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38C4" w:rsidRPr="007F306C" w:rsidRDefault="002F38C4" w:rsidP="002F38C4">
      <w:r w:rsidRPr="007F306C">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fillcolor="window">
            <v:imagedata r:id="rId9" o:title=""/>
          </v:shape>
          <o:OLEObject Type="Embed" ProgID="Word.Picture.8" ShapeID="_x0000_i1025" DrawAspect="Content" ObjectID="_1553576572" r:id="rId10"/>
        </w:object>
      </w:r>
    </w:p>
    <w:p w:rsidR="002F38C4" w:rsidRPr="007F306C" w:rsidRDefault="002F38C4" w:rsidP="002F38C4">
      <w:pPr>
        <w:pStyle w:val="ShortT"/>
        <w:spacing w:before="240"/>
      </w:pPr>
      <w:r w:rsidRPr="007F306C">
        <w:t>Income Tax Assessment Act 1997</w:t>
      </w:r>
    </w:p>
    <w:p w:rsidR="002F38C4" w:rsidRPr="007F306C" w:rsidRDefault="002F38C4" w:rsidP="002F38C4">
      <w:pPr>
        <w:pStyle w:val="CompiledActNo"/>
        <w:spacing w:before="240"/>
      </w:pPr>
      <w:r w:rsidRPr="007F306C">
        <w:t>No.</w:t>
      </w:r>
      <w:r w:rsidR="007F306C">
        <w:t> </w:t>
      </w:r>
      <w:r w:rsidRPr="007F306C">
        <w:t>38, 1997</w:t>
      </w:r>
    </w:p>
    <w:p w:rsidR="002F38C4" w:rsidRPr="007F306C" w:rsidRDefault="002F38C4" w:rsidP="002F38C4">
      <w:pPr>
        <w:spacing w:before="1000"/>
        <w:rPr>
          <w:rFonts w:cs="Arial"/>
          <w:b/>
          <w:sz w:val="32"/>
          <w:szCs w:val="32"/>
        </w:rPr>
      </w:pPr>
      <w:r w:rsidRPr="007F306C">
        <w:rPr>
          <w:rFonts w:cs="Arial"/>
          <w:b/>
          <w:sz w:val="32"/>
          <w:szCs w:val="32"/>
        </w:rPr>
        <w:t>Compilation No.</w:t>
      </w:r>
      <w:r w:rsidR="007F306C">
        <w:rPr>
          <w:rFonts w:cs="Arial"/>
          <w:b/>
          <w:sz w:val="32"/>
          <w:szCs w:val="32"/>
        </w:rPr>
        <w:t> </w:t>
      </w:r>
      <w:r w:rsidRPr="007F306C">
        <w:rPr>
          <w:rFonts w:cs="Arial"/>
          <w:b/>
          <w:sz w:val="32"/>
          <w:szCs w:val="32"/>
        </w:rPr>
        <w:fldChar w:fldCharType="begin"/>
      </w:r>
      <w:r w:rsidRPr="007F306C">
        <w:rPr>
          <w:rFonts w:cs="Arial"/>
          <w:b/>
          <w:sz w:val="32"/>
          <w:szCs w:val="32"/>
        </w:rPr>
        <w:instrText xml:space="preserve"> DOCPROPERTY  CompilationNumber </w:instrText>
      </w:r>
      <w:r w:rsidRPr="007F306C">
        <w:rPr>
          <w:rFonts w:cs="Arial"/>
          <w:b/>
          <w:sz w:val="32"/>
          <w:szCs w:val="32"/>
        </w:rPr>
        <w:fldChar w:fldCharType="separate"/>
      </w:r>
      <w:r w:rsidR="00FD2D63">
        <w:rPr>
          <w:rFonts w:cs="Arial"/>
          <w:b/>
          <w:sz w:val="32"/>
          <w:szCs w:val="32"/>
        </w:rPr>
        <w:t>166</w:t>
      </w:r>
      <w:r w:rsidRPr="007F306C">
        <w:rPr>
          <w:rFonts w:cs="Arial"/>
          <w:b/>
          <w:sz w:val="32"/>
          <w:szCs w:val="32"/>
        </w:rPr>
        <w:fldChar w:fldCharType="end"/>
      </w:r>
    </w:p>
    <w:p w:rsidR="002F38C4" w:rsidRPr="007F306C" w:rsidRDefault="002F38C4" w:rsidP="002F38C4">
      <w:pPr>
        <w:spacing w:before="480"/>
        <w:rPr>
          <w:rFonts w:cs="Arial"/>
          <w:sz w:val="24"/>
        </w:rPr>
      </w:pPr>
      <w:r w:rsidRPr="007F306C">
        <w:rPr>
          <w:rFonts w:cs="Arial"/>
          <w:b/>
          <w:sz w:val="24"/>
        </w:rPr>
        <w:t>Compilation date:</w:t>
      </w:r>
      <w:r w:rsidRPr="00F264A9">
        <w:rPr>
          <w:rFonts w:cs="Arial"/>
          <w:sz w:val="24"/>
        </w:rPr>
        <w:tab/>
      </w:r>
      <w:r w:rsidRPr="00F264A9">
        <w:rPr>
          <w:rFonts w:cs="Arial"/>
          <w:sz w:val="24"/>
        </w:rPr>
        <w:tab/>
      </w:r>
      <w:r w:rsidRPr="00F264A9">
        <w:rPr>
          <w:rFonts w:cs="Arial"/>
          <w:sz w:val="24"/>
        </w:rPr>
        <w:tab/>
      </w:r>
      <w:r w:rsidRPr="00FD2D63">
        <w:rPr>
          <w:rFonts w:cs="Arial"/>
          <w:sz w:val="24"/>
        </w:rPr>
        <w:fldChar w:fldCharType="begin"/>
      </w:r>
      <w:r w:rsidRPr="00FD2D63">
        <w:rPr>
          <w:rFonts w:cs="Arial"/>
          <w:sz w:val="24"/>
        </w:rPr>
        <w:instrText xml:space="preserve"> DOCPROPERTY StartDate \@ "d MMMM yyyy" </w:instrText>
      </w:r>
      <w:r w:rsidRPr="00FD2D63">
        <w:rPr>
          <w:rFonts w:cs="Arial"/>
          <w:sz w:val="24"/>
        </w:rPr>
        <w:fldChar w:fldCharType="separate"/>
      </w:r>
      <w:r w:rsidR="00FD2D63">
        <w:rPr>
          <w:rFonts w:cs="Arial"/>
          <w:sz w:val="24"/>
        </w:rPr>
        <w:t>5 April 2017</w:t>
      </w:r>
      <w:r w:rsidRPr="00FD2D63">
        <w:rPr>
          <w:rFonts w:cs="Arial"/>
          <w:sz w:val="24"/>
        </w:rPr>
        <w:fldChar w:fldCharType="end"/>
      </w:r>
    </w:p>
    <w:p w:rsidR="00D6096B" w:rsidRPr="007F306C" w:rsidRDefault="00D6096B" w:rsidP="00D6096B">
      <w:pPr>
        <w:spacing w:before="240"/>
        <w:rPr>
          <w:rFonts w:cs="Arial"/>
          <w:sz w:val="24"/>
        </w:rPr>
      </w:pPr>
      <w:r w:rsidRPr="007F306C">
        <w:rPr>
          <w:rFonts w:cs="Arial"/>
          <w:b/>
          <w:sz w:val="24"/>
        </w:rPr>
        <w:t>Includes amendments up to:</w:t>
      </w:r>
      <w:r w:rsidRPr="00F264A9">
        <w:rPr>
          <w:rFonts w:cs="Arial"/>
          <w:sz w:val="24"/>
        </w:rPr>
        <w:tab/>
      </w:r>
      <w:r w:rsidRPr="00FD2D63">
        <w:rPr>
          <w:rFonts w:cs="Arial"/>
          <w:sz w:val="24"/>
        </w:rPr>
        <w:fldChar w:fldCharType="begin"/>
      </w:r>
      <w:r w:rsidRPr="00FD2D63">
        <w:rPr>
          <w:rFonts w:cs="Arial"/>
          <w:sz w:val="24"/>
        </w:rPr>
        <w:instrText xml:space="preserve"> DOCPROPERTY IncludesUpTo </w:instrText>
      </w:r>
      <w:r w:rsidRPr="00FD2D63">
        <w:rPr>
          <w:rFonts w:cs="Arial"/>
          <w:sz w:val="24"/>
        </w:rPr>
        <w:fldChar w:fldCharType="separate"/>
      </w:r>
      <w:r w:rsidR="00FD2D63">
        <w:rPr>
          <w:rFonts w:cs="Arial"/>
          <w:sz w:val="24"/>
        </w:rPr>
        <w:t>Act No. 27, 2017</w:t>
      </w:r>
      <w:r w:rsidRPr="00FD2D63">
        <w:rPr>
          <w:rFonts w:cs="Arial"/>
          <w:sz w:val="24"/>
        </w:rPr>
        <w:fldChar w:fldCharType="end"/>
      </w:r>
    </w:p>
    <w:p w:rsidR="002F38C4" w:rsidRPr="007F306C" w:rsidRDefault="002F38C4" w:rsidP="002F38C4">
      <w:pPr>
        <w:spacing w:before="240"/>
        <w:rPr>
          <w:rFonts w:cs="Arial"/>
          <w:sz w:val="28"/>
          <w:szCs w:val="28"/>
        </w:rPr>
      </w:pPr>
      <w:r w:rsidRPr="007F306C">
        <w:rPr>
          <w:rFonts w:cs="Arial"/>
          <w:b/>
          <w:sz w:val="24"/>
        </w:rPr>
        <w:t>Registered:</w:t>
      </w:r>
      <w:r w:rsidRPr="00F264A9">
        <w:rPr>
          <w:rFonts w:cs="Arial"/>
          <w:sz w:val="24"/>
        </w:rPr>
        <w:tab/>
      </w:r>
      <w:r w:rsidRPr="00F264A9">
        <w:rPr>
          <w:rFonts w:cs="Arial"/>
          <w:sz w:val="24"/>
        </w:rPr>
        <w:tab/>
      </w:r>
      <w:r w:rsidRPr="00F264A9">
        <w:rPr>
          <w:rFonts w:cs="Arial"/>
          <w:sz w:val="24"/>
        </w:rPr>
        <w:tab/>
      </w:r>
      <w:r w:rsidRPr="00F264A9">
        <w:rPr>
          <w:rFonts w:cs="Arial"/>
          <w:sz w:val="24"/>
        </w:rPr>
        <w:tab/>
      </w:r>
      <w:r w:rsidRPr="00FD2D63">
        <w:rPr>
          <w:rFonts w:cs="Arial"/>
          <w:sz w:val="24"/>
        </w:rPr>
        <w:fldChar w:fldCharType="begin"/>
      </w:r>
      <w:r w:rsidRPr="00FD2D63">
        <w:rPr>
          <w:rFonts w:cs="Arial"/>
          <w:sz w:val="24"/>
        </w:rPr>
        <w:instrText xml:space="preserve"> IF </w:instrText>
      </w:r>
      <w:r w:rsidRPr="00FD2D63">
        <w:rPr>
          <w:rFonts w:cs="Arial"/>
          <w:sz w:val="24"/>
        </w:rPr>
        <w:fldChar w:fldCharType="begin"/>
      </w:r>
      <w:r w:rsidRPr="00FD2D63">
        <w:rPr>
          <w:rFonts w:cs="Arial"/>
          <w:sz w:val="24"/>
        </w:rPr>
        <w:instrText xml:space="preserve"> DOCPROPERTY RegisteredDate </w:instrText>
      </w:r>
      <w:r w:rsidRPr="00FD2D63">
        <w:rPr>
          <w:rFonts w:cs="Arial"/>
          <w:sz w:val="24"/>
        </w:rPr>
        <w:fldChar w:fldCharType="separate"/>
      </w:r>
      <w:r w:rsidR="00FD2D63">
        <w:rPr>
          <w:rFonts w:cs="Arial"/>
          <w:sz w:val="24"/>
        </w:rPr>
        <w:instrText>13/04/2017</w:instrText>
      </w:r>
      <w:r w:rsidRPr="00FD2D63">
        <w:rPr>
          <w:rFonts w:cs="Arial"/>
          <w:sz w:val="24"/>
        </w:rPr>
        <w:fldChar w:fldCharType="end"/>
      </w:r>
      <w:r w:rsidRPr="00FD2D63">
        <w:rPr>
          <w:rFonts w:cs="Arial"/>
          <w:sz w:val="24"/>
        </w:rPr>
        <w:instrText xml:space="preserve"> = #1/1/1901# "Unknown" </w:instrText>
      </w:r>
      <w:r w:rsidRPr="00FD2D63">
        <w:rPr>
          <w:rFonts w:cs="Arial"/>
          <w:sz w:val="24"/>
        </w:rPr>
        <w:fldChar w:fldCharType="begin"/>
      </w:r>
      <w:r w:rsidRPr="00FD2D63">
        <w:rPr>
          <w:rFonts w:cs="Arial"/>
          <w:sz w:val="24"/>
        </w:rPr>
        <w:instrText xml:space="preserve"> DOCPROPERTY RegisteredDate \@ "d MMMM yyyy" </w:instrText>
      </w:r>
      <w:r w:rsidRPr="00FD2D63">
        <w:rPr>
          <w:rFonts w:cs="Arial"/>
          <w:sz w:val="24"/>
        </w:rPr>
        <w:fldChar w:fldCharType="separate"/>
      </w:r>
      <w:r w:rsidR="00FD2D63">
        <w:rPr>
          <w:rFonts w:cs="Arial"/>
          <w:sz w:val="24"/>
        </w:rPr>
        <w:instrText>13 April 2017</w:instrText>
      </w:r>
      <w:r w:rsidRPr="00FD2D63">
        <w:rPr>
          <w:rFonts w:cs="Arial"/>
          <w:sz w:val="24"/>
        </w:rPr>
        <w:fldChar w:fldCharType="end"/>
      </w:r>
      <w:r w:rsidRPr="00FD2D63">
        <w:rPr>
          <w:rFonts w:cs="Arial"/>
          <w:sz w:val="24"/>
        </w:rPr>
        <w:instrText xml:space="preserve"> </w:instrText>
      </w:r>
      <w:r w:rsidRPr="00FD2D63">
        <w:rPr>
          <w:rFonts w:cs="Arial"/>
          <w:sz w:val="24"/>
        </w:rPr>
        <w:fldChar w:fldCharType="separate"/>
      </w:r>
      <w:r w:rsidR="00FD2D63">
        <w:rPr>
          <w:rFonts w:cs="Arial"/>
          <w:noProof/>
          <w:sz w:val="24"/>
        </w:rPr>
        <w:t>13 April 2017</w:t>
      </w:r>
      <w:r w:rsidRPr="00FD2D63">
        <w:rPr>
          <w:rFonts w:cs="Arial"/>
          <w:sz w:val="24"/>
        </w:rPr>
        <w:fldChar w:fldCharType="end"/>
      </w:r>
    </w:p>
    <w:p w:rsidR="002F38C4" w:rsidRPr="007F306C" w:rsidRDefault="002F38C4" w:rsidP="002F38C4">
      <w:pPr>
        <w:spacing w:before="120"/>
        <w:rPr>
          <w:rFonts w:cs="Arial"/>
          <w:sz w:val="24"/>
        </w:rPr>
      </w:pPr>
      <w:r w:rsidRPr="007F306C">
        <w:rPr>
          <w:rFonts w:cs="Arial"/>
          <w:sz w:val="24"/>
        </w:rPr>
        <w:t>This compilation is in 11 volumes</w:t>
      </w:r>
    </w:p>
    <w:p w:rsidR="002F38C4" w:rsidRPr="007F306C" w:rsidRDefault="002F38C4" w:rsidP="002F38C4">
      <w:pPr>
        <w:spacing w:before="240"/>
        <w:rPr>
          <w:rFonts w:cs="Arial"/>
          <w:sz w:val="24"/>
        </w:rPr>
      </w:pPr>
      <w:r w:rsidRPr="007F306C">
        <w:rPr>
          <w:rFonts w:cs="Arial"/>
          <w:sz w:val="24"/>
        </w:rPr>
        <w:t>Volume 1:</w:t>
      </w:r>
      <w:r w:rsidRPr="007F306C">
        <w:rPr>
          <w:rFonts w:cs="Arial"/>
          <w:sz w:val="24"/>
        </w:rPr>
        <w:tab/>
        <w:t>sections</w:t>
      </w:r>
      <w:r w:rsidR="007F306C">
        <w:rPr>
          <w:rFonts w:cs="Arial"/>
          <w:sz w:val="24"/>
        </w:rPr>
        <w:t> </w:t>
      </w:r>
      <w:r w:rsidRPr="007F306C">
        <w:rPr>
          <w:rFonts w:cs="Arial"/>
          <w:sz w:val="24"/>
        </w:rPr>
        <w:t>1</w:t>
      </w:r>
      <w:r w:rsidR="007F306C">
        <w:rPr>
          <w:rFonts w:cs="Arial"/>
          <w:sz w:val="24"/>
        </w:rPr>
        <w:noBreakHyphen/>
      </w:r>
      <w:r w:rsidRPr="007F306C">
        <w:rPr>
          <w:rFonts w:cs="Arial"/>
          <w:sz w:val="24"/>
        </w:rPr>
        <w:t>1 to 36</w:t>
      </w:r>
      <w:r w:rsidR="007F306C">
        <w:rPr>
          <w:rFonts w:cs="Arial"/>
          <w:sz w:val="24"/>
        </w:rPr>
        <w:noBreakHyphen/>
      </w:r>
      <w:r w:rsidRPr="007F306C">
        <w:rPr>
          <w:rFonts w:cs="Arial"/>
          <w:sz w:val="24"/>
        </w:rPr>
        <w:t>55</w:t>
      </w:r>
    </w:p>
    <w:p w:rsidR="002F38C4" w:rsidRPr="007F306C" w:rsidRDefault="002F38C4" w:rsidP="002F38C4">
      <w:pPr>
        <w:rPr>
          <w:rFonts w:cs="Arial"/>
          <w:sz w:val="24"/>
        </w:rPr>
      </w:pPr>
      <w:r w:rsidRPr="007F306C">
        <w:rPr>
          <w:rFonts w:cs="Arial"/>
          <w:sz w:val="24"/>
        </w:rPr>
        <w:t>Volume 2:</w:t>
      </w:r>
      <w:r w:rsidRPr="007F306C">
        <w:rPr>
          <w:rFonts w:cs="Arial"/>
          <w:sz w:val="24"/>
        </w:rPr>
        <w:tab/>
        <w:t>sections</w:t>
      </w:r>
      <w:r w:rsidR="007F306C">
        <w:rPr>
          <w:rFonts w:cs="Arial"/>
          <w:sz w:val="24"/>
        </w:rPr>
        <w:t> </w:t>
      </w:r>
      <w:r w:rsidRPr="007F306C">
        <w:rPr>
          <w:rFonts w:cs="Arial"/>
          <w:sz w:val="24"/>
        </w:rPr>
        <w:t>40</w:t>
      </w:r>
      <w:r w:rsidR="007F306C">
        <w:rPr>
          <w:rFonts w:cs="Arial"/>
          <w:sz w:val="24"/>
        </w:rPr>
        <w:noBreakHyphen/>
      </w:r>
      <w:r w:rsidRPr="007F306C">
        <w:rPr>
          <w:rFonts w:cs="Arial"/>
          <w:sz w:val="24"/>
        </w:rPr>
        <w:t>1 to 55</w:t>
      </w:r>
      <w:r w:rsidR="007F306C">
        <w:rPr>
          <w:rFonts w:cs="Arial"/>
          <w:sz w:val="24"/>
        </w:rPr>
        <w:noBreakHyphen/>
      </w:r>
      <w:r w:rsidRPr="007F306C">
        <w:rPr>
          <w:rFonts w:cs="Arial"/>
          <w:sz w:val="24"/>
        </w:rPr>
        <w:t>10</w:t>
      </w:r>
    </w:p>
    <w:p w:rsidR="002F38C4" w:rsidRPr="007F306C" w:rsidRDefault="002F38C4" w:rsidP="002F38C4">
      <w:pPr>
        <w:rPr>
          <w:rFonts w:cs="Arial"/>
          <w:sz w:val="24"/>
        </w:rPr>
      </w:pPr>
      <w:r w:rsidRPr="007F306C">
        <w:rPr>
          <w:rFonts w:cs="Arial"/>
          <w:sz w:val="24"/>
        </w:rPr>
        <w:t>Volume 3:</w:t>
      </w:r>
      <w:r w:rsidRPr="007F306C">
        <w:rPr>
          <w:rFonts w:cs="Arial"/>
          <w:sz w:val="24"/>
        </w:rPr>
        <w:tab/>
        <w:t>sections</w:t>
      </w:r>
      <w:r w:rsidR="007F306C">
        <w:rPr>
          <w:rFonts w:cs="Arial"/>
          <w:sz w:val="24"/>
        </w:rPr>
        <w:t> </w:t>
      </w:r>
      <w:r w:rsidRPr="007F306C">
        <w:rPr>
          <w:rFonts w:cs="Arial"/>
          <w:sz w:val="24"/>
        </w:rPr>
        <w:t>58</w:t>
      </w:r>
      <w:r w:rsidR="007F306C">
        <w:rPr>
          <w:rFonts w:cs="Arial"/>
          <w:sz w:val="24"/>
        </w:rPr>
        <w:noBreakHyphen/>
      </w:r>
      <w:r w:rsidRPr="007F306C">
        <w:rPr>
          <w:rFonts w:cs="Arial"/>
          <w:sz w:val="24"/>
        </w:rPr>
        <w:t>1 to 122</w:t>
      </w:r>
      <w:r w:rsidR="007F306C">
        <w:rPr>
          <w:rFonts w:cs="Arial"/>
          <w:sz w:val="24"/>
        </w:rPr>
        <w:noBreakHyphen/>
      </w:r>
      <w:r w:rsidRPr="007F306C">
        <w:rPr>
          <w:rFonts w:cs="Arial"/>
          <w:sz w:val="24"/>
        </w:rPr>
        <w:t>205</w:t>
      </w:r>
    </w:p>
    <w:p w:rsidR="002F38C4" w:rsidRPr="007F306C" w:rsidRDefault="002F38C4" w:rsidP="002F38C4">
      <w:pPr>
        <w:rPr>
          <w:rFonts w:cs="Arial"/>
          <w:sz w:val="24"/>
        </w:rPr>
      </w:pPr>
      <w:r w:rsidRPr="007F306C">
        <w:rPr>
          <w:rFonts w:cs="Arial"/>
          <w:sz w:val="24"/>
        </w:rPr>
        <w:t>Volume 4:</w:t>
      </w:r>
      <w:r w:rsidRPr="007F306C">
        <w:rPr>
          <w:rFonts w:cs="Arial"/>
          <w:sz w:val="24"/>
        </w:rPr>
        <w:tab/>
        <w:t>sections</w:t>
      </w:r>
      <w:r w:rsidR="007F306C">
        <w:rPr>
          <w:rFonts w:cs="Arial"/>
          <w:sz w:val="24"/>
        </w:rPr>
        <w:t> </w:t>
      </w:r>
      <w:r w:rsidRPr="007F306C">
        <w:rPr>
          <w:rFonts w:cs="Arial"/>
          <w:sz w:val="24"/>
        </w:rPr>
        <w:t>124</w:t>
      </w:r>
      <w:r w:rsidR="007F306C">
        <w:rPr>
          <w:rFonts w:cs="Arial"/>
          <w:sz w:val="24"/>
        </w:rPr>
        <w:noBreakHyphen/>
      </w:r>
      <w:r w:rsidRPr="007F306C">
        <w:rPr>
          <w:rFonts w:cs="Arial"/>
          <w:sz w:val="24"/>
        </w:rPr>
        <w:t>1 to 152</w:t>
      </w:r>
      <w:r w:rsidR="007F306C">
        <w:rPr>
          <w:rFonts w:cs="Arial"/>
          <w:sz w:val="24"/>
        </w:rPr>
        <w:noBreakHyphen/>
      </w:r>
      <w:r w:rsidRPr="007F306C">
        <w:rPr>
          <w:rFonts w:cs="Arial"/>
          <w:sz w:val="24"/>
        </w:rPr>
        <w:t>430</w:t>
      </w:r>
    </w:p>
    <w:p w:rsidR="002F38C4" w:rsidRPr="007F306C" w:rsidRDefault="002F38C4" w:rsidP="002F38C4">
      <w:pPr>
        <w:rPr>
          <w:rFonts w:cs="Arial"/>
          <w:sz w:val="24"/>
        </w:rPr>
      </w:pPr>
      <w:r w:rsidRPr="007F306C">
        <w:rPr>
          <w:rFonts w:cs="Arial"/>
          <w:sz w:val="24"/>
        </w:rPr>
        <w:t>Volume 5:</w:t>
      </w:r>
      <w:r w:rsidRPr="007F306C">
        <w:rPr>
          <w:rFonts w:cs="Arial"/>
          <w:sz w:val="24"/>
        </w:rPr>
        <w:tab/>
        <w:t>sections</w:t>
      </w:r>
      <w:r w:rsidR="007F306C">
        <w:rPr>
          <w:rFonts w:cs="Arial"/>
          <w:sz w:val="24"/>
        </w:rPr>
        <w:t> </w:t>
      </w:r>
      <w:r w:rsidRPr="007F306C">
        <w:rPr>
          <w:rFonts w:cs="Arial"/>
          <w:sz w:val="24"/>
        </w:rPr>
        <w:t>164</w:t>
      </w:r>
      <w:r w:rsidR="007F306C">
        <w:rPr>
          <w:rFonts w:cs="Arial"/>
          <w:sz w:val="24"/>
        </w:rPr>
        <w:noBreakHyphen/>
      </w:r>
      <w:r w:rsidRPr="007F306C">
        <w:rPr>
          <w:rFonts w:cs="Arial"/>
          <w:sz w:val="24"/>
        </w:rPr>
        <w:t>1 to 220</w:t>
      </w:r>
      <w:r w:rsidR="007F306C">
        <w:rPr>
          <w:rFonts w:cs="Arial"/>
          <w:sz w:val="24"/>
        </w:rPr>
        <w:noBreakHyphen/>
      </w:r>
      <w:r w:rsidRPr="007F306C">
        <w:rPr>
          <w:rFonts w:cs="Arial"/>
          <w:sz w:val="24"/>
        </w:rPr>
        <w:t>800</w:t>
      </w:r>
    </w:p>
    <w:p w:rsidR="002F38C4" w:rsidRPr="007F306C" w:rsidRDefault="002F38C4" w:rsidP="002F38C4">
      <w:pPr>
        <w:rPr>
          <w:rFonts w:cs="Arial"/>
          <w:sz w:val="24"/>
        </w:rPr>
      </w:pPr>
      <w:r w:rsidRPr="007F306C">
        <w:rPr>
          <w:rFonts w:cs="Arial"/>
          <w:sz w:val="24"/>
        </w:rPr>
        <w:t>Volume 6:</w:t>
      </w:r>
      <w:r w:rsidRPr="007F306C">
        <w:rPr>
          <w:rFonts w:cs="Arial"/>
          <w:sz w:val="24"/>
        </w:rPr>
        <w:tab/>
        <w:t>sections</w:t>
      </w:r>
      <w:r w:rsidR="007F306C">
        <w:rPr>
          <w:rFonts w:cs="Arial"/>
          <w:sz w:val="24"/>
        </w:rPr>
        <w:t> </w:t>
      </w:r>
      <w:r w:rsidRPr="007F306C">
        <w:rPr>
          <w:rFonts w:cs="Arial"/>
          <w:sz w:val="24"/>
        </w:rPr>
        <w:t>230</w:t>
      </w:r>
      <w:r w:rsidR="007F306C">
        <w:rPr>
          <w:rFonts w:cs="Arial"/>
          <w:sz w:val="24"/>
        </w:rPr>
        <w:noBreakHyphen/>
      </w:r>
      <w:r w:rsidRPr="007F306C">
        <w:rPr>
          <w:rFonts w:cs="Arial"/>
          <w:sz w:val="24"/>
        </w:rPr>
        <w:t>1 to 312</w:t>
      </w:r>
      <w:r w:rsidR="007F306C">
        <w:rPr>
          <w:rFonts w:cs="Arial"/>
          <w:sz w:val="24"/>
        </w:rPr>
        <w:noBreakHyphen/>
      </w:r>
      <w:r w:rsidRPr="007F306C">
        <w:rPr>
          <w:rFonts w:cs="Arial"/>
          <w:sz w:val="24"/>
        </w:rPr>
        <w:t>15</w:t>
      </w:r>
    </w:p>
    <w:p w:rsidR="002F38C4" w:rsidRPr="007F306C" w:rsidRDefault="002F38C4" w:rsidP="002F38C4">
      <w:pPr>
        <w:rPr>
          <w:rFonts w:cs="Arial"/>
          <w:sz w:val="24"/>
        </w:rPr>
      </w:pPr>
      <w:r w:rsidRPr="007F306C">
        <w:rPr>
          <w:rFonts w:cs="Arial"/>
          <w:sz w:val="24"/>
        </w:rPr>
        <w:t>Volume 7:</w:t>
      </w:r>
      <w:r w:rsidRPr="007F306C">
        <w:rPr>
          <w:rFonts w:cs="Arial"/>
          <w:sz w:val="24"/>
        </w:rPr>
        <w:tab/>
        <w:t>sections</w:t>
      </w:r>
      <w:r w:rsidR="007F306C">
        <w:rPr>
          <w:rFonts w:cs="Arial"/>
          <w:sz w:val="24"/>
        </w:rPr>
        <w:t> </w:t>
      </w:r>
      <w:r w:rsidRPr="007F306C">
        <w:rPr>
          <w:rFonts w:cs="Arial"/>
          <w:sz w:val="24"/>
        </w:rPr>
        <w:t>315</w:t>
      </w:r>
      <w:r w:rsidR="007F306C">
        <w:rPr>
          <w:rFonts w:cs="Arial"/>
          <w:sz w:val="24"/>
        </w:rPr>
        <w:noBreakHyphen/>
      </w:r>
      <w:r w:rsidRPr="007F306C">
        <w:rPr>
          <w:rFonts w:cs="Arial"/>
          <w:sz w:val="24"/>
        </w:rPr>
        <w:t>1 to 420</w:t>
      </w:r>
      <w:r w:rsidR="007F306C">
        <w:rPr>
          <w:rFonts w:cs="Arial"/>
          <w:sz w:val="24"/>
        </w:rPr>
        <w:noBreakHyphen/>
      </w:r>
      <w:r w:rsidRPr="007F306C">
        <w:rPr>
          <w:rFonts w:cs="Arial"/>
          <w:sz w:val="24"/>
        </w:rPr>
        <w:t>70</w:t>
      </w:r>
    </w:p>
    <w:p w:rsidR="002F38C4" w:rsidRPr="007F306C" w:rsidRDefault="002F38C4" w:rsidP="002F38C4">
      <w:pPr>
        <w:rPr>
          <w:rFonts w:cs="Arial"/>
          <w:b/>
          <w:sz w:val="24"/>
        </w:rPr>
      </w:pPr>
      <w:r w:rsidRPr="007F306C">
        <w:rPr>
          <w:rFonts w:cs="Arial"/>
          <w:b/>
          <w:sz w:val="24"/>
        </w:rPr>
        <w:t>Volume 8:</w:t>
      </w:r>
      <w:r w:rsidRPr="007F306C">
        <w:rPr>
          <w:rFonts w:cs="Arial"/>
          <w:b/>
          <w:sz w:val="24"/>
        </w:rPr>
        <w:tab/>
        <w:t>sections</w:t>
      </w:r>
      <w:r w:rsidR="007F306C">
        <w:rPr>
          <w:rFonts w:cs="Arial"/>
          <w:b/>
          <w:sz w:val="24"/>
        </w:rPr>
        <w:t> </w:t>
      </w:r>
      <w:r w:rsidRPr="007F306C">
        <w:rPr>
          <w:rFonts w:cs="Arial"/>
          <w:b/>
          <w:sz w:val="24"/>
        </w:rPr>
        <w:t>615</w:t>
      </w:r>
      <w:r w:rsidR="007F306C">
        <w:rPr>
          <w:rFonts w:cs="Arial"/>
          <w:b/>
          <w:sz w:val="24"/>
        </w:rPr>
        <w:noBreakHyphen/>
      </w:r>
      <w:r w:rsidRPr="007F306C">
        <w:rPr>
          <w:rFonts w:cs="Arial"/>
          <w:b/>
          <w:sz w:val="24"/>
        </w:rPr>
        <w:t>1 to 727</w:t>
      </w:r>
      <w:r w:rsidR="007F306C">
        <w:rPr>
          <w:rFonts w:cs="Arial"/>
          <w:b/>
          <w:sz w:val="24"/>
        </w:rPr>
        <w:noBreakHyphen/>
      </w:r>
      <w:r w:rsidRPr="007F306C">
        <w:rPr>
          <w:rFonts w:cs="Arial"/>
          <w:b/>
          <w:sz w:val="24"/>
        </w:rPr>
        <w:t>910</w:t>
      </w:r>
    </w:p>
    <w:p w:rsidR="002F38C4" w:rsidRPr="007F306C" w:rsidRDefault="002F38C4" w:rsidP="002F38C4">
      <w:pPr>
        <w:rPr>
          <w:rFonts w:cs="Arial"/>
          <w:sz w:val="24"/>
        </w:rPr>
      </w:pPr>
      <w:r w:rsidRPr="007F306C">
        <w:rPr>
          <w:rFonts w:cs="Arial"/>
          <w:sz w:val="24"/>
        </w:rPr>
        <w:t>Volume 9:</w:t>
      </w:r>
      <w:r w:rsidRPr="007F306C">
        <w:rPr>
          <w:rFonts w:cs="Arial"/>
          <w:sz w:val="24"/>
        </w:rPr>
        <w:tab/>
        <w:t>sections</w:t>
      </w:r>
      <w:r w:rsidR="007F306C">
        <w:rPr>
          <w:rFonts w:cs="Arial"/>
          <w:sz w:val="24"/>
        </w:rPr>
        <w:t> </w:t>
      </w:r>
      <w:r w:rsidRPr="007F306C">
        <w:rPr>
          <w:rFonts w:cs="Arial"/>
          <w:sz w:val="24"/>
        </w:rPr>
        <w:t>768</w:t>
      </w:r>
      <w:r w:rsidR="007F306C">
        <w:rPr>
          <w:rFonts w:cs="Arial"/>
          <w:sz w:val="24"/>
        </w:rPr>
        <w:noBreakHyphen/>
      </w:r>
      <w:r w:rsidRPr="007F306C">
        <w:rPr>
          <w:rFonts w:cs="Arial"/>
          <w:sz w:val="24"/>
        </w:rPr>
        <w:t>1 to 995</w:t>
      </w:r>
      <w:r w:rsidR="007F306C">
        <w:rPr>
          <w:rFonts w:cs="Arial"/>
          <w:sz w:val="24"/>
        </w:rPr>
        <w:noBreakHyphen/>
      </w:r>
      <w:r w:rsidRPr="007F306C">
        <w:rPr>
          <w:rFonts w:cs="Arial"/>
          <w:sz w:val="24"/>
        </w:rPr>
        <w:t>1</w:t>
      </w:r>
    </w:p>
    <w:p w:rsidR="002F38C4" w:rsidRPr="007F306C" w:rsidRDefault="002F38C4" w:rsidP="002F38C4">
      <w:pPr>
        <w:rPr>
          <w:rFonts w:cs="Arial"/>
          <w:sz w:val="24"/>
        </w:rPr>
      </w:pPr>
      <w:r w:rsidRPr="007F306C">
        <w:rPr>
          <w:rFonts w:cs="Arial"/>
          <w:sz w:val="24"/>
        </w:rPr>
        <w:t>Volume 10:</w:t>
      </w:r>
      <w:r w:rsidRPr="007F306C">
        <w:rPr>
          <w:rFonts w:cs="Arial"/>
          <w:sz w:val="24"/>
        </w:rPr>
        <w:tab/>
        <w:t>Endnotes 1 to 3</w:t>
      </w:r>
    </w:p>
    <w:p w:rsidR="002F38C4" w:rsidRPr="007F306C" w:rsidRDefault="002F38C4" w:rsidP="002F38C4">
      <w:pPr>
        <w:rPr>
          <w:rFonts w:cs="Arial"/>
          <w:sz w:val="24"/>
        </w:rPr>
      </w:pPr>
      <w:r w:rsidRPr="007F306C">
        <w:rPr>
          <w:rFonts w:cs="Arial"/>
          <w:sz w:val="24"/>
        </w:rPr>
        <w:t>Volume 11:</w:t>
      </w:r>
      <w:r w:rsidRPr="007F306C">
        <w:rPr>
          <w:rFonts w:cs="Arial"/>
          <w:sz w:val="24"/>
        </w:rPr>
        <w:tab/>
        <w:t>Endnote</w:t>
      </w:r>
      <w:r w:rsidR="007D7B5B" w:rsidRPr="007F306C">
        <w:rPr>
          <w:rFonts w:cs="Arial"/>
          <w:sz w:val="24"/>
        </w:rPr>
        <w:t xml:space="preserve"> </w:t>
      </w:r>
      <w:r w:rsidR="00710E89" w:rsidRPr="007F306C">
        <w:rPr>
          <w:rFonts w:cs="Arial"/>
          <w:sz w:val="24"/>
        </w:rPr>
        <w:t>4</w:t>
      </w:r>
    </w:p>
    <w:p w:rsidR="00627A20" w:rsidRPr="007F306C" w:rsidRDefault="00627A20" w:rsidP="00627A20">
      <w:pPr>
        <w:spacing w:before="120"/>
        <w:rPr>
          <w:rFonts w:cs="Arial"/>
          <w:sz w:val="24"/>
        </w:rPr>
      </w:pPr>
      <w:r w:rsidRPr="007F306C">
        <w:rPr>
          <w:rFonts w:cs="Arial"/>
          <w:sz w:val="24"/>
        </w:rPr>
        <w:t>Each volume has its own contents</w:t>
      </w:r>
    </w:p>
    <w:p w:rsidR="00A73579" w:rsidRPr="003217A4" w:rsidRDefault="00A73579" w:rsidP="00A73579">
      <w:pPr>
        <w:rPr>
          <w:rFonts w:cs="Arial"/>
          <w:sz w:val="24"/>
        </w:rPr>
      </w:pPr>
    </w:p>
    <w:p w:rsidR="00FD2D63" w:rsidRPr="003217A4" w:rsidRDefault="00FD2D63" w:rsidP="00FD2D63">
      <w:pPr>
        <w:spacing w:after="240"/>
        <w:rPr>
          <w:b/>
          <w:szCs w:val="22"/>
        </w:rPr>
      </w:pPr>
      <w:r w:rsidRPr="003217A4">
        <w:rPr>
          <w:b/>
          <w:szCs w:val="22"/>
        </w:rPr>
        <w:t xml:space="preserve">This compilation includes commenced amendments made by </w:t>
      </w:r>
      <w:r>
        <w:rPr>
          <w:b/>
          <w:szCs w:val="22"/>
        </w:rPr>
        <w:t>Act No.</w:t>
      </w:r>
      <w:r>
        <w:rPr>
          <w:rFonts w:cs="Arial"/>
          <w:sz w:val="24"/>
        </w:rPr>
        <w:t> </w:t>
      </w:r>
      <w:r>
        <w:rPr>
          <w:b/>
          <w:szCs w:val="22"/>
        </w:rPr>
        <w:t>25, 2017. Amendments made by Act No.</w:t>
      </w:r>
      <w:r>
        <w:rPr>
          <w:rFonts w:cs="Arial"/>
          <w:sz w:val="24"/>
        </w:rPr>
        <w:t> </w:t>
      </w:r>
      <w:r>
        <w:rPr>
          <w:b/>
          <w:szCs w:val="22"/>
        </w:rPr>
        <w:t>27, 2017 have not commenced but are noted in the endnotes.</w:t>
      </w:r>
    </w:p>
    <w:p w:rsidR="008E4440" w:rsidRPr="007F306C" w:rsidRDefault="008E4440" w:rsidP="008E4440">
      <w:pPr>
        <w:pageBreakBefore/>
        <w:rPr>
          <w:rFonts w:cs="Arial"/>
          <w:b/>
          <w:sz w:val="32"/>
          <w:szCs w:val="32"/>
        </w:rPr>
      </w:pPr>
      <w:r w:rsidRPr="007F306C">
        <w:rPr>
          <w:rFonts w:cs="Arial"/>
          <w:b/>
          <w:sz w:val="32"/>
          <w:szCs w:val="32"/>
        </w:rPr>
        <w:lastRenderedPageBreak/>
        <w:t>About this compilation</w:t>
      </w:r>
    </w:p>
    <w:p w:rsidR="008E4440" w:rsidRPr="007F306C" w:rsidRDefault="008E4440" w:rsidP="008E4440">
      <w:pPr>
        <w:spacing w:before="240"/>
        <w:rPr>
          <w:rFonts w:cs="Arial"/>
        </w:rPr>
      </w:pPr>
      <w:r w:rsidRPr="007F306C">
        <w:rPr>
          <w:rFonts w:cs="Arial"/>
          <w:b/>
          <w:szCs w:val="22"/>
        </w:rPr>
        <w:t>This compilation</w:t>
      </w:r>
    </w:p>
    <w:p w:rsidR="008E4440" w:rsidRPr="007F306C" w:rsidRDefault="008E4440" w:rsidP="008E4440">
      <w:pPr>
        <w:spacing w:before="120" w:after="120"/>
        <w:rPr>
          <w:rFonts w:cs="Arial"/>
          <w:szCs w:val="22"/>
        </w:rPr>
      </w:pPr>
      <w:r w:rsidRPr="007F306C">
        <w:rPr>
          <w:rFonts w:cs="Arial"/>
          <w:szCs w:val="22"/>
        </w:rPr>
        <w:t xml:space="preserve">This is a compilation of the </w:t>
      </w:r>
      <w:r w:rsidRPr="007F306C">
        <w:rPr>
          <w:rFonts w:cs="Arial"/>
          <w:i/>
          <w:szCs w:val="22"/>
        </w:rPr>
        <w:fldChar w:fldCharType="begin"/>
      </w:r>
      <w:r w:rsidRPr="007F306C">
        <w:rPr>
          <w:rFonts w:cs="Arial"/>
          <w:i/>
          <w:szCs w:val="22"/>
        </w:rPr>
        <w:instrText xml:space="preserve"> STYLEREF  ShortT </w:instrText>
      </w:r>
      <w:r w:rsidRPr="007F306C">
        <w:rPr>
          <w:rFonts w:cs="Arial"/>
          <w:i/>
          <w:szCs w:val="22"/>
        </w:rPr>
        <w:fldChar w:fldCharType="separate"/>
      </w:r>
      <w:r w:rsidR="00E40E13">
        <w:rPr>
          <w:rFonts w:cs="Arial"/>
          <w:i/>
          <w:noProof/>
          <w:szCs w:val="22"/>
        </w:rPr>
        <w:t>Income Tax Assessment Act 1997</w:t>
      </w:r>
      <w:r w:rsidRPr="007F306C">
        <w:rPr>
          <w:rFonts w:cs="Arial"/>
          <w:i/>
          <w:szCs w:val="22"/>
        </w:rPr>
        <w:fldChar w:fldCharType="end"/>
      </w:r>
      <w:r w:rsidRPr="007F306C">
        <w:rPr>
          <w:rFonts w:cs="Arial"/>
          <w:szCs w:val="22"/>
        </w:rPr>
        <w:t xml:space="preserve"> that shows the text of the law as amended and in force on </w:t>
      </w:r>
      <w:r w:rsidRPr="00FD2D63">
        <w:rPr>
          <w:rFonts w:cs="Arial"/>
          <w:szCs w:val="22"/>
        </w:rPr>
        <w:fldChar w:fldCharType="begin"/>
      </w:r>
      <w:r w:rsidRPr="00FD2D63">
        <w:rPr>
          <w:rFonts w:cs="Arial"/>
          <w:szCs w:val="22"/>
        </w:rPr>
        <w:instrText xml:space="preserve"> DOCPROPERTY StartDate \@ "d MMMM yyyy" </w:instrText>
      </w:r>
      <w:r w:rsidRPr="00FD2D63">
        <w:rPr>
          <w:rFonts w:cs="Arial"/>
          <w:szCs w:val="22"/>
        </w:rPr>
        <w:fldChar w:fldCharType="separate"/>
      </w:r>
      <w:r w:rsidR="00FD2D63">
        <w:rPr>
          <w:rFonts w:cs="Arial"/>
          <w:szCs w:val="22"/>
        </w:rPr>
        <w:t>5 April 2017</w:t>
      </w:r>
      <w:r w:rsidRPr="00FD2D63">
        <w:rPr>
          <w:rFonts w:cs="Arial"/>
          <w:szCs w:val="22"/>
        </w:rPr>
        <w:fldChar w:fldCharType="end"/>
      </w:r>
      <w:r w:rsidRPr="007F306C">
        <w:rPr>
          <w:rFonts w:cs="Arial"/>
          <w:szCs w:val="22"/>
        </w:rPr>
        <w:t xml:space="preserve"> (the </w:t>
      </w:r>
      <w:r w:rsidRPr="007F306C">
        <w:rPr>
          <w:rFonts w:cs="Arial"/>
          <w:b/>
          <w:i/>
          <w:szCs w:val="22"/>
        </w:rPr>
        <w:t>compilation date</w:t>
      </w:r>
      <w:r w:rsidRPr="007F306C">
        <w:rPr>
          <w:rFonts w:cs="Arial"/>
          <w:szCs w:val="22"/>
        </w:rPr>
        <w:t>).</w:t>
      </w:r>
    </w:p>
    <w:p w:rsidR="008E4440" w:rsidRPr="007F306C" w:rsidRDefault="008E4440" w:rsidP="008E4440">
      <w:pPr>
        <w:spacing w:after="120"/>
        <w:rPr>
          <w:rFonts w:cs="Arial"/>
          <w:szCs w:val="22"/>
        </w:rPr>
      </w:pPr>
      <w:r w:rsidRPr="007F306C">
        <w:rPr>
          <w:rFonts w:cs="Arial"/>
          <w:szCs w:val="22"/>
        </w:rPr>
        <w:t xml:space="preserve">The notes at the end of this compilation (the </w:t>
      </w:r>
      <w:r w:rsidRPr="007F306C">
        <w:rPr>
          <w:rFonts w:cs="Arial"/>
          <w:b/>
          <w:i/>
          <w:szCs w:val="22"/>
        </w:rPr>
        <w:t>endnotes</w:t>
      </w:r>
      <w:r w:rsidRPr="007F306C">
        <w:rPr>
          <w:rFonts w:cs="Arial"/>
          <w:szCs w:val="22"/>
        </w:rPr>
        <w:t>) include information about amending laws and the amendment history of provisions of the compiled law.</w:t>
      </w:r>
    </w:p>
    <w:p w:rsidR="008E4440" w:rsidRPr="007F306C" w:rsidRDefault="008E4440" w:rsidP="008E4440">
      <w:pPr>
        <w:tabs>
          <w:tab w:val="left" w:pos="5640"/>
        </w:tabs>
        <w:spacing w:before="120" w:after="120"/>
        <w:rPr>
          <w:rFonts w:cs="Arial"/>
          <w:b/>
          <w:szCs w:val="22"/>
        </w:rPr>
      </w:pPr>
      <w:r w:rsidRPr="007F306C">
        <w:rPr>
          <w:rFonts w:cs="Arial"/>
          <w:b/>
          <w:szCs w:val="22"/>
        </w:rPr>
        <w:t>Uncommenced amendments</w:t>
      </w:r>
    </w:p>
    <w:p w:rsidR="008E4440" w:rsidRPr="007F306C" w:rsidRDefault="008E4440" w:rsidP="008E4440">
      <w:pPr>
        <w:spacing w:after="120"/>
        <w:rPr>
          <w:rFonts w:cs="Arial"/>
          <w:szCs w:val="22"/>
        </w:rPr>
      </w:pPr>
      <w:r w:rsidRPr="007F306C">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8E4440" w:rsidRPr="007F306C" w:rsidRDefault="008E4440" w:rsidP="008E4440">
      <w:pPr>
        <w:spacing w:before="120" w:after="120"/>
        <w:rPr>
          <w:rFonts w:cs="Arial"/>
          <w:b/>
          <w:szCs w:val="22"/>
        </w:rPr>
      </w:pPr>
      <w:r w:rsidRPr="007F306C">
        <w:rPr>
          <w:rFonts w:cs="Arial"/>
          <w:b/>
          <w:szCs w:val="22"/>
        </w:rPr>
        <w:t>Application, saving and transitional provisions for provisions and amendments</w:t>
      </w:r>
    </w:p>
    <w:p w:rsidR="008E4440" w:rsidRPr="007F306C" w:rsidRDefault="008E4440" w:rsidP="008E4440">
      <w:pPr>
        <w:spacing w:after="120"/>
        <w:rPr>
          <w:rFonts w:cs="Arial"/>
          <w:szCs w:val="22"/>
        </w:rPr>
      </w:pPr>
      <w:r w:rsidRPr="007F306C">
        <w:rPr>
          <w:rFonts w:cs="Arial"/>
          <w:szCs w:val="22"/>
        </w:rPr>
        <w:t>If the operation of a provision or amendment of the compiled law is affected by an application, saving or transitional provision that is not included in this compilation, details are included in the endnotes.</w:t>
      </w:r>
    </w:p>
    <w:p w:rsidR="008E4440" w:rsidRPr="007F306C" w:rsidRDefault="008E4440" w:rsidP="008E4440">
      <w:pPr>
        <w:spacing w:after="120"/>
        <w:rPr>
          <w:rFonts w:cs="Arial"/>
          <w:b/>
          <w:szCs w:val="22"/>
        </w:rPr>
      </w:pPr>
      <w:r w:rsidRPr="007F306C">
        <w:rPr>
          <w:rFonts w:cs="Arial"/>
          <w:b/>
          <w:szCs w:val="22"/>
        </w:rPr>
        <w:t>Editorial changes</w:t>
      </w:r>
    </w:p>
    <w:p w:rsidR="008E4440" w:rsidRPr="007F306C" w:rsidRDefault="008E4440" w:rsidP="008E4440">
      <w:pPr>
        <w:spacing w:after="120"/>
        <w:rPr>
          <w:rFonts w:cs="Arial"/>
          <w:szCs w:val="22"/>
        </w:rPr>
      </w:pPr>
      <w:r w:rsidRPr="007F306C">
        <w:rPr>
          <w:rFonts w:cs="Arial"/>
          <w:szCs w:val="22"/>
        </w:rPr>
        <w:t>For more information about any editorial changes made in this compilation, see the endnotes.</w:t>
      </w:r>
    </w:p>
    <w:p w:rsidR="008E4440" w:rsidRPr="007F306C" w:rsidRDefault="008E4440" w:rsidP="008E4440">
      <w:pPr>
        <w:spacing w:before="120" w:after="120"/>
        <w:rPr>
          <w:rFonts w:cs="Arial"/>
          <w:b/>
          <w:szCs w:val="22"/>
        </w:rPr>
      </w:pPr>
      <w:r w:rsidRPr="007F306C">
        <w:rPr>
          <w:rFonts w:cs="Arial"/>
          <w:b/>
          <w:szCs w:val="22"/>
        </w:rPr>
        <w:t>Modifications</w:t>
      </w:r>
    </w:p>
    <w:p w:rsidR="008E4440" w:rsidRPr="007F306C" w:rsidRDefault="008E4440" w:rsidP="008E4440">
      <w:pPr>
        <w:spacing w:after="120"/>
        <w:rPr>
          <w:rFonts w:cs="Arial"/>
          <w:szCs w:val="22"/>
        </w:rPr>
      </w:pPr>
      <w:r w:rsidRPr="007F306C">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8E4440" w:rsidRPr="007F306C" w:rsidRDefault="008E4440" w:rsidP="008E4440">
      <w:pPr>
        <w:spacing w:before="80" w:after="120"/>
        <w:rPr>
          <w:rFonts w:cs="Arial"/>
          <w:b/>
          <w:szCs w:val="22"/>
        </w:rPr>
      </w:pPr>
      <w:r w:rsidRPr="007F306C">
        <w:rPr>
          <w:rFonts w:cs="Arial"/>
          <w:b/>
          <w:szCs w:val="22"/>
        </w:rPr>
        <w:t>Self</w:t>
      </w:r>
      <w:r w:rsidR="007F306C">
        <w:rPr>
          <w:rFonts w:cs="Arial"/>
          <w:b/>
          <w:szCs w:val="22"/>
        </w:rPr>
        <w:noBreakHyphen/>
      </w:r>
      <w:r w:rsidRPr="007F306C">
        <w:rPr>
          <w:rFonts w:cs="Arial"/>
          <w:b/>
          <w:szCs w:val="22"/>
        </w:rPr>
        <w:t>repealing provisions</w:t>
      </w:r>
    </w:p>
    <w:p w:rsidR="008E4440" w:rsidRPr="007F306C" w:rsidRDefault="008E4440" w:rsidP="008E4440">
      <w:pPr>
        <w:spacing w:after="120"/>
        <w:rPr>
          <w:rFonts w:cs="Arial"/>
          <w:szCs w:val="22"/>
        </w:rPr>
      </w:pPr>
      <w:r w:rsidRPr="007F306C">
        <w:rPr>
          <w:rFonts w:cs="Arial"/>
          <w:szCs w:val="22"/>
        </w:rPr>
        <w:t>If a provision of the compiled law has been repealed in accordance with a provision of the law, details are included in the endnotes.</w:t>
      </w:r>
    </w:p>
    <w:p w:rsidR="00B611C1" w:rsidRPr="007F306C" w:rsidRDefault="00B611C1" w:rsidP="000B556C">
      <w:pPr>
        <w:pStyle w:val="Header"/>
        <w:tabs>
          <w:tab w:val="clear" w:pos="4150"/>
          <w:tab w:val="clear" w:pos="8307"/>
        </w:tabs>
      </w:pPr>
      <w:r w:rsidRPr="007F306C">
        <w:rPr>
          <w:rStyle w:val="CharChapNo"/>
        </w:rPr>
        <w:t xml:space="preserve"> </w:t>
      </w:r>
      <w:r w:rsidRPr="007F306C">
        <w:rPr>
          <w:rStyle w:val="CharChapText"/>
        </w:rPr>
        <w:t xml:space="preserve"> </w:t>
      </w:r>
    </w:p>
    <w:p w:rsidR="00B611C1" w:rsidRPr="007F306C" w:rsidRDefault="00B611C1" w:rsidP="000B556C">
      <w:pPr>
        <w:pStyle w:val="Header"/>
        <w:tabs>
          <w:tab w:val="clear" w:pos="4150"/>
          <w:tab w:val="clear" w:pos="8307"/>
        </w:tabs>
      </w:pPr>
      <w:r w:rsidRPr="007F306C">
        <w:rPr>
          <w:rStyle w:val="CharPartNo"/>
        </w:rPr>
        <w:t xml:space="preserve"> </w:t>
      </w:r>
      <w:r w:rsidRPr="007F306C">
        <w:rPr>
          <w:rStyle w:val="CharPartText"/>
        </w:rPr>
        <w:t xml:space="preserve"> </w:t>
      </w:r>
    </w:p>
    <w:p w:rsidR="00B611C1" w:rsidRPr="007F306C" w:rsidRDefault="00B611C1" w:rsidP="000B556C">
      <w:pPr>
        <w:pStyle w:val="Header"/>
        <w:tabs>
          <w:tab w:val="clear" w:pos="4150"/>
          <w:tab w:val="clear" w:pos="8307"/>
        </w:tabs>
      </w:pPr>
      <w:r w:rsidRPr="007F306C">
        <w:rPr>
          <w:rStyle w:val="CharDivNo"/>
        </w:rPr>
        <w:t xml:space="preserve"> </w:t>
      </w:r>
      <w:r w:rsidRPr="007F306C">
        <w:rPr>
          <w:rStyle w:val="CharDivText"/>
        </w:rPr>
        <w:t xml:space="preserve"> </w:t>
      </w:r>
    </w:p>
    <w:p w:rsidR="00B611C1" w:rsidRPr="007F306C" w:rsidRDefault="00B611C1" w:rsidP="000B556C">
      <w:pPr>
        <w:sectPr w:rsidR="00B611C1" w:rsidRPr="007F306C" w:rsidSect="00813F9A">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832DA0" w:rsidRPr="007F306C" w:rsidRDefault="00832DA0" w:rsidP="00832DA0">
      <w:pPr>
        <w:rPr>
          <w:sz w:val="36"/>
        </w:rPr>
      </w:pPr>
      <w:r w:rsidRPr="007F306C">
        <w:rPr>
          <w:sz w:val="36"/>
        </w:rPr>
        <w:lastRenderedPageBreak/>
        <w:t>Contents</w:t>
      </w:r>
    </w:p>
    <w:p w:rsidR="00502C6A" w:rsidRDefault="00592676">
      <w:pPr>
        <w:pStyle w:val="TOC1"/>
        <w:rPr>
          <w:rFonts w:asciiTheme="minorHAnsi" w:eastAsiaTheme="minorEastAsia" w:hAnsiTheme="minorHAnsi" w:cstheme="minorBidi"/>
          <w:b w:val="0"/>
          <w:noProof/>
          <w:kern w:val="0"/>
          <w:sz w:val="22"/>
          <w:szCs w:val="22"/>
        </w:rPr>
      </w:pPr>
      <w:r w:rsidRPr="007F306C">
        <w:fldChar w:fldCharType="begin"/>
      </w:r>
      <w:r w:rsidRPr="007F306C">
        <w:instrText xml:space="preserve"> TOC \o "1-9" </w:instrText>
      </w:r>
      <w:r w:rsidRPr="007F306C">
        <w:fldChar w:fldCharType="separate"/>
      </w:r>
      <w:r w:rsidR="00502C6A">
        <w:rPr>
          <w:noProof/>
        </w:rPr>
        <w:t>Chapter 3—Specialist liability rules</w:t>
      </w:r>
      <w:r w:rsidR="00502C6A" w:rsidRPr="00502C6A">
        <w:rPr>
          <w:b w:val="0"/>
          <w:noProof/>
          <w:sz w:val="18"/>
        </w:rPr>
        <w:tab/>
      </w:r>
      <w:r w:rsidR="00502C6A" w:rsidRPr="00502C6A">
        <w:rPr>
          <w:b w:val="0"/>
          <w:noProof/>
          <w:sz w:val="18"/>
        </w:rPr>
        <w:fldChar w:fldCharType="begin"/>
      </w:r>
      <w:r w:rsidR="00502C6A" w:rsidRPr="00502C6A">
        <w:rPr>
          <w:b w:val="0"/>
          <w:noProof/>
          <w:sz w:val="18"/>
        </w:rPr>
        <w:instrText xml:space="preserve"> PAGEREF _Toc479757229 \h </w:instrText>
      </w:r>
      <w:r w:rsidR="00502C6A" w:rsidRPr="00502C6A">
        <w:rPr>
          <w:b w:val="0"/>
          <w:noProof/>
          <w:sz w:val="18"/>
        </w:rPr>
      </w:r>
      <w:r w:rsidR="00502C6A" w:rsidRPr="00502C6A">
        <w:rPr>
          <w:b w:val="0"/>
          <w:noProof/>
          <w:sz w:val="18"/>
        </w:rPr>
        <w:fldChar w:fldCharType="separate"/>
      </w:r>
      <w:r w:rsidR="00E40E13">
        <w:rPr>
          <w:b w:val="0"/>
          <w:noProof/>
          <w:sz w:val="18"/>
        </w:rPr>
        <w:t>1</w:t>
      </w:r>
      <w:r w:rsidR="00502C6A" w:rsidRPr="00502C6A">
        <w:rPr>
          <w:b w:val="0"/>
          <w:noProof/>
          <w:sz w:val="18"/>
        </w:rPr>
        <w:fldChar w:fldCharType="end"/>
      </w:r>
    </w:p>
    <w:p w:rsidR="00502C6A" w:rsidRDefault="00502C6A">
      <w:pPr>
        <w:pStyle w:val="TOC2"/>
        <w:rPr>
          <w:rFonts w:asciiTheme="minorHAnsi" w:eastAsiaTheme="minorEastAsia" w:hAnsiTheme="minorHAnsi" w:cstheme="minorBidi"/>
          <w:b w:val="0"/>
          <w:noProof/>
          <w:kern w:val="0"/>
          <w:sz w:val="22"/>
          <w:szCs w:val="22"/>
        </w:rPr>
      </w:pPr>
      <w:r>
        <w:rPr>
          <w:noProof/>
        </w:rPr>
        <w:t>Part 3</w:t>
      </w:r>
      <w:r>
        <w:rPr>
          <w:noProof/>
        </w:rPr>
        <w:noBreakHyphen/>
        <w:t>80—Roll</w:t>
      </w:r>
      <w:r>
        <w:rPr>
          <w:noProof/>
        </w:rPr>
        <w:noBreakHyphen/>
        <w:t>overs applying to assets generally</w:t>
      </w:r>
      <w:r w:rsidRPr="00502C6A">
        <w:rPr>
          <w:b w:val="0"/>
          <w:noProof/>
          <w:sz w:val="18"/>
        </w:rPr>
        <w:tab/>
      </w:r>
      <w:r w:rsidRPr="00502C6A">
        <w:rPr>
          <w:b w:val="0"/>
          <w:noProof/>
          <w:sz w:val="18"/>
        </w:rPr>
        <w:fldChar w:fldCharType="begin"/>
      </w:r>
      <w:r w:rsidRPr="00502C6A">
        <w:rPr>
          <w:b w:val="0"/>
          <w:noProof/>
          <w:sz w:val="18"/>
        </w:rPr>
        <w:instrText xml:space="preserve"> PAGEREF _Toc479757230 \h </w:instrText>
      </w:r>
      <w:r w:rsidRPr="00502C6A">
        <w:rPr>
          <w:b w:val="0"/>
          <w:noProof/>
          <w:sz w:val="18"/>
        </w:rPr>
      </w:r>
      <w:r w:rsidRPr="00502C6A">
        <w:rPr>
          <w:b w:val="0"/>
          <w:noProof/>
          <w:sz w:val="18"/>
        </w:rPr>
        <w:fldChar w:fldCharType="separate"/>
      </w:r>
      <w:r w:rsidR="00E40E13">
        <w:rPr>
          <w:b w:val="0"/>
          <w:noProof/>
          <w:sz w:val="18"/>
        </w:rPr>
        <w:t>1</w:t>
      </w:r>
      <w:r w:rsidRPr="00502C6A">
        <w:rPr>
          <w:b w:val="0"/>
          <w:noProof/>
          <w:sz w:val="18"/>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615—Roll</w:t>
      </w:r>
      <w:r>
        <w:rPr>
          <w:noProof/>
        </w:rPr>
        <w:noBreakHyphen/>
        <w:t>overs for business restructures</w:t>
      </w:r>
      <w:r w:rsidRPr="00502C6A">
        <w:rPr>
          <w:b w:val="0"/>
          <w:noProof/>
          <w:sz w:val="18"/>
        </w:rPr>
        <w:tab/>
      </w:r>
      <w:r w:rsidRPr="00502C6A">
        <w:rPr>
          <w:b w:val="0"/>
          <w:noProof/>
          <w:sz w:val="18"/>
        </w:rPr>
        <w:fldChar w:fldCharType="begin"/>
      </w:r>
      <w:r w:rsidRPr="00502C6A">
        <w:rPr>
          <w:b w:val="0"/>
          <w:noProof/>
          <w:sz w:val="18"/>
        </w:rPr>
        <w:instrText xml:space="preserve"> PAGEREF _Toc479757231 \h </w:instrText>
      </w:r>
      <w:r w:rsidRPr="00502C6A">
        <w:rPr>
          <w:b w:val="0"/>
          <w:noProof/>
          <w:sz w:val="18"/>
        </w:rPr>
      </w:r>
      <w:r w:rsidRPr="00502C6A">
        <w:rPr>
          <w:b w:val="0"/>
          <w:noProof/>
          <w:sz w:val="18"/>
        </w:rPr>
        <w:fldChar w:fldCharType="separate"/>
      </w:r>
      <w:r w:rsidR="00E40E13">
        <w:rPr>
          <w:b w:val="0"/>
          <w:noProof/>
          <w:sz w:val="18"/>
        </w:rPr>
        <w:t>1</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Division 615</w:t>
      </w:r>
      <w:r>
        <w:rPr>
          <w:noProof/>
        </w:rPr>
        <w:tab/>
      </w:r>
      <w:r w:rsidRPr="00502C6A">
        <w:rPr>
          <w:b w:val="0"/>
          <w:noProof/>
          <w:sz w:val="18"/>
        </w:rPr>
        <w:t>1</w:t>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1</w:t>
      </w:r>
      <w:r>
        <w:rPr>
          <w:noProof/>
        </w:rPr>
        <w:tab/>
        <w:t>What this Division is about</w:t>
      </w:r>
      <w:r w:rsidRPr="00502C6A">
        <w:rPr>
          <w:noProof/>
        </w:rPr>
        <w:tab/>
      </w:r>
      <w:r w:rsidRPr="00502C6A">
        <w:rPr>
          <w:noProof/>
        </w:rPr>
        <w:fldChar w:fldCharType="begin"/>
      </w:r>
      <w:r w:rsidRPr="00502C6A">
        <w:rPr>
          <w:noProof/>
        </w:rPr>
        <w:instrText xml:space="preserve"> PAGEREF _Toc479757233 \h </w:instrText>
      </w:r>
      <w:r w:rsidRPr="00502C6A">
        <w:rPr>
          <w:noProof/>
        </w:rPr>
      </w:r>
      <w:r w:rsidRPr="00502C6A">
        <w:rPr>
          <w:noProof/>
        </w:rPr>
        <w:fldChar w:fldCharType="separate"/>
      </w:r>
      <w:r w:rsidR="00E40E13">
        <w:rPr>
          <w:noProof/>
        </w:rPr>
        <w:t>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615</w:t>
      </w:r>
      <w:r>
        <w:rPr>
          <w:noProof/>
        </w:rPr>
        <w:noBreakHyphen/>
        <w:t>A—Choosing to obtain roll</w:t>
      </w:r>
      <w:r>
        <w:rPr>
          <w:noProof/>
        </w:rPr>
        <w:noBreakHyphen/>
        <w:t>overs</w:t>
      </w:r>
      <w:r w:rsidRPr="00502C6A">
        <w:rPr>
          <w:b w:val="0"/>
          <w:noProof/>
          <w:sz w:val="18"/>
        </w:rPr>
        <w:tab/>
      </w:r>
      <w:r w:rsidRPr="00502C6A">
        <w:rPr>
          <w:b w:val="0"/>
          <w:noProof/>
          <w:sz w:val="18"/>
        </w:rPr>
        <w:fldChar w:fldCharType="begin"/>
      </w:r>
      <w:r w:rsidRPr="00502C6A">
        <w:rPr>
          <w:b w:val="0"/>
          <w:noProof/>
          <w:sz w:val="18"/>
        </w:rPr>
        <w:instrText xml:space="preserve"> PAGEREF _Toc479757234 \h </w:instrText>
      </w:r>
      <w:r w:rsidRPr="00502C6A">
        <w:rPr>
          <w:b w:val="0"/>
          <w:noProof/>
          <w:sz w:val="18"/>
        </w:rPr>
      </w:r>
      <w:r w:rsidRPr="00502C6A">
        <w:rPr>
          <w:b w:val="0"/>
          <w:noProof/>
          <w:sz w:val="18"/>
        </w:rPr>
        <w:fldChar w:fldCharType="separate"/>
      </w:r>
      <w:r w:rsidR="00E40E13">
        <w:rPr>
          <w:b w:val="0"/>
          <w:noProof/>
          <w:sz w:val="18"/>
        </w:rPr>
        <w:t>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5</w:t>
      </w:r>
      <w:r>
        <w:rPr>
          <w:noProof/>
        </w:rPr>
        <w:tab/>
        <w:t>Disposing of interests in one entity for shares in a company</w:t>
      </w:r>
      <w:r w:rsidRPr="00502C6A">
        <w:rPr>
          <w:noProof/>
        </w:rPr>
        <w:tab/>
      </w:r>
      <w:r w:rsidRPr="00502C6A">
        <w:rPr>
          <w:noProof/>
        </w:rPr>
        <w:fldChar w:fldCharType="begin"/>
      </w:r>
      <w:r w:rsidRPr="00502C6A">
        <w:rPr>
          <w:noProof/>
        </w:rPr>
        <w:instrText xml:space="preserve"> PAGEREF _Toc479757235 \h </w:instrText>
      </w:r>
      <w:r w:rsidRPr="00502C6A">
        <w:rPr>
          <w:noProof/>
        </w:rPr>
      </w:r>
      <w:r w:rsidRPr="00502C6A">
        <w:rPr>
          <w:noProof/>
        </w:rPr>
        <w:fldChar w:fldCharType="separate"/>
      </w:r>
      <w:r w:rsidR="00E40E13">
        <w:rPr>
          <w:noProof/>
        </w:rPr>
        <w:t>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10</w:t>
      </w:r>
      <w:r>
        <w:rPr>
          <w:noProof/>
        </w:rPr>
        <w:tab/>
        <w:t>Redeeming or cancelling interests in one entity for shares in a company</w:t>
      </w:r>
      <w:r w:rsidRPr="00502C6A">
        <w:rPr>
          <w:noProof/>
        </w:rPr>
        <w:tab/>
      </w:r>
      <w:r w:rsidRPr="00502C6A">
        <w:rPr>
          <w:noProof/>
        </w:rPr>
        <w:fldChar w:fldCharType="begin"/>
      </w:r>
      <w:r w:rsidRPr="00502C6A">
        <w:rPr>
          <w:noProof/>
        </w:rPr>
        <w:instrText xml:space="preserve"> PAGEREF _Toc479757236 \h </w:instrText>
      </w:r>
      <w:r w:rsidRPr="00502C6A">
        <w:rPr>
          <w:noProof/>
        </w:rPr>
      </w:r>
      <w:r w:rsidRPr="00502C6A">
        <w:rPr>
          <w:noProof/>
        </w:rPr>
        <w:fldChar w:fldCharType="separate"/>
      </w:r>
      <w:r w:rsidR="00E40E13">
        <w:rPr>
          <w:noProof/>
        </w:rPr>
        <w:t>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615</w:t>
      </w:r>
      <w:r>
        <w:rPr>
          <w:noProof/>
        </w:rPr>
        <w:noBreakHyphen/>
        <w:t>B—Further requirements for choosing to obtain roll</w:t>
      </w:r>
      <w:r>
        <w:rPr>
          <w:noProof/>
        </w:rPr>
        <w:noBreakHyphen/>
        <w:t>overs</w:t>
      </w:r>
      <w:r w:rsidRPr="00502C6A">
        <w:rPr>
          <w:b w:val="0"/>
          <w:noProof/>
          <w:sz w:val="18"/>
        </w:rPr>
        <w:tab/>
      </w:r>
      <w:r w:rsidRPr="00502C6A">
        <w:rPr>
          <w:b w:val="0"/>
          <w:noProof/>
          <w:sz w:val="18"/>
        </w:rPr>
        <w:fldChar w:fldCharType="begin"/>
      </w:r>
      <w:r w:rsidRPr="00502C6A">
        <w:rPr>
          <w:b w:val="0"/>
          <w:noProof/>
          <w:sz w:val="18"/>
        </w:rPr>
        <w:instrText xml:space="preserve"> PAGEREF _Toc479757237 \h </w:instrText>
      </w:r>
      <w:r w:rsidRPr="00502C6A">
        <w:rPr>
          <w:b w:val="0"/>
          <w:noProof/>
          <w:sz w:val="18"/>
        </w:rPr>
      </w:r>
      <w:r w:rsidRPr="00502C6A">
        <w:rPr>
          <w:b w:val="0"/>
          <w:noProof/>
          <w:sz w:val="18"/>
        </w:rPr>
        <w:fldChar w:fldCharType="separate"/>
      </w:r>
      <w:r w:rsidR="00E40E13">
        <w:rPr>
          <w:b w:val="0"/>
          <w:noProof/>
          <w:sz w:val="18"/>
        </w:rPr>
        <w:t>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15</w:t>
      </w:r>
      <w:r>
        <w:rPr>
          <w:noProof/>
        </w:rPr>
        <w:tab/>
        <w:t>Interposed company must own all the original interests</w:t>
      </w:r>
      <w:r w:rsidRPr="00502C6A">
        <w:rPr>
          <w:noProof/>
        </w:rPr>
        <w:tab/>
      </w:r>
      <w:r w:rsidRPr="00502C6A">
        <w:rPr>
          <w:noProof/>
        </w:rPr>
        <w:fldChar w:fldCharType="begin"/>
      </w:r>
      <w:r w:rsidRPr="00502C6A">
        <w:rPr>
          <w:noProof/>
        </w:rPr>
        <w:instrText xml:space="preserve"> PAGEREF _Toc479757238 \h </w:instrText>
      </w:r>
      <w:r w:rsidRPr="00502C6A">
        <w:rPr>
          <w:noProof/>
        </w:rPr>
      </w:r>
      <w:r w:rsidRPr="00502C6A">
        <w:rPr>
          <w:noProof/>
        </w:rPr>
        <w:fldChar w:fldCharType="separate"/>
      </w:r>
      <w:r w:rsidR="00E40E13">
        <w:rPr>
          <w:noProof/>
        </w:rPr>
        <w:t>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20</w:t>
      </w:r>
      <w:r>
        <w:rPr>
          <w:noProof/>
        </w:rPr>
        <w:tab/>
        <w:t>Requirements relating to your interests in the original entity</w:t>
      </w:r>
      <w:r w:rsidRPr="00502C6A">
        <w:rPr>
          <w:noProof/>
        </w:rPr>
        <w:tab/>
      </w:r>
      <w:r w:rsidRPr="00502C6A">
        <w:rPr>
          <w:noProof/>
        </w:rPr>
        <w:fldChar w:fldCharType="begin"/>
      </w:r>
      <w:r w:rsidRPr="00502C6A">
        <w:rPr>
          <w:noProof/>
        </w:rPr>
        <w:instrText xml:space="preserve"> PAGEREF _Toc479757239 \h </w:instrText>
      </w:r>
      <w:r w:rsidRPr="00502C6A">
        <w:rPr>
          <w:noProof/>
        </w:rPr>
      </w:r>
      <w:r w:rsidRPr="00502C6A">
        <w:rPr>
          <w:noProof/>
        </w:rPr>
        <w:fldChar w:fldCharType="separate"/>
      </w:r>
      <w:r w:rsidR="00E40E13">
        <w:rPr>
          <w:noProof/>
        </w:rPr>
        <w:t>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25</w:t>
      </w:r>
      <w:r>
        <w:rPr>
          <w:noProof/>
        </w:rPr>
        <w:tab/>
        <w:t>Requirements relating to the interposed company</w:t>
      </w:r>
      <w:r w:rsidRPr="00502C6A">
        <w:rPr>
          <w:noProof/>
        </w:rPr>
        <w:tab/>
      </w:r>
      <w:r w:rsidRPr="00502C6A">
        <w:rPr>
          <w:noProof/>
        </w:rPr>
        <w:fldChar w:fldCharType="begin"/>
      </w:r>
      <w:r w:rsidRPr="00502C6A">
        <w:rPr>
          <w:noProof/>
        </w:rPr>
        <w:instrText xml:space="preserve"> PAGEREF _Toc479757240 \h </w:instrText>
      </w:r>
      <w:r w:rsidRPr="00502C6A">
        <w:rPr>
          <w:noProof/>
        </w:rPr>
      </w:r>
      <w:r w:rsidRPr="00502C6A">
        <w:rPr>
          <w:noProof/>
        </w:rPr>
        <w:fldChar w:fldCharType="separate"/>
      </w:r>
      <w:r w:rsidR="00E40E13">
        <w:rPr>
          <w:noProof/>
        </w:rPr>
        <w:t>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30</w:t>
      </w:r>
      <w:r>
        <w:rPr>
          <w:noProof/>
        </w:rPr>
        <w:tab/>
        <w:t>Interposed company must make a particular choice</w:t>
      </w:r>
      <w:r w:rsidRPr="00502C6A">
        <w:rPr>
          <w:noProof/>
        </w:rPr>
        <w:tab/>
      </w:r>
      <w:r w:rsidRPr="00502C6A">
        <w:rPr>
          <w:noProof/>
        </w:rPr>
        <w:fldChar w:fldCharType="begin"/>
      </w:r>
      <w:r w:rsidRPr="00502C6A">
        <w:rPr>
          <w:noProof/>
        </w:rPr>
        <w:instrText xml:space="preserve"> PAGEREF _Toc479757241 \h </w:instrText>
      </w:r>
      <w:r w:rsidRPr="00502C6A">
        <w:rPr>
          <w:noProof/>
        </w:rPr>
      </w:r>
      <w:r w:rsidRPr="00502C6A">
        <w:rPr>
          <w:noProof/>
        </w:rPr>
        <w:fldChar w:fldCharType="separate"/>
      </w:r>
      <w:r w:rsidR="00E40E13">
        <w:rPr>
          <w:noProof/>
        </w:rPr>
        <w:t>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35</w:t>
      </w:r>
      <w:r>
        <w:rPr>
          <w:noProof/>
        </w:rPr>
        <w:tab/>
        <w:t>ADI restructures—disregard certain preference shares</w:t>
      </w:r>
      <w:r w:rsidRPr="00502C6A">
        <w:rPr>
          <w:noProof/>
        </w:rPr>
        <w:tab/>
      </w:r>
      <w:r w:rsidRPr="00502C6A">
        <w:rPr>
          <w:noProof/>
        </w:rPr>
        <w:fldChar w:fldCharType="begin"/>
      </w:r>
      <w:r w:rsidRPr="00502C6A">
        <w:rPr>
          <w:noProof/>
        </w:rPr>
        <w:instrText xml:space="preserve"> PAGEREF _Toc479757242 \h </w:instrText>
      </w:r>
      <w:r w:rsidRPr="00502C6A">
        <w:rPr>
          <w:noProof/>
        </w:rPr>
      </w:r>
      <w:r w:rsidRPr="00502C6A">
        <w:rPr>
          <w:noProof/>
        </w:rPr>
        <w:fldChar w:fldCharType="separate"/>
      </w:r>
      <w:r w:rsidR="00E40E13">
        <w:rPr>
          <w:noProof/>
        </w:rPr>
        <w:t>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615</w:t>
      </w:r>
      <w:r>
        <w:rPr>
          <w:noProof/>
        </w:rPr>
        <w:noBreakHyphen/>
        <w:t>C—Consequences of roll</w:t>
      </w:r>
      <w:r>
        <w:rPr>
          <w:noProof/>
        </w:rPr>
        <w:noBreakHyphen/>
        <w:t>overs</w:t>
      </w:r>
      <w:r w:rsidRPr="00502C6A">
        <w:rPr>
          <w:b w:val="0"/>
          <w:noProof/>
          <w:sz w:val="18"/>
        </w:rPr>
        <w:tab/>
      </w:r>
      <w:r w:rsidRPr="00502C6A">
        <w:rPr>
          <w:b w:val="0"/>
          <w:noProof/>
          <w:sz w:val="18"/>
        </w:rPr>
        <w:fldChar w:fldCharType="begin"/>
      </w:r>
      <w:r w:rsidRPr="00502C6A">
        <w:rPr>
          <w:b w:val="0"/>
          <w:noProof/>
          <w:sz w:val="18"/>
        </w:rPr>
        <w:instrText xml:space="preserve"> PAGEREF _Toc479757243 \h </w:instrText>
      </w:r>
      <w:r w:rsidRPr="00502C6A">
        <w:rPr>
          <w:b w:val="0"/>
          <w:noProof/>
          <w:sz w:val="18"/>
        </w:rPr>
      </w:r>
      <w:r w:rsidRPr="00502C6A">
        <w:rPr>
          <w:b w:val="0"/>
          <w:noProof/>
          <w:sz w:val="18"/>
        </w:rPr>
        <w:fldChar w:fldCharType="separate"/>
      </w:r>
      <w:r w:rsidR="00E40E13">
        <w:rPr>
          <w:b w:val="0"/>
          <w:noProof/>
          <w:sz w:val="18"/>
        </w:rPr>
        <w:t>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40</w:t>
      </w:r>
      <w:r>
        <w:rPr>
          <w:noProof/>
        </w:rPr>
        <w:tab/>
        <w:t>CGT consequences</w:t>
      </w:r>
      <w:r w:rsidRPr="00502C6A">
        <w:rPr>
          <w:noProof/>
        </w:rPr>
        <w:tab/>
      </w:r>
      <w:r w:rsidRPr="00502C6A">
        <w:rPr>
          <w:noProof/>
        </w:rPr>
        <w:fldChar w:fldCharType="begin"/>
      </w:r>
      <w:r w:rsidRPr="00502C6A">
        <w:rPr>
          <w:noProof/>
        </w:rPr>
        <w:instrText xml:space="preserve"> PAGEREF _Toc479757244 \h </w:instrText>
      </w:r>
      <w:r w:rsidRPr="00502C6A">
        <w:rPr>
          <w:noProof/>
        </w:rPr>
      </w:r>
      <w:r w:rsidRPr="00502C6A">
        <w:rPr>
          <w:noProof/>
        </w:rPr>
        <w:fldChar w:fldCharType="separate"/>
      </w:r>
      <w:r w:rsidR="00E40E13">
        <w:rPr>
          <w:noProof/>
        </w:rPr>
        <w:t>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45</w:t>
      </w:r>
      <w:r>
        <w:rPr>
          <w:noProof/>
        </w:rPr>
        <w:tab/>
        <w:t>Additional consequences—deferral of profit or loss</w:t>
      </w:r>
      <w:r w:rsidRPr="00502C6A">
        <w:rPr>
          <w:noProof/>
        </w:rPr>
        <w:tab/>
      </w:r>
      <w:r w:rsidRPr="00502C6A">
        <w:rPr>
          <w:noProof/>
        </w:rPr>
        <w:fldChar w:fldCharType="begin"/>
      </w:r>
      <w:r w:rsidRPr="00502C6A">
        <w:rPr>
          <w:noProof/>
        </w:rPr>
        <w:instrText xml:space="preserve"> PAGEREF _Toc479757245 \h </w:instrText>
      </w:r>
      <w:r w:rsidRPr="00502C6A">
        <w:rPr>
          <w:noProof/>
        </w:rPr>
      </w:r>
      <w:r w:rsidRPr="00502C6A">
        <w:rPr>
          <w:noProof/>
        </w:rPr>
        <w:fldChar w:fldCharType="separate"/>
      </w:r>
      <w:r w:rsidR="00E40E13">
        <w:rPr>
          <w:noProof/>
        </w:rPr>
        <w:t>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50</w:t>
      </w:r>
      <w:r>
        <w:rPr>
          <w:noProof/>
        </w:rPr>
        <w:tab/>
        <w:t>Trading stock</w:t>
      </w:r>
      <w:r w:rsidRPr="00502C6A">
        <w:rPr>
          <w:noProof/>
        </w:rPr>
        <w:tab/>
      </w:r>
      <w:r w:rsidRPr="00502C6A">
        <w:rPr>
          <w:noProof/>
        </w:rPr>
        <w:fldChar w:fldCharType="begin"/>
      </w:r>
      <w:r w:rsidRPr="00502C6A">
        <w:rPr>
          <w:noProof/>
        </w:rPr>
        <w:instrText xml:space="preserve"> PAGEREF _Toc479757246 \h </w:instrText>
      </w:r>
      <w:r w:rsidRPr="00502C6A">
        <w:rPr>
          <w:noProof/>
        </w:rPr>
      </w:r>
      <w:r w:rsidRPr="00502C6A">
        <w:rPr>
          <w:noProof/>
        </w:rPr>
        <w:fldChar w:fldCharType="separate"/>
      </w:r>
      <w:r w:rsidR="00E40E13">
        <w:rPr>
          <w:noProof/>
        </w:rPr>
        <w:t>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55</w:t>
      </w:r>
      <w:r>
        <w:rPr>
          <w:noProof/>
        </w:rPr>
        <w:tab/>
        <w:t>Revenue assets</w:t>
      </w:r>
      <w:r w:rsidRPr="00502C6A">
        <w:rPr>
          <w:noProof/>
        </w:rPr>
        <w:tab/>
      </w:r>
      <w:r w:rsidRPr="00502C6A">
        <w:rPr>
          <w:noProof/>
        </w:rPr>
        <w:fldChar w:fldCharType="begin"/>
      </w:r>
      <w:r w:rsidRPr="00502C6A">
        <w:rPr>
          <w:noProof/>
        </w:rPr>
        <w:instrText xml:space="preserve"> PAGEREF _Toc479757247 \h </w:instrText>
      </w:r>
      <w:r w:rsidRPr="00502C6A">
        <w:rPr>
          <w:noProof/>
        </w:rPr>
      </w:r>
      <w:r w:rsidRPr="00502C6A">
        <w:rPr>
          <w:noProof/>
        </w:rPr>
        <w:fldChar w:fldCharType="separate"/>
      </w:r>
      <w:r w:rsidR="00E40E13">
        <w:rPr>
          <w:noProof/>
        </w:rPr>
        <w:t>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60</w:t>
      </w:r>
      <w:r>
        <w:rPr>
          <w:noProof/>
        </w:rPr>
        <w:tab/>
        <w:t>Disregard CGT exemption for trading stock</w:t>
      </w:r>
      <w:r w:rsidRPr="00502C6A">
        <w:rPr>
          <w:noProof/>
        </w:rPr>
        <w:tab/>
      </w:r>
      <w:r w:rsidRPr="00502C6A">
        <w:rPr>
          <w:noProof/>
        </w:rPr>
        <w:fldChar w:fldCharType="begin"/>
      </w:r>
      <w:r w:rsidRPr="00502C6A">
        <w:rPr>
          <w:noProof/>
        </w:rPr>
        <w:instrText xml:space="preserve"> PAGEREF _Toc479757248 \h </w:instrText>
      </w:r>
      <w:r w:rsidRPr="00502C6A">
        <w:rPr>
          <w:noProof/>
        </w:rPr>
      </w:r>
      <w:r w:rsidRPr="00502C6A">
        <w:rPr>
          <w:noProof/>
        </w:rPr>
        <w:fldChar w:fldCharType="separate"/>
      </w:r>
      <w:r w:rsidR="00E40E13">
        <w:rPr>
          <w:noProof/>
        </w:rPr>
        <w:t>10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615</w:t>
      </w:r>
      <w:r>
        <w:rPr>
          <w:noProof/>
        </w:rPr>
        <w:noBreakHyphen/>
        <w:t>D—Consequences for the interposed company</w:t>
      </w:r>
      <w:r w:rsidRPr="00502C6A">
        <w:rPr>
          <w:b w:val="0"/>
          <w:noProof/>
          <w:sz w:val="18"/>
        </w:rPr>
        <w:tab/>
      </w:r>
      <w:r w:rsidRPr="00502C6A">
        <w:rPr>
          <w:b w:val="0"/>
          <w:noProof/>
          <w:sz w:val="18"/>
        </w:rPr>
        <w:fldChar w:fldCharType="begin"/>
      </w:r>
      <w:r w:rsidRPr="00502C6A">
        <w:rPr>
          <w:b w:val="0"/>
          <w:noProof/>
          <w:sz w:val="18"/>
        </w:rPr>
        <w:instrText xml:space="preserve"> PAGEREF _Toc479757249 \h </w:instrText>
      </w:r>
      <w:r w:rsidRPr="00502C6A">
        <w:rPr>
          <w:b w:val="0"/>
          <w:noProof/>
          <w:sz w:val="18"/>
        </w:rPr>
      </w:r>
      <w:r w:rsidRPr="00502C6A">
        <w:rPr>
          <w:b w:val="0"/>
          <w:noProof/>
          <w:sz w:val="18"/>
        </w:rPr>
        <w:fldChar w:fldCharType="separate"/>
      </w:r>
      <w:r w:rsidR="00E40E13">
        <w:rPr>
          <w:b w:val="0"/>
          <w:noProof/>
          <w:sz w:val="18"/>
        </w:rPr>
        <w:t>10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615</w:t>
      </w:r>
      <w:r>
        <w:rPr>
          <w:noProof/>
        </w:rPr>
        <w:noBreakHyphen/>
        <w:t>65</w:t>
      </w:r>
      <w:r>
        <w:rPr>
          <w:noProof/>
        </w:rPr>
        <w:tab/>
        <w:t>Consequences for the interposed company</w:t>
      </w:r>
      <w:r w:rsidRPr="00502C6A">
        <w:rPr>
          <w:noProof/>
        </w:rPr>
        <w:tab/>
      </w:r>
      <w:r w:rsidRPr="00502C6A">
        <w:rPr>
          <w:noProof/>
        </w:rPr>
        <w:fldChar w:fldCharType="begin"/>
      </w:r>
      <w:r w:rsidRPr="00502C6A">
        <w:rPr>
          <w:noProof/>
        </w:rPr>
        <w:instrText xml:space="preserve"> PAGEREF _Toc479757250 \h </w:instrText>
      </w:r>
      <w:r w:rsidRPr="00502C6A">
        <w:rPr>
          <w:noProof/>
        </w:rPr>
      </w:r>
      <w:r w:rsidRPr="00502C6A">
        <w:rPr>
          <w:noProof/>
        </w:rPr>
        <w:fldChar w:fldCharType="separate"/>
      </w:r>
      <w:r w:rsidR="00E40E13">
        <w:rPr>
          <w:noProof/>
        </w:rPr>
        <w:t>10</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502C6A">
        <w:rPr>
          <w:b w:val="0"/>
          <w:noProof/>
          <w:sz w:val="18"/>
        </w:rPr>
        <w:tab/>
      </w:r>
      <w:r w:rsidRPr="00502C6A">
        <w:rPr>
          <w:b w:val="0"/>
          <w:noProof/>
          <w:sz w:val="18"/>
        </w:rPr>
        <w:fldChar w:fldCharType="begin"/>
      </w:r>
      <w:r w:rsidRPr="00502C6A">
        <w:rPr>
          <w:b w:val="0"/>
          <w:noProof/>
          <w:sz w:val="18"/>
        </w:rPr>
        <w:instrText xml:space="preserve"> PAGEREF _Toc479757251 \h </w:instrText>
      </w:r>
      <w:r w:rsidRPr="00502C6A">
        <w:rPr>
          <w:b w:val="0"/>
          <w:noProof/>
          <w:sz w:val="18"/>
        </w:rPr>
      </w:r>
      <w:r w:rsidRPr="00502C6A">
        <w:rPr>
          <w:b w:val="0"/>
          <w:noProof/>
          <w:sz w:val="18"/>
        </w:rPr>
        <w:fldChar w:fldCharType="separate"/>
      </w:r>
      <w:r w:rsidR="00E40E13">
        <w:rPr>
          <w:b w:val="0"/>
          <w:noProof/>
          <w:sz w:val="18"/>
        </w:rPr>
        <w:t>12</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502C6A">
        <w:rPr>
          <w:b w:val="0"/>
          <w:noProof/>
          <w:sz w:val="18"/>
        </w:rPr>
        <w:tab/>
      </w:r>
      <w:r w:rsidRPr="00502C6A">
        <w:rPr>
          <w:b w:val="0"/>
          <w:noProof/>
          <w:sz w:val="18"/>
        </w:rPr>
        <w:fldChar w:fldCharType="begin"/>
      </w:r>
      <w:r w:rsidRPr="00502C6A">
        <w:rPr>
          <w:b w:val="0"/>
          <w:noProof/>
          <w:sz w:val="18"/>
        </w:rPr>
        <w:instrText xml:space="preserve"> PAGEREF _Toc479757252 \h </w:instrText>
      </w:r>
      <w:r w:rsidRPr="00502C6A">
        <w:rPr>
          <w:b w:val="0"/>
          <w:noProof/>
          <w:sz w:val="18"/>
        </w:rPr>
      </w:r>
      <w:r w:rsidRPr="00502C6A">
        <w:rPr>
          <w:b w:val="0"/>
          <w:noProof/>
          <w:sz w:val="18"/>
        </w:rPr>
        <w:fldChar w:fldCharType="separate"/>
      </w:r>
      <w:r w:rsidR="00E40E13">
        <w:rPr>
          <w:b w:val="0"/>
          <w:noProof/>
          <w:sz w:val="18"/>
        </w:rPr>
        <w:t>12</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502C6A">
        <w:rPr>
          <w:b w:val="0"/>
          <w:noProof/>
          <w:sz w:val="18"/>
        </w:rPr>
        <w:tab/>
      </w:r>
      <w:r w:rsidRPr="00502C6A">
        <w:rPr>
          <w:b w:val="0"/>
          <w:noProof/>
          <w:sz w:val="18"/>
        </w:rPr>
        <w:fldChar w:fldCharType="begin"/>
      </w:r>
      <w:r w:rsidRPr="00502C6A">
        <w:rPr>
          <w:b w:val="0"/>
          <w:noProof/>
          <w:sz w:val="18"/>
        </w:rPr>
        <w:instrText xml:space="preserve"> PAGEREF _Toc479757253 \h </w:instrText>
      </w:r>
      <w:r w:rsidRPr="00502C6A">
        <w:rPr>
          <w:b w:val="0"/>
          <w:noProof/>
          <w:sz w:val="18"/>
        </w:rPr>
      </w:r>
      <w:r w:rsidRPr="00502C6A">
        <w:rPr>
          <w:b w:val="0"/>
          <w:noProof/>
          <w:sz w:val="18"/>
        </w:rPr>
        <w:fldChar w:fldCharType="separate"/>
      </w:r>
      <w:r w:rsidR="00E40E13">
        <w:rPr>
          <w:b w:val="0"/>
          <w:noProof/>
          <w:sz w:val="18"/>
        </w:rPr>
        <w:t>12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620</w:t>
      </w:r>
      <w:r>
        <w:rPr>
          <w:noProof/>
        </w:rPr>
        <w:noBreakHyphen/>
        <w:t>5</w:t>
      </w:r>
      <w:r>
        <w:rPr>
          <w:noProof/>
        </w:rPr>
        <w:tab/>
        <w:t>What this Subdivision is about</w:t>
      </w:r>
      <w:r w:rsidRPr="00502C6A">
        <w:rPr>
          <w:noProof/>
        </w:rPr>
        <w:tab/>
      </w:r>
      <w:r w:rsidRPr="00502C6A">
        <w:rPr>
          <w:noProof/>
        </w:rPr>
        <w:fldChar w:fldCharType="begin"/>
      </w:r>
      <w:r w:rsidRPr="00502C6A">
        <w:rPr>
          <w:noProof/>
        </w:rPr>
        <w:instrText xml:space="preserve"> PAGEREF _Toc479757254 \h </w:instrText>
      </w:r>
      <w:r w:rsidRPr="00502C6A">
        <w:rPr>
          <w:noProof/>
        </w:rPr>
      </w:r>
      <w:r w:rsidRPr="00502C6A">
        <w:rPr>
          <w:noProof/>
        </w:rPr>
        <w:fldChar w:fldCharType="separate"/>
      </w:r>
      <w:r w:rsidR="00E40E13">
        <w:rPr>
          <w:noProof/>
        </w:rPr>
        <w:t>12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Application and object of this Subdivision</w:t>
      </w:r>
      <w:r w:rsidRPr="00502C6A">
        <w:rPr>
          <w:b w:val="0"/>
          <w:noProof/>
          <w:sz w:val="18"/>
        </w:rPr>
        <w:tab/>
      </w:r>
      <w:r w:rsidRPr="00502C6A">
        <w:rPr>
          <w:b w:val="0"/>
          <w:noProof/>
          <w:sz w:val="18"/>
        </w:rPr>
        <w:fldChar w:fldCharType="begin"/>
      </w:r>
      <w:r w:rsidRPr="00502C6A">
        <w:rPr>
          <w:b w:val="0"/>
          <w:noProof/>
          <w:sz w:val="18"/>
        </w:rPr>
        <w:instrText xml:space="preserve"> PAGEREF _Toc479757255 \h </w:instrText>
      </w:r>
      <w:r w:rsidRPr="00502C6A">
        <w:rPr>
          <w:b w:val="0"/>
          <w:noProof/>
          <w:sz w:val="18"/>
        </w:rPr>
      </w:r>
      <w:r w:rsidRPr="00502C6A">
        <w:rPr>
          <w:b w:val="0"/>
          <w:noProof/>
          <w:sz w:val="18"/>
        </w:rPr>
        <w:fldChar w:fldCharType="separate"/>
      </w:r>
      <w:r w:rsidR="00E40E13">
        <w:rPr>
          <w:b w:val="0"/>
          <w:noProof/>
          <w:sz w:val="18"/>
        </w:rPr>
        <w:t>13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620</w:t>
      </w:r>
      <w:r>
        <w:rPr>
          <w:noProof/>
        </w:rPr>
        <w:noBreakHyphen/>
        <w:t>10</w:t>
      </w:r>
      <w:r>
        <w:rPr>
          <w:noProof/>
        </w:rPr>
        <w:tab/>
        <w:t>Application</w:t>
      </w:r>
      <w:r w:rsidRPr="00502C6A">
        <w:rPr>
          <w:noProof/>
        </w:rPr>
        <w:tab/>
      </w:r>
      <w:r w:rsidRPr="00502C6A">
        <w:rPr>
          <w:noProof/>
        </w:rPr>
        <w:fldChar w:fldCharType="begin"/>
      </w:r>
      <w:r w:rsidRPr="00502C6A">
        <w:rPr>
          <w:noProof/>
        </w:rPr>
        <w:instrText xml:space="preserve"> PAGEREF _Toc479757256 \h </w:instrText>
      </w:r>
      <w:r w:rsidRPr="00502C6A">
        <w:rPr>
          <w:noProof/>
        </w:rPr>
      </w:r>
      <w:r w:rsidRPr="00502C6A">
        <w:rPr>
          <w:noProof/>
        </w:rPr>
        <w:fldChar w:fldCharType="separate"/>
      </w:r>
      <w:r w:rsidR="00E40E13">
        <w:rPr>
          <w:noProof/>
        </w:rPr>
        <w:t>13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620</w:t>
      </w:r>
      <w:r>
        <w:rPr>
          <w:noProof/>
        </w:rPr>
        <w:noBreakHyphen/>
        <w:t>15</w:t>
      </w:r>
      <w:r>
        <w:rPr>
          <w:noProof/>
        </w:rPr>
        <w:tab/>
        <w:t>Object</w:t>
      </w:r>
      <w:r w:rsidRPr="00502C6A">
        <w:rPr>
          <w:noProof/>
        </w:rPr>
        <w:tab/>
      </w:r>
      <w:r w:rsidRPr="00502C6A">
        <w:rPr>
          <w:noProof/>
        </w:rPr>
        <w:fldChar w:fldCharType="begin"/>
      </w:r>
      <w:r w:rsidRPr="00502C6A">
        <w:rPr>
          <w:noProof/>
        </w:rPr>
        <w:instrText xml:space="preserve"> PAGEREF _Toc479757257 \h </w:instrText>
      </w:r>
      <w:r w:rsidRPr="00502C6A">
        <w:rPr>
          <w:noProof/>
        </w:rPr>
      </w:r>
      <w:r w:rsidRPr="00502C6A">
        <w:rPr>
          <w:noProof/>
        </w:rPr>
        <w:fldChar w:fldCharType="separate"/>
      </w:r>
      <w:r w:rsidR="00E40E13">
        <w:rPr>
          <w:noProof/>
        </w:rPr>
        <w:t>13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CGT consequences</w:t>
      </w:r>
      <w:r w:rsidRPr="00502C6A">
        <w:rPr>
          <w:b w:val="0"/>
          <w:noProof/>
          <w:sz w:val="18"/>
        </w:rPr>
        <w:tab/>
      </w:r>
      <w:r w:rsidRPr="00502C6A">
        <w:rPr>
          <w:b w:val="0"/>
          <w:noProof/>
          <w:sz w:val="18"/>
        </w:rPr>
        <w:fldChar w:fldCharType="begin"/>
      </w:r>
      <w:r w:rsidRPr="00502C6A">
        <w:rPr>
          <w:b w:val="0"/>
          <w:noProof/>
          <w:sz w:val="18"/>
        </w:rPr>
        <w:instrText xml:space="preserve"> PAGEREF _Toc479757258 \h </w:instrText>
      </w:r>
      <w:r w:rsidRPr="00502C6A">
        <w:rPr>
          <w:b w:val="0"/>
          <w:noProof/>
          <w:sz w:val="18"/>
        </w:rPr>
      </w:r>
      <w:r w:rsidRPr="00502C6A">
        <w:rPr>
          <w:b w:val="0"/>
          <w:noProof/>
          <w:sz w:val="18"/>
        </w:rPr>
        <w:fldChar w:fldCharType="separate"/>
      </w:r>
      <w:r w:rsidR="00E40E13">
        <w:rPr>
          <w:b w:val="0"/>
          <w:noProof/>
          <w:sz w:val="18"/>
        </w:rPr>
        <w:t>13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620</w:t>
      </w:r>
      <w:r>
        <w:rPr>
          <w:noProof/>
        </w:rPr>
        <w:noBreakHyphen/>
        <w:t>20</w:t>
      </w:r>
      <w:r>
        <w:rPr>
          <w:noProof/>
        </w:rPr>
        <w:tab/>
        <w:t>Disregard body’s capital gains and losses from CGT assets</w:t>
      </w:r>
      <w:r w:rsidRPr="00502C6A">
        <w:rPr>
          <w:noProof/>
        </w:rPr>
        <w:tab/>
      </w:r>
      <w:r w:rsidRPr="00502C6A">
        <w:rPr>
          <w:noProof/>
        </w:rPr>
        <w:fldChar w:fldCharType="begin"/>
      </w:r>
      <w:r w:rsidRPr="00502C6A">
        <w:rPr>
          <w:noProof/>
        </w:rPr>
        <w:instrText xml:space="preserve"> PAGEREF _Toc479757259 \h </w:instrText>
      </w:r>
      <w:r w:rsidRPr="00502C6A">
        <w:rPr>
          <w:noProof/>
        </w:rPr>
      </w:r>
      <w:r w:rsidRPr="00502C6A">
        <w:rPr>
          <w:noProof/>
        </w:rPr>
        <w:fldChar w:fldCharType="separate"/>
      </w:r>
      <w:r w:rsidR="00E40E13">
        <w:rPr>
          <w:noProof/>
        </w:rPr>
        <w:t>13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502C6A">
        <w:rPr>
          <w:noProof/>
        </w:rPr>
        <w:tab/>
      </w:r>
      <w:r w:rsidRPr="00502C6A">
        <w:rPr>
          <w:noProof/>
        </w:rPr>
        <w:fldChar w:fldCharType="begin"/>
      </w:r>
      <w:r w:rsidRPr="00502C6A">
        <w:rPr>
          <w:noProof/>
        </w:rPr>
        <w:instrText xml:space="preserve"> PAGEREF _Toc479757260 \h </w:instrText>
      </w:r>
      <w:r w:rsidRPr="00502C6A">
        <w:rPr>
          <w:noProof/>
        </w:rPr>
      </w:r>
      <w:r w:rsidRPr="00502C6A">
        <w:rPr>
          <w:noProof/>
        </w:rPr>
        <w:fldChar w:fldCharType="separate"/>
      </w:r>
      <w:r w:rsidR="00E40E13">
        <w:rPr>
          <w:noProof/>
        </w:rPr>
        <w:t>14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Consequences for depreciating assets</w:t>
      </w:r>
      <w:r w:rsidRPr="00502C6A">
        <w:rPr>
          <w:b w:val="0"/>
          <w:noProof/>
          <w:sz w:val="18"/>
        </w:rPr>
        <w:tab/>
      </w:r>
      <w:r w:rsidRPr="00502C6A">
        <w:rPr>
          <w:b w:val="0"/>
          <w:noProof/>
          <w:sz w:val="18"/>
        </w:rPr>
        <w:fldChar w:fldCharType="begin"/>
      </w:r>
      <w:r w:rsidRPr="00502C6A">
        <w:rPr>
          <w:b w:val="0"/>
          <w:noProof/>
          <w:sz w:val="18"/>
        </w:rPr>
        <w:instrText xml:space="preserve"> PAGEREF _Toc479757261 \h </w:instrText>
      </w:r>
      <w:r w:rsidRPr="00502C6A">
        <w:rPr>
          <w:b w:val="0"/>
          <w:noProof/>
          <w:sz w:val="18"/>
        </w:rPr>
      </w:r>
      <w:r w:rsidRPr="00502C6A">
        <w:rPr>
          <w:b w:val="0"/>
          <w:noProof/>
          <w:sz w:val="18"/>
        </w:rPr>
        <w:fldChar w:fldCharType="separate"/>
      </w:r>
      <w:r w:rsidR="00E40E13">
        <w:rPr>
          <w:b w:val="0"/>
          <w:noProof/>
          <w:sz w:val="18"/>
        </w:rPr>
        <w:t>14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620</w:t>
      </w:r>
      <w:r>
        <w:rPr>
          <w:noProof/>
        </w:rPr>
        <w:noBreakHyphen/>
        <w:t>30</w:t>
      </w:r>
      <w:r>
        <w:rPr>
          <w:noProof/>
        </w:rPr>
        <w:tab/>
        <w:t>Roll</w:t>
      </w:r>
      <w:r>
        <w:rPr>
          <w:noProof/>
        </w:rPr>
        <w:noBreakHyphen/>
        <w:t>over relief for balancing adjustment events</w:t>
      </w:r>
      <w:r w:rsidRPr="00502C6A">
        <w:rPr>
          <w:noProof/>
        </w:rPr>
        <w:tab/>
      </w:r>
      <w:r w:rsidRPr="00502C6A">
        <w:rPr>
          <w:noProof/>
        </w:rPr>
        <w:fldChar w:fldCharType="begin"/>
      </w:r>
      <w:r w:rsidRPr="00502C6A">
        <w:rPr>
          <w:noProof/>
        </w:rPr>
        <w:instrText xml:space="preserve"> PAGEREF _Toc479757262 \h </w:instrText>
      </w:r>
      <w:r w:rsidRPr="00502C6A">
        <w:rPr>
          <w:noProof/>
        </w:rPr>
      </w:r>
      <w:r w:rsidRPr="00502C6A">
        <w:rPr>
          <w:noProof/>
        </w:rPr>
        <w:fldChar w:fldCharType="separate"/>
      </w:r>
      <w:r w:rsidR="00E40E13">
        <w:rPr>
          <w:noProof/>
        </w:rPr>
        <w:t>14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Consequences for trading stock</w:t>
      </w:r>
      <w:r w:rsidRPr="00502C6A">
        <w:rPr>
          <w:b w:val="0"/>
          <w:noProof/>
          <w:sz w:val="18"/>
        </w:rPr>
        <w:tab/>
      </w:r>
      <w:r w:rsidRPr="00502C6A">
        <w:rPr>
          <w:b w:val="0"/>
          <w:noProof/>
          <w:sz w:val="18"/>
        </w:rPr>
        <w:fldChar w:fldCharType="begin"/>
      </w:r>
      <w:r w:rsidRPr="00502C6A">
        <w:rPr>
          <w:b w:val="0"/>
          <w:noProof/>
          <w:sz w:val="18"/>
        </w:rPr>
        <w:instrText xml:space="preserve"> PAGEREF _Toc479757263 \h </w:instrText>
      </w:r>
      <w:r w:rsidRPr="00502C6A">
        <w:rPr>
          <w:b w:val="0"/>
          <w:noProof/>
          <w:sz w:val="18"/>
        </w:rPr>
      </w:r>
      <w:r w:rsidRPr="00502C6A">
        <w:rPr>
          <w:b w:val="0"/>
          <w:noProof/>
          <w:sz w:val="18"/>
        </w:rPr>
        <w:fldChar w:fldCharType="separate"/>
      </w:r>
      <w:r w:rsidR="00E40E13">
        <w:rPr>
          <w:b w:val="0"/>
          <w:noProof/>
          <w:sz w:val="18"/>
        </w:rPr>
        <w:t>15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620</w:t>
      </w:r>
      <w:r>
        <w:rPr>
          <w:noProof/>
        </w:rPr>
        <w:noBreakHyphen/>
        <w:t>40</w:t>
      </w:r>
      <w:r>
        <w:rPr>
          <w:noProof/>
        </w:rPr>
        <w:tab/>
        <w:t>Body taken to have sold trading stock to company</w:t>
      </w:r>
      <w:r w:rsidRPr="00502C6A">
        <w:rPr>
          <w:noProof/>
        </w:rPr>
        <w:tab/>
      </w:r>
      <w:r w:rsidRPr="00502C6A">
        <w:rPr>
          <w:noProof/>
        </w:rPr>
        <w:fldChar w:fldCharType="begin"/>
      </w:r>
      <w:r w:rsidRPr="00502C6A">
        <w:rPr>
          <w:noProof/>
        </w:rPr>
        <w:instrText xml:space="preserve"> PAGEREF _Toc479757264 \h </w:instrText>
      </w:r>
      <w:r w:rsidRPr="00502C6A">
        <w:rPr>
          <w:noProof/>
        </w:rPr>
      </w:r>
      <w:r w:rsidRPr="00502C6A">
        <w:rPr>
          <w:noProof/>
        </w:rPr>
        <w:fldChar w:fldCharType="separate"/>
      </w:r>
      <w:r w:rsidR="00E40E13">
        <w:rPr>
          <w:noProof/>
        </w:rPr>
        <w:t>15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Consequences for revenue assets</w:t>
      </w:r>
      <w:r w:rsidRPr="00502C6A">
        <w:rPr>
          <w:b w:val="0"/>
          <w:noProof/>
          <w:sz w:val="18"/>
        </w:rPr>
        <w:tab/>
      </w:r>
      <w:r w:rsidRPr="00502C6A">
        <w:rPr>
          <w:b w:val="0"/>
          <w:noProof/>
          <w:sz w:val="18"/>
        </w:rPr>
        <w:fldChar w:fldCharType="begin"/>
      </w:r>
      <w:r w:rsidRPr="00502C6A">
        <w:rPr>
          <w:b w:val="0"/>
          <w:noProof/>
          <w:sz w:val="18"/>
        </w:rPr>
        <w:instrText xml:space="preserve"> PAGEREF _Toc479757265 \h </w:instrText>
      </w:r>
      <w:r w:rsidRPr="00502C6A">
        <w:rPr>
          <w:b w:val="0"/>
          <w:noProof/>
          <w:sz w:val="18"/>
        </w:rPr>
      </w:r>
      <w:r w:rsidRPr="00502C6A">
        <w:rPr>
          <w:b w:val="0"/>
          <w:noProof/>
          <w:sz w:val="18"/>
        </w:rPr>
        <w:fldChar w:fldCharType="separate"/>
      </w:r>
      <w:r w:rsidR="00E40E13">
        <w:rPr>
          <w:b w:val="0"/>
          <w:noProof/>
          <w:sz w:val="18"/>
        </w:rPr>
        <w:t>15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620</w:t>
      </w:r>
      <w:r>
        <w:rPr>
          <w:noProof/>
        </w:rPr>
        <w:noBreakHyphen/>
        <w:t>50</w:t>
      </w:r>
      <w:r>
        <w:rPr>
          <w:noProof/>
        </w:rPr>
        <w:tab/>
        <w:t>Body taken to have sold revenue assets to company</w:t>
      </w:r>
      <w:r w:rsidRPr="00502C6A">
        <w:rPr>
          <w:noProof/>
        </w:rPr>
        <w:tab/>
      </w:r>
      <w:r w:rsidRPr="00502C6A">
        <w:rPr>
          <w:noProof/>
        </w:rPr>
        <w:fldChar w:fldCharType="begin"/>
      </w:r>
      <w:r w:rsidRPr="00502C6A">
        <w:rPr>
          <w:noProof/>
        </w:rPr>
        <w:instrText xml:space="preserve"> PAGEREF _Toc479757266 \h </w:instrText>
      </w:r>
      <w:r w:rsidRPr="00502C6A">
        <w:rPr>
          <w:noProof/>
        </w:rPr>
      </w:r>
      <w:r w:rsidRPr="00502C6A">
        <w:rPr>
          <w:noProof/>
        </w:rPr>
        <w:fldChar w:fldCharType="separate"/>
      </w:r>
      <w:r w:rsidR="00E40E13">
        <w:rPr>
          <w:noProof/>
        </w:rPr>
        <w:t>15</w:t>
      </w:r>
      <w:r w:rsidRPr="00502C6A">
        <w:rPr>
          <w:noProof/>
        </w:rPr>
        <w:fldChar w:fldCharType="end"/>
      </w:r>
    </w:p>
    <w:p w:rsidR="00502C6A" w:rsidRDefault="00502C6A">
      <w:pPr>
        <w:pStyle w:val="TOC2"/>
        <w:rPr>
          <w:rFonts w:asciiTheme="minorHAnsi" w:eastAsiaTheme="minorEastAsia" w:hAnsiTheme="minorHAnsi" w:cstheme="minorBidi"/>
          <w:b w:val="0"/>
          <w:noProof/>
          <w:kern w:val="0"/>
          <w:sz w:val="22"/>
          <w:szCs w:val="22"/>
        </w:rPr>
      </w:pPr>
      <w:r>
        <w:rPr>
          <w:noProof/>
        </w:rPr>
        <w:t>Part 3</w:t>
      </w:r>
      <w:r>
        <w:rPr>
          <w:noProof/>
        </w:rPr>
        <w:noBreakHyphen/>
        <w:t>90—Consolidated groups</w:t>
      </w:r>
      <w:r w:rsidRPr="00502C6A">
        <w:rPr>
          <w:b w:val="0"/>
          <w:noProof/>
          <w:sz w:val="18"/>
        </w:rPr>
        <w:tab/>
      </w:r>
      <w:r w:rsidRPr="00502C6A">
        <w:rPr>
          <w:b w:val="0"/>
          <w:noProof/>
          <w:sz w:val="18"/>
        </w:rPr>
        <w:fldChar w:fldCharType="begin"/>
      </w:r>
      <w:r w:rsidRPr="00502C6A">
        <w:rPr>
          <w:b w:val="0"/>
          <w:noProof/>
          <w:sz w:val="18"/>
        </w:rPr>
        <w:instrText xml:space="preserve"> PAGEREF _Toc479757267 \h </w:instrText>
      </w:r>
      <w:r w:rsidRPr="00502C6A">
        <w:rPr>
          <w:b w:val="0"/>
          <w:noProof/>
          <w:sz w:val="18"/>
        </w:rPr>
      </w:r>
      <w:r w:rsidRPr="00502C6A">
        <w:rPr>
          <w:b w:val="0"/>
          <w:noProof/>
          <w:sz w:val="18"/>
        </w:rPr>
        <w:fldChar w:fldCharType="separate"/>
      </w:r>
      <w:r w:rsidR="00E40E13">
        <w:rPr>
          <w:b w:val="0"/>
          <w:noProof/>
          <w:sz w:val="18"/>
        </w:rPr>
        <w:t>17</w:t>
      </w:r>
      <w:r w:rsidRPr="00502C6A">
        <w:rPr>
          <w:b w:val="0"/>
          <w:noProof/>
          <w:sz w:val="18"/>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700—Guide and objects</w:t>
      </w:r>
      <w:r w:rsidRPr="00502C6A">
        <w:rPr>
          <w:b w:val="0"/>
          <w:noProof/>
          <w:sz w:val="18"/>
        </w:rPr>
        <w:tab/>
      </w:r>
      <w:r w:rsidRPr="00502C6A">
        <w:rPr>
          <w:b w:val="0"/>
          <w:noProof/>
          <w:sz w:val="18"/>
        </w:rPr>
        <w:fldChar w:fldCharType="begin"/>
      </w:r>
      <w:r w:rsidRPr="00502C6A">
        <w:rPr>
          <w:b w:val="0"/>
          <w:noProof/>
          <w:sz w:val="18"/>
        </w:rPr>
        <w:instrText xml:space="preserve"> PAGEREF _Toc479757268 \h </w:instrText>
      </w:r>
      <w:r w:rsidRPr="00502C6A">
        <w:rPr>
          <w:b w:val="0"/>
          <w:noProof/>
          <w:sz w:val="18"/>
        </w:rPr>
      </w:r>
      <w:r w:rsidRPr="00502C6A">
        <w:rPr>
          <w:b w:val="0"/>
          <w:noProof/>
          <w:sz w:val="18"/>
        </w:rPr>
        <w:fldChar w:fldCharType="separate"/>
      </w:r>
      <w:r w:rsidR="00E40E13">
        <w:rPr>
          <w:b w:val="0"/>
          <w:noProof/>
          <w:sz w:val="18"/>
        </w:rPr>
        <w:t>17</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_Toc479757269 \h </w:instrText>
      </w:r>
      <w:r w:rsidRPr="00502C6A">
        <w:rPr>
          <w:b w:val="0"/>
          <w:noProof/>
          <w:sz w:val="18"/>
        </w:rPr>
      </w:r>
      <w:r w:rsidRPr="00502C6A">
        <w:rPr>
          <w:b w:val="0"/>
          <w:noProof/>
          <w:sz w:val="18"/>
        </w:rPr>
        <w:fldChar w:fldCharType="separate"/>
      </w:r>
      <w:r w:rsidR="00E40E13">
        <w:rPr>
          <w:b w:val="0"/>
          <w:noProof/>
          <w:sz w:val="18"/>
        </w:rPr>
        <w:t>17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700</w:t>
      </w:r>
      <w:r>
        <w:rPr>
          <w:noProof/>
        </w:rPr>
        <w:noBreakHyphen/>
        <w:t>1</w:t>
      </w:r>
      <w:r>
        <w:rPr>
          <w:noProof/>
        </w:rPr>
        <w:tab/>
        <w:t>What this Part is about</w:t>
      </w:r>
      <w:r w:rsidRPr="00502C6A">
        <w:rPr>
          <w:noProof/>
        </w:rPr>
        <w:tab/>
      </w:r>
      <w:r w:rsidRPr="00502C6A">
        <w:rPr>
          <w:noProof/>
        </w:rPr>
        <w:fldChar w:fldCharType="begin"/>
      </w:r>
      <w:r w:rsidRPr="00502C6A">
        <w:rPr>
          <w:noProof/>
        </w:rPr>
        <w:instrText xml:space="preserve"> PAGEREF _Toc479757270 \h </w:instrText>
      </w:r>
      <w:r w:rsidRPr="00502C6A">
        <w:rPr>
          <w:noProof/>
        </w:rPr>
      </w:r>
      <w:r w:rsidRPr="00502C6A">
        <w:rPr>
          <w:noProof/>
        </w:rPr>
        <w:fldChar w:fldCharType="separate"/>
      </w:r>
      <w:r w:rsidR="00E40E13">
        <w:rPr>
          <w:noProof/>
        </w:rPr>
        <w:t>17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700</w:t>
      </w:r>
      <w:r>
        <w:rPr>
          <w:noProof/>
        </w:rPr>
        <w:noBreakHyphen/>
        <w:t>5</w:t>
      </w:r>
      <w:r>
        <w:rPr>
          <w:noProof/>
        </w:rPr>
        <w:tab/>
        <w:t>Overview of this Part</w:t>
      </w:r>
      <w:r w:rsidRPr="00502C6A">
        <w:rPr>
          <w:noProof/>
        </w:rPr>
        <w:tab/>
      </w:r>
      <w:r w:rsidRPr="00502C6A">
        <w:rPr>
          <w:noProof/>
        </w:rPr>
        <w:fldChar w:fldCharType="begin"/>
      </w:r>
      <w:r w:rsidRPr="00502C6A">
        <w:rPr>
          <w:noProof/>
        </w:rPr>
        <w:instrText xml:space="preserve"> PAGEREF _Toc479757271 \h </w:instrText>
      </w:r>
      <w:r w:rsidRPr="00502C6A">
        <w:rPr>
          <w:noProof/>
        </w:rPr>
      </w:r>
      <w:r w:rsidRPr="00502C6A">
        <w:rPr>
          <w:noProof/>
        </w:rPr>
        <w:fldChar w:fldCharType="separate"/>
      </w:r>
      <w:r w:rsidR="00E40E13">
        <w:rPr>
          <w:noProof/>
        </w:rPr>
        <w:t>18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Objects</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_Toc479757272 \h </w:instrText>
      </w:r>
      <w:r w:rsidRPr="00502C6A">
        <w:rPr>
          <w:b w:val="0"/>
          <w:noProof/>
          <w:sz w:val="18"/>
        </w:rPr>
      </w:r>
      <w:r w:rsidRPr="00502C6A">
        <w:rPr>
          <w:b w:val="0"/>
          <w:noProof/>
          <w:sz w:val="18"/>
        </w:rPr>
        <w:fldChar w:fldCharType="separate"/>
      </w:r>
      <w:r w:rsidR="00E40E13">
        <w:rPr>
          <w:b w:val="0"/>
          <w:noProof/>
          <w:sz w:val="18"/>
        </w:rPr>
        <w:t>19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700</w:t>
      </w:r>
      <w:r>
        <w:rPr>
          <w:noProof/>
        </w:rPr>
        <w:noBreakHyphen/>
        <w:t>10</w:t>
      </w:r>
      <w:r>
        <w:rPr>
          <w:noProof/>
        </w:rPr>
        <w:tab/>
        <w:t>Objects of this Part</w:t>
      </w:r>
      <w:r w:rsidRPr="00502C6A">
        <w:rPr>
          <w:noProof/>
        </w:rPr>
        <w:tab/>
      </w:r>
      <w:r w:rsidRPr="00502C6A">
        <w:rPr>
          <w:noProof/>
        </w:rPr>
        <w:fldChar w:fldCharType="begin"/>
      </w:r>
      <w:r w:rsidRPr="00502C6A">
        <w:rPr>
          <w:noProof/>
        </w:rPr>
        <w:instrText xml:space="preserve"> PAGEREF _Toc479757273 \h </w:instrText>
      </w:r>
      <w:r w:rsidRPr="00502C6A">
        <w:rPr>
          <w:noProof/>
        </w:rPr>
      </w:r>
      <w:r w:rsidRPr="00502C6A">
        <w:rPr>
          <w:noProof/>
        </w:rPr>
        <w:fldChar w:fldCharType="separate"/>
      </w:r>
      <w:r w:rsidR="00E40E13">
        <w:rPr>
          <w:noProof/>
        </w:rPr>
        <w:t>19</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701—Core rules</w:t>
      </w:r>
      <w:r w:rsidRPr="00502C6A">
        <w:rPr>
          <w:b w:val="0"/>
          <w:noProof/>
          <w:sz w:val="18"/>
        </w:rPr>
        <w:tab/>
      </w:r>
      <w:r w:rsidRPr="00502C6A">
        <w:rPr>
          <w:b w:val="0"/>
          <w:noProof/>
          <w:sz w:val="18"/>
        </w:rPr>
        <w:fldChar w:fldCharType="begin"/>
      </w:r>
      <w:r w:rsidRPr="00502C6A">
        <w:rPr>
          <w:b w:val="0"/>
          <w:noProof/>
          <w:sz w:val="18"/>
        </w:rPr>
        <w:instrText xml:space="preserve"> PAGEREF _Toc479757274 \h </w:instrText>
      </w:r>
      <w:r w:rsidRPr="00502C6A">
        <w:rPr>
          <w:b w:val="0"/>
          <w:noProof/>
          <w:sz w:val="18"/>
        </w:rPr>
      </w:r>
      <w:r w:rsidRPr="00502C6A">
        <w:rPr>
          <w:b w:val="0"/>
          <w:noProof/>
          <w:sz w:val="18"/>
        </w:rPr>
        <w:fldChar w:fldCharType="separate"/>
      </w:r>
      <w:r w:rsidR="00E40E13">
        <w:rPr>
          <w:b w:val="0"/>
          <w:noProof/>
          <w:sz w:val="18"/>
        </w:rPr>
        <w:t>20</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Common rule</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_Toc479757275 \h </w:instrText>
      </w:r>
      <w:r w:rsidRPr="00502C6A">
        <w:rPr>
          <w:b w:val="0"/>
          <w:noProof/>
          <w:sz w:val="18"/>
        </w:rPr>
      </w:r>
      <w:r w:rsidRPr="00502C6A">
        <w:rPr>
          <w:b w:val="0"/>
          <w:noProof/>
          <w:sz w:val="18"/>
        </w:rPr>
        <w:fldChar w:fldCharType="separate"/>
      </w:r>
      <w:r w:rsidR="00E40E13">
        <w:rPr>
          <w:b w:val="0"/>
          <w:noProof/>
          <w:sz w:val="18"/>
        </w:rPr>
        <w:t>21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1</w:t>
      </w:r>
      <w:r>
        <w:rPr>
          <w:noProof/>
        </w:rPr>
        <w:tab/>
        <w:t>Single entity rule</w:t>
      </w:r>
      <w:r w:rsidRPr="00502C6A">
        <w:rPr>
          <w:noProof/>
        </w:rPr>
        <w:tab/>
      </w:r>
      <w:r w:rsidRPr="00502C6A">
        <w:rPr>
          <w:noProof/>
        </w:rPr>
        <w:fldChar w:fldCharType="begin"/>
      </w:r>
      <w:r w:rsidRPr="00502C6A">
        <w:rPr>
          <w:noProof/>
        </w:rPr>
        <w:instrText xml:space="preserve"> PAGEREF _Toc479757276 \h </w:instrText>
      </w:r>
      <w:r w:rsidRPr="00502C6A">
        <w:rPr>
          <w:noProof/>
        </w:rPr>
      </w:r>
      <w:r w:rsidRPr="00502C6A">
        <w:rPr>
          <w:noProof/>
        </w:rPr>
        <w:fldChar w:fldCharType="separate"/>
      </w:r>
      <w:r w:rsidR="00E40E13">
        <w:rPr>
          <w:noProof/>
        </w:rPr>
        <w:t>21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Head company rules</w:t>
      </w:r>
      <w:r w:rsidRPr="00502C6A">
        <w:rPr>
          <w:b w:val="0"/>
          <w:noProof/>
          <w:sz w:val="18"/>
        </w:rPr>
        <w:tab/>
      </w:r>
      <w:r w:rsidRPr="00502C6A">
        <w:rPr>
          <w:b w:val="0"/>
          <w:noProof/>
          <w:sz w:val="18"/>
        </w:rPr>
        <w:fldChar w:fldCharType="begin"/>
      </w:r>
      <w:r w:rsidRPr="00502C6A">
        <w:rPr>
          <w:b w:val="0"/>
          <w:noProof/>
          <w:sz w:val="18"/>
        </w:rPr>
        <w:instrText xml:space="preserve"> PAGEREF _Toc479757277 \h </w:instrText>
      </w:r>
      <w:r w:rsidRPr="00502C6A">
        <w:rPr>
          <w:b w:val="0"/>
          <w:noProof/>
          <w:sz w:val="18"/>
        </w:rPr>
      </w:r>
      <w:r w:rsidRPr="00502C6A">
        <w:rPr>
          <w:b w:val="0"/>
          <w:noProof/>
          <w:sz w:val="18"/>
        </w:rPr>
        <w:fldChar w:fldCharType="separate"/>
      </w:r>
      <w:r w:rsidR="00E40E13">
        <w:rPr>
          <w:b w:val="0"/>
          <w:noProof/>
          <w:sz w:val="18"/>
        </w:rPr>
        <w:t>22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5</w:t>
      </w:r>
      <w:r>
        <w:rPr>
          <w:noProof/>
        </w:rPr>
        <w:tab/>
        <w:t>Entry history rule</w:t>
      </w:r>
      <w:r w:rsidRPr="00502C6A">
        <w:rPr>
          <w:noProof/>
        </w:rPr>
        <w:tab/>
      </w:r>
      <w:r w:rsidRPr="00502C6A">
        <w:rPr>
          <w:noProof/>
        </w:rPr>
        <w:fldChar w:fldCharType="begin"/>
      </w:r>
      <w:r w:rsidRPr="00502C6A">
        <w:rPr>
          <w:noProof/>
        </w:rPr>
        <w:instrText xml:space="preserve"> PAGEREF _Toc479757278 \h </w:instrText>
      </w:r>
      <w:r w:rsidRPr="00502C6A">
        <w:rPr>
          <w:noProof/>
        </w:rPr>
      </w:r>
      <w:r w:rsidRPr="00502C6A">
        <w:rPr>
          <w:noProof/>
        </w:rPr>
        <w:fldChar w:fldCharType="separate"/>
      </w:r>
      <w:r w:rsidR="00E40E13">
        <w:rPr>
          <w:noProof/>
        </w:rPr>
        <w:t>22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10</w:t>
      </w:r>
      <w:r>
        <w:rPr>
          <w:noProof/>
        </w:rPr>
        <w:tab/>
        <w:t>Cost to head company of assets of joining entity</w:t>
      </w:r>
      <w:r w:rsidRPr="00502C6A">
        <w:rPr>
          <w:noProof/>
        </w:rPr>
        <w:tab/>
      </w:r>
      <w:r w:rsidRPr="00502C6A">
        <w:rPr>
          <w:noProof/>
        </w:rPr>
        <w:fldChar w:fldCharType="begin"/>
      </w:r>
      <w:r w:rsidRPr="00502C6A">
        <w:rPr>
          <w:noProof/>
        </w:rPr>
        <w:instrText xml:space="preserve"> PAGEREF _Toc479757279 \h </w:instrText>
      </w:r>
      <w:r w:rsidRPr="00502C6A">
        <w:rPr>
          <w:noProof/>
        </w:rPr>
      </w:r>
      <w:r w:rsidRPr="00502C6A">
        <w:rPr>
          <w:noProof/>
        </w:rPr>
        <w:fldChar w:fldCharType="separate"/>
      </w:r>
      <w:r w:rsidR="00E40E13">
        <w:rPr>
          <w:noProof/>
        </w:rPr>
        <w:t>22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15</w:t>
      </w:r>
      <w:r>
        <w:rPr>
          <w:noProof/>
        </w:rPr>
        <w:tab/>
        <w:t>Cost to head company of membership interests in entity that leaves group</w:t>
      </w:r>
      <w:r w:rsidRPr="00502C6A">
        <w:rPr>
          <w:noProof/>
        </w:rPr>
        <w:tab/>
      </w:r>
      <w:r w:rsidRPr="00502C6A">
        <w:rPr>
          <w:noProof/>
        </w:rPr>
        <w:fldChar w:fldCharType="begin"/>
      </w:r>
      <w:r w:rsidRPr="00502C6A">
        <w:rPr>
          <w:noProof/>
        </w:rPr>
        <w:instrText xml:space="preserve"> PAGEREF _Toc479757280 \h </w:instrText>
      </w:r>
      <w:r w:rsidRPr="00502C6A">
        <w:rPr>
          <w:noProof/>
        </w:rPr>
      </w:r>
      <w:r w:rsidRPr="00502C6A">
        <w:rPr>
          <w:noProof/>
        </w:rPr>
        <w:fldChar w:fldCharType="separate"/>
      </w:r>
      <w:r w:rsidR="00E40E13">
        <w:rPr>
          <w:noProof/>
        </w:rPr>
        <w:t>24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502C6A">
        <w:rPr>
          <w:noProof/>
        </w:rPr>
        <w:tab/>
      </w:r>
      <w:r w:rsidRPr="00502C6A">
        <w:rPr>
          <w:noProof/>
        </w:rPr>
        <w:fldChar w:fldCharType="begin"/>
      </w:r>
      <w:r w:rsidRPr="00502C6A">
        <w:rPr>
          <w:noProof/>
        </w:rPr>
        <w:instrText xml:space="preserve"> PAGEREF _Toc479757281 \h </w:instrText>
      </w:r>
      <w:r w:rsidRPr="00502C6A">
        <w:rPr>
          <w:noProof/>
        </w:rPr>
      </w:r>
      <w:r w:rsidRPr="00502C6A">
        <w:rPr>
          <w:noProof/>
        </w:rPr>
        <w:fldChar w:fldCharType="separate"/>
      </w:r>
      <w:r w:rsidR="00E40E13">
        <w:rPr>
          <w:noProof/>
        </w:rPr>
        <w:t>25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502C6A">
        <w:rPr>
          <w:noProof/>
        </w:rPr>
        <w:tab/>
      </w:r>
      <w:r w:rsidRPr="00502C6A">
        <w:rPr>
          <w:noProof/>
        </w:rPr>
        <w:fldChar w:fldCharType="begin"/>
      </w:r>
      <w:r w:rsidRPr="00502C6A">
        <w:rPr>
          <w:noProof/>
        </w:rPr>
        <w:instrText xml:space="preserve"> PAGEREF _Toc479757282 \h </w:instrText>
      </w:r>
      <w:r w:rsidRPr="00502C6A">
        <w:rPr>
          <w:noProof/>
        </w:rPr>
      </w:r>
      <w:r w:rsidRPr="00502C6A">
        <w:rPr>
          <w:noProof/>
        </w:rPr>
        <w:fldChar w:fldCharType="separate"/>
      </w:r>
      <w:r w:rsidR="00E40E13">
        <w:rPr>
          <w:noProof/>
        </w:rPr>
        <w:t>26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Entity rules</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_Toc479757283 \h </w:instrText>
      </w:r>
      <w:r w:rsidRPr="00502C6A">
        <w:rPr>
          <w:b w:val="0"/>
          <w:noProof/>
          <w:sz w:val="18"/>
        </w:rPr>
      </w:r>
      <w:r w:rsidRPr="00502C6A">
        <w:rPr>
          <w:b w:val="0"/>
          <w:noProof/>
          <w:sz w:val="18"/>
        </w:rPr>
        <w:fldChar w:fldCharType="separate"/>
      </w:r>
      <w:r w:rsidR="00E40E13">
        <w:rPr>
          <w:b w:val="0"/>
          <w:noProof/>
          <w:sz w:val="18"/>
        </w:rPr>
        <w:t>28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701</w:t>
      </w:r>
      <w:r>
        <w:rPr>
          <w:noProof/>
        </w:rPr>
        <w:noBreakHyphen/>
        <w:t>30</w:t>
      </w:r>
      <w:r>
        <w:rPr>
          <w:noProof/>
        </w:rPr>
        <w:tab/>
        <w:t>Where entity not subsidiary member for whole of income year</w:t>
      </w:r>
      <w:r w:rsidRPr="00502C6A">
        <w:rPr>
          <w:noProof/>
        </w:rPr>
        <w:tab/>
      </w:r>
      <w:r w:rsidRPr="00502C6A">
        <w:rPr>
          <w:noProof/>
        </w:rPr>
        <w:fldChar w:fldCharType="begin"/>
      </w:r>
      <w:r w:rsidRPr="00502C6A">
        <w:rPr>
          <w:noProof/>
        </w:rPr>
        <w:instrText xml:space="preserve"> PAGEREF _Toc479757284 \h </w:instrText>
      </w:r>
      <w:r w:rsidRPr="00502C6A">
        <w:rPr>
          <w:noProof/>
        </w:rPr>
      </w:r>
      <w:r w:rsidRPr="00502C6A">
        <w:rPr>
          <w:noProof/>
        </w:rPr>
        <w:fldChar w:fldCharType="separate"/>
      </w:r>
      <w:r w:rsidR="00E40E13">
        <w:rPr>
          <w:noProof/>
        </w:rPr>
        <w:t>28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502C6A">
        <w:rPr>
          <w:noProof/>
        </w:rPr>
        <w:tab/>
      </w:r>
      <w:r w:rsidRPr="00502C6A">
        <w:rPr>
          <w:noProof/>
        </w:rPr>
        <w:fldChar w:fldCharType="begin"/>
      </w:r>
      <w:r w:rsidRPr="00502C6A">
        <w:rPr>
          <w:noProof/>
        </w:rPr>
        <w:instrText xml:space="preserve"> PAGEREF _Toc479757285 \h </w:instrText>
      </w:r>
      <w:r w:rsidRPr="00502C6A">
        <w:rPr>
          <w:noProof/>
        </w:rPr>
      </w:r>
      <w:r w:rsidRPr="00502C6A">
        <w:rPr>
          <w:noProof/>
        </w:rPr>
        <w:fldChar w:fldCharType="separate"/>
      </w:r>
      <w:r w:rsidR="00E40E13">
        <w:rPr>
          <w:noProof/>
        </w:rPr>
        <w:t>31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40</w:t>
      </w:r>
      <w:r>
        <w:rPr>
          <w:noProof/>
        </w:rPr>
        <w:tab/>
        <w:t>Exit history rule</w:t>
      </w:r>
      <w:r w:rsidRPr="00502C6A">
        <w:rPr>
          <w:noProof/>
        </w:rPr>
        <w:tab/>
      </w:r>
      <w:r w:rsidRPr="00502C6A">
        <w:rPr>
          <w:noProof/>
        </w:rPr>
        <w:fldChar w:fldCharType="begin"/>
      </w:r>
      <w:r w:rsidRPr="00502C6A">
        <w:rPr>
          <w:noProof/>
        </w:rPr>
        <w:instrText xml:space="preserve"> PAGEREF _Toc479757286 \h </w:instrText>
      </w:r>
      <w:r w:rsidRPr="00502C6A">
        <w:rPr>
          <w:noProof/>
        </w:rPr>
      </w:r>
      <w:r w:rsidRPr="00502C6A">
        <w:rPr>
          <w:noProof/>
        </w:rPr>
        <w:fldChar w:fldCharType="separate"/>
      </w:r>
      <w:r w:rsidR="00E40E13">
        <w:rPr>
          <w:noProof/>
        </w:rPr>
        <w:t>32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45</w:t>
      </w:r>
      <w:r>
        <w:rPr>
          <w:noProof/>
        </w:rPr>
        <w:tab/>
        <w:t>Cost of assets consisting of liabilities owed to entity by members of the group</w:t>
      </w:r>
      <w:r w:rsidRPr="00502C6A">
        <w:rPr>
          <w:noProof/>
        </w:rPr>
        <w:tab/>
      </w:r>
      <w:r w:rsidRPr="00502C6A">
        <w:rPr>
          <w:noProof/>
        </w:rPr>
        <w:fldChar w:fldCharType="begin"/>
      </w:r>
      <w:r w:rsidRPr="00502C6A">
        <w:rPr>
          <w:noProof/>
        </w:rPr>
        <w:instrText xml:space="preserve"> PAGEREF _Toc479757287 \h </w:instrText>
      </w:r>
      <w:r w:rsidRPr="00502C6A">
        <w:rPr>
          <w:noProof/>
        </w:rPr>
      </w:r>
      <w:r w:rsidRPr="00502C6A">
        <w:rPr>
          <w:noProof/>
        </w:rPr>
        <w:fldChar w:fldCharType="separate"/>
      </w:r>
      <w:r w:rsidR="00E40E13">
        <w:rPr>
          <w:noProof/>
        </w:rPr>
        <w:t>33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50</w:t>
      </w:r>
      <w:r>
        <w:rPr>
          <w:noProof/>
        </w:rPr>
        <w:tab/>
        <w:t>Cost of certain membership interests of which entity becomes holder on leaving group</w:t>
      </w:r>
      <w:r w:rsidRPr="00502C6A">
        <w:rPr>
          <w:noProof/>
        </w:rPr>
        <w:tab/>
      </w:r>
      <w:r w:rsidRPr="00502C6A">
        <w:rPr>
          <w:noProof/>
        </w:rPr>
        <w:fldChar w:fldCharType="begin"/>
      </w:r>
      <w:r w:rsidRPr="00502C6A">
        <w:rPr>
          <w:noProof/>
        </w:rPr>
        <w:instrText xml:space="preserve"> PAGEREF _Toc479757288 \h </w:instrText>
      </w:r>
      <w:r w:rsidRPr="00502C6A">
        <w:rPr>
          <w:noProof/>
        </w:rPr>
      </w:r>
      <w:r w:rsidRPr="00502C6A">
        <w:rPr>
          <w:noProof/>
        </w:rPr>
        <w:fldChar w:fldCharType="separate"/>
      </w:r>
      <w:r w:rsidR="00E40E13">
        <w:rPr>
          <w:noProof/>
        </w:rPr>
        <w:t>34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Supporting provisions</w:t>
      </w:r>
      <w:r w:rsidRPr="00502C6A">
        <w:rPr>
          <w:b w:val="0"/>
          <w:noProof/>
          <w:sz w:val="18"/>
        </w:rPr>
        <w:tab/>
      </w:r>
      <w:r w:rsidRPr="00502C6A">
        <w:rPr>
          <w:b w:val="0"/>
          <w:noProof/>
          <w:sz w:val="18"/>
        </w:rPr>
        <w:fldChar w:fldCharType="begin"/>
      </w:r>
      <w:r w:rsidRPr="00502C6A">
        <w:rPr>
          <w:b w:val="0"/>
          <w:noProof/>
          <w:sz w:val="18"/>
        </w:rPr>
        <w:instrText xml:space="preserve"> PAGEREF _Toc479757289 \h </w:instrText>
      </w:r>
      <w:r w:rsidRPr="00502C6A">
        <w:rPr>
          <w:b w:val="0"/>
          <w:noProof/>
          <w:sz w:val="18"/>
        </w:rPr>
      </w:r>
      <w:r w:rsidRPr="00502C6A">
        <w:rPr>
          <w:b w:val="0"/>
          <w:noProof/>
          <w:sz w:val="18"/>
        </w:rPr>
        <w:fldChar w:fldCharType="separate"/>
      </w:r>
      <w:r w:rsidR="00E40E13">
        <w:rPr>
          <w:b w:val="0"/>
          <w:noProof/>
          <w:sz w:val="18"/>
        </w:rPr>
        <w:t>35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55</w:t>
      </w:r>
      <w:r>
        <w:rPr>
          <w:noProof/>
        </w:rPr>
        <w:tab/>
        <w:t>Setting the tax cost of an asset</w:t>
      </w:r>
      <w:r w:rsidRPr="00502C6A">
        <w:rPr>
          <w:noProof/>
        </w:rPr>
        <w:tab/>
      </w:r>
      <w:r w:rsidRPr="00502C6A">
        <w:rPr>
          <w:noProof/>
        </w:rPr>
        <w:fldChar w:fldCharType="begin"/>
      </w:r>
      <w:r w:rsidRPr="00502C6A">
        <w:rPr>
          <w:noProof/>
        </w:rPr>
        <w:instrText xml:space="preserve"> PAGEREF _Toc479757290 \h </w:instrText>
      </w:r>
      <w:r w:rsidRPr="00502C6A">
        <w:rPr>
          <w:noProof/>
        </w:rPr>
      </w:r>
      <w:r w:rsidRPr="00502C6A">
        <w:rPr>
          <w:noProof/>
        </w:rPr>
        <w:fldChar w:fldCharType="separate"/>
      </w:r>
      <w:r w:rsidR="00E40E13">
        <w:rPr>
          <w:noProof/>
        </w:rPr>
        <w:t>35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56</w:t>
      </w:r>
      <w:r>
        <w:rPr>
          <w:noProof/>
        </w:rPr>
        <w:tab/>
        <w:t>Application of subsection 701</w:t>
      </w:r>
      <w:r>
        <w:rPr>
          <w:noProof/>
        </w:rPr>
        <w:noBreakHyphen/>
        <w:t>55(6)</w:t>
      </w:r>
      <w:r w:rsidRPr="00502C6A">
        <w:rPr>
          <w:noProof/>
        </w:rPr>
        <w:tab/>
      </w:r>
      <w:r w:rsidRPr="00502C6A">
        <w:rPr>
          <w:noProof/>
        </w:rPr>
        <w:fldChar w:fldCharType="begin"/>
      </w:r>
      <w:r w:rsidRPr="00502C6A">
        <w:rPr>
          <w:noProof/>
        </w:rPr>
        <w:instrText xml:space="preserve"> PAGEREF _Toc479757291 \h </w:instrText>
      </w:r>
      <w:r w:rsidRPr="00502C6A">
        <w:rPr>
          <w:noProof/>
        </w:rPr>
      </w:r>
      <w:r w:rsidRPr="00502C6A">
        <w:rPr>
          <w:noProof/>
        </w:rPr>
        <w:fldChar w:fldCharType="separate"/>
      </w:r>
      <w:r w:rsidR="00E40E13">
        <w:rPr>
          <w:noProof/>
        </w:rPr>
        <w:t>39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502C6A">
        <w:rPr>
          <w:noProof/>
        </w:rPr>
        <w:tab/>
      </w:r>
      <w:r w:rsidRPr="00502C6A">
        <w:rPr>
          <w:noProof/>
        </w:rPr>
        <w:fldChar w:fldCharType="begin"/>
      </w:r>
      <w:r w:rsidRPr="00502C6A">
        <w:rPr>
          <w:noProof/>
        </w:rPr>
        <w:instrText xml:space="preserve"> PAGEREF _Toc479757292 \h </w:instrText>
      </w:r>
      <w:r w:rsidRPr="00502C6A">
        <w:rPr>
          <w:noProof/>
        </w:rPr>
      </w:r>
      <w:r w:rsidRPr="00502C6A">
        <w:rPr>
          <w:noProof/>
        </w:rPr>
        <w:fldChar w:fldCharType="separate"/>
      </w:r>
      <w:r w:rsidR="00E40E13">
        <w:rPr>
          <w:noProof/>
        </w:rPr>
        <w:t>40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60</w:t>
      </w:r>
      <w:r>
        <w:rPr>
          <w:noProof/>
        </w:rPr>
        <w:tab/>
        <w:t>Tax cost setting amount</w:t>
      </w:r>
      <w:r w:rsidRPr="00502C6A">
        <w:rPr>
          <w:noProof/>
        </w:rPr>
        <w:tab/>
      </w:r>
      <w:r w:rsidRPr="00502C6A">
        <w:rPr>
          <w:noProof/>
        </w:rPr>
        <w:fldChar w:fldCharType="begin"/>
      </w:r>
      <w:r w:rsidRPr="00502C6A">
        <w:rPr>
          <w:noProof/>
        </w:rPr>
        <w:instrText xml:space="preserve"> PAGEREF _Toc479757293 \h </w:instrText>
      </w:r>
      <w:r w:rsidRPr="00502C6A">
        <w:rPr>
          <w:noProof/>
        </w:rPr>
      </w:r>
      <w:r w:rsidRPr="00502C6A">
        <w:rPr>
          <w:noProof/>
        </w:rPr>
        <w:fldChar w:fldCharType="separate"/>
      </w:r>
      <w:r w:rsidR="00E40E13">
        <w:rPr>
          <w:noProof/>
        </w:rPr>
        <w:t>40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502C6A">
        <w:rPr>
          <w:noProof/>
        </w:rPr>
        <w:tab/>
      </w:r>
      <w:r w:rsidRPr="00502C6A">
        <w:rPr>
          <w:noProof/>
        </w:rPr>
        <w:fldChar w:fldCharType="begin"/>
      </w:r>
      <w:r w:rsidRPr="00502C6A">
        <w:rPr>
          <w:noProof/>
        </w:rPr>
        <w:instrText xml:space="preserve"> PAGEREF _Toc479757294 \h </w:instrText>
      </w:r>
      <w:r w:rsidRPr="00502C6A">
        <w:rPr>
          <w:noProof/>
        </w:rPr>
      </w:r>
      <w:r w:rsidRPr="00502C6A">
        <w:rPr>
          <w:noProof/>
        </w:rPr>
        <w:fldChar w:fldCharType="separate"/>
      </w:r>
      <w:r w:rsidR="00E40E13">
        <w:rPr>
          <w:noProof/>
        </w:rPr>
        <w:t>41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63</w:t>
      </w:r>
      <w:r>
        <w:rPr>
          <w:noProof/>
        </w:rPr>
        <w:tab/>
      </w:r>
      <w:r w:rsidRPr="00C82BF4">
        <w:rPr>
          <w:i/>
          <w:noProof/>
        </w:rPr>
        <w:t>Right to future income</w:t>
      </w:r>
      <w:r>
        <w:rPr>
          <w:noProof/>
        </w:rPr>
        <w:t xml:space="preserve"> and </w:t>
      </w:r>
      <w:r w:rsidRPr="00C82BF4">
        <w:rPr>
          <w:i/>
          <w:noProof/>
        </w:rPr>
        <w:t>WIP amount asset</w:t>
      </w:r>
      <w:r w:rsidRPr="00502C6A">
        <w:rPr>
          <w:noProof/>
        </w:rPr>
        <w:tab/>
      </w:r>
      <w:r w:rsidRPr="00502C6A">
        <w:rPr>
          <w:noProof/>
        </w:rPr>
        <w:fldChar w:fldCharType="begin"/>
      </w:r>
      <w:r w:rsidRPr="00502C6A">
        <w:rPr>
          <w:noProof/>
        </w:rPr>
        <w:instrText xml:space="preserve"> PAGEREF _Toc479757295 \h </w:instrText>
      </w:r>
      <w:r w:rsidRPr="00502C6A">
        <w:rPr>
          <w:noProof/>
        </w:rPr>
      </w:r>
      <w:r w:rsidRPr="00502C6A">
        <w:rPr>
          <w:noProof/>
        </w:rPr>
        <w:fldChar w:fldCharType="separate"/>
      </w:r>
      <w:r w:rsidR="00E40E13">
        <w:rPr>
          <w:noProof/>
        </w:rPr>
        <w:t>42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65</w:t>
      </w:r>
      <w:r>
        <w:rPr>
          <w:noProof/>
        </w:rPr>
        <w:tab/>
        <w:t>Net income and losses for trusts and partnerships</w:t>
      </w:r>
      <w:r w:rsidRPr="00502C6A">
        <w:rPr>
          <w:noProof/>
        </w:rPr>
        <w:tab/>
      </w:r>
      <w:r w:rsidRPr="00502C6A">
        <w:rPr>
          <w:noProof/>
        </w:rPr>
        <w:fldChar w:fldCharType="begin"/>
      </w:r>
      <w:r w:rsidRPr="00502C6A">
        <w:rPr>
          <w:noProof/>
        </w:rPr>
        <w:instrText xml:space="preserve"> PAGEREF _Toc479757296 \h </w:instrText>
      </w:r>
      <w:r w:rsidRPr="00502C6A">
        <w:rPr>
          <w:noProof/>
        </w:rPr>
      </w:r>
      <w:r w:rsidRPr="00502C6A">
        <w:rPr>
          <w:noProof/>
        </w:rPr>
        <w:fldChar w:fldCharType="separate"/>
      </w:r>
      <w:r w:rsidR="00E40E13">
        <w:rPr>
          <w:noProof/>
        </w:rPr>
        <w:t>43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67</w:t>
      </w:r>
      <w:r>
        <w:rPr>
          <w:noProof/>
        </w:rPr>
        <w:tab/>
        <w:t>Assets in this Part are CGT assets, etc.</w:t>
      </w:r>
      <w:r w:rsidRPr="00502C6A">
        <w:rPr>
          <w:noProof/>
        </w:rPr>
        <w:tab/>
      </w:r>
      <w:r w:rsidRPr="00502C6A">
        <w:rPr>
          <w:noProof/>
        </w:rPr>
        <w:fldChar w:fldCharType="begin"/>
      </w:r>
      <w:r w:rsidRPr="00502C6A">
        <w:rPr>
          <w:noProof/>
        </w:rPr>
        <w:instrText xml:space="preserve"> PAGEREF _Toc479757297 \h </w:instrText>
      </w:r>
      <w:r w:rsidRPr="00502C6A">
        <w:rPr>
          <w:noProof/>
        </w:rPr>
      </w:r>
      <w:r w:rsidRPr="00502C6A">
        <w:rPr>
          <w:noProof/>
        </w:rPr>
        <w:fldChar w:fldCharType="separate"/>
      </w:r>
      <w:r w:rsidR="00E40E13">
        <w:rPr>
          <w:noProof/>
        </w:rPr>
        <w:t>44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Exceptions</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_Toc479757298 \h </w:instrText>
      </w:r>
      <w:r w:rsidRPr="00502C6A">
        <w:rPr>
          <w:b w:val="0"/>
          <w:noProof/>
          <w:sz w:val="18"/>
        </w:rPr>
      </w:r>
      <w:r w:rsidRPr="00502C6A">
        <w:rPr>
          <w:b w:val="0"/>
          <w:noProof/>
          <w:sz w:val="18"/>
        </w:rPr>
        <w:fldChar w:fldCharType="separate"/>
      </w:r>
      <w:r w:rsidR="00E40E13">
        <w:rPr>
          <w:b w:val="0"/>
          <w:noProof/>
          <w:sz w:val="18"/>
        </w:rPr>
        <w:t>44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70</w:t>
      </w:r>
      <w:r>
        <w:rPr>
          <w:noProof/>
        </w:rPr>
        <w:tab/>
        <w:t>Adjustments to taxable income where identities of parties to arrangement merge on joining group</w:t>
      </w:r>
      <w:r w:rsidRPr="00502C6A">
        <w:rPr>
          <w:noProof/>
        </w:rPr>
        <w:tab/>
      </w:r>
      <w:r w:rsidRPr="00502C6A">
        <w:rPr>
          <w:noProof/>
        </w:rPr>
        <w:fldChar w:fldCharType="begin"/>
      </w:r>
      <w:r w:rsidRPr="00502C6A">
        <w:rPr>
          <w:noProof/>
        </w:rPr>
        <w:instrText xml:space="preserve"> PAGEREF _Toc479757299 \h </w:instrText>
      </w:r>
      <w:r w:rsidRPr="00502C6A">
        <w:rPr>
          <w:noProof/>
        </w:rPr>
      </w:r>
      <w:r w:rsidRPr="00502C6A">
        <w:rPr>
          <w:noProof/>
        </w:rPr>
        <w:fldChar w:fldCharType="separate"/>
      </w:r>
      <w:r w:rsidR="00E40E13">
        <w:rPr>
          <w:noProof/>
        </w:rPr>
        <w:t>44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502C6A">
        <w:rPr>
          <w:noProof/>
        </w:rPr>
        <w:tab/>
      </w:r>
      <w:r w:rsidRPr="00502C6A">
        <w:rPr>
          <w:noProof/>
        </w:rPr>
        <w:fldChar w:fldCharType="begin"/>
      </w:r>
      <w:r w:rsidRPr="00502C6A">
        <w:rPr>
          <w:noProof/>
        </w:rPr>
        <w:instrText xml:space="preserve"> PAGEREF _Toc479757300 \h </w:instrText>
      </w:r>
      <w:r w:rsidRPr="00502C6A">
        <w:rPr>
          <w:noProof/>
        </w:rPr>
      </w:r>
      <w:r w:rsidRPr="00502C6A">
        <w:rPr>
          <w:noProof/>
        </w:rPr>
        <w:fldChar w:fldCharType="separate"/>
      </w:r>
      <w:r w:rsidR="00E40E13">
        <w:rPr>
          <w:noProof/>
        </w:rPr>
        <w:t>48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80</w:t>
      </w:r>
      <w:r>
        <w:rPr>
          <w:noProof/>
        </w:rPr>
        <w:tab/>
        <w:t>Accelerated depreciation</w:t>
      </w:r>
      <w:r w:rsidRPr="00502C6A">
        <w:rPr>
          <w:noProof/>
        </w:rPr>
        <w:tab/>
      </w:r>
      <w:r w:rsidRPr="00502C6A">
        <w:rPr>
          <w:noProof/>
        </w:rPr>
        <w:fldChar w:fldCharType="begin"/>
      </w:r>
      <w:r w:rsidRPr="00502C6A">
        <w:rPr>
          <w:noProof/>
        </w:rPr>
        <w:instrText xml:space="preserve"> PAGEREF _Toc479757301 \h </w:instrText>
      </w:r>
      <w:r w:rsidRPr="00502C6A">
        <w:rPr>
          <w:noProof/>
        </w:rPr>
      </w:r>
      <w:r w:rsidRPr="00502C6A">
        <w:rPr>
          <w:noProof/>
        </w:rPr>
        <w:fldChar w:fldCharType="separate"/>
      </w:r>
      <w:r w:rsidR="00E40E13">
        <w:rPr>
          <w:noProof/>
        </w:rPr>
        <w:t>50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701</w:t>
      </w:r>
      <w:r>
        <w:rPr>
          <w:noProof/>
        </w:rPr>
        <w:noBreakHyphen/>
        <w:t>85</w:t>
      </w:r>
      <w:r>
        <w:rPr>
          <w:noProof/>
        </w:rPr>
        <w:tab/>
        <w:t>Other exceptions etc. to the rules</w:t>
      </w:r>
      <w:r w:rsidRPr="00502C6A">
        <w:rPr>
          <w:noProof/>
        </w:rPr>
        <w:tab/>
      </w:r>
      <w:r w:rsidRPr="00502C6A">
        <w:rPr>
          <w:noProof/>
        </w:rPr>
        <w:fldChar w:fldCharType="begin"/>
      </w:r>
      <w:r w:rsidRPr="00502C6A">
        <w:rPr>
          <w:noProof/>
        </w:rPr>
        <w:instrText xml:space="preserve"> PAGEREF _Toc479757302 \h </w:instrText>
      </w:r>
      <w:r w:rsidRPr="00502C6A">
        <w:rPr>
          <w:noProof/>
        </w:rPr>
      </w:r>
      <w:r w:rsidRPr="00502C6A">
        <w:rPr>
          <w:noProof/>
        </w:rPr>
        <w:fldChar w:fldCharType="separate"/>
      </w:r>
      <w:r w:rsidR="00E40E13">
        <w:rPr>
          <w:noProof/>
        </w:rPr>
        <w:t>51</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703—Consolidated groups and their members</w:t>
      </w:r>
      <w:r w:rsidRPr="00502C6A">
        <w:rPr>
          <w:b w:val="0"/>
          <w:noProof/>
          <w:sz w:val="18"/>
        </w:rPr>
        <w:tab/>
      </w:r>
      <w:r w:rsidRPr="00502C6A">
        <w:rPr>
          <w:b w:val="0"/>
          <w:noProof/>
          <w:sz w:val="18"/>
        </w:rPr>
        <w:fldChar w:fldCharType="begin"/>
      </w:r>
      <w:r w:rsidRPr="00502C6A">
        <w:rPr>
          <w:b w:val="0"/>
          <w:noProof/>
          <w:sz w:val="18"/>
        </w:rPr>
        <w:instrText xml:space="preserve"> PAGEREF _Toc479757303 \h </w:instrText>
      </w:r>
      <w:r w:rsidRPr="00502C6A">
        <w:rPr>
          <w:b w:val="0"/>
          <w:noProof/>
          <w:sz w:val="18"/>
        </w:rPr>
      </w:r>
      <w:r w:rsidRPr="00502C6A">
        <w:rPr>
          <w:b w:val="0"/>
          <w:noProof/>
          <w:sz w:val="18"/>
        </w:rPr>
        <w:fldChar w:fldCharType="separate"/>
      </w:r>
      <w:r w:rsidR="00E40E13">
        <w:rPr>
          <w:b w:val="0"/>
          <w:noProof/>
          <w:sz w:val="18"/>
        </w:rPr>
        <w:t>52</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Division 703</w:t>
      </w:r>
      <w:r>
        <w:rPr>
          <w:noProof/>
        </w:rPr>
        <w:tab/>
      </w:r>
      <w:r w:rsidRPr="00502C6A">
        <w:rPr>
          <w:b w:val="0"/>
          <w:noProof/>
          <w:sz w:val="18"/>
        </w:rPr>
        <w:t>52</w:t>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1</w:t>
      </w:r>
      <w:r>
        <w:rPr>
          <w:noProof/>
        </w:rPr>
        <w:tab/>
        <w:t>What this Division is about</w:t>
      </w:r>
      <w:r w:rsidRPr="00502C6A">
        <w:rPr>
          <w:noProof/>
        </w:rPr>
        <w:tab/>
      </w:r>
      <w:r w:rsidRPr="00502C6A">
        <w:rPr>
          <w:noProof/>
        </w:rPr>
        <w:fldChar w:fldCharType="begin"/>
      </w:r>
      <w:r w:rsidRPr="00502C6A">
        <w:rPr>
          <w:noProof/>
        </w:rPr>
        <w:instrText xml:space="preserve"> PAGEREF _Toc479757305 \h </w:instrText>
      </w:r>
      <w:r w:rsidRPr="00502C6A">
        <w:rPr>
          <w:noProof/>
        </w:rPr>
      </w:r>
      <w:r w:rsidRPr="00502C6A">
        <w:rPr>
          <w:noProof/>
        </w:rPr>
        <w:fldChar w:fldCharType="separate"/>
      </w:r>
      <w:r w:rsidR="00E40E13">
        <w:rPr>
          <w:noProof/>
        </w:rPr>
        <w:t>52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Basic concepts</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_Toc479757306 \h </w:instrText>
      </w:r>
      <w:r w:rsidRPr="00502C6A">
        <w:rPr>
          <w:b w:val="0"/>
          <w:noProof/>
          <w:sz w:val="18"/>
        </w:rPr>
      </w:r>
      <w:r w:rsidRPr="00502C6A">
        <w:rPr>
          <w:b w:val="0"/>
          <w:noProof/>
          <w:sz w:val="18"/>
        </w:rPr>
        <w:fldChar w:fldCharType="separate"/>
      </w:r>
      <w:r w:rsidR="00E40E13">
        <w:rPr>
          <w:b w:val="0"/>
          <w:noProof/>
          <w:sz w:val="18"/>
        </w:rPr>
        <w:t>53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5</w:t>
      </w:r>
      <w:r>
        <w:rPr>
          <w:noProof/>
        </w:rPr>
        <w:tab/>
        <w:t xml:space="preserve">What is a </w:t>
      </w:r>
      <w:r w:rsidRPr="00C82BF4">
        <w:rPr>
          <w:i/>
          <w:noProof/>
        </w:rPr>
        <w:t>consolidated group</w:t>
      </w:r>
      <w:r>
        <w:rPr>
          <w:noProof/>
        </w:rPr>
        <w:t>?</w:t>
      </w:r>
      <w:r w:rsidRPr="00502C6A">
        <w:rPr>
          <w:noProof/>
        </w:rPr>
        <w:tab/>
      </w:r>
      <w:r w:rsidRPr="00502C6A">
        <w:rPr>
          <w:noProof/>
        </w:rPr>
        <w:fldChar w:fldCharType="begin"/>
      </w:r>
      <w:r w:rsidRPr="00502C6A">
        <w:rPr>
          <w:noProof/>
        </w:rPr>
        <w:instrText xml:space="preserve"> PAGEREF _Toc479757307 \h </w:instrText>
      </w:r>
      <w:r w:rsidRPr="00502C6A">
        <w:rPr>
          <w:noProof/>
        </w:rPr>
      </w:r>
      <w:r w:rsidRPr="00502C6A">
        <w:rPr>
          <w:noProof/>
        </w:rPr>
        <w:fldChar w:fldCharType="separate"/>
      </w:r>
      <w:r w:rsidR="00E40E13">
        <w:rPr>
          <w:noProof/>
        </w:rPr>
        <w:t>53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10</w:t>
      </w:r>
      <w:r>
        <w:rPr>
          <w:noProof/>
        </w:rPr>
        <w:tab/>
        <w:t xml:space="preserve">What is a </w:t>
      </w:r>
      <w:r w:rsidRPr="00C82BF4">
        <w:rPr>
          <w:i/>
          <w:noProof/>
        </w:rPr>
        <w:t>consolidatable group</w:t>
      </w:r>
      <w:r>
        <w:rPr>
          <w:noProof/>
        </w:rPr>
        <w:t>?</w:t>
      </w:r>
      <w:r w:rsidRPr="00502C6A">
        <w:rPr>
          <w:noProof/>
        </w:rPr>
        <w:tab/>
      </w:r>
      <w:r w:rsidRPr="00502C6A">
        <w:rPr>
          <w:noProof/>
        </w:rPr>
        <w:fldChar w:fldCharType="begin"/>
      </w:r>
      <w:r w:rsidRPr="00502C6A">
        <w:rPr>
          <w:noProof/>
        </w:rPr>
        <w:instrText xml:space="preserve"> PAGEREF _Toc479757308 \h </w:instrText>
      </w:r>
      <w:r w:rsidRPr="00502C6A">
        <w:rPr>
          <w:noProof/>
        </w:rPr>
      </w:r>
      <w:r w:rsidRPr="00502C6A">
        <w:rPr>
          <w:noProof/>
        </w:rPr>
        <w:fldChar w:fldCharType="separate"/>
      </w:r>
      <w:r w:rsidR="00E40E13">
        <w:rPr>
          <w:noProof/>
        </w:rPr>
        <w:t>54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15</w:t>
      </w:r>
      <w:r>
        <w:rPr>
          <w:noProof/>
        </w:rPr>
        <w:tab/>
      </w:r>
      <w:r w:rsidRPr="00C82BF4">
        <w:rPr>
          <w:i/>
          <w:noProof/>
        </w:rPr>
        <w:t>Members</w:t>
      </w:r>
      <w:r>
        <w:rPr>
          <w:noProof/>
        </w:rPr>
        <w:t xml:space="preserve"> of a consolidated group or consolidatable group</w:t>
      </w:r>
      <w:r w:rsidRPr="00502C6A">
        <w:rPr>
          <w:noProof/>
        </w:rPr>
        <w:tab/>
      </w:r>
      <w:r w:rsidRPr="00502C6A">
        <w:rPr>
          <w:noProof/>
        </w:rPr>
        <w:fldChar w:fldCharType="begin"/>
      </w:r>
      <w:r w:rsidRPr="00502C6A">
        <w:rPr>
          <w:noProof/>
        </w:rPr>
        <w:instrText xml:space="preserve"> PAGEREF _Toc479757309 \h </w:instrText>
      </w:r>
      <w:r w:rsidRPr="00502C6A">
        <w:rPr>
          <w:noProof/>
        </w:rPr>
      </w:r>
      <w:r w:rsidRPr="00502C6A">
        <w:rPr>
          <w:noProof/>
        </w:rPr>
        <w:fldChar w:fldCharType="separate"/>
      </w:r>
      <w:r w:rsidR="00E40E13">
        <w:rPr>
          <w:noProof/>
        </w:rPr>
        <w:t>54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20</w:t>
      </w:r>
      <w:r>
        <w:rPr>
          <w:noProof/>
        </w:rPr>
        <w:tab/>
        <w:t xml:space="preserve">Certain entities that </w:t>
      </w:r>
      <w:r w:rsidRPr="00C82BF4">
        <w:rPr>
          <w:i/>
          <w:noProof/>
        </w:rPr>
        <w:t>cannot</w:t>
      </w:r>
      <w:r>
        <w:rPr>
          <w:noProof/>
        </w:rPr>
        <w:t xml:space="preserve"> be members of a consolidated group or consolidatable group</w:t>
      </w:r>
      <w:r w:rsidRPr="00502C6A">
        <w:rPr>
          <w:noProof/>
        </w:rPr>
        <w:tab/>
      </w:r>
      <w:r w:rsidRPr="00502C6A">
        <w:rPr>
          <w:noProof/>
        </w:rPr>
        <w:fldChar w:fldCharType="begin"/>
      </w:r>
      <w:r w:rsidRPr="00502C6A">
        <w:rPr>
          <w:noProof/>
        </w:rPr>
        <w:instrText xml:space="preserve"> PAGEREF _Toc479757310 \h </w:instrText>
      </w:r>
      <w:r w:rsidRPr="00502C6A">
        <w:rPr>
          <w:noProof/>
        </w:rPr>
      </w:r>
      <w:r w:rsidRPr="00502C6A">
        <w:rPr>
          <w:noProof/>
        </w:rPr>
        <w:fldChar w:fldCharType="separate"/>
      </w:r>
      <w:r w:rsidR="00E40E13">
        <w:rPr>
          <w:noProof/>
        </w:rPr>
        <w:t>57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25</w:t>
      </w:r>
      <w:r>
        <w:rPr>
          <w:noProof/>
        </w:rPr>
        <w:tab/>
        <w:t>Australian residence requirements for trusts</w:t>
      </w:r>
      <w:r w:rsidRPr="00502C6A">
        <w:rPr>
          <w:noProof/>
        </w:rPr>
        <w:tab/>
      </w:r>
      <w:r w:rsidRPr="00502C6A">
        <w:rPr>
          <w:noProof/>
        </w:rPr>
        <w:fldChar w:fldCharType="begin"/>
      </w:r>
      <w:r w:rsidRPr="00502C6A">
        <w:rPr>
          <w:noProof/>
        </w:rPr>
        <w:instrText xml:space="preserve"> PAGEREF _Toc479757311 \h </w:instrText>
      </w:r>
      <w:r w:rsidRPr="00502C6A">
        <w:rPr>
          <w:noProof/>
        </w:rPr>
      </w:r>
      <w:r w:rsidRPr="00502C6A">
        <w:rPr>
          <w:noProof/>
        </w:rPr>
        <w:fldChar w:fldCharType="separate"/>
      </w:r>
      <w:r w:rsidR="00E40E13">
        <w:rPr>
          <w:noProof/>
        </w:rPr>
        <w:t>58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703</w:t>
      </w:r>
      <w:r>
        <w:rPr>
          <w:noProof/>
        </w:rPr>
        <w:noBreakHyphen/>
        <w:t>30</w:t>
      </w:r>
      <w:r>
        <w:rPr>
          <w:noProof/>
        </w:rPr>
        <w:tab/>
        <w:t xml:space="preserve">When is one entity a </w:t>
      </w:r>
      <w:r w:rsidRPr="00C82BF4">
        <w:rPr>
          <w:i/>
          <w:noProof/>
        </w:rPr>
        <w:t>wholly</w:t>
      </w:r>
      <w:r w:rsidRPr="00C82BF4">
        <w:rPr>
          <w:i/>
          <w:noProof/>
        </w:rPr>
        <w:noBreakHyphen/>
        <w:t>owned subsidiary</w:t>
      </w:r>
      <w:r>
        <w:rPr>
          <w:noProof/>
        </w:rPr>
        <w:t xml:space="preserve"> of another?</w:t>
      </w:r>
      <w:r w:rsidRPr="00502C6A">
        <w:rPr>
          <w:noProof/>
        </w:rPr>
        <w:tab/>
      </w:r>
      <w:r w:rsidRPr="00502C6A">
        <w:rPr>
          <w:noProof/>
        </w:rPr>
        <w:fldChar w:fldCharType="begin"/>
      </w:r>
      <w:r w:rsidRPr="00502C6A">
        <w:rPr>
          <w:noProof/>
        </w:rPr>
        <w:instrText xml:space="preserve"> PAGEREF _Toc479757312 \h </w:instrText>
      </w:r>
      <w:r w:rsidRPr="00502C6A">
        <w:rPr>
          <w:noProof/>
        </w:rPr>
      </w:r>
      <w:r w:rsidRPr="00502C6A">
        <w:rPr>
          <w:noProof/>
        </w:rPr>
        <w:fldChar w:fldCharType="separate"/>
      </w:r>
      <w:r w:rsidR="00E40E13">
        <w:rPr>
          <w:noProof/>
        </w:rPr>
        <w:t>59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33</w:t>
      </w:r>
      <w:r>
        <w:rPr>
          <w:noProof/>
        </w:rPr>
        <w:tab/>
        <w:t>Transfer time for sale of shares in company</w:t>
      </w:r>
      <w:r w:rsidRPr="00502C6A">
        <w:rPr>
          <w:noProof/>
        </w:rPr>
        <w:tab/>
      </w:r>
      <w:r w:rsidRPr="00502C6A">
        <w:rPr>
          <w:noProof/>
        </w:rPr>
        <w:fldChar w:fldCharType="begin"/>
      </w:r>
      <w:r w:rsidRPr="00502C6A">
        <w:rPr>
          <w:noProof/>
        </w:rPr>
        <w:instrText xml:space="preserve"> PAGEREF _Toc479757313 \h </w:instrText>
      </w:r>
      <w:r w:rsidRPr="00502C6A">
        <w:rPr>
          <w:noProof/>
        </w:rPr>
      </w:r>
      <w:r w:rsidRPr="00502C6A">
        <w:rPr>
          <w:noProof/>
        </w:rPr>
        <w:fldChar w:fldCharType="separate"/>
      </w:r>
      <w:r w:rsidR="00E40E13">
        <w:rPr>
          <w:noProof/>
        </w:rPr>
        <w:t>60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502C6A">
        <w:rPr>
          <w:noProof/>
        </w:rPr>
        <w:tab/>
      </w:r>
      <w:r w:rsidRPr="00502C6A">
        <w:rPr>
          <w:noProof/>
        </w:rPr>
        <w:fldChar w:fldCharType="begin"/>
      </w:r>
      <w:r w:rsidRPr="00502C6A">
        <w:rPr>
          <w:noProof/>
        </w:rPr>
        <w:instrText xml:space="preserve"> PAGEREF _Toc479757314 \h </w:instrText>
      </w:r>
      <w:r w:rsidRPr="00502C6A">
        <w:rPr>
          <w:noProof/>
        </w:rPr>
      </w:r>
      <w:r w:rsidRPr="00502C6A">
        <w:rPr>
          <w:noProof/>
        </w:rPr>
        <w:fldChar w:fldCharType="separate"/>
      </w:r>
      <w:r w:rsidR="00E40E13">
        <w:rPr>
          <w:noProof/>
        </w:rPr>
        <w:t>61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37</w:t>
      </w:r>
      <w:r>
        <w:rPr>
          <w:noProof/>
        </w:rPr>
        <w:tab/>
        <w:t>Disregarding certain preference shares following an ADI restructure</w:t>
      </w:r>
      <w:r w:rsidRPr="00502C6A">
        <w:rPr>
          <w:noProof/>
        </w:rPr>
        <w:tab/>
      </w:r>
      <w:r w:rsidRPr="00502C6A">
        <w:rPr>
          <w:noProof/>
        </w:rPr>
        <w:fldChar w:fldCharType="begin"/>
      </w:r>
      <w:r w:rsidRPr="00502C6A">
        <w:rPr>
          <w:noProof/>
        </w:rPr>
        <w:instrText xml:space="preserve"> PAGEREF _Toc479757315 \h </w:instrText>
      </w:r>
      <w:r w:rsidRPr="00502C6A">
        <w:rPr>
          <w:noProof/>
        </w:rPr>
      </w:r>
      <w:r w:rsidRPr="00502C6A">
        <w:rPr>
          <w:noProof/>
        </w:rPr>
        <w:fldChar w:fldCharType="separate"/>
      </w:r>
      <w:r w:rsidR="00E40E13">
        <w:rPr>
          <w:noProof/>
        </w:rPr>
        <w:t>62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502C6A">
        <w:rPr>
          <w:noProof/>
        </w:rPr>
        <w:tab/>
      </w:r>
      <w:r w:rsidRPr="00502C6A">
        <w:rPr>
          <w:noProof/>
        </w:rPr>
        <w:fldChar w:fldCharType="begin"/>
      </w:r>
      <w:r w:rsidRPr="00502C6A">
        <w:rPr>
          <w:noProof/>
        </w:rPr>
        <w:instrText xml:space="preserve"> PAGEREF _Toc479757316 \h </w:instrText>
      </w:r>
      <w:r w:rsidRPr="00502C6A">
        <w:rPr>
          <w:noProof/>
        </w:rPr>
      </w:r>
      <w:r w:rsidRPr="00502C6A">
        <w:rPr>
          <w:noProof/>
        </w:rPr>
        <w:fldChar w:fldCharType="separate"/>
      </w:r>
      <w:r w:rsidR="00E40E13">
        <w:rPr>
          <w:noProof/>
        </w:rPr>
        <w:t>63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45</w:t>
      </w:r>
      <w:r>
        <w:rPr>
          <w:noProof/>
          <w:color w:val="000000"/>
        </w:rPr>
        <w:tab/>
      </w:r>
      <w:r w:rsidRPr="00C82BF4">
        <w:rPr>
          <w:noProof/>
          <w:color w:val="000000"/>
        </w:rPr>
        <w:t>Subsidiary members or nominees interposed between the head company and a subsidiary member of a consolidated group or a consolidatable group</w:t>
      </w:r>
      <w:r w:rsidRPr="00502C6A">
        <w:rPr>
          <w:noProof/>
        </w:rPr>
        <w:tab/>
      </w:r>
      <w:r w:rsidRPr="00502C6A">
        <w:rPr>
          <w:noProof/>
        </w:rPr>
        <w:fldChar w:fldCharType="begin"/>
      </w:r>
      <w:r w:rsidRPr="00502C6A">
        <w:rPr>
          <w:noProof/>
        </w:rPr>
        <w:instrText xml:space="preserve"> PAGEREF _Toc479757317 \h </w:instrText>
      </w:r>
      <w:r w:rsidRPr="00502C6A">
        <w:rPr>
          <w:noProof/>
        </w:rPr>
      </w:r>
      <w:r w:rsidRPr="00502C6A">
        <w:rPr>
          <w:noProof/>
        </w:rPr>
        <w:fldChar w:fldCharType="separate"/>
      </w:r>
      <w:r w:rsidR="00E40E13">
        <w:rPr>
          <w:noProof/>
        </w:rPr>
        <w:t>64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Choice to consolidate a consolidatable group</w:t>
      </w:r>
      <w:r w:rsidRPr="00502C6A">
        <w:rPr>
          <w:b w:val="0"/>
          <w:noProof/>
          <w:sz w:val="18"/>
        </w:rPr>
        <w:tab/>
      </w:r>
      <w:r w:rsidRPr="00502C6A">
        <w:rPr>
          <w:b w:val="0"/>
          <w:noProof/>
          <w:sz w:val="18"/>
        </w:rPr>
        <w:fldChar w:fldCharType="begin"/>
      </w:r>
      <w:r w:rsidRPr="00502C6A">
        <w:rPr>
          <w:b w:val="0"/>
          <w:noProof/>
          <w:sz w:val="18"/>
        </w:rPr>
        <w:instrText xml:space="preserve"> PAGEREF _Toc479757318 \h </w:instrText>
      </w:r>
      <w:r w:rsidRPr="00502C6A">
        <w:rPr>
          <w:b w:val="0"/>
          <w:noProof/>
          <w:sz w:val="18"/>
        </w:rPr>
      </w:r>
      <w:r w:rsidRPr="00502C6A">
        <w:rPr>
          <w:b w:val="0"/>
          <w:noProof/>
          <w:sz w:val="18"/>
        </w:rPr>
        <w:fldChar w:fldCharType="separate"/>
      </w:r>
      <w:r w:rsidR="00E40E13">
        <w:rPr>
          <w:b w:val="0"/>
          <w:noProof/>
          <w:sz w:val="18"/>
        </w:rPr>
        <w:t>64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50</w:t>
      </w:r>
      <w:r>
        <w:rPr>
          <w:noProof/>
        </w:rPr>
        <w:tab/>
        <w:t>Choice to consolidate a consolidatable group</w:t>
      </w:r>
      <w:r w:rsidRPr="00502C6A">
        <w:rPr>
          <w:noProof/>
        </w:rPr>
        <w:tab/>
      </w:r>
      <w:r w:rsidRPr="00502C6A">
        <w:rPr>
          <w:noProof/>
        </w:rPr>
        <w:fldChar w:fldCharType="begin"/>
      </w:r>
      <w:r w:rsidRPr="00502C6A">
        <w:rPr>
          <w:noProof/>
        </w:rPr>
        <w:instrText xml:space="preserve"> PAGEREF _Toc479757319 \h </w:instrText>
      </w:r>
      <w:r w:rsidRPr="00502C6A">
        <w:rPr>
          <w:noProof/>
        </w:rPr>
      </w:r>
      <w:r w:rsidRPr="00502C6A">
        <w:rPr>
          <w:noProof/>
        </w:rPr>
        <w:fldChar w:fldCharType="separate"/>
      </w:r>
      <w:r w:rsidR="00E40E13">
        <w:rPr>
          <w:noProof/>
        </w:rPr>
        <w:t>64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502C6A">
        <w:rPr>
          <w:b w:val="0"/>
          <w:noProof/>
          <w:sz w:val="18"/>
        </w:rPr>
        <w:tab/>
      </w:r>
      <w:r w:rsidRPr="00502C6A">
        <w:rPr>
          <w:b w:val="0"/>
          <w:noProof/>
          <w:sz w:val="18"/>
        </w:rPr>
        <w:fldChar w:fldCharType="begin"/>
      </w:r>
      <w:r w:rsidRPr="00502C6A">
        <w:rPr>
          <w:b w:val="0"/>
          <w:noProof/>
          <w:sz w:val="18"/>
        </w:rPr>
        <w:instrText xml:space="preserve"> PAGEREF _Toc479757320 \h </w:instrText>
      </w:r>
      <w:r w:rsidRPr="00502C6A">
        <w:rPr>
          <w:b w:val="0"/>
          <w:noProof/>
          <w:sz w:val="18"/>
        </w:rPr>
      </w:r>
      <w:r w:rsidRPr="00502C6A">
        <w:rPr>
          <w:b w:val="0"/>
          <w:noProof/>
          <w:sz w:val="18"/>
        </w:rPr>
        <w:fldChar w:fldCharType="separate"/>
      </w:r>
      <w:r w:rsidR="00E40E13">
        <w:rPr>
          <w:b w:val="0"/>
          <w:noProof/>
          <w:sz w:val="18"/>
        </w:rPr>
        <w:t>66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55</w:t>
      </w:r>
      <w:r>
        <w:rPr>
          <w:noProof/>
        </w:rPr>
        <w:tab/>
        <w:t>Creating consolidated groups from certain MEC groups</w:t>
      </w:r>
      <w:r w:rsidRPr="00502C6A">
        <w:rPr>
          <w:noProof/>
        </w:rPr>
        <w:tab/>
      </w:r>
      <w:r w:rsidRPr="00502C6A">
        <w:rPr>
          <w:noProof/>
        </w:rPr>
        <w:fldChar w:fldCharType="begin"/>
      </w:r>
      <w:r w:rsidRPr="00502C6A">
        <w:rPr>
          <w:noProof/>
        </w:rPr>
        <w:instrText xml:space="preserve"> PAGEREF _Toc479757321 \h </w:instrText>
      </w:r>
      <w:r w:rsidRPr="00502C6A">
        <w:rPr>
          <w:noProof/>
        </w:rPr>
      </w:r>
      <w:r w:rsidRPr="00502C6A">
        <w:rPr>
          <w:noProof/>
        </w:rPr>
        <w:fldChar w:fldCharType="separate"/>
      </w:r>
      <w:r w:rsidR="00E40E13">
        <w:rPr>
          <w:noProof/>
        </w:rPr>
        <w:t>66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Notice of events affecting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_Toc479757322 \h </w:instrText>
      </w:r>
      <w:r w:rsidRPr="00502C6A">
        <w:rPr>
          <w:b w:val="0"/>
          <w:noProof/>
          <w:sz w:val="18"/>
        </w:rPr>
      </w:r>
      <w:r w:rsidRPr="00502C6A">
        <w:rPr>
          <w:b w:val="0"/>
          <w:noProof/>
          <w:sz w:val="18"/>
        </w:rPr>
        <w:fldChar w:fldCharType="separate"/>
      </w:r>
      <w:r w:rsidR="00E40E13">
        <w:rPr>
          <w:b w:val="0"/>
          <w:noProof/>
          <w:sz w:val="18"/>
        </w:rPr>
        <w:t>66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58</w:t>
      </w:r>
      <w:r>
        <w:rPr>
          <w:noProof/>
        </w:rPr>
        <w:tab/>
        <w:t>Notice of choice to consolidate</w:t>
      </w:r>
      <w:r w:rsidRPr="00502C6A">
        <w:rPr>
          <w:noProof/>
        </w:rPr>
        <w:tab/>
      </w:r>
      <w:r w:rsidRPr="00502C6A">
        <w:rPr>
          <w:noProof/>
        </w:rPr>
        <w:fldChar w:fldCharType="begin"/>
      </w:r>
      <w:r w:rsidRPr="00502C6A">
        <w:rPr>
          <w:noProof/>
        </w:rPr>
        <w:instrText xml:space="preserve"> PAGEREF _Toc479757323 \h </w:instrText>
      </w:r>
      <w:r w:rsidRPr="00502C6A">
        <w:rPr>
          <w:noProof/>
        </w:rPr>
      </w:r>
      <w:r w:rsidRPr="00502C6A">
        <w:rPr>
          <w:noProof/>
        </w:rPr>
        <w:fldChar w:fldCharType="separate"/>
      </w:r>
      <w:r w:rsidR="00E40E13">
        <w:rPr>
          <w:noProof/>
        </w:rPr>
        <w:t>66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60</w:t>
      </w:r>
      <w:r>
        <w:rPr>
          <w:noProof/>
        </w:rPr>
        <w:tab/>
        <w:t>Notice of events affecting consolidated group</w:t>
      </w:r>
      <w:r w:rsidRPr="00502C6A">
        <w:rPr>
          <w:noProof/>
        </w:rPr>
        <w:tab/>
      </w:r>
      <w:r w:rsidRPr="00502C6A">
        <w:rPr>
          <w:noProof/>
        </w:rPr>
        <w:fldChar w:fldCharType="begin"/>
      </w:r>
      <w:r w:rsidRPr="00502C6A">
        <w:rPr>
          <w:noProof/>
        </w:rPr>
        <w:instrText xml:space="preserve"> PAGEREF _Toc479757324 \h </w:instrText>
      </w:r>
      <w:r w:rsidRPr="00502C6A">
        <w:rPr>
          <w:noProof/>
        </w:rPr>
      </w:r>
      <w:r w:rsidRPr="00502C6A">
        <w:rPr>
          <w:noProof/>
        </w:rPr>
        <w:fldChar w:fldCharType="separate"/>
      </w:r>
      <w:r w:rsidR="00E40E13">
        <w:rPr>
          <w:noProof/>
        </w:rPr>
        <w:t>67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502C6A">
        <w:rPr>
          <w:b w:val="0"/>
          <w:noProof/>
          <w:sz w:val="18"/>
        </w:rPr>
        <w:tab/>
      </w:r>
      <w:r w:rsidRPr="00502C6A">
        <w:rPr>
          <w:b w:val="0"/>
          <w:noProof/>
          <w:sz w:val="18"/>
        </w:rPr>
        <w:fldChar w:fldCharType="begin"/>
      </w:r>
      <w:r w:rsidRPr="00502C6A">
        <w:rPr>
          <w:b w:val="0"/>
          <w:noProof/>
          <w:sz w:val="18"/>
        </w:rPr>
        <w:instrText xml:space="preserve"> PAGEREF _Toc479757325 \h </w:instrText>
      </w:r>
      <w:r w:rsidRPr="00502C6A">
        <w:rPr>
          <w:b w:val="0"/>
          <w:noProof/>
          <w:sz w:val="18"/>
        </w:rPr>
      </w:r>
      <w:r w:rsidRPr="00502C6A">
        <w:rPr>
          <w:b w:val="0"/>
          <w:noProof/>
          <w:sz w:val="18"/>
        </w:rPr>
        <w:fldChar w:fldCharType="separate"/>
      </w:r>
      <w:r w:rsidR="00E40E13">
        <w:rPr>
          <w:b w:val="0"/>
          <w:noProof/>
          <w:sz w:val="18"/>
        </w:rPr>
        <w:t>69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65</w:t>
      </w:r>
      <w:r>
        <w:rPr>
          <w:noProof/>
        </w:rPr>
        <w:tab/>
        <w:t>Application</w:t>
      </w:r>
      <w:r w:rsidRPr="00502C6A">
        <w:rPr>
          <w:noProof/>
        </w:rPr>
        <w:tab/>
      </w:r>
      <w:r w:rsidRPr="00502C6A">
        <w:rPr>
          <w:noProof/>
        </w:rPr>
        <w:fldChar w:fldCharType="begin"/>
      </w:r>
      <w:r w:rsidRPr="00502C6A">
        <w:rPr>
          <w:noProof/>
        </w:rPr>
        <w:instrText xml:space="preserve"> PAGEREF _Toc479757326 \h </w:instrText>
      </w:r>
      <w:r w:rsidRPr="00502C6A">
        <w:rPr>
          <w:noProof/>
        </w:rPr>
      </w:r>
      <w:r w:rsidRPr="00502C6A">
        <w:rPr>
          <w:noProof/>
        </w:rPr>
        <w:fldChar w:fldCharType="separate"/>
      </w:r>
      <w:r w:rsidR="00E40E13">
        <w:rPr>
          <w:noProof/>
        </w:rPr>
        <w:t>69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70</w:t>
      </w:r>
      <w:r>
        <w:rPr>
          <w:noProof/>
        </w:rPr>
        <w:tab/>
        <w:t>Consolidated group continues in existence with interposed company as head company and original entity as a subsidiary member</w:t>
      </w:r>
      <w:r w:rsidRPr="00502C6A">
        <w:rPr>
          <w:noProof/>
        </w:rPr>
        <w:tab/>
      </w:r>
      <w:r w:rsidRPr="00502C6A">
        <w:rPr>
          <w:noProof/>
        </w:rPr>
        <w:fldChar w:fldCharType="begin"/>
      </w:r>
      <w:r w:rsidRPr="00502C6A">
        <w:rPr>
          <w:noProof/>
        </w:rPr>
        <w:instrText xml:space="preserve"> PAGEREF _Toc479757327 \h </w:instrText>
      </w:r>
      <w:r w:rsidRPr="00502C6A">
        <w:rPr>
          <w:noProof/>
        </w:rPr>
      </w:r>
      <w:r w:rsidRPr="00502C6A">
        <w:rPr>
          <w:noProof/>
        </w:rPr>
        <w:fldChar w:fldCharType="separate"/>
      </w:r>
      <w:r w:rsidR="00E40E13">
        <w:rPr>
          <w:noProof/>
        </w:rPr>
        <w:t>70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75</w:t>
      </w:r>
      <w:r>
        <w:rPr>
          <w:noProof/>
        </w:rPr>
        <w:tab/>
        <w:t>Interposed company treated as substituted for original entity at all times before the completion time</w:t>
      </w:r>
      <w:r w:rsidRPr="00502C6A">
        <w:rPr>
          <w:noProof/>
        </w:rPr>
        <w:tab/>
      </w:r>
      <w:r w:rsidRPr="00502C6A">
        <w:rPr>
          <w:noProof/>
        </w:rPr>
        <w:fldChar w:fldCharType="begin"/>
      </w:r>
      <w:r w:rsidRPr="00502C6A">
        <w:rPr>
          <w:noProof/>
        </w:rPr>
        <w:instrText xml:space="preserve"> PAGEREF _Toc479757328 \h </w:instrText>
      </w:r>
      <w:r w:rsidRPr="00502C6A">
        <w:rPr>
          <w:noProof/>
        </w:rPr>
      </w:r>
      <w:r w:rsidRPr="00502C6A">
        <w:rPr>
          <w:noProof/>
        </w:rPr>
        <w:fldChar w:fldCharType="separate"/>
      </w:r>
      <w:r w:rsidR="00E40E13">
        <w:rPr>
          <w:noProof/>
        </w:rPr>
        <w:t>70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703</w:t>
      </w:r>
      <w:r>
        <w:rPr>
          <w:noProof/>
        </w:rPr>
        <w:noBreakHyphen/>
        <w:t>80</w:t>
      </w:r>
      <w:r>
        <w:rPr>
          <w:noProof/>
        </w:rPr>
        <w:tab/>
        <w:t>Effects on the original entity’s tax position</w:t>
      </w:r>
      <w:r w:rsidRPr="00502C6A">
        <w:rPr>
          <w:noProof/>
        </w:rPr>
        <w:tab/>
      </w:r>
      <w:r w:rsidRPr="00502C6A">
        <w:rPr>
          <w:noProof/>
        </w:rPr>
        <w:fldChar w:fldCharType="begin"/>
      </w:r>
      <w:r w:rsidRPr="00502C6A">
        <w:rPr>
          <w:noProof/>
        </w:rPr>
        <w:instrText xml:space="preserve"> PAGEREF _Toc479757329 \h </w:instrText>
      </w:r>
      <w:r w:rsidRPr="00502C6A">
        <w:rPr>
          <w:noProof/>
        </w:rPr>
      </w:r>
      <w:r w:rsidRPr="00502C6A">
        <w:rPr>
          <w:noProof/>
        </w:rPr>
        <w:fldChar w:fldCharType="separate"/>
      </w:r>
      <w:r w:rsidR="00E40E13">
        <w:rPr>
          <w:noProof/>
        </w:rPr>
        <w:t>72</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502C6A">
        <w:rPr>
          <w:b w:val="0"/>
          <w:noProof/>
          <w:sz w:val="18"/>
        </w:rPr>
        <w:tab/>
      </w:r>
      <w:r w:rsidRPr="00502C6A">
        <w:rPr>
          <w:b w:val="0"/>
          <w:noProof/>
          <w:sz w:val="18"/>
        </w:rPr>
        <w:fldChar w:fldCharType="begin"/>
      </w:r>
      <w:r w:rsidRPr="00502C6A">
        <w:rPr>
          <w:b w:val="0"/>
          <w:noProof/>
          <w:sz w:val="18"/>
        </w:rPr>
        <w:instrText xml:space="preserve"> PAGEREF _Toc479757330 \h </w:instrText>
      </w:r>
      <w:r w:rsidRPr="00502C6A">
        <w:rPr>
          <w:b w:val="0"/>
          <w:noProof/>
          <w:sz w:val="18"/>
        </w:rPr>
      </w:r>
      <w:r w:rsidRPr="00502C6A">
        <w:rPr>
          <w:b w:val="0"/>
          <w:noProof/>
          <w:sz w:val="18"/>
        </w:rPr>
        <w:fldChar w:fldCharType="separate"/>
      </w:r>
      <w:r w:rsidR="00E40E13">
        <w:rPr>
          <w:b w:val="0"/>
          <w:noProof/>
          <w:sz w:val="18"/>
        </w:rPr>
        <w:t>73</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Division 705</w:t>
      </w:r>
      <w:r>
        <w:rPr>
          <w:noProof/>
        </w:rPr>
        <w:tab/>
      </w:r>
      <w:r w:rsidRPr="00502C6A">
        <w:rPr>
          <w:b w:val="0"/>
          <w:noProof/>
          <w:sz w:val="18"/>
        </w:rPr>
        <w:t>73</w:t>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w:t>
      </w:r>
      <w:r>
        <w:rPr>
          <w:noProof/>
        </w:rPr>
        <w:tab/>
        <w:t>What this Division is about</w:t>
      </w:r>
      <w:r w:rsidRPr="00502C6A">
        <w:rPr>
          <w:noProof/>
        </w:rPr>
        <w:tab/>
      </w:r>
      <w:r w:rsidRPr="00502C6A">
        <w:rPr>
          <w:noProof/>
        </w:rPr>
        <w:fldChar w:fldCharType="begin"/>
      </w:r>
      <w:r w:rsidRPr="00502C6A">
        <w:rPr>
          <w:noProof/>
        </w:rPr>
        <w:instrText xml:space="preserve"> PAGEREF _Toc479757332 \h </w:instrText>
      </w:r>
      <w:r w:rsidRPr="00502C6A">
        <w:rPr>
          <w:noProof/>
        </w:rPr>
      </w:r>
      <w:r w:rsidRPr="00502C6A">
        <w:rPr>
          <w:noProof/>
        </w:rPr>
        <w:fldChar w:fldCharType="separate"/>
      </w:r>
      <w:r w:rsidR="00E40E13">
        <w:rPr>
          <w:noProof/>
        </w:rPr>
        <w:t>73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_Toc479757333 \h </w:instrText>
      </w:r>
      <w:r w:rsidRPr="00502C6A">
        <w:rPr>
          <w:b w:val="0"/>
          <w:noProof/>
          <w:sz w:val="18"/>
        </w:rPr>
      </w:r>
      <w:r w:rsidRPr="00502C6A">
        <w:rPr>
          <w:b w:val="0"/>
          <w:noProof/>
          <w:sz w:val="18"/>
        </w:rPr>
        <w:fldChar w:fldCharType="separate"/>
      </w:r>
      <w:r w:rsidR="00E40E13">
        <w:rPr>
          <w:b w:val="0"/>
          <w:noProof/>
          <w:sz w:val="18"/>
        </w:rPr>
        <w:t>73</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502C6A">
        <w:rPr>
          <w:b w:val="0"/>
          <w:noProof/>
          <w:sz w:val="18"/>
        </w:rPr>
        <w:tab/>
      </w:r>
      <w:r w:rsidRPr="00502C6A">
        <w:rPr>
          <w:b w:val="0"/>
          <w:noProof/>
          <w:sz w:val="18"/>
        </w:rPr>
        <w:fldChar w:fldCharType="begin"/>
      </w:r>
      <w:r w:rsidRPr="00502C6A">
        <w:rPr>
          <w:b w:val="0"/>
          <w:noProof/>
          <w:sz w:val="18"/>
        </w:rPr>
        <w:instrText xml:space="preserve"> PAGEREF _Toc479757334 \h </w:instrText>
      </w:r>
      <w:r w:rsidRPr="00502C6A">
        <w:rPr>
          <w:b w:val="0"/>
          <w:noProof/>
          <w:sz w:val="18"/>
        </w:rPr>
      </w:r>
      <w:r w:rsidRPr="00502C6A">
        <w:rPr>
          <w:b w:val="0"/>
          <w:noProof/>
          <w:sz w:val="18"/>
        </w:rPr>
        <w:fldChar w:fldCharType="separate"/>
      </w:r>
      <w:r w:rsidR="00E40E13">
        <w:rPr>
          <w:b w:val="0"/>
          <w:noProof/>
          <w:sz w:val="18"/>
        </w:rPr>
        <w:t>73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5</w:t>
      </w:r>
      <w:r>
        <w:rPr>
          <w:noProof/>
        </w:rPr>
        <w:tab/>
        <w:t>What this Subdivision is about</w:t>
      </w:r>
      <w:r w:rsidRPr="00502C6A">
        <w:rPr>
          <w:noProof/>
        </w:rPr>
        <w:tab/>
      </w:r>
      <w:r w:rsidRPr="00502C6A">
        <w:rPr>
          <w:noProof/>
        </w:rPr>
        <w:fldChar w:fldCharType="begin"/>
      </w:r>
      <w:r w:rsidRPr="00502C6A">
        <w:rPr>
          <w:noProof/>
        </w:rPr>
        <w:instrText xml:space="preserve"> PAGEREF _Toc479757335 \h </w:instrText>
      </w:r>
      <w:r w:rsidRPr="00502C6A">
        <w:rPr>
          <w:noProof/>
        </w:rPr>
      </w:r>
      <w:r w:rsidRPr="00502C6A">
        <w:rPr>
          <w:noProof/>
        </w:rPr>
        <w:fldChar w:fldCharType="separate"/>
      </w:r>
      <w:r w:rsidR="00E40E13">
        <w:rPr>
          <w:noProof/>
        </w:rPr>
        <w:t>73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lastRenderedPageBreak/>
        <w:t>Application and object</w:t>
      </w:r>
      <w:r w:rsidRPr="00502C6A">
        <w:rPr>
          <w:b w:val="0"/>
          <w:noProof/>
          <w:sz w:val="18"/>
        </w:rPr>
        <w:tab/>
      </w:r>
      <w:r w:rsidRPr="00502C6A">
        <w:rPr>
          <w:b w:val="0"/>
          <w:noProof/>
          <w:sz w:val="18"/>
        </w:rPr>
        <w:fldChar w:fldCharType="begin"/>
      </w:r>
      <w:r w:rsidRPr="00502C6A">
        <w:rPr>
          <w:b w:val="0"/>
          <w:noProof/>
          <w:sz w:val="18"/>
        </w:rPr>
        <w:instrText xml:space="preserve"> PAGEREF _Toc479757336 \h </w:instrText>
      </w:r>
      <w:r w:rsidRPr="00502C6A">
        <w:rPr>
          <w:b w:val="0"/>
          <w:noProof/>
          <w:sz w:val="18"/>
        </w:rPr>
      </w:r>
      <w:r w:rsidRPr="00502C6A">
        <w:rPr>
          <w:b w:val="0"/>
          <w:noProof/>
          <w:sz w:val="18"/>
        </w:rPr>
        <w:fldChar w:fldCharType="separate"/>
      </w:r>
      <w:r w:rsidR="00E40E13">
        <w:rPr>
          <w:b w:val="0"/>
          <w:noProof/>
          <w:sz w:val="18"/>
        </w:rPr>
        <w:t>75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10</w:t>
      </w:r>
      <w:r>
        <w:rPr>
          <w:noProof/>
        </w:rPr>
        <w:tab/>
        <w:t>Application and object of this Subdivision</w:t>
      </w:r>
      <w:r w:rsidRPr="00502C6A">
        <w:rPr>
          <w:noProof/>
        </w:rPr>
        <w:tab/>
      </w:r>
      <w:r w:rsidRPr="00502C6A">
        <w:rPr>
          <w:noProof/>
        </w:rPr>
        <w:fldChar w:fldCharType="begin"/>
      </w:r>
      <w:r w:rsidRPr="00502C6A">
        <w:rPr>
          <w:noProof/>
        </w:rPr>
        <w:instrText xml:space="preserve"> PAGEREF _Toc479757337 \h </w:instrText>
      </w:r>
      <w:r w:rsidRPr="00502C6A">
        <w:rPr>
          <w:noProof/>
        </w:rPr>
      </w:r>
      <w:r w:rsidRPr="00502C6A">
        <w:rPr>
          <w:noProof/>
        </w:rPr>
        <w:fldChar w:fldCharType="separate"/>
      </w:r>
      <w:r w:rsidR="00E40E13">
        <w:rPr>
          <w:noProof/>
        </w:rPr>
        <w:t>75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15</w:t>
      </w:r>
      <w:r>
        <w:rPr>
          <w:noProof/>
        </w:rPr>
        <w:tab/>
        <w:t>Cases where this Subdivision does not have effect</w:t>
      </w:r>
      <w:r w:rsidRPr="00502C6A">
        <w:rPr>
          <w:noProof/>
        </w:rPr>
        <w:tab/>
      </w:r>
      <w:r w:rsidRPr="00502C6A">
        <w:rPr>
          <w:noProof/>
        </w:rPr>
        <w:fldChar w:fldCharType="begin"/>
      </w:r>
      <w:r w:rsidRPr="00502C6A">
        <w:rPr>
          <w:noProof/>
        </w:rPr>
        <w:instrText xml:space="preserve"> PAGEREF _Toc479757338 \h </w:instrText>
      </w:r>
      <w:r w:rsidRPr="00502C6A">
        <w:rPr>
          <w:noProof/>
        </w:rPr>
      </w:r>
      <w:r w:rsidRPr="00502C6A">
        <w:rPr>
          <w:noProof/>
        </w:rPr>
        <w:fldChar w:fldCharType="separate"/>
      </w:r>
      <w:r w:rsidR="00E40E13">
        <w:rPr>
          <w:noProof/>
        </w:rPr>
        <w:t>76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502C6A">
        <w:rPr>
          <w:b w:val="0"/>
          <w:noProof/>
          <w:sz w:val="18"/>
        </w:rPr>
        <w:tab/>
      </w:r>
      <w:r w:rsidRPr="00502C6A">
        <w:rPr>
          <w:b w:val="0"/>
          <w:noProof/>
          <w:sz w:val="18"/>
        </w:rPr>
        <w:fldChar w:fldCharType="begin"/>
      </w:r>
      <w:r w:rsidRPr="00502C6A">
        <w:rPr>
          <w:b w:val="0"/>
          <w:noProof/>
          <w:sz w:val="18"/>
        </w:rPr>
        <w:instrText xml:space="preserve"> PAGEREF _Toc479757339 \h </w:instrText>
      </w:r>
      <w:r w:rsidRPr="00502C6A">
        <w:rPr>
          <w:b w:val="0"/>
          <w:noProof/>
          <w:sz w:val="18"/>
        </w:rPr>
      </w:r>
      <w:r w:rsidRPr="00502C6A">
        <w:rPr>
          <w:b w:val="0"/>
          <w:noProof/>
          <w:sz w:val="18"/>
        </w:rPr>
        <w:fldChar w:fldCharType="separate"/>
      </w:r>
      <w:r w:rsidR="00E40E13">
        <w:rPr>
          <w:b w:val="0"/>
          <w:noProof/>
          <w:sz w:val="18"/>
        </w:rPr>
        <w:t>77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20</w:t>
      </w:r>
      <w:r>
        <w:rPr>
          <w:noProof/>
        </w:rPr>
        <w:tab/>
        <w:t>Tax cost setting amount worked out under this Subdivision</w:t>
      </w:r>
      <w:r w:rsidRPr="00502C6A">
        <w:rPr>
          <w:noProof/>
        </w:rPr>
        <w:tab/>
      </w:r>
      <w:r w:rsidRPr="00502C6A">
        <w:rPr>
          <w:noProof/>
        </w:rPr>
        <w:fldChar w:fldCharType="begin"/>
      </w:r>
      <w:r w:rsidRPr="00502C6A">
        <w:rPr>
          <w:noProof/>
        </w:rPr>
        <w:instrText xml:space="preserve"> PAGEREF _Toc479757340 \h </w:instrText>
      </w:r>
      <w:r w:rsidRPr="00502C6A">
        <w:rPr>
          <w:noProof/>
        </w:rPr>
      </w:r>
      <w:r w:rsidRPr="00502C6A">
        <w:rPr>
          <w:noProof/>
        </w:rPr>
        <w:fldChar w:fldCharType="separate"/>
      </w:r>
      <w:r w:rsidR="00E40E13">
        <w:rPr>
          <w:noProof/>
        </w:rPr>
        <w:t>77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25</w:t>
      </w:r>
      <w:r>
        <w:rPr>
          <w:noProof/>
        </w:rPr>
        <w:tab/>
        <w:t>Tax cost setting amount for retained cost base assets</w:t>
      </w:r>
      <w:r w:rsidRPr="00502C6A">
        <w:rPr>
          <w:noProof/>
        </w:rPr>
        <w:tab/>
      </w:r>
      <w:r w:rsidRPr="00502C6A">
        <w:rPr>
          <w:noProof/>
        </w:rPr>
        <w:fldChar w:fldCharType="begin"/>
      </w:r>
      <w:r w:rsidRPr="00502C6A">
        <w:rPr>
          <w:noProof/>
        </w:rPr>
        <w:instrText xml:space="preserve"> PAGEREF _Toc479757341 \h </w:instrText>
      </w:r>
      <w:r w:rsidRPr="00502C6A">
        <w:rPr>
          <w:noProof/>
        </w:rPr>
      </w:r>
      <w:r w:rsidRPr="00502C6A">
        <w:rPr>
          <w:noProof/>
        </w:rPr>
        <w:fldChar w:fldCharType="separate"/>
      </w:r>
      <w:r w:rsidR="00E40E13">
        <w:rPr>
          <w:noProof/>
        </w:rPr>
        <w:t>77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502C6A">
        <w:rPr>
          <w:noProof/>
        </w:rPr>
        <w:tab/>
      </w:r>
      <w:r w:rsidRPr="00502C6A">
        <w:rPr>
          <w:noProof/>
        </w:rPr>
        <w:fldChar w:fldCharType="begin"/>
      </w:r>
      <w:r w:rsidRPr="00502C6A">
        <w:rPr>
          <w:noProof/>
        </w:rPr>
        <w:instrText xml:space="preserve"> PAGEREF _Toc479757342 \h </w:instrText>
      </w:r>
      <w:r w:rsidRPr="00502C6A">
        <w:rPr>
          <w:noProof/>
        </w:rPr>
      </w:r>
      <w:r w:rsidRPr="00502C6A">
        <w:rPr>
          <w:noProof/>
        </w:rPr>
        <w:fldChar w:fldCharType="separate"/>
      </w:r>
      <w:r w:rsidR="00E40E13">
        <w:rPr>
          <w:noProof/>
        </w:rPr>
        <w:t>79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30</w:t>
      </w:r>
      <w:r>
        <w:rPr>
          <w:noProof/>
        </w:rPr>
        <w:tab/>
        <w:t xml:space="preserve">What is the joining entity’s </w:t>
      </w:r>
      <w:r w:rsidRPr="00C82BF4">
        <w:rPr>
          <w:i/>
          <w:noProof/>
        </w:rPr>
        <w:t>terminating value</w:t>
      </w:r>
      <w:r>
        <w:rPr>
          <w:noProof/>
        </w:rPr>
        <w:t xml:space="preserve"> for an asset?</w:t>
      </w:r>
      <w:r w:rsidRPr="00502C6A">
        <w:rPr>
          <w:noProof/>
        </w:rPr>
        <w:tab/>
      </w:r>
      <w:r w:rsidRPr="00502C6A">
        <w:rPr>
          <w:noProof/>
        </w:rPr>
        <w:fldChar w:fldCharType="begin"/>
      </w:r>
      <w:r w:rsidRPr="00502C6A">
        <w:rPr>
          <w:noProof/>
        </w:rPr>
        <w:instrText xml:space="preserve"> PAGEREF _Toc479757343 \h </w:instrText>
      </w:r>
      <w:r w:rsidRPr="00502C6A">
        <w:rPr>
          <w:noProof/>
        </w:rPr>
      </w:r>
      <w:r w:rsidRPr="00502C6A">
        <w:rPr>
          <w:noProof/>
        </w:rPr>
        <w:fldChar w:fldCharType="separate"/>
      </w:r>
      <w:r w:rsidR="00E40E13">
        <w:rPr>
          <w:noProof/>
        </w:rPr>
        <w:t>80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35</w:t>
      </w:r>
      <w:r>
        <w:rPr>
          <w:noProof/>
        </w:rPr>
        <w:tab/>
        <w:t>Tax cost setting amount for reset cost base assets</w:t>
      </w:r>
      <w:r w:rsidRPr="00502C6A">
        <w:rPr>
          <w:noProof/>
        </w:rPr>
        <w:tab/>
      </w:r>
      <w:r w:rsidRPr="00502C6A">
        <w:rPr>
          <w:noProof/>
        </w:rPr>
        <w:fldChar w:fldCharType="begin"/>
      </w:r>
      <w:r w:rsidRPr="00502C6A">
        <w:rPr>
          <w:noProof/>
        </w:rPr>
        <w:instrText xml:space="preserve"> PAGEREF _Toc479757344 \h </w:instrText>
      </w:r>
      <w:r w:rsidRPr="00502C6A">
        <w:rPr>
          <w:noProof/>
        </w:rPr>
      </w:r>
      <w:r w:rsidRPr="00502C6A">
        <w:rPr>
          <w:noProof/>
        </w:rPr>
        <w:fldChar w:fldCharType="separate"/>
      </w:r>
      <w:r w:rsidR="00E40E13">
        <w:rPr>
          <w:noProof/>
        </w:rPr>
        <w:t>82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40</w:t>
      </w:r>
      <w:r>
        <w:rPr>
          <w:noProof/>
        </w:rPr>
        <w:tab/>
        <w:t>Tax cost setting amount for reset cost base assets held on revenue account etc.</w:t>
      </w:r>
      <w:r w:rsidRPr="00502C6A">
        <w:rPr>
          <w:noProof/>
        </w:rPr>
        <w:tab/>
      </w:r>
      <w:r w:rsidRPr="00502C6A">
        <w:rPr>
          <w:noProof/>
        </w:rPr>
        <w:fldChar w:fldCharType="begin"/>
      </w:r>
      <w:r w:rsidRPr="00502C6A">
        <w:rPr>
          <w:noProof/>
        </w:rPr>
        <w:instrText xml:space="preserve"> PAGEREF _Toc479757345 \h </w:instrText>
      </w:r>
      <w:r w:rsidRPr="00502C6A">
        <w:rPr>
          <w:noProof/>
        </w:rPr>
      </w:r>
      <w:r w:rsidRPr="00502C6A">
        <w:rPr>
          <w:noProof/>
        </w:rPr>
        <w:fldChar w:fldCharType="separate"/>
      </w:r>
      <w:r w:rsidR="00E40E13">
        <w:rPr>
          <w:noProof/>
        </w:rPr>
        <w:t>84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45</w:t>
      </w:r>
      <w:r>
        <w:rPr>
          <w:noProof/>
        </w:rPr>
        <w:tab/>
        <w:t>Reduction in tax cost setting amount for accelerated depreciation assets</w:t>
      </w:r>
      <w:r w:rsidRPr="00502C6A">
        <w:rPr>
          <w:noProof/>
        </w:rPr>
        <w:tab/>
      </w:r>
      <w:r w:rsidRPr="00502C6A">
        <w:rPr>
          <w:noProof/>
        </w:rPr>
        <w:fldChar w:fldCharType="begin"/>
      </w:r>
      <w:r w:rsidRPr="00502C6A">
        <w:rPr>
          <w:noProof/>
        </w:rPr>
        <w:instrText xml:space="preserve"> PAGEREF _Toc479757346 \h </w:instrText>
      </w:r>
      <w:r w:rsidRPr="00502C6A">
        <w:rPr>
          <w:noProof/>
        </w:rPr>
      </w:r>
      <w:r w:rsidRPr="00502C6A">
        <w:rPr>
          <w:noProof/>
        </w:rPr>
        <w:fldChar w:fldCharType="separate"/>
      </w:r>
      <w:r w:rsidR="00E40E13">
        <w:rPr>
          <w:noProof/>
        </w:rPr>
        <w:t>84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47</w:t>
      </w:r>
      <w:r>
        <w:rPr>
          <w:noProof/>
        </w:rPr>
        <w:tab/>
        <w:t>Reduction in tax cost setting amount for some privatised assets</w:t>
      </w:r>
      <w:r w:rsidRPr="00502C6A">
        <w:rPr>
          <w:noProof/>
        </w:rPr>
        <w:tab/>
      </w:r>
      <w:r w:rsidRPr="00502C6A">
        <w:rPr>
          <w:noProof/>
        </w:rPr>
        <w:fldChar w:fldCharType="begin"/>
      </w:r>
      <w:r w:rsidRPr="00502C6A">
        <w:rPr>
          <w:noProof/>
        </w:rPr>
        <w:instrText xml:space="preserve"> PAGEREF _Toc479757347 \h </w:instrText>
      </w:r>
      <w:r w:rsidRPr="00502C6A">
        <w:rPr>
          <w:noProof/>
        </w:rPr>
      </w:r>
      <w:r w:rsidRPr="00502C6A">
        <w:rPr>
          <w:noProof/>
        </w:rPr>
        <w:fldChar w:fldCharType="separate"/>
      </w:r>
      <w:r w:rsidR="00E40E13">
        <w:rPr>
          <w:noProof/>
        </w:rPr>
        <w:t>85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502C6A">
        <w:rPr>
          <w:noProof/>
        </w:rPr>
        <w:tab/>
      </w:r>
      <w:r w:rsidRPr="00502C6A">
        <w:rPr>
          <w:noProof/>
        </w:rPr>
        <w:fldChar w:fldCharType="begin"/>
      </w:r>
      <w:r w:rsidRPr="00502C6A">
        <w:rPr>
          <w:noProof/>
        </w:rPr>
        <w:instrText xml:space="preserve"> PAGEREF _Toc479757348 \h </w:instrText>
      </w:r>
      <w:r w:rsidRPr="00502C6A">
        <w:rPr>
          <w:noProof/>
        </w:rPr>
      </w:r>
      <w:r w:rsidRPr="00502C6A">
        <w:rPr>
          <w:noProof/>
        </w:rPr>
        <w:fldChar w:fldCharType="separate"/>
      </w:r>
      <w:r w:rsidR="00E40E13">
        <w:rPr>
          <w:noProof/>
        </w:rPr>
        <w:t>88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56</w:t>
      </w:r>
      <w:r>
        <w:rPr>
          <w:noProof/>
        </w:rPr>
        <w:tab/>
        <w:t>Modification for tax cost setting in relation to finance leases</w:t>
      </w:r>
      <w:r w:rsidRPr="00502C6A">
        <w:rPr>
          <w:noProof/>
        </w:rPr>
        <w:tab/>
      </w:r>
      <w:r w:rsidRPr="00502C6A">
        <w:rPr>
          <w:noProof/>
        </w:rPr>
        <w:fldChar w:fldCharType="begin"/>
      </w:r>
      <w:r w:rsidRPr="00502C6A">
        <w:rPr>
          <w:noProof/>
        </w:rPr>
        <w:instrText xml:space="preserve"> PAGEREF _Toc479757349 \h </w:instrText>
      </w:r>
      <w:r w:rsidRPr="00502C6A">
        <w:rPr>
          <w:noProof/>
        </w:rPr>
      </w:r>
      <w:r w:rsidRPr="00502C6A">
        <w:rPr>
          <w:noProof/>
        </w:rPr>
        <w:fldChar w:fldCharType="separate"/>
      </w:r>
      <w:r w:rsidR="00E40E13">
        <w:rPr>
          <w:noProof/>
        </w:rPr>
        <w:t>88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502C6A">
        <w:rPr>
          <w:noProof/>
        </w:rPr>
        <w:tab/>
      </w:r>
      <w:r w:rsidRPr="00502C6A">
        <w:rPr>
          <w:noProof/>
        </w:rPr>
        <w:fldChar w:fldCharType="begin"/>
      </w:r>
      <w:r w:rsidRPr="00502C6A">
        <w:rPr>
          <w:noProof/>
        </w:rPr>
        <w:instrText xml:space="preserve"> PAGEREF _Toc479757350 \h </w:instrText>
      </w:r>
      <w:r w:rsidRPr="00502C6A">
        <w:rPr>
          <w:noProof/>
        </w:rPr>
      </w:r>
      <w:r w:rsidRPr="00502C6A">
        <w:rPr>
          <w:noProof/>
        </w:rPr>
        <w:fldChar w:fldCharType="separate"/>
      </w:r>
      <w:r w:rsidR="00E40E13">
        <w:rPr>
          <w:noProof/>
        </w:rPr>
        <w:t>90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58</w:t>
      </w:r>
      <w:r>
        <w:rPr>
          <w:noProof/>
        </w:rPr>
        <w:tab/>
        <w:t>Assets and liabilities not set off against each other</w:t>
      </w:r>
      <w:r w:rsidRPr="00502C6A">
        <w:rPr>
          <w:noProof/>
        </w:rPr>
        <w:tab/>
      </w:r>
      <w:r w:rsidRPr="00502C6A">
        <w:rPr>
          <w:noProof/>
        </w:rPr>
        <w:fldChar w:fldCharType="begin"/>
      </w:r>
      <w:r w:rsidRPr="00502C6A">
        <w:rPr>
          <w:noProof/>
        </w:rPr>
        <w:instrText xml:space="preserve"> PAGEREF _Toc479757351 \h </w:instrText>
      </w:r>
      <w:r w:rsidRPr="00502C6A">
        <w:rPr>
          <w:noProof/>
        </w:rPr>
      </w:r>
      <w:r w:rsidRPr="00502C6A">
        <w:rPr>
          <w:noProof/>
        </w:rPr>
        <w:fldChar w:fldCharType="separate"/>
      </w:r>
      <w:r w:rsidR="00E40E13">
        <w:rPr>
          <w:noProof/>
        </w:rPr>
        <w:t>94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59</w:t>
      </w:r>
      <w:r>
        <w:rPr>
          <w:noProof/>
        </w:rPr>
        <w:tab/>
        <w:t>Exception: treatment of linked assets and liabilities</w:t>
      </w:r>
      <w:r w:rsidRPr="00502C6A">
        <w:rPr>
          <w:noProof/>
        </w:rPr>
        <w:tab/>
      </w:r>
      <w:r w:rsidRPr="00502C6A">
        <w:rPr>
          <w:noProof/>
        </w:rPr>
        <w:fldChar w:fldCharType="begin"/>
      </w:r>
      <w:r w:rsidRPr="00502C6A">
        <w:rPr>
          <w:noProof/>
        </w:rPr>
        <w:instrText xml:space="preserve"> PAGEREF _Toc479757352 \h </w:instrText>
      </w:r>
      <w:r w:rsidRPr="00502C6A">
        <w:rPr>
          <w:noProof/>
        </w:rPr>
      </w:r>
      <w:r w:rsidRPr="00502C6A">
        <w:rPr>
          <w:noProof/>
        </w:rPr>
        <w:fldChar w:fldCharType="separate"/>
      </w:r>
      <w:r w:rsidR="00E40E13">
        <w:rPr>
          <w:noProof/>
        </w:rPr>
        <w:t>94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How to work out the allocable cost amount</w:t>
      </w:r>
      <w:r w:rsidRPr="00502C6A">
        <w:rPr>
          <w:b w:val="0"/>
          <w:noProof/>
          <w:sz w:val="18"/>
        </w:rPr>
        <w:tab/>
      </w:r>
      <w:r w:rsidRPr="00502C6A">
        <w:rPr>
          <w:b w:val="0"/>
          <w:noProof/>
          <w:sz w:val="18"/>
        </w:rPr>
        <w:fldChar w:fldCharType="begin"/>
      </w:r>
      <w:r w:rsidRPr="00502C6A">
        <w:rPr>
          <w:b w:val="0"/>
          <w:noProof/>
          <w:sz w:val="18"/>
        </w:rPr>
        <w:instrText xml:space="preserve"> PAGEREF _Toc479757353 \h </w:instrText>
      </w:r>
      <w:r w:rsidRPr="00502C6A">
        <w:rPr>
          <w:b w:val="0"/>
          <w:noProof/>
          <w:sz w:val="18"/>
        </w:rPr>
      </w:r>
      <w:r w:rsidRPr="00502C6A">
        <w:rPr>
          <w:b w:val="0"/>
          <w:noProof/>
          <w:sz w:val="18"/>
        </w:rPr>
        <w:fldChar w:fldCharType="separate"/>
      </w:r>
      <w:r w:rsidR="00E40E13">
        <w:rPr>
          <w:b w:val="0"/>
          <w:noProof/>
          <w:sz w:val="18"/>
        </w:rPr>
        <w:t>98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60</w:t>
      </w:r>
      <w:r>
        <w:rPr>
          <w:noProof/>
        </w:rPr>
        <w:tab/>
        <w:t xml:space="preserve">What is the joined group’s </w:t>
      </w:r>
      <w:r w:rsidRPr="00C82BF4">
        <w:rPr>
          <w:i/>
          <w:noProof/>
        </w:rPr>
        <w:t>allocable cost amount</w:t>
      </w:r>
      <w:r>
        <w:rPr>
          <w:noProof/>
        </w:rPr>
        <w:t xml:space="preserve"> for the joining entity?</w:t>
      </w:r>
      <w:r w:rsidRPr="00502C6A">
        <w:rPr>
          <w:noProof/>
        </w:rPr>
        <w:tab/>
      </w:r>
      <w:r w:rsidRPr="00502C6A">
        <w:rPr>
          <w:noProof/>
        </w:rPr>
        <w:fldChar w:fldCharType="begin"/>
      </w:r>
      <w:r w:rsidRPr="00502C6A">
        <w:rPr>
          <w:noProof/>
        </w:rPr>
        <w:instrText xml:space="preserve"> PAGEREF _Toc479757354 \h </w:instrText>
      </w:r>
      <w:r w:rsidRPr="00502C6A">
        <w:rPr>
          <w:noProof/>
        </w:rPr>
      </w:r>
      <w:r w:rsidRPr="00502C6A">
        <w:rPr>
          <w:noProof/>
        </w:rPr>
        <w:fldChar w:fldCharType="separate"/>
      </w:r>
      <w:r w:rsidR="00E40E13">
        <w:rPr>
          <w:noProof/>
        </w:rPr>
        <w:t>98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62</w:t>
      </w:r>
      <w:r>
        <w:rPr>
          <w:noProof/>
        </w:rPr>
        <w:tab/>
        <w:t>No double counting of amounts in allocable cost amount</w:t>
      </w:r>
      <w:r w:rsidRPr="00502C6A">
        <w:rPr>
          <w:noProof/>
        </w:rPr>
        <w:tab/>
      </w:r>
      <w:r w:rsidRPr="00502C6A">
        <w:rPr>
          <w:noProof/>
        </w:rPr>
        <w:fldChar w:fldCharType="begin"/>
      </w:r>
      <w:r w:rsidRPr="00502C6A">
        <w:rPr>
          <w:noProof/>
        </w:rPr>
        <w:instrText xml:space="preserve"> PAGEREF _Toc479757355 \h </w:instrText>
      </w:r>
      <w:r w:rsidRPr="00502C6A">
        <w:rPr>
          <w:noProof/>
        </w:rPr>
      </w:r>
      <w:r w:rsidRPr="00502C6A">
        <w:rPr>
          <w:noProof/>
        </w:rPr>
        <w:fldChar w:fldCharType="separate"/>
      </w:r>
      <w:r w:rsidR="00E40E13">
        <w:rPr>
          <w:noProof/>
        </w:rPr>
        <w:t>101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65</w:t>
      </w:r>
      <w:r>
        <w:rPr>
          <w:noProof/>
        </w:rPr>
        <w:tab/>
        <w:t>Cost of membership interests in the joining entity—step 1 in working out allocable cost amount</w:t>
      </w:r>
      <w:r w:rsidRPr="00502C6A">
        <w:rPr>
          <w:noProof/>
        </w:rPr>
        <w:tab/>
      </w:r>
      <w:r w:rsidRPr="00502C6A">
        <w:rPr>
          <w:noProof/>
        </w:rPr>
        <w:fldChar w:fldCharType="begin"/>
      </w:r>
      <w:r w:rsidRPr="00502C6A">
        <w:rPr>
          <w:noProof/>
        </w:rPr>
        <w:instrText xml:space="preserve"> PAGEREF _Toc479757356 \h </w:instrText>
      </w:r>
      <w:r w:rsidRPr="00502C6A">
        <w:rPr>
          <w:noProof/>
        </w:rPr>
      </w:r>
      <w:r w:rsidRPr="00502C6A">
        <w:rPr>
          <w:noProof/>
        </w:rPr>
        <w:fldChar w:fldCharType="separate"/>
      </w:r>
      <w:r w:rsidR="00E40E13">
        <w:rPr>
          <w:noProof/>
        </w:rPr>
        <w:t>102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70</w:t>
      </w:r>
      <w:r>
        <w:rPr>
          <w:noProof/>
        </w:rPr>
        <w:tab/>
        <w:t>Liabilities of the joining entity—step 2 in working out allocable cost amount</w:t>
      </w:r>
      <w:r w:rsidRPr="00502C6A">
        <w:rPr>
          <w:noProof/>
        </w:rPr>
        <w:tab/>
      </w:r>
      <w:r w:rsidRPr="00502C6A">
        <w:rPr>
          <w:noProof/>
        </w:rPr>
        <w:fldChar w:fldCharType="begin"/>
      </w:r>
      <w:r w:rsidRPr="00502C6A">
        <w:rPr>
          <w:noProof/>
        </w:rPr>
        <w:instrText xml:space="preserve"> PAGEREF _Toc479757357 \h </w:instrText>
      </w:r>
      <w:r w:rsidRPr="00502C6A">
        <w:rPr>
          <w:noProof/>
        </w:rPr>
      </w:r>
      <w:r w:rsidRPr="00502C6A">
        <w:rPr>
          <w:noProof/>
        </w:rPr>
        <w:fldChar w:fldCharType="separate"/>
      </w:r>
      <w:r w:rsidR="00E40E13">
        <w:rPr>
          <w:noProof/>
        </w:rPr>
        <w:t>106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502C6A">
        <w:rPr>
          <w:noProof/>
        </w:rPr>
        <w:tab/>
      </w:r>
      <w:r w:rsidRPr="00502C6A">
        <w:rPr>
          <w:noProof/>
        </w:rPr>
        <w:fldChar w:fldCharType="begin"/>
      </w:r>
      <w:r w:rsidRPr="00502C6A">
        <w:rPr>
          <w:noProof/>
        </w:rPr>
        <w:instrText xml:space="preserve"> PAGEREF _Toc479757358 \h </w:instrText>
      </w:r>
      <w:r w:rsidRPr="00502C6A">
        <w:rPr>
          <w:noProof/>
        </w:rPr>
      </w:r>
      <w:r w:rsidRPr="00502C6A">
        <w:rPr>
          <w:noProof/>
        </w:rPr>
        <w:fldChar w:fldCharType="separate"/>
      </w:r>
      <w:r w:rsidR="00E40E13">
        <w:rPr>
          <w:noProof/>
        </w:rPr>
        <w:t>107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705</w:t>
      </w:r>
      <w:r>
        <w:rPr>
          <w:noProof/>
        </w:rPr>
        <w:noBreakHyphen/>
        <w:t>80</w:t>
      </w:r>
      <w:r>
        <w:rPr>
          <w:noProof/>
        </w:rPr>
        <w:tab/>
        <w:t>Liabilities of the joining entity—reductions/increases for purposes of step 2 in working out allocable cost amount</w:t>
      </w:r>
      <w:r w:rsidRPr="00502C6A">
        <w:rPr>
          <w:noProof/>
        </w:rPr>
        <w:tab/>
      </w:r>
      <w:r w:rsidRPr="00502C6A">
        <w:rPr>
          <w:noProof/>
        </w:rPr>
        <w:fldChar w:fldCharType="begin"/>
      </w:r>
      <w:r w:rsidRPr="00502C6A">
        <w:rPr>
          <w:noProof/>
        </w:rPr>
        <w:instrText xml:space="preserve"> PAGEREF _Toc479757359 \h </w:instrText>
      </w:r>
      <w:r w:rsidRPr="00502C6A">
        <w:rPr>
          <w:noProof/>
        </w:rPr>
      </w:r>
      <w:r w:rsidRPr="00502C6A">
        <w:rPr>
          <w:noProof/>
        </w:rPr>
        <w:fldChar w:fldCharType="separate"/>
      </w:r>
      <w:r w:rsidR="00E40E13">
        <w:rPr>
          <w:noProof/>
        </w:rPr>
        <w:t>109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502C6A">
        <w:rPr>
          <w:noProof/>
        </w:rPr>
        <w:tab/>
      </w:r>
      <w:r w:rsidRPr="00502C6A">
        <w:rPr>
          <w:noProof/>
        </w:rPr>
        <w:fldChar w:fldCharType="begin"/>
      </w:r>
      <w:r w:rsidRPr="00502C6A">
        <w:rPr>
          <w:noProof/>
        </w:rPr>
        <w:instrText xml:space="preserve"> PAGEREF _Toc479757360 \h </w:instrText>
      </w:r>
      <w:r w:rsidRPr="00502C6A">
        <w:rPr>
          <w:noProof/>
        </w:rPr>
      </w:r>
      <w:r w:rsidRPr="00502C6A">
        <w:rPr>
          <w:noProof/>
        </w:rPr>
        <w:fldChar w:fldCharType="separate"/>
      </w:r>
      <w:r w:rsidR="00E40E13">
        <w:rPr>
          <w:noProof/>
        </w:rPr>
        <w:t>110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90</w:t>
      </w:r>
      <w:r>
        <w:rPr>
          <w:noProof/>
          <w:color w:val="000000"/>
        </w:rPr>
        <w:tab/>
      </w:r>
      <w:r w:rsidRPr="00C82BF4">
        <w:rPr>
          <w:noProof/>
          <w:color w:val="000000"/>
        </w:rPr>
        <w:t>Undistributed, taxed profits accruing to joined group before joining time—step 3 in working out allocable cost amount</w:t>
      </w:r>
      <w:r w:rsidRPr="00502C6A">
        <w:rPr>
          <w:noProof/>
        </w:rPr>
        <w:tab/>
      </w:r>
      <w:r w:rsidRPr="00502C6A">
        <w:rPr>
          <w:noProof/>
        </w:rPr>
        <w:fldChar w:fldCharType="begin"/>
      </w:r>
      <w:r w:rsidRPr="00502C6A">
        <w:rPr>
          <w:noProof/>
        </w:rPr>
        <w:instrText xml:space="preserve"> PAGEREF _Toc479757361 \h </w:instrText>
      </w:r>
      <w:r w:rsidRPr="00502C6A">
        <w:rPr>
          <w:noProof/>
        </w:rPr>
      </w:r>
      <w:r w:rsidRPr="00502C6A">
        <w:rPr>
          <w:noProof/>
        </w:rPr>
        <w:fldChar w:fldCharType="separate"/>
      </w:r>
      <w:r w:rsidR="00E40E13">
        <w:rPr>
          <w:noProof/>
        </w:rPr>
        <w:t>112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502C6A">
        <w:rPr>
          <w:noProof/>
        </w:rPr>
        <w:tab/>
      </w:r>
      <w:r w:rsidRPr="00502C6A">
        <w:rPr>
          <w:noProof/>
        </w:rPr>
        <w:fldChar w:fldCharType="begin"/>
      </w:r>
      <w:r w:rsidRPr="00502C6A">
        <w:rPr>
          <w:noProof/>
        </w:rPr>
        <w:instrText xml:space="preserve"> PAGEREF _Toc479757362 \h </w:instrText>
      </w:r>
      <w:r w:rsidRPr="00502C6A">
        <w:rPr>
          <w:noProof/>
        </w:rPr>
      </w:r>
      <w:r w:rsidRPr="00502C6A">
        <w:rPr>
          <w:noProof/>
        </w:rPr>
        <w:fldChar w:fldCharType="separate"/>
      </w:r>
      <w:r w:rsidR="00E40E13">
        <w:rPr>
          <w:noProof/>
        </w:rPr>
        <w:t>115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95</w:t>
      </w:r>
      <w:r>
        <w:rPr>
          <w:noProof/>
        </w:rPr>
        <w:tab/>
        <w:t>Pre</w:t>
      </w:r>
      <w:r>
        <w:rPr>
          <w:noProof/>
        </w:rPr>
        <w:noBreakHyphen/>
        <w:t>joining time distributions out of certain profits—step 4 in working out allocable cost amount</w:t>
      </w:r>
      <w:r w:rsidRPr="00502C6A">
        <w:rPr>
          <w:noProof/>
        </w:rPr>
        <w:tab/>
      </w:r>
      <w:r w:rsidRPr="00502C6A">
        <w:rPr>
          <w:noProof/>
        </w:rPr>
        <w:fldChar w:fldCharType="begin"/>
      </w:r>
      <w:r w:rsidRPr="00502C6A">
        <w:rPr>
          <w:noProof/>
        </w:rPr>
        <w:instrText xml:space="preserve"> PAGEREF _Toc479757363 \h </w:instrText>
      </w:r>
      <w:r w:rsidRPr="00502C6A">
        <w:rPr>
          <w:noProof/>
        </w:rPr>
      </w:r>
      <w:r w:rsidRPr="00502C6A">
        <w:rPr>
          <w:noProof/>
        </w:rPr>
        <w:fldChar w:fldCharType="separate"/>
      </w:r>
      <w:r w:rsidR="00E40E13">
        <w:rPr>
          <w:noProof/>
        </w:rPr>
        <w:t>116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100</w:t>
      </w:r>
      <w:r>
        <w:rPr>
          <w:noProof/>
        </w:rPr>
        <w:tab/>
        <w:t>Losses accruing to joined group before joining time—step 5 in working out allocable cost amount</w:t>
      </w:r>
      <w:r w:rsidRPr="00502C6A">
        <w:rPr>
          <w:noProof/>
        </w:rPr>
        <w:tab/>
      </w:r>
      <w:r w:rsidRPr="00502C6A">
        <w:rPr>
          <w:noProof/>
        </w:rPr>
        <w:fldChar w:fldCharType="begin"/>
      </w:r>
      <w:r w:rsidRPr="00502C6A">
        <w:rPr>
          <w:noProof/>
        </w:rPr>
        <w:instrText xml:space="preserve"> PAGEREF _Toc479757364 \h </w:instrText>
      </w:r>
      <w:r w:rsidRPr="00502C6A">
        <w:rPr>
          <w:noProof/>
        </w:rPr>
      </w:r>
      <w:r w:rsidRPr="00502C6A">
        <w:rPr>
          <w:noProof/>
        </w:rPr>
        <w:fldChar w:fldCharType="separate"/>
      </w:r>
      <w:r w:rsidR="00E40E13">
        <w:rPr>
          <w:noProof/>
        </w:rPr>
        <w:t>117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105</w:t>
      </w:r>
      <w:r>
        <w:rPr>
          <w:noProof/>
        </w:rPr>
        <w:tab/>
        <w:t>Continuity of holding membership interests—steps 3 to 5 in working out allocable cost amount</w:t>
      </w:r>
      <w:r w:rsidRPr="00502C6A">
        <w:rPr>
          <w:noProof/>
        </w:rPr>
        <w:tab/>
      </w:r>
      <w:r w:rsidRPr="00502C6A">
        <w:rPr>
          <w:noProof/>
        </w:rPr>
        <w:fldChar w:fldCharType="begin"/>
      </w:r>
      <w:r w:rsidRPr="00502C6A">
        <w:rPr>
          <w:noProof/>
        </w:rPr>
        <w:instrText xml:space="preserve"> PAGEREF _Toc479757365 \h </w:instrText>
      </w:r>
      <w:r w:rsidRPr="00502C6A">
        <w:rPr>
          <w:noProof/>
        </w:rPr>
      </w:r>
      <w:r w:rsidRPr="00502C6A">
        <w:rPr>
          <w:noProof/>
        </w:rPr>
        <w:fldChar w:fldCharType="separate"/>
      </w:r>
      <w:r w:rsidR="00E40E13">
        <w:rPr>
          <w:noProof/>
        </w:rPr>
        <w:t>117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502C6A">
        <w:rPr>
          <w:noProof/>
        </w:rPr>
        <w:tab/>
      </w:r>
      <w:r w:rsidRPr="00502C6A">
        <w:rPr>
          <w:noProof/>
        </w:rPr>
        <w:fldChar w:fldCharType="begin"/>
      </w:r>
      <w:r w:rsidRPr="00502C6A">
        <w:rPr>
          <w:noProof/>
        </w:rPr>
        <w:instrText xml:space="preserve"> PAGEREF _Toc479757366 \h </w:instrText>
      </w:r>
      <w:r w:rsidRPr="00502C6A">
        <w:rPr>
          <w:noProof/>
        </w:rPr>
      </w:r>
      <w:r w:rsidRPr="00502C6A">
        <w:rPr>
          <w:noProof/>
        </w:rPr>
        <w:fldChar w:fldCharType="separate"/>
      </w:r>
      <w:r w:rsidR="00E40E13">
        <w:rPr>
          <w:noProof/>
        </w:rPr>
        <w:t>118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502C6A">
        <w:rPr>
          <w:noProof/>
        </w:rPr>
        <w:tab/>
      </w:r>
      <w:r w:rsidRPr="00502C6A">
        <w:rPr>
          <w:noProof/>
        </w:rPr>
        <w:fldChar w:fldCharType="begin"/>
      </w:r>
      <w:r w:rsidRPr="00502C6A">
        <w:rPr>
          <w:noProof/>
        </w:rPr>
        <w:instrText xml:space="preserve"> PAGEREF _Toc479757367 \h </w:instrText>
      </w:r>
      <w:r w:rsidRPr="00502C6A">
        <w:rPr>
          <w:noProof/>
        </w:rPr>
      </w:r>
      <w:r w:rsidRPr="00502C6A">
        <w:rPr>
          <w:noProof/>
        </w:rPr>
        <w:fldChar w:fldCharType="separate"/>
      </w:r>
      <w:r w:rsidR="00E40E13">
        <w:rPr>
          <w:noProof/>
        </w:rPr>
        <w:t>118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502C6A">
        <w:rPr>
          <w:b w:val="0"/>
          <w:noProof/>
          <w:sz w:val="18"/>
        </w:rPr>
        <w:tab/>
      </w:r>
      <w:r w:rsidRPr="00502C6A">
        <w:rPr>
          <w:b w:val="0"/>
          <w:noProof/>
          <w:sz w:val="18"/>
        </w:rPr>
        <w:fldChar w:fldCharType="begin"/>
      </w:r>
      <w:r w:rsidRPr="00502C6A">
        <w:rPr>
          <w:b w:val="0"/>
          <w:noProof/>
          <w:sz w:val="18"/>
        </w:rPr>
        <w:instrText xml:space="preserve"> PAGEREF _Toc479757368 \h </w:instrText>
      </w:r>
      <w:r w:rsidRPr="00502C6A">
        <w:rPr>
          <w:b w:val="0"/>
          <w:noProof/>
          <w:sz w:val="18"/>
        </w:rPr>
      </w:r>
      <w:r w:rsidRPr="00502C6A">
        <w:rPr>
          <w:b w:val="0"/>
          <w:noProof/>
          <w:sz w:val="18"/>
        </w:rPr>
        <w:fldChar w:fldCharType="separate"/>
      </w:r>
      <w:r w:rsidR="00E40E13">
        <w:rPr>
          <w:b w:val="0"/>
          <w:noProof/>
          <w:sz w:val="18"/>
        </w:rPr>
        <w:t>119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125</w:t>
      </w:r>
      <w:r>
        <w:rPr>
          <w:noProof/>
        </w:rPr>
        <w:tab/>
        <w:t>Pre</w:t>
      </w:r>
      <w:r>
        <w:rPr>
          <w:noProof/>
        </w:rPr>
        <w:noBreakHyphen/>
        <w:t>CGT proportion for joining entity</w:t>
      </w:r>
      <w:r w:rsidRPr="00502C6A">
        <w:rPr>
          <w:noProof/>
        </w:rPr>
        <w:tab/>
      </w:r>
      <w:r w:rsidRPr="00502C6A">
        <w:rPr>
          <w:noProof/>
        </w:rPr>
        <w:fldChar w:fldCharType="begin"/>
      </w:r>
      <w:r w:rsidRPr="00502C6A">
        <w:rPr>
          <w:noProof/>
        </w:rPr>
        <w:instrText xml:space="preserve"> PAGEREF _Toc479757369 \h </w:instrText>
      </w:r>
      <w:r w:rsidRPr="00502C6A">
        <w:rPr>
          <w:noProof/>
        </w:rPr>
      </w:r>
      <w:r w:rsidRPr="00502C6A">
        <w:rPr>
          <w:noProof/>
        </w:rPr>
        <w:fldChar w:fldCharType="separate"/>
      </w:r>
      <w:r w:rsidR="00E40E13">
        <w:rPr>
          <w:noProof/>
        </w:rPr>
        <w:t>119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502C6A">
        <w:rPr>
          <w:b w:val="0"/>
          <w:noProof/>
          <w:sz w:val="18"/>
        </w:rPr>
        <w:tab/>
      </w:r>
      <w:r w:rsidRPr="00502C6A">
        <w:rPr>
          <w:b w:val="0"/>
          <w:noProof/>
          <w:sz w:val="18"/>
        </w:rPr>
        <w:fldChar w:fldCharType="begin"/>
      </w:r>
      <w:r w:rsidRPr="00502C6A">
        <w:rPr>
          <w:b w:val="0"/>
          <w:noProof/>
          <w:sz w:val="18"/>
        </w:rPr>
        <w:instrText xml:space="preserve"> PAGEREF _Toc479757370 \h </w:instrText>
      </w:r>
      <w:r w:rsidRPr="00502C6A">
        <w:rPr>
          <w:b w:val="0"/>
          <w:noProof/>
          <w:sz w:val="18"/>
        </w:rPr>
      </w:r>
      <w:r w:rsidRPr="00502C6A">
        <w:rPr>
          <w:b w:val="0"/>
          <w:noProof/>
          <w:sz w:val="18"/>
        </w:rPr>
        <w:fldChar w:fldCharType="separate"/>
      </w:r>
      <w:r w:rsidR="00E40E13">
        <w:rPr>
          <w:b w:val="0"/>
          <w:noProof/>
          <w:sz w:val="18"/>
        </w:rPr>
        <w:t>121</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502C6A">
        <w:rPr>
          <w:b w:val="0"/>
          <w:noProof/>
          <w:sz w:val="18"/>
        </w:rPr>
        <w:tab/>
      </w:r>
      <w:r w:rsidRPr="00502C6A">
        <w:rPr>
          <w:b w:val="0"/>
          <w:noProof/>
          <w:sz w:val="18"/>
        </w:rPr>
        <w:fldChar w:fldCharType="begin"/>
      </w:r>
      <w:r w:rsidRPr="00502C6A">
        <w:rPr>
          <w:b w:val="0"/>
          <w:noProof/>
          <w:sz w:val="18"/>
        </w:rPr>
        <w:instrText xml:space="preserve"> PAGEREF _Toc479757371 \h </w:instrText>
      </w:r>
      <w:r w:rsidRPr="00502C6A">
        <w:rPr>
          <w:b w:val="0"/>
          <w:noProof/>
          <w:sz w:val="18"/>
        </w:rPr>
      </w:r>
      <w:r w:rsidRPr="00502C6A">
        <w:rPr>
          <w:b w:val="0"/>
          <w:noProof/>
          <w:sz w:val="18"/>
        </w:rPr>
        <w:fldChar w:fldCharType="separate"/>
      </w:r>
      <w:r w:rsidR="00E40E13">
        <w:rPr>
          <w:b w:val="0"/>
          <w:noProof/>
          <w:sz w:val="18"/>
        </w:rPr>
        <w:t>121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130</w:t>
      </w:r>
      <w:r>
        <w:rPr>
          <w:noProof/>
        </w:rPr>
        <w:tab/>
        <w:t>What this Subdivision is about</w:t>
      </w:r>
      <w:r w:rsidRPr="00502C6A">
        <w:rPr>
          <w:noProof/>
        </w:rPr>
        <w:tab/>
      </w:r>
      <w:r w:rsidRPr="00502C6A">
        <w:rPr>
          <w:noProof/>
        </w:rPr>
        <w:fldChar w:fldCharType="begin"/>
      </w:r>
      <w:r w:rsidRPr="00502C6A">
        <w:rPr>
          <w:noProof/>
        </w:rPr>
        <w:instrText xml:space="preserve"> PAGEREF _Toc479757372 \h </w:instrText>
      </w:r>
      <w:r w:rsidRPr="00502C6A">
        <w:rPr>
          <w:noProof/>
        </w:rPr>
      </w:r>
      <w:r w:rsidRPr="00502C6A">
        <w:rPr>
          <w:noProof/>
        </w:rPr>
        <w:fldChar w:fldCharType="separate"/>
      </w:r>
      <w:r w:rsidR="00E40E13">
        <w:rPr>
          <w:noProof/>
        </w:rPr>
        <w:t>121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Application and object</w:t>
      </w:r>
      <w:r w:rsidRPr="00502C6A">
        <w:rPr>
          <w:b w:val="0"/>
          <w:noProof/>
          <w:sz w:val="18"/>
        </w:rPr>
        <w:tab/>
      </w:r>
      <w:r w:rsidRPr="00502C6A">
        <w:rPr>
          <w:b w:val="0"/>
          <w:noProof/>
          <w:sz w:val="18"/>
        </w:rPr>
        <w:fldChar w:fldCharType="begin"/>
      </w:r>
      <w:r w:rsidRPr="00502C6A">
        <w:rPr>
          <w:b w:val="0"/>
          <w:noProof/>
          <w:sz w:val="18"/>
        </w:rPr>
        <w:instrText xml:space="preserve"> PAGEREF _Toc479757373 \h </w:instrText>
      </w:r>
      <w:r w:rsidRPr="00502C6A">
        <w:rPr>
          <w:b w:val="0"/>
          <w:noProof/>
          <w:sz w:val="18"/>
        </w:rPr>
      </w:r>
      <w:r w:rsidRPr="00502C6A">
        <w:rPr>
          <w:b w:val="0"/>
          <w:noProof/>
          <w:sz w:val="18"/>
        </w:rPr>
        <w:fldChar w:fldCharType="separate"/>
      </w:r>
      <w:r w:rsidR="00E40E13">
        <w:rPr>
          <w:b w:val="0"/>
          <w:noProof/>
          <w:sz w:val="18"/>
        </w:rPr>
        <w:t>122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135</w:t>
      </w:r>
      <w:r>
        <w:rPr>
          <w:noProof/>
        </w:rPr>
        <w:tab/>
        <w:t>Application and object of this Subdivision</w:t>
      </w:r>
      <w:r w:rsidRPr="00502C6A">
        <w:rPr>
          <w:noProof/>
        </w:rPr>
        <w:tab/>
      </w:r>
      <w:r w:rsidRPr="00502C6A">
        <w:rPr>
          <w:noProof/>
        </w:rPr>
        <w:fldChar w:fldCharType="begin"/>
      </w:r>
      <w:r w:rsidRPr="00502C6A">
        <w:rPr>
          <w:noProof/>
        </w:rPr>
        <w:instrText xml:space="preserve"> PAGEREF _Toc479757374 \h </w:instrText>
      </w:r>
      <w:r w:rsidRPr="00502C6A">
        <w:rPr>
          <w:noProof/>
        </w:rPr>
      </w:r>
      <w:r w:rsidRPr="00502C6A">
        <w:rPr>
          <w:noProof/>
        </w:rPr>
        <w:fldChar w:fldCharType="separate"/>
      </w:r>
      <w:r w:rsidR="00E40E13">
        <w:rPr>
          <w:noProof/>
        </w:rPr>
        <w:t>122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502C6A">
        <w:rPr>
          <w:b w:val="0"/>
          <w:noProof/>
          <w:sz w:val="18"/>
        </w:rPr>
        <w:tab/>
      </w:r>
      <w:r w:rsidRPr="00502C6A">
        <w:rPr>
          <w:b w:val="0"/>
          <w:noProof/>
          <w:sz w:val="18"/>
        </w:rPr>
        <w:fldChar w:fldCharType="begin"/>
      </w:r>
      <w:r w:rsidRPr="00502C6A">
        <w:rPr>
          <w:b w:val="0"/>
          <w:noProof/>
          <w:sz w:val="18"/>
        </w:rPr>
        <w:instrText xml:space="preserve"> PAGEREF _Toc479757375 \h </w:instrText>
      </w:r>
      <w:r w:rsidRPr="00502C6A">
        <w:rPr>
          <w:b w:val="0"/>
          <w:noProof/>
          <w:sz w:val="18"/>
        </w:rPr>
      </w:r>
      <w:r w:rsidRPr="00502C6A">
        <w:rPr>
          <w:b w:val="0"/>
          <w:noProof/>
          <w:sz w:val="18"/>
        </w:rPr>
        <w:fldChar w:fldCharType="separate"/>
      </w:r>
      <w:r w:rsidR="00E40E13">
        <w:rPr>
          <w:b w:val="0"/>
          <w:noProof/>
          <w:sz w:val="18"/>
        </w:rPr>
        <w:t>122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140</w:t>
      </w:r>
      <w:r>
        <w:rPr>
          <w:noProof/>
        </w:rPr>
        <w:tab/>
        <w:t>Subdivision 705</w:t>
      </w:r>
      <w:r>
        <w:rPr>
          <w:noProof/>
        </w:rPr>
        <w:noBreakHyphen/>
        <w:t>A has effect with modifications</w:t>
      </w:r>
      <w:r w:rsidRPr="00502C6A">
        <w:rPr>
          <w:noProof/>
        </w:rPr>
        <w:tab/>
      </w:r>
      <w:r w:rsidRPr="00502C6A">
        <w:rPr>
          <w:noProof/>
        </w:rPr>
        <w:fldChar w:fldCharType="begin"/>
      </w:r>
      <w:r w:rsidRPr="00502C6A">
        <w:rPr>
          <w:noProof/>
        </w:rPr>
        <w:instrText xml:space="preserve"> PAGEREF _Toc479757376 \h </w:instrText>
      </w:r>
      <w:r w:rsidRPr="00502C6A">
        <w:rPr>
          <w:noProof/>
        </w:rPr>
      </w:r>
      <w:r w:rsidRPr="00502C6A">
        <w:rPr>
          <w:noProof/>
        </w:rPr>
        <w:fldChar w:fldCharType="separate"/>
      </w:r>
      <w:r w:rsidR="00E40E13">
        <w:rPr>
          <w:noProof/>
        </w:rPr>
        <w:t>122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502C6A">
        <w:rPr>
          <w:noProof/>
        </w:rPr>
        <w:tab/>
      </w:r>
      <w:r w:rsidRPr="00502C6A">
        <w:rPr>
          <w:noProof/>
        </w:rPr>
        <w:fldChar w:fldCharType="begin"/>
      </w:r>
      <w:r w:rsidRPr="00502C6A">
        <w:rPr>
          <w:noProof/>
        </w:rPr>
        <w:instrText xml:space="preserve"> PAGEREF _Toc479757377 \h </w:instrText>
      </w:r>
      <w:r w:rsidRPr="00502C6A">
        <w:rPr>
          <w:noProof/>
        </w:rPr>
      </w:r>
      <w:r w:rsidRPr="00502C6A">
        <w:rPr>
          <w:noProof/>
        </w:rPr>
        <w:fldChar w:fldCharType="separate"/>
      </w:r>
      <w:r w:rsidR="00E40E13">
        <w:rPr>
          <w:noProof/>
        </w:rPr>
        <w:t>123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147</w:t>
      </w:r>
      <w:r>
        <w:rPr>
          <w:noProof/>
        </w:rPr>
        <w:tab/>
        <w:t>Adjustment in working out step 3A of allocable cost amount to take account of membership interests held by subsidiary members in other such members</w:t>
      </w:r>
      <w:r w:rsidRPr="00502C6A">
        <w:rPr>
          <w:noProof/>
        </w:rPr>
        <w:tab/>
      </w:r>
      <w:r w:rsidRPr="00502C6A">
        <w:rPr>
          <w:noProof/>
        </w:rPr>
        <w:fldChar w:fldCharType="begin"/>
      </w:r>
      <w:r w:rsidRPr="00502C6A">
        <w:rPr>
          <w:noProof/>
        </w:rPr>
        <w:instrText xml:space="preserve"> PAGEREF _Toc479757378 \h </w:instrText>
      </w:r>
      <w:r w:rsidRPr="00502C6A">
        <w:rPr>
          <w:noProof/>
        </w:rPr>
      </w:r>
      <w:r w:rsidRPr="00502C6A">
        <w:rPr>
          <w:noProof/>
        </w:rPr>
        <w:fldChar w:fldCharType="separate"/>
      </w:r>
      <w:r w:rsidR="00E40E13">
        <w:rPr>
          <w:noProof/>
        </w:rPr>
        <w:t>124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705</w:t>
      </w:r>
      <w:r>
        <w:rPr>
          <w:noProof/>
        </w:rPr>
        <w:noBreakHyphen/>
        <w:t>155</w:t>
      </w:r>
      <w:r>
        <w:rPr>
          <w:noProof/>
          <w:color w:val="000000"/>
        </w:rPr>
        <w:tab/>
      </w:r>
      <w:r w:rsidRPr="00C82BF4">
        <w:rPr>
          <w:noProof/>
          <w:color w:val="000000"/>
        </w:rPr>
        <w:t>Adjustments to restrict step 4 reduction of allocable cost amount to effective distributions to head company in respect of direct membership interests</w:t>
      </w:r>
      <w:r w:rsidRPr="00502C6A">
        <w:rPr>
          <w:noProof/>
        </w:rPr>
        <w:tab/>
      </w:r>
      <w:r w:rsidRPr="00502C6A">
        <w:rPr>
          <w:noProof/>
        </w:rPr>
        <w:fldChar w:fldCharType="begin"/>
      </w:r>
      <w:r w:rsidRPr="00502C6A">
        <w:rPr>
          <w:noProof/>
        </w:rPr>
        <w:instrText xml:space="preserve"> PAGEREF _Toc479757379 \h </w:instrText>
      </w:r>
      <w:r w:rsidRPr="00502C6A">
        <w:rPr>
          <w:noProof/>
        </w:rPr>
      </w:r>
      <w:r w:rsidRPr="00502C6A">
        <w:rPr>
          <w:noProof/>
        </w:rPr>
        <w:fldChar w:fldCharType="separate"/>
      </w:r>
      <w:r w:rsidR="00E40E13">
        <w:rPr>
          <w:noProof/>
        </w:rPr>
        <w:t>126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160</w:t>
      </w:r>
      <w:r>
        <w:rPr>
          <w:noProof/>
          <w:color w:val="000000"/>
        </w:rPr>
        <w:tab/>
      </w:r>
      <w:r w:rsidRPr="00C82BF4">
        <w:rPr>
          <w:noProof/>
          <w:color w:val="000000"/>
        </w:rPr>
        <w:t>Adjustment to allocation of allocable cost amount to take account of owned profits or losses of certain entities that become subsidiary members</w:t>
      </w:r>
      <w:r w:rsidRPr="00502C6A">
        <w:rPr>
          <w:noProof/>
        </w:rPr>
        <w:tab/>
      </w:r>
      <w:r w:rsidRPr="00502C6A">
        <w:rPr>
          <w:noProof/>
        </w:rPr>
        <w:fldChar w:fldCharType="begin"/>
      </w:r>
      <w:r w:rsidRPr="00502C6A">
        <w:rPr>
          <w:noProof/>
        </w:rPr>
        <w:instrText xml:space="preserve"> PAGEREF _Toc479757380 \h </w:instrText>
      </w:r>
      <w:r w:rsidRPr="00502C6A">
        <w:rPr>
          <w:noProof/>
        </w:rPr>
      </w:r>
      <w:r w:rsidRPr="00502C6A">
        <w:rPr>
          <w:noProof/>
        </w:rPr>
        <w:fldChar w:fldCharType="separate"/>
      </w:r>
      <w:r w:rsidR="00E40E13">
        <w:rPr>
          <w:noProof/>
        </w:rPr>
        <w:t>129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163</w:t>
      </w:r>
      <w:r>
        <w:rPr>
          <w:noProof/>
        </w:rPr>
        <w:tab/>
        <w:t>Modified application of section 705</w:t>
      </w:r>
      <w:r>
        <w:rPr>
          <w:noProof/>
        </w:rPr>
        <w:noBreakHyphen/>
        <w:t>57</w:t>
      </w:r>
      <w:r w:rsidRPr="00502C6A">
        <w:rPr>
          <w:noProof/>
        </w:rPr>
        <w:tab/>
      </w:r>
      <w:r w:rsidRPr="00502C6A">
        <w:rPr>
          <w:noProof/>
        </w:rPr>
        <w:fldChar w:fldCharType="begin"/>
      </w:r>
      <w:r w:rsidRPr="00502C6A">
        <w:rPr>
          <w:noProof/>
        </w:rPr>
        <w:instrText xml:space="preserve"> PAGEREF _Toc479757381 \h </w:instrText>
      </w:r>
      <w:r w:rsidRPr="00502C6A">
        <w:rPr>
          <w:noProof/>
        </w:rPr>
      </w:r>
      <w:r w:rsidRPr="00502C6A">
        <w:rPr>
          <w:noProof/>
        </w:rPr>
        <w:fldChar w:fldCharType="separate"/>
      </w:r>
      <w:r w:rsidR="00E40E13">
        <w:rPr>
          <w:noProof/>
        </w:rPr>
        <w:t>131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502C6A">
        <w:rPr>
          <w:b w:val="0"/>
          <w:noProof/>
          <w:sz w:val="18"/>
        </w:rPr>
        <w:tab/>
      </w:r>
      <w:r w:rsidRPr="00502C6A">
        <w:rPr>
          <w:b w:val="0"/>
          <w:noProof/>
          <w:sz w:val="18"/>
        </w:rPr>
        <w:fldChar w:fldCharType="begin"/>
      </w:r>
      <w:r w:rsidRPr="00502C6A">
        <w:rPr>
          <w:b w:val="0"/>
          <w:noProof/>
          <w:sz w:val="18"/>
        </w:rPr>
        <w:instrText xml:space="preserve"> PAGEREF _Toc479757382 \h </w:instrText>
      </w:r>
      <w:r w:rsidRPr="00502C6A">
        <w:rPr>
          <w:b w:val="0"/>
          <w:noProof/>
          <w:sz w:val="18"/>
        </w:rPr>
      </w:r>
      <w:r w:rsidRPr="00502C6A">
        <w:rPr>
          <w:b w:val="0"/>
          <w:noProof/>
          <w:sz w:val="18"/>
        </w:rPr>
        <w:fldChar w:fldCharType="separate"/>
      </w:r>
      <w:r w:rsidR="00E40E13">
        <w:rPr>
          <w:b w:val="0"/>
          <w:noProof/>
          <w:sz w:val="18"/>
        </w:rPr>
        <w:t>134</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502C6A">
        <w:rPr>
          <w:b w:val="0"/>
          <w:noProof/>
          <w:sz w:val="18"/>
        </w:rPr>
        <w:tab/>
      </w:r>
      <w:r w:rsidRPr="00502C6A">
        <w:rPr>
          <w:b w:val="0"/>
          <w:noProof/>
          <w:sz w:val="18"/>
        </w:rPr>
        <w:fldChar w:fldCharType="begin"/>
      </w:r>
      <w:r w:rsidRPr="00502C6A">
        <w:rPr>
          <w:b w:val="0"/>
          <w:noProof/>
          <w:sz w:val="18"/>
        </w:rPr>
        <w:instrText xml:space="preserve"> PAGEREF _Toc479757383 \h </w:instrText>
      </w:r>
      <w:r w:rsidRPr="00502C6A">
        <w:rPr>
          <w:b w:val="0"/>
          <w:noProof/>
          <w:sz w:val="18"/>
        </w:rPr>
      </w:r>
      <w:r w:rsidRPr="00502C6A">
        <w:rPr>
          <w:b w:val="0"/>
          <w:noProof/>
          <w:sz w:val="18"/>
        </w:rPr>
        <w:fldChar w:fldCharType="separate"/>
      </w:r>
      <w:r w:rsidR="00E40E13">
        <w:rPr>
          <w:b w:val="0"/>
          <w:noProof/>
          <w:sz w:val="18"/>
        </w:rPr>
        <w:t>134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170</w:t>
      </w:r>
      <w:r>
        <w:rPr>
          <w:noProof/>
        </w:rPr>
        <w:tab/>
        <w:t>What this Subdivision is about</w:t>
      </w:r>
      <w:r w:rsidRPr="00502C6A">
        <w:rPr>
          <w:noProof/>
        </w:rPr>
        <w:tab/>
      </w:r>
      <w:r w:rsidRPr="00502C6A">
        <w:rPr>
          <w:noProof/>
        </w:rPr>
        <w:fldChar w:fldCharType="begin"/>
      </w:r>
      <w:r w:rsidRPr="00502C6A">
        <w:rPr>
          <w:noProof/>
        </w:rPr>
        <w:instrText xml:space="preserve"> PAGEREF _Toc479757384 \h </w:instrText>
      </w:r>
      <w:r w:rsidRPr="00502C6A">
        <w:rPr>
          <w:noProof/>
        </w:rPr>
      </w:r>
      <w:r w:rsidRPr="00502C6A">
        <w:rPr>
          <w:noProof/>
        </w:rPr>
        <w:fldChar w:fldCharType="separate"/>
      </w:r>
      <w:r w:rsidR="00E40E13">
        <w:rPr>
          <w:noProof/>
        </w:rPr>
        <w:t>134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Application and object</w:t>
      </w:r>
      <w:r w:rsidRPr="00502C6A">
        <w:rPr>
          <w:b w:val="0"/>
          <w:noProof/>
          <w:sz w:val="18"/>
        </w:rPr>
        <w:tab/>
      </w:r>
      <w:r w:rsidRPr="00502C6A">
        <w:rPr>
          <w:b w:val="0"/>
          <w:noProof/>
          <w:sz w:val="18"/>
        </w:rPr>
        <w:fldChar w:fldCharType="begin"/>
      </w:r>
      <w:r w:rsidRPr="00502C6A">
        <w:rPr>
          <w:b w:val="0"/>
          <w:noProof/>
          <w:sz w:val="18"/>
        </w:rPr>
        <w:instrText xml:space="preserve"> PAGEREF _Toc479757385 \h </w:instrText>
      </w:r>
      <w:r w:rsidRPr="00502C6A">
        <w:rPr>
          <w:b w:val="0"/>
          <w:noProof/>
          <w:sz w:val="18"/>
        </w:rPr>
      </w:r>
      <w:r w:rsidRPr="00502C6A">
        <w:rPr>
          <w:b w:val="0"/>
          <w:noProof/>
          <w:sz w:val="18"/>
        </w:rPr>
        <w:fldChar w:fldCharType="separate"/>
      </w:r>
      <w:r w:rsidR="00E40E13">
        <w:rPr>
          <w:b w:val="0"/>
          <w:noProof/>
          <w:sz w:val="18"/>
        </w:rPr>
        <w:t>135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175</w:t>
      </w:r>
      <w:r>
        <w:rPr>
          <w:noProof/>
        </w:rPr>
        <w:tab/>
        <w:t>Application and object of this Subdivision</w:t>
      </w:r>
      <w:r w:rsidRPr="00502C6A">
        <w:rPr>
          <w:noProof/>
        </w:rPr>
        <w:tab/>
      </w:r>
      <w:r w:rsidRPr="00502C6A">
        <w:rPr>
          <w:noProof/>
        </w:rPr>
        <w:fldChar w:fldCharType="begin"/>
      </w:r>
      <w:r w:rsidRPr="00502C6A">
        <w:rPr>
          <w:noProof/>
        </w:rPr>
        <w:instrText xml:space="preserve"> PAGEREF _Toc479757386 \h </w:instrText>
      </w:r>
      <w:r w:rsidRPr="00502C6A">
        <w:rPr>
          <w:noProof/>
        </w:rPr>
      </w:r>
      <w:r w:rsidRPr="00502C6A">
        <w:rPr>
          <w:noProof/>
        </w:rPr>
        <w:fldChar w:fldCharType="separate"/>
      </w:r>
      <w:r w:rsidR="00E40E13">
        <w:rPr>
          <w:noProof/>
        </w:rPr>
        <w:t>135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502C6A">
        <w:rPr>
          <w:b w:val="0"/>
          <w:noProof/>
          <w:sz w:val="18"/>
        </w:rPr>
        <w:tab/>
      </w:r>
      <w:r w:rsidRPr="00502C6A">
        <w:rPr>
          <w:b w:val="0"/>
          <w:noProof/>
          <w:sz w:val="18"/>
        </w:rPr>
        <w:fldChar w:fldCharType="begin"/>
      </w:r>
      <w:r w:rsidRPr="00502C6A">
        <w:rPr>
          <w:b w:val="0"/>
          <w:noProof/>
          <w:sz w:val="18"/>
        </w:rPr>
        <w:instrText xml:space="preserve"> PAGEREF _Toc479757387 \h </w:instrText>
      </w:r>
      <w:r w:rsidRPr="00502C6A">
        <w:rPr>
          <w:b w:val="0"/>
          <w:noProof/>
          <w:sz w:val="18"/>
        </w:rPr>
      </w:r>
      <w:r w:rsidRPr="00502C6A">
        <w:rPr>
          <w:b w:val="0"/>
          <w:noProof/>
          <w:sz w:val="18"/>
        </w:rPr>
        <w:fldChar w:fldCharType="separate"/>
      </w:r>
      <w:r w:rsidR="00E40E13">
        <w:rPr>
          <w:b w:val="0"/>
          <w:noProof/>
          <w:sz w:val="18"/>
        </w:rPr>
        <w:t>136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180</w:t>
      </w:r>
      <w:r>
        <w:rPr>
          <w:noProof/>
        </w:rPr>
        <w:tab/>
        <w:t>Modifications of Division 701</w:t>
      </w:r>
      <w:r w:rsidRPr="00502C6A">
        <w:rPr>
          <w:noProof/>
        </w:rPr>
        <w:tab/>
      </w:r>
      <w:r w:rsidRPr="00502C6A">
        <w:rPr>
          <w:noProof/>
        </w:rPr>
        <w:fldChar w:fldCharType="begin"/>
      </w:r>
      <w:r w:rsidRPr="00502C6A">
        <w:rPr>
          <w:noProof/>
        </w:rPr>
        <w:instrText xml:space="preserve"> PAGEREF _Toc479757388 \h </w:instrText>
      </w:r>
      <w:r w:rsidRPr="00502C6A">
        <w:rPr>
          <w:noProof/>
        </w:rPr>
      </w:r>
      <w:r w:rsidRPr="00502C6A">
        <w:rPr>
          <w:noProof/>
        </w:rPr>
        <w:fldChar w:fldCharType="separate"/>
      </w:r>
      <w:r w:rsidR="00E40E13">
        <w:rPr>
          <w:noProof/>
        </w:rPr>
        <w:t>136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 in relation to acquiring group</w:t>
      </w:r>
      <w:r w:rsidRPr="00502C6A">
        <w:rPr>
          <w:b w:val="0"/>
          <w:noProof/>
          <w:sz w:val="18"/>
        </w:rPr>
        <w:tab/>
      </w:r>
      <w:r w:rsidRPr="00502C6A">
        <w:rPr>
          <w:b w:val="0"/>
          <w:noProof/>
          <w:sz w:val="18"/>
        </w:rPr>
        <w:fldChar w:fldCharType="begin"/>
      </w:r>
      <w:r w:rsidRPr="00502C6A">
        <w:rPr>
          <w:b w:val="0"/>
          <w:noProof/>
          <w:sz w:val="18"/>
        </w:rPr>
        <w:instrText xml:space="preserve"> PAGEREF _Toc479757389 \h </w:instrText>
      </w:r>
      <w:r w:rsidRPr="00502C6A">
        <w:rPr>
          <w:b w:val="0"/>
          <w:noProof/>
          <w:sz w:val="18"/>
        </w:rPr>
      </w:r>
      <w:r w:rsidRPr="00502C6A">
        <w:rPr>
          <w:b w:val="0"/>
          <w:noProof/>
          <w:sz w:val="18"/>
        </w:rPr>
        <w:fldChar w:fldCharType="separate"/>
      </w:r>
      <w:r w:rsidR="00E40E13">
        <w:rPr>
          <w:b w:val="0"/>
          <w:noProof/>
          <w:sz w:val="18"/>
        </w:rPr>
        <w:t>137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185</w:t>
      </w:r>
      <w:r>
        <w:rPr>
          <w:noProof/>
        </w:rPr>
        <w:tab/>
        <w:t>Subdivision 705</w:t>
      </w:r>
      <w:r>
        <w:rPr>
          <w:noProof/>
        </w:rPr>
        <w:noBreakHyphen/>
        <w:t>A has effect with modifications</w:t>
      </w:r>
      <w:r w:rsidRPr="00502C6A">
        <w:rPr>
          <w:noProof/>
        </w:rPr>
        <w:tab/>
      </w:r>
      <w:r w:rsidRPr="00502C6A">
        <w:rPr>
          <w:noProof/>
        </w:rPr>
        <w:fldChar w:fldCharType="begin"/>
      </w:r>
      <w:r w:rsidRPr="00502C6A">
        <w:rPr>
          <w:noProof/>
        </w:rPr>
        <w:instrText xml:space="preserve"> PAGEREF _Toc479757390 \h </w:instrText>
      </w:r>
      <w:r w:rsidRPr="00502C6A">
        <w:rPr>
          <w:noProof/>
        </w:rPr>
      </w:r>
      <w:r w:rsidRPr="00502C6A">
        <w:rPr>
          <w:noProof/>
        </w:rPr>
        <w:fldChar w:fldCharType="separate"/>
      </w:r>
      <w:r w:rsidR="00E40E13">
        <w:rPr>
          <w:noProof/>
        </w:rPr>
        <w:t>137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502C6A">
        <w:rPr>
          <w:b w:val="0"/>
          <w:noProof/>
          <w:sz w:val="18"/>
        </w:rPr>
        <w:tab/>
      </w:r>
      <w:r w:rsidRPr="00502C6A">
        <w:rPr>
          <w:b w:val="0"/>
          <w:noProof/>
          <w:sz w:val="18"/>
        </w:rPr>
        <w:fldChar w:fldCharType="begin"/>
      </w:r>
      <w:r w:rsidRPr="00502C6A">
        <w:rPr>
          <w:b w:val="0"/>
          <w:noProof/>
          <w:sz w:val="18"/>
        </w:rPr>
        <w:instrText xml:space="preserve"> PAGEREF _Toc479757391 \h </w:instrText>
      </w:r>
      <w:r w:rsidRPr="00502C6A">
        <w:rPr>
          <w:b w:val="0"/>
          <w:noProof/>
          <w:sz w:val="18"/>
        </w:rPr>
      </w:r>
      <w:r w:rsidRPr="00502C6A">
        <w:rPr>
          <w:b w:val="0"/>
          <w:noProof/>
          <w:sz w:val="18"/>
        </w:rPr>
        <w:fldChar w:fldCharType="separate"/>
      </w:r>
      <w:r w:rsidR="00E40E13">
        <w:rPr>
          <w:b w:val="0"/>
          <w:noProof/>
          <w:sz w:val="18"/>
        </w:rPr>
        <w:t>138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195</w:t>
      </w:r>
      <w:r>
        <w:rPr>
          <w:noProof/>
        </w:rPr>
        <w:tab/>
        <w:t>Modified application of subsection 705</w:t>
      </w:r>
      <w:r>
        <w:rPr>
          <w:noProof/>
        </w:rPr>
        <w:noBreakHyphen/>
        <w:t>65(6)</w:t>
      </w:r>
      <w:r w:rsidRPr="00502C6A">
        <w:rPr>
          <w:noProof/>
        </w:rPr>
        <w:tab/>
      </w:r>
      <w:r w:rsidRPr="00502C6A">
        <w:rPr>
          <w:noProof/>
        </w:rPr>
        <w:fldChar w:fldCharType="begin"/>
      </w:r>
      <w:r w:rsidRPr="00502C6A">
        <w:rPr>
          <w:noProof/>
        </w:rPr>
        <w:instrText xml:space="preserve"> PAGEREF _Toc479757392 \h </w:instrText>
      </w:r>
      <w:r w:rsidRPr="00502C6A">
        <w:rPr>
          <w:noProof/>
        </w:rPr>
      </w:r>
      <w:r w:rsidRPr="00502C6A">
        <w:rPr>
          <w:noProof/>
        </w:rPr>
        <w:fldChar w:fldCharType="separate"/>
      </w:r>
      <w:r w:rsidR="00E40E13">
        <w:rPr>
          <w:noProof/>
        </w:rPr>
        <w:t>138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200</w:t>
      </w:r>
      <w:r>
        <w:rPr>
          <w:noProof/>
        </w:rPr>
        <w:tab/>
        <w:t>Modified application of section 705</w:t>
      </w:r>
      <w:r>
        <w:rPr>
          <w:noProof/>
        </w:rPr>
        <w:noBreakHyphen/>
        <w:t>85</w:t>
      </w:r>
      <w:r w:rsidRPr="00502C6A">
        <w:rPr>
          <w:noProof/>
        </w:rPr>
        <w:tab/>
      </w:r>
      <w:r w:rsidRPr="00502C6A">
        <w:rPr>
          <w:noProof/>
        </w:rPr>
        <w:fldChar w:fldCharType="begin"/>
      </w:r>
      <w:r w:rsidRPr="00502C6A">
        <w:rPr>
          <w:noProof/>
        </w:rPr>
        <w:instrText xml:space="preserve"> PAGEREF _Toc479757393 \h </w:instrText>
      </w:r>
      <w:r w:rsidRPr="00502C6A">
        <w:rPr>
          <w:noProof/>
        </w:rPr>
      </w:r>
      <w:r w:rsidRPr="00502C6A">
        <w:rPr>
          <w:noProof/>
        </w:rPr>
        <w:fldChar w:fldCharType="separate"/>
      </w:r>
      <w:r w:rsidR="00E40E13">
        <w:rPr>
          <w:noProof/>
        </w:rPr>
        <w:t>139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502C6A">
        <w:rPr>
          <w:b w:val="0"/>
          <w:noProof/>
          <w:sz w:val="18"/>
        </w:rPr>
        <w:tab/>
      </w:r>
      <w:r w:rsidRPr="00502C6A">
        <w:rPr>
          <w:b w:val="0"/>
          <w:noProof/>
          <w:sz w:val="18"/>
        </w:rPr>
        <w:fldChar w:fldCharType="begin"/>
      </w:r>
      <w:r w:rsidRPr="00502C6A">
        <w:rPr>
          <w:b w:val="0"/>
          <w:noProof/>
          <w:sz w:val="18"/>
        </w:rPr>
        <w:instrText xml:space="preserve"> PAGEREF _Toc479757394 \h </w:instrText>
      </w:r>
      <w:r w:rsidRPr="00502C6A">
        <w:rPr>
          <w:b w:val="0"/>
          <w:noProof/>
          <w:sz w:val="18"/>
        </w:rPr>
      </w:r>
      <w:r w:rsidRPr="00502C6A">
        <w:rPr>
          <w:b w:val="0"/>
          <w:noProof/>
          <w:sz w:val="18"/>
        </w:rPr>
        <w:fldChar w:fldCharType="separate"/>
      </w:r>
      <w:r w:rsidR="00E40E13">
        <w:rPr>
          <w:b w:val="0"/>
          <w:noProof/>
          <w:sz w:val="18"/>
        </w:rPr>
        <w:t>140</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502C6A">
        <w:rPr>
          <w:b w:val="0"/>
          <w:noProof/>
          <w:sz w:val="18"/>
        </w:rPr>
        <w:tab/>
      </w:r>
      <w:r w:rsidRPr="00502C6A">
        <w:rPr>
          <w:b w:val="0"/>
          <w:noProof/>
          <w:sz w:val="18"/>
        </w:rPr>
        <w:fldChar w:fldCharType="begin"/>
      </w:r>
      <w:r w:rsidRPr="00502C6A">
        <w:rPr>
          <w:b w:val="0"/>
          <w:noProof/>
          <w:sz w:val="18"/>
        </w:rPr>
        <w:instrText xml:space="preserve"> PAGEREF _Toc479757395 \h </w:instrText>
      </w:r>
      <w:r w:rsidRPr="00502C6A">
        <w:rPr>
          <w:b w:val="0"/>
          <w:noProof/>
          <w:sz w:val="18"/>
        </w:rPr>
      </w:r>
      <w:r w:rsidRPr="00502C6A">
        <w:rPr>
          <w:b w:val="0"/>
          <w:noProof/>
          <w:sz w:val="18"/>
        </w:rPr>
        <w:fldChar w:fldCharType="separate"/>
      </w:r>
      <w:r w:rsidR="00E40E13">
        <w:rPr>
          <w:b w:val="0"/>
          <w:noProof/>
          <w:sz w:val="18"/>
        </w:rPr>
        <w:t>140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210</w:t>
      </w:r>
      <w:r>
        <w:rPr>
          <w:noProof/>
        </w:rPr>
        <w:tab/>
        <w:t>What this Subdivision is about</w:t>
      </w:r>
      <w:r w:rsidRPr="00502C6A">
        <w:rPr>
          <w:noProof/>
        </w:rPr>
        <w:tab/>
      </w:r>
      <w:r w:rsidRPr="00502C6A">
        <w:rPr>
          <w:noProof/>
        </w:rPr>
        <w:fldChar w:fldCharType="begin"/>
      </w:r>
      <w:r w:rsidRPr="00502C6A">
        <w:rPr>
          <w:noProof/>
        </w:rPr>
        <w:instrText xml:space="preserve"> PAGEREF _Toc479757396 \h </w:instrText>
      </w:r>
      <w:r w:rsidRPr="00502C6A">
        <w:rPr>
          <w:noProof/>
        </w:rPr>
      </w:r>
      <w:r w:rsidRPr="00502C6A">
        <w:rPr>
          <w:noProof/>
        </w:rPr>
        <w:fldChar w:fldCharType="separate"/>
      </w:r>
      <w:r w:rsidR="00E40E13">
        <w:rPr>
          <w:noProof/>
        </w:rPr>
        <w:t>140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Application and object</w:t>
      </w:r>
      <w:r w:rsidRPr="00502C6A">
        <w:rPr>
          <w:b w:val="0"/>
          <w:noProof/>
          <w:sz w:val="18"/>
        </w:rPr>
        <w:tab/>
      </w:r>
      <w:r w:rsidRPr="00502C6A">
        <w:rPr>
          <w:b w:val="0"/>
          <w:noProof/>
          <w:sz w:val="18"/>
        </w:rPr>
        <w:fldChar w:fldCharType="begin"/>
      </w:r>
      <w:r w:rsidRPr="00502C6A">
        <w:rPr>
          <w:b w:val="0"/>
          <w:noProof/>
          <w:sz w:val="18"/>
        </w:rPr>
        <w:instrText xml:space="preserve"> PAGEREF _Toc479757397 \h </w:instrText>
      </w:r>
      <w:r w:rsidRPr="00502C6A">
        <w:rPr>
          <w:b w:val="0"/>
          <w:noProof/>
          <w:sz w:val="18"/>
        </w:rPr>
      </w:r>
      <w:r w:rsidRPr="00502C6A">
        <w:rPr>
          <w:b w:val="0"/>
          <w:noProof/>
          <w:sz w:val="18"/>
        </w:rPr>
        <w:fldChar w:fldCharType="separate"/>
      </w:r>
      <w:r w:rsidR="00E40E13">
        <w:rPr>
          <w:b w:val="0"/>
          <w:noProof/>
          <w:sz w:val="18"/>
        </w:rPr>
        <w:t>141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215</w:t>
      </w:r>
      <w:r>
        <w:rPr>
          <w:noProof/>
        </w:rPr>
        <w:tab/>
        <w:t>Application and object of this Subdivision</w:t>
      </w:r>
      <w:r w:rsidRPr="00502C6A">
        <w:rPr>
          <w:noProof/>
        </w:rPr>
        <w:tab/>
      </w:r>
      <w:r w:rsidRPr="00502C6A">
        <w:rPr>
          <w:noProof/>
        </w:rPr>
        <w:fldChar w:fldCharType="begin"/>
      </w:r>
      <w:r w:rsidRPr="00502C6A">
        <w:rPr>
          <w:noProof/>
        </w:rPr>
        <w:instrText xml:space="preserve"> PAGEREF _Toc479757398 \h </w:instrText>
      </w:r>
      <w:r w:rsidRPr="00502C6A">
        <w:rPr>
          <w:noProof/>
        </w:rPr>
      </w:r>
      <w:r w:rsidRPr="00502C6A">
        <w:rPr>
          <w:noProof/>
        </w:rPr>
        <w:fldChar w:fldCharType="separate"/>
      </w:r>
      <w:r w:rsidR="00E40E13">
        <w:rPr>
          <w:noProof/>
        </w:rPr>
        <w:t>141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502C6A">
        <w:rPr>
          <w:b w:val="0"/>
          <w:noProof/>
          <w:sz w:val="18"/>
        </w:rPr>
        <w:tab/>
      </w:r>
      <w:r w:rsidRPr="00502C6A">
        <w:rPr>
          <w:b w:val="0"/>
          <w:noProof/>
          <w:sz w:val="18"/>
        </w:rPr>
        <w:fldChar w:fldCharType="begin"/>
      </w:r>
      <w:r w:rsidRPr="00502C6A">
        <w:rPr>
          <w:b w:val="0"/>
          <w:noProof/>
          <w:sz w:val="18"/>
        </w:rPr>
        <w:instrText xml:space="preserve"> PAGEREF _Toc479757399 \h </w:instrText>
      </w:r>
      <w:r w:rsidRPr="00502C6A">
        <w:rPr>
          <w:b w:val="0"/>
          <w:noProof/>
          <w:sz w:val="18"/>
        </w:rPr>
      </w:r>
      <w:r w:rsidRPr="00502C6A">
        <w:rPr>
          <w:b w:val="0"/>
          <w:noProof/>
          <w:sz w:val="18"/>
        </w:rPr>
        <w:fldChar w:fldCharType="separate"/>
      </w:r>
      <w:r w:rsidR="00E40E13">
        <w:rPr>
          <w:b w:val="0"/>
          <w:noProof/>
          <w:sz w:val="18"/>
        </w:rPr>
        <w:t>141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220</w:t>
      </w:r>
      <w:r>
        <w:rPr>
          <w:noProof/>
        </w:rPr>
        <w:tab/>
        <w:t>Subdivision 705</w:t>
      </w:r>
      <w:r>
        <w:rPr>
          <w:noProof/>
        </w:rPr>
        <w:noBreakHyphen/>
        <w:t>A has effect with modifications</w:t>
      </w:r>
      <w:r w:rsidRPr="00502C6A">
        <w:rPr>
          <w:noProof/>
        </w:rPr>
        <w:tab/>
      </w:r>
      <w:r w:rsidRPr="00502C6A">
        <w:rPr>
          <w:noProof/>
        </w:rPr>
        <w:fldChar w:fldCharType="begin"/>
      </w:r>
      <w:r w:rsidRPr="00502C6A">
        <w:rPr>
          <w:noProof/>
        </w:rPr>
        <w:instrText xml:space="preserve"> PAGEREF _Toc479757400 \h </w:instrText>
      </w:r>
      <w:r w:rsidRPr="00502C6A">
        <w:rPr>
          <w:noProof/>
        </w:rPr>
      </w:r>
      <w:r w:rsidRPr="00502C6A">
        <w:rPr>
          <w:noProof/>
        </w:rPr>
        <w:fldChar w:fldCharType="separate"/>
      </w:r>
      <w:r w:rsidR="00E40E13">
        <w:rPr>
          <w:noProof/>
        </w:rPr>
        <w:t>141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502C6A">
        <w:rPr>
          <w:noProof/>
        </w:rPr>
        <w:tab/>
      </w:r>
      <w:r w:rsidRPr="00502C6A">
        <w:rPr>
          <w:noProof/>
        </w:rPr>
        <w:fldChar w:fldCharType="begin"/>
      </w:r>
      <w:r w:rsidRPr="00502C6A">
        <w:rPr>
          <w:noProof/>
        </w:rPr>
        <w:instrText xml:space="preserve"> PAGEREF _Toc479757401 \h </w:instrText>
      </w:r>
      <w:r w:rsidRPr="00502C6A">
        <w:rPr>
          <w:noProof/>
        </w:rPr>
      </w:r>
      <w:r w:rsidRPr="00502C6A">
        <w:rPr>
          <w:noProof/>
        </w:rPr>
        <w:fldChar w:fldCharType="separate"/>
      </w:r>
      <w:r w:rsidR="00E40E13">
        <w:rPr>
          <w:noProof/>
        </w:rPr>
        <w:t>142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227</w:t>
      </w:r>
      <w:r>
        <w:rPr>
          <w:noProof/>
        </w:rPr>
        <w:tab/>
        <w:t>Adjustment in working out step 3A of allocable cost amount to take account of membership interests held by linked entities in other linked entities</w:t>
      </w:r>
      <w:r w:rsidRPr="00502C6A">
        <w:rPr>
          <w:noProof/>
        </w:rPr>
        <w:tab/>
      </w:r>
      <w:r w:rsidRPr="00502C6A">
        <w:rPr>
          <w:noProof/>
        </w:rPr>
        <w:fldChar w:fldCharType="begin"/>
      </w:r>
      <w:r w:rsidRPr="00502C6A">
        <w:rPr>
          <w:noProof/>
        </w:rPr>
        <w:instrText xml:space="preserve"> PAGEREF _Toc479757402 \h </w:instrText>
      </w:r>
      <w:r w:rsidRPr="00502C6A">
        <w:rPr>
          <w:noProof/>
        </w:rPr>
      </w:r>
      <w:r w:rsidRPr="00502C6A">
        <w:rPr>
          <w:noProof/>
        </w:rPr>
        <w:fldChar w:fldCharType="separate"/>
      </w:r>
      <w:r w:rsidR="00E40E13">
        <w:rPr>
          <w:noProof/>
        </w:rPr>
        <w:t>143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705</w:t>
      </w:r>
      <w:r>
        <w:rPr>
          <w:noProof/>
        </w:rPr>
        <w:noBreakHyphen/>
        <w:t>230</w:t>
      </w:r>
      <w:r>
        <w:rPr>
          <w:noProof/>
          <w:color w:val="000000"/>
        </w:rPr>
        <w:tab/>
      </w:r>
      <w:r w:rsidRPr="00C82BF4">
        <w:rPr>
          <w:noProof/>
          <w:color w:val="000000"/>
        </w:rPr>
        <w:t>Adjustments to restrict step 4 reduction of allocable cost amount to effective distributions to head company in respect of direct membership interests</w:t>
      </w:r>
      <w:r w:rsidRPr="00502C6A">
        <w:rPr>
          <w:noProof/>
        </w:rPr>
        <w:tab/>
      </w:r>
      <w:r w:rsidRPr="00502C6A">
        <w:rPr>
          <w:noProof/>
        </w:rPr>
        <w:fldChar w:fldCharType="begin"/>
      </w:r>
      <w:r w:rsidRPr="00502C6A">
        <w:rPr>
          <w:noProof/>
        </w:rPr>
        <w:instrText xml:space="preserve"> PAGEREF _Toc479757403 \h </w:instrText>
      </w:r>
      <w:r w:rsidRPr="00502C6A">
        <w:rPr>
          <w:noProof/>
        </w:rPr>
      </w:r>
      <w:r w:rsidRPr="00502C6A">
        <w:rPr>
          <w:noProof/>
        </w:rPr>
        <w:fldChar w:fldCharType="separate"/>
      </w:r>
      <w:r w:rsidR="00E40E13">
        <w:rPr>
          <w:noProof/>
        </w:rPr>
        <w:t>145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235</w:t>
      </w:r>
      <w:r>
        <w:rPr>
          <w:noProof/>
          <w:color w:val="000000"/>
        </w:rPr>
        <w:tab/>
      </w:r>
      <w:r w:rsidRPr="00C82BF4">
        <w:rPr>
          <w:noProof/>
          <w:color w:val="000000"/>
        </w:rPr>
        <w:t>Adjustment to allocation of allocable cost amount to take account of owned profits or losses of certain linked entities</w:t>
      </w:r>
      <w:r w:rsidRPr="00502C6A">
        <w:rPr>
          <w:noProof/>
        </w:rPr>
        <w:tab/>
      </w:r>
      <w:r w:rsidRPr="00502C6A">
        <w:rPr>
          <w:noProof/>
        </w:rPr>
        <w:fldChar w:fldCharType="begin"/>
      </w:r>
      <w:r w:rsidRPr="00502C6A">
        <w:rPr>
          <w:noProof/>
        </w:rPr>
        <w:instrText xml:space="preserve"> PAGEREF _Toc479757404 \h </w:instrText>
      </w:r>
      <w:r w:rsidRPr="00502C6A">
        <w:rPr>
          <w:noProof/>
        </w:rPr>
      </w:r>
      <w:r w:rsidRPr="00502C6A">
        <w:rPr>
          <w:noProof/>
        </w:rPr>
        <w:fldChar w:fldCharType="separate"/>
      </w:r>
      <w:r w:rsidR="00E40E13">
        <w:rPr>
          <w:noProof/>
        </w:rPr>
        <w:t>146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240</w:t>
      </w:r>
      <w:r>
        <w:rPr>
          <w:noProof/>
        </w:rPr>
        <w:tab/>
        <w:t>Modified application of section 705</w:t>
      </w:r>
      <w:r>
        <w:rPr>
          <w:noProof/>
        </w:rPr>
        <w:noBreakHyphen/>
        <w:t>57</w:t>
      </w:r>
      <w:r w:rsidRPr="00502C6A">
        <w:rPr>
          <w:noProof/>
        </w:rPr>
        <w:tab/>
      </w:r>
      <w:r w:rsidRPr="00502C6A">
        <w:rPr>
          <w:noProof/>
        </w:rPr>
        <w:fldChar w:fldCharType="begin"/>
      </w:r>
      <w:r w:rsidRPr="00502C6A">
        <w:rPr>
          <w:noProof/>
        </w:rPr>
        <w:instrText xml:space="preserve"> PAGEREF _Toc479757405 \h </w:instrText>
      </w:r>
      <w:r w:rsidRPr="00502C6A">
        <w:rPr>
          <w:noProof/>
        </w:rPr>
      </w:r>
      <w:r w:rsidRPr="00502C6A">
        <w:rPr>
          <w:noProof/>
        </w:rPr>
        <w:fldChar w:fldCharType="separate"/>
      </w:r>
      <w:r w:rsidR="00E40E13">
        <w:rPr>
          <w:noProof/>
        </w:rPr>
        <w:t>148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502C6A">
        <w:rPr>
          <w:b w:val="0"/>
          <w:noProof/>
          <w:sz w:val="18"/>
        </w:rPr>
        <w:tab/>
      </w:r>
      <w:r w:rsidRPr="00502C6A">
        <w:rPr>
          <w:b w:val="0"/>
          <w:noProof/>
          <w:sz w:val="18"/>
        </w:rPr>
        <w:fldChar w:fldCharType="begin"/>
      </w:r>
      <w:r w:rsidRPr="00502C6A">
        <w:rPr>
          <w:b w:val="0"/>
          <w:noProof/>
          <w:sz w:val="18"/>
        </w:rPr>
        <w:instrText xml:space="preserve"> PAGEREF _Toc479757406 \h </w:instrText>
      </w:r>
      <w:r w:rsidRPr="00502C6A">
        <w:rPr>
          <w:b w:val="0"/>
          <w:noProof/>
          <w:sz w:val="18"/>
        </w:rPr>
      </w:r>
      <w:r w:rsidRPr="00502C6A">
        <w:rPr>
          <w:b w:val="0"/>
          <w:noProof/>
          <w:sz w:val="18"/>
        </w:rPr>
        <w:fldChar w:fldCharType="separate"/>
      </w:r>
      <w:r w:rsidR="00E40E13">
        <w:rPr>
          <w:b w:val="0"/>
          <w:noProof/>
          <w:sz w:val="18"/>
        </w:rPr>
        <w:t>150</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502C6A">
        <w:rPr>
          <w:b w:val="0"/>
          <w:noProof/>
          <w:sz w:val="18"/>
        </w:rPr>
        <w:tab/>
      </w:r>
      <w:r w:rsidRPr="00502C6A">
        <w:rPr>
          <w:b w:val="0"/>
          <w:noProof/>
          <w:sz w:val="18"/>
        </w:rPr>
        <w:fldChar w:fldCharType="begin"/>
      </w:r>
      <w:r w:rsidRPr="00502C6A">
        <w:rPr>
          <w:b w:val="0"/>
          <w:noProof/>
          <w:sz w:val="18"/>
        </w:rPr>
        <w:instrText xml:space="preserve"> PAGEREF _Toc479757407 \h </w:instrText>
      </w:r>
      <w:r w:rsidRPr="00502C6A">
        <w:rPr>
          <w:b w:val="0"/>
          <w:noProof/>
          <w:sz w:val="18"/>
        </w:rPr>
      </w:r>
      <w:r w:rsidRPr="00502C6A">
        <w:rPr>
          <w:b w:val="0"/>
          <w:noProof/>
          <w:sz w:val="18"/>
        </w:rPr>
        <w:fldChar w:fldCharType="separate"/>
      </w:r>
      <w:r w:rsidR="00E40E13">
        <w:rPr>
          <w:b w:val="0"/>
          <w:noProof/>
          <w:sz w:val="18"/>
        </w:rPr>
        <w:t>150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300</w:t>
      </w:r>
      <w:r>
        <w:rPr>
          <w:noProof/>
        </w:rPr>
        <w:tab/>
        <w:t>What this Subdivision is about</w:t>
      </w:r>
      <w:r w:rsidRPr="00502C6A">
        <w:rPr>
          <w:noProof/>
        </w:rPr>
        <w:tab/>
      </w:r>
      <w:r w:rsidRPr="00502C6A">
        <w:rPr>
          <w:noProof/>
        </w:rPr>
        <w:fldChar w:fldCharType="begin"/>
      </w:r>
      <w:r w:rsidRPr="00502C6A">
        <w:rPr>
          <w:noProof/>
        </w:rPr>
        <w:instrText xml:space="preserve"> PAGEREF _Toc479757408 \h </w:instrText>
      </w:r>
      <w:r w:rsidRPr="00502C6A">
        <w:rPr>
          <w:noProof/>
        </w:rPr>
      </w:r>
      <w:r w:rsidRPr="00502C6A">
        <w:rPr>
          <w:noProof/>
        </w:rPr>
        <w:fldChar w:fldCharType="separate"/>
      </w:r>
      <w:r w:rsidR="00E40E13">
        <w:rPr>
          <w:noProof/>
        </w:rPr>
        <w:t>150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Operative provisions</w:t>
      </w:r>
      <w:r w:rsidRPr="00502C6A">
        <w:rPr>
          <w:b w:val="0"/>
          <w:noProof/>
          <w:sz w:val="18"/>
        </w:rPr>
        <w:tab/>
      </w:r>
      <w:r w:rsidRPr="00502C6A">
        <w:rPr>
          <w:b w:val="0"/>
          <w:noProof/>
          <w:sz w:val="18"/>
        </w:rPr>
        <w:fldChar w:fldCharType="begin"/>
      </w:r>
      <w:r w:rsidRPr="00502C6A">
        <w:rPr>
          <w:b w:val="0"/>
          <w:noProof/>
          <w:sz w:val="18"/>
        </w:rPr>
        <w:instrText xml:space="preserve"> PAGEREF _Toc479757409 \h </w:instrText>
      </w:r>
      <w:r w:rsidRPr="00502C6A">
        <w:rPr>
          <w:b w:val="0"/>
          <w:noProof/>
          <w:sz w:val="18"/>
        </w:rPr>
      </w:r>
      <w:r w:rsidRPr="00502C6A">
        <w:rPr>
          <w:b w:val="0"/>
          <w:noProof/>
          <w:sz w:val="18"/>
        </w:rPr>
        <w:fldChar w:fldCharType="separate"/>
      </w:r>
      <w:r w:rsidR="00E40E13">
        <w:rPr>
          <w:b w:val="0"/>
          <w:noProof/>
          <w:sz w:val="18"/>
        </w:rPr>
        <w:t>151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305</w:t>
      </w:r>
      <w:r>
        <w:rPr>
          <w:noProof/>
        </w:rPr>
        <w:tab/>
        <w:t>Object of this Subdivision</w:t>
      </w:r>
      <w:r w:rsidRPr="00502C6A">
        <w:rPr>
          <w:noProof/>
        </w:rPr>
        <w:tab/>
      </w:r>
      <w:r w:rsidRPr="00502C6A">
        <w:rPr>
          <w:noProof/>
        </w:rPr>
        <w:fldChar w:fldCharType="begin"/>
      </w:r>
      <w:r w:rsidRPr="00502C6A">
        <w:rPr>
          <w:noProof/>
        </w:rPr>
        <w:instrText xml:space="preserve"> PAGEREF _Toc479757410 \h </w:instrText>
      </w:r>
      <w:r w:rsidRPr="00502C6A">
        <w:rPr>
          <w:noProof/>
        </w:rPr>
      </w:r>
      <w:r w:rsidRPr="00502C6A">
        <w:rPr>
          <w:noProof/>
        </w:rPr>
        <w:fldChar w:fldCharType="separate"/>
      </w:r>
      <w:r w:rsidR="00E40E13">
        <w:rPr>
          <w:noProof/>
        </w:rPr>
        <w:t>151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310</w:t>
      </w:r>
      <w:r>
        <w:rPr>
          <w:noProof/>
        </w:rPr>
        <w:tab/>
        <w:t xml:space="preserve">Operation of Part IVA of the </w:t>
      </w:r>
      <w:r w:rsidRPr="00C82BF4">
        <w:rPr>
          <w:i/>
          <w:noProof/>
        </w:rPr>
        <w:t>Income Tax Assessment Act 1936</w:t>
      </w:r>
      <w:r w:rsidRPr="00502C6A">
        <w:rPr>
          <w:noProof/>
        </w:rPr>
        <w:tab/>
      </w:r>
      <w:r w:rsidRPr="00502C6A">
        <w:rPr>
          <w:noProof/>
        </w:rPr>
        <w:fldChar w:fldCharType="begin"/>
      </w:r>
      <w:r w:rsidRPr="00502C6A">
        <w:rPr>
          <w:noProof/>
        </w:rPr>
        <w:instrText xml:space="preserve"> PAGEREF _Toc479757411 \h </w:instrText>
      </w:r>
      <w:r w:rsidRPr="00502C6A">
        <w:rPr>
          <w:noProof/>
        </w:rPr>
      </w:r>
      <w:r w:rsidRPr="00502C6A">
        <w:rPr>
          <w:noProof/>
        </w:rPr>
        <w:fldChar w:fldCharType="separate"/>
      </w:r>
      <w:r w:rsidR="00E40E13">
        <w:rPr>
          <w:noProof/>
        </w:rPr>
        <w:t>151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315</w:t>
      </w:r>
      <w:r>
        <w:rPr>
          <w:noProof/>
        </w:rPr>
        <w:tab/>
        <w:t>Errors that attract special adjustment action</w:t>
      </w:r>
      <w:r w:rsidRPr="00502C6A">
        <w:rPr>
          <w:noProof/>
        </w:rPr>
        <w:tab/>
      </w:r>
      <w:r w:rsidRPr="00502C6A">
        <w:rPr>
          <w:noProof/>
        </w:rPr>
        <w:fldChar w:fldCharType="begin"/>
      </w:r>
      <w:r w:rsidRPr="00502C6A">
        <w:rPr>
          <w:noProof/>
        </w:rPr>
        <w:instrText xml:space="preserve"> PAGEREF _Toc479757412 \h </w:instrText>
      </w:r>
      <w:r w:rsidRPr="00502C6A">
        <w:rPr>
          <w:noProof/>
        </w:rPr>
      </w:r>
      <w:r w:rsidRPr="00502C6A">
        <w:rPr>
          <w:noProof/>
        </w:rPr>
        <w:fldChar w:fldCharType="separate"/>
      </w:r>
      <w:r w:rsidR="00E40E13">
        <w:rPr>
          <w:noProof/>
        </w:rPr>
        <w:t>151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705</w:t>
      </w:r>
      <w:r>
        <w:rPr>
          <w:noProof/>
        </w:rPr>
        <w:noBreakHyphen/>
        <w:t>320</w:t>
      </w:r>
      <w:r>
        <w:rPr>
          <w:noProof/>
        </w:rPr>
        <w:tab/>
        <w:t>Tax cost setting amounts taken to be correct</w:t>
      </w:r>
      <w:r w:rsidRPr="00502C6A">
        <w:rPr>
          <w:noProof/>
        </w:rPr>
        <w:tab/>
      </w:r>
      <w:r w:rsidRPr="00502C6A">
        <w:rPr>
          <w:noProof/>
        </w:rPr>
        <w:fldChar w:fldCharType="begin"/>
      </w:r>
      <w:r w:rsidRPr="00502C6A">
        <w:rPr>
          <w:noProof/>
        </w:rPr>
        <w:instrText xml:space="preserve"> PAGEREF _Toc479757413 \h </w:instrText>
      </w:r>
      <w:r w:rsidRPr="00502C6A">
        <w:rPr>
          <w:noProof/>
        </w:rPr>
      </w:r>
      <w:r w:rsidRPr="00502C6A">
        <w:rPr>
          <w:noProof/>
        </w:rPr>
        <w:fldChar w:fldCharType="separate"/>
      </w:r>
      <w:r w:rsidR="00E40E13">
        <w:rPr>
          <w:noProof/>
        </w:rPr>
        <w:t>153</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502C6A">
        <w:rPr>
          <w:b w:val="0"/>
          <w:noProof/>
          <w:sz w:val="18"/>
        </w:rPr>
        <w:tab/>
      </w:r>
      <w:r w:rsidRPr="00502C6A">
        <w:rPr>
          <w:b w:val="0"/>
          <w:noProof/>
          <w:sz w:val="18"/>
        </w:rPr>
        <w:fldChar w:fldCharType="begin"/>
      </w:r>
      <w:r w:rsidRPr="00502C6A">
        <w:rPr>
          <w:b w:val="0"/>
          <w:noProof/>
          <w:sz w:val="18"/>
        </w:rPr>
        <w:instrText xml:space="preserve"> PAGEREF _Toc479757414 \h </w:instrText>
      </w:r>
      <w:r w:rsidRPr="00502C6A">
        <w:rPr>
          <w:b w:val="0"/>
          <w:noProof/>
          <w:sz w:val="18"/>
        </w:rPr>
      </w:r>
      <w:r w:rsidRPr="00502C6A">
        <w:rPr>
          <w:b w:val="0"/>
          <w:noProof/>
          <w:sz w:val="18"/>
        </w:rPr>
        <w:fldChar w:fldCharType="separate"/>
      </w:r>
      <w:r w:rsidR="00E40E13">
        <w:rPr>
          <w:b w:val="0"/>
          <w:noProof/>
          <w:sz w:val="18"/>
        </w:rPr>
        <w:t>154</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502C6A">
        <w:rPr>
          <w:b w:val="0"/>
          <w:noProof/>
          <w:sz w:val="18"/>
        </w:rPr>
        <w:tab/>
      </w:r>
      <w:r w:rsidRPr="00502C6A">
        <w:rPr>
          <w:b w:val="0"/>
          <w:noProof/>
          <w:sz w:val="18"/>
        </w:rPr>
        <w:fldChar w:fldCharType="begin"/>
      </w:r>
      <w:r w:rsidRPr="00502C6A">
        <w:rPr>
          <w:b w:val="0"/>
          <w:noProof/>
          <w:sz w:val="18"/>
        </w:rPr>
        <w:instrText xml:space="preserve"> PAGEREF _Toc479757415 \h </w:instrText>
      </w:r>
      <w:r w:rsidRPr="00502C6A">
        <w:rPr>
          <w:b w:val="0"/>
          <w:noProof/>
          <w:sz w:val="18"/>
        </w:rPr>
      </w:r>
      <w:r w:rsidRPr="00502C6A">
        <w:rPr>
          <w:b w:val="0"/>
          <w:noProof/>
          <w:sz w:val="18"/>
        </w:rPr>
        <w:fldChar w:fldCharType="separate"/>
      </w:r>
      <w:r w:rsidR="00E40E13">
        <w:rPr>
          <w:b w:val="0"/>
          <w:noProof/>
          <w:sz w:val="18"/>
        </w:rPr>
        <w:t>154</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A</w:t>
      </w:r>
      <w:r w:rsidRPr="00502C6A">
        <w:rPr>
          <w:b w:val="0"/>
          <w:noProof/>
          <w:sz w:val="18"/>
        </w:rPr>
        <w:tab/>
      </w:r>
      <w:r w:rsidRPr="00502C6A">
        <w:rPr>
          <w:b w:val="0"/>
          <w:noProof/>
          <w:sz w:val="18"/>
        </w:rPr>
        <w:fldChar w:fldCharType="begin"/>
      </w:r>
      <w:r w:rsidRPr="00502C6A">
        <w:rPr>
          <w:b w:val="0"/>
          <w:noProof/>
          <w:sz w:val="18"/>
        </w:rPr>
        <w:instrText xml:space="preserve"> PAGEREF _Toc479757416 \h </w:instrText>
      </w:r>
      <w:r w:rsidRPr="00502C6A">
        <w:rPr>
          <w:b w:val="0"/>
          <w:noProof/>
          <w:sz w:val="18"/>
        </w:rPr>
      </w:r>
      <w:r w:rsidRPr="00502C6A">
        <w:rPr>
          <w:b w:val="0"/>
          <w:noProof/>
          <w:sz w:val="18"/>
        </w:rPr>
        <w:fldChar w:fldCharType="separate"/>
      </w:r>
      <w:r w:rsidR="00E40E13">
        <w:rPr>
          <w:b w:val="0"/>
          <w:noProof/>
          <w:sz w:val="18"/>
        </w:rPr>
        <w:t>154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100</w:t>
      </w:r>
      <w:r>
        <w:rPr>
          <w:noProof/>
        </w:rPr>
        <w:tab/>
        <w:t>What this Subdivision is about</w:t>
      </w:r>
      <w:r w:rsidRPr="00502C6A">
        <w:rPr>
          <w:noProof/>
        </w:rPr>
        <w:tab/>
      </w:r>
      <w:r w:rsidRPr="00502C6A">
        <w:rPr>
          <w:noProof/>
        </w:rPr>
        <w:fldChar w:fldCharType="begin"/>
      </w:r>
      <w:r w:rsidRPr="00502C6A">
        <w:rPr>
          <w:noProof/>
        </w:rPr>
        <w:instrText xml:space="preserve"> PAGEREF _Toc479757417 \h </w:instrText>
      </w:r>
      <w:r w:rsidRPr="00502C6A">
        <w:rPr>
          <w:noProof/>
        </w:rPr>
      </w:r>
      <w:r w:rsidRPr="00502C6A">
        <w:rPr>
          <w:noProof/>
        </w:rPr>
        <w:fldChar w:fldCharType="separate"/>
      </w:r>
      <w:r w:rsidR="00E40E13">
        <w:rPr>
          <w:noProof/>
        </w:rPr>
        <w:t>154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105</w:t>
      </w:r>
      <w:r>
        <w:rPr>
          <w:noProof/>
        </w:rPr>
        <w:tab/>
        <w:t>Who can utilise the loss?</w:t>
      </w:r>
      <w:r w:rsidRPr="00502C6A">
        <w:rPr>
          <w:noProof/>
        </w:rPr>
        <w:tab/>
      </w:r>
      <w:r w:rsidRPr="00502C6A">
        <w:rPr>
          <w:noProof/>
        </w:rPr>
        <w:fldChar w:fldCharType="begin"/>
      </w:r>
      <w:r w:rsidRPr="00502C6A">
        <w:rPr>
          <w:noProof/>
        </w:rPr>
        <w:instrText xml:space="preserve"> PAGEREF _Toc479757418 \h </w:instrText>
      </w:r>
      <w:r w:rsidRPr="00502C6A">
        <w:rPr>
          <w:noProof/>
        </w:rPr>
      </w:r>
      <w:r w:rsidRPr="00502C6A">
        <w:rPr>
          <w:noProof/>
        </w:rPr>
        <w:fldChar w:fldCharType="separate"/>
      </w:r>
      <w:r w:rsidR="00E40E13">
        <w:rPr>
          <w:noProof/>
        </w:rPr>
        <w:t>155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Objects</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_Toc479757419 \h </w:instrText>
      </w:r>
      <w:r w:rsidRPr="00502C6A">
        <w:rPr>
          <w:b w:val="0"/>
          <w:noProof/>
          <w:sz w:val="18"/>
        </w:rPr>
      </w:r>
      <w:r w:rsidRPr="00502C6A">
        <w:rPr>
          <w:b w:val="0"/>
          <w:noProof/>
          <w:sz w:val="18"/>
        </w:rPr>
        <w:fldChar w:fldCharType="separate"/>
      </w:r>
      <w:r w:rsidR="00E40E13">
        <w:rPr>
          <w:b w:val="0"/>
          <w:noProof/>
          <w:sz w:val="18"/>
        </w:rPr>
        <w:t>156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110</w:t>
      </w:r>
      <w:r>
        <w:rPr>
          <w:noProof/>
        </w:rPr>
        <w:tab/>
        <w:t>Objects of this Subdivision</w:t>
      </w:r>
      <w:r w:rsidRPr="00502C6A">
        <w:rPr>
          <w:noProof/>
        </w:rPr>
        <w:tab/>
      </w:r>
      <w:r w:rsidRPr="00502C6A">
        <w:rPr>
          <w:noProof/>
        </w:rPr>
        <w:fldChar w:fldCharType="begin"/>
      </w:r>
      <w:r w:rsidRPr="00502C6A">
        <w:rPr>
          <w:noProof/>
        </w:rPr>
        <w:instrText xml:space="preserve"> PAGEREF _Toc479757420 \h </w:instrText>
      </w:r>
      <w:r w:rsidRPr="00502C6A">
        <w:rPr>
          <w:noProof/>
        </w:rPr>
      </w:r>
      <w:r w:rsidRPr="00502C6A">
        <w:rPr>
          <w:noProof/>
        </w:rPr>
        <w:fldChar w:fldCharType="separate"/>
      </w:r>
      <w:r w:rsidR="00E40E13">
        <w:rPr>
          <w:noProof/>
        </w:rPr>
        <w:t>156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Application</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_Toc479757421 \h </w:instrText>
      </w:r>
      <w:r w:rsidRPr="00502C6A">
        <w:rPr>
          <w:b w:val="0"/>
          <w:noProof/>
          <w:sz w:val="18"/>
        </w:rPr>
      </w:r>
      <w:r w:rsidRPr="00502C6A">
        <w:rPr>
          <w:b w:val="0"/>
          <w:noProof/>
          <w:sz w:val="18"/>
        </w:rPr>
        <w:fldChar w:fldCharType="separate"/>
      </w:r>
      <w:r w:rsidR="00E40E13">
        <w:rPr>
          <w:b w:val="0"/>
          <w:noProof/>
          <w:sz w:val="18"/>
        </w:rPr>
        <w:t>156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115</w:t>
      </w:r>
      <w:r>
        <w:rPr>
          <w:noProof/>
        </w:rPr>
        <w:tab/>
        <w:t>What losses this Subdivision applies to</w:t>
      </w:r>
      <w:r w:rsidRPr="00502C6A">
        <w:rPr>
          <w:noProof/>
        </w:rPr>
        <w:tab/>
      </w:r>
      <w:r w:rsidRPr="00502C6A">
        <w:rPr>
          <w:noProof/>
        </w:rPr>
        <w:fldChar w:fldCharType="begin"/>
      </w:r>
      <w:r w:rsidRPr="00502C6A">
        <w:rPr>
          <w:noProof/>
        </w:rPr>
        <w:instrText xml:space="preserve"> PAGEREF _Toc479757422 \h </w:instrText>
      </w:r>
      <w:r w:rsidRPr="00502C6A">
        <w:rPr>
          <w:noProof/>
        </w:rPr>
      </w:r>
      <w:r w:rsidRPr="00502C6A">
        <w:rPr>
          <w:noProof/>
        </w:rPr>
        <w:fldChar w:fldCharType="separate"/>
      </w:r>
      <w:r w:rsidR="00E40E13">
        <w:rPr>
          <w:noProof/>
        </w:rPr>
        <w:t>156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502C6A">
        <w:rPr>
          <w:b w:val="0"/>
          <w:noProof/>
          <w:sz w:val="18"/>
        </w:rPr>
        <w:tab/>
      </w:r>
      <w:r w:rsidRPr="00502C6A">
        <w:rPr>
          <w:b w:val="0"/>
          <w:noProof/>
          <w:sz w:val="18"/>
        </w:rPr>
        <w:fldChar w:fldCharType="begin"/>
      </w:r>
      <w:r w:rsidRPr="00502C6A">
        <w:rPr>
          <w:b w:val="0"/>
          <w:noProof/>
          <w:sz w:val="18"/>
        </w:rPr>
        <w:instrText xml:space="preserve"> PAGEREF _Toc479757423 \h </w:instrText>
      </w:r>
      <w:r w:rsidRPr="00502C6A">
        <w:rPr>
          <w:b w:val="0"/>
          <w:noProof/>
          <w:sz w:val="18"/>
        </w:rPr>
      </w:r>
      <w:r w:rsidRPr="00502C6A">
        <w:rPr>
          <w:b w:val="0"/>
          <w:noProof/>
          <w:sz w:val="18"/>
        </w:rPr>
        <w:fldChar w:fldCharType="separate"/>
      </w:r>
      <w:r w:rsidR="00E40E13">
        <w:rPr>
          <w:b w:val="0"/>
          <w:noProof/>
          <w:sz w:val="18"/>
        </w:rPr>
        <w:t>157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120</w:t>
      </w:r>
      <w:r>
        <w:rPr>
          <w:noProof/>
        </w:rPr>
        <w:tab/>
        <w:t>Transfer of loss from joining entity to head company</w:t>
      </w:r>
      <w:r w:rsidRPr="00502C6A">
        <w:rPr>
          <w:noProof/>
        </w:rPr>
        <w:tab/>
      </w:r>
      <w:r w:rsidRPr="00502C6A">
        <w:rPr>
          <w:noProof/>
        </w:rPr>
        <w:fldChar w:fldCharType="begin"/>
      </w:r>
      <w:r w:rsidRPr="00502C6A">
        <w:rPr>
          <w:noProof/>
        </w:rPr>
        <w:instrText xml:space="preserve"> PAGEREF _Toc479757424 \h </w:instrText>
      </w:r>
      <w:r w:rsidRPr="00502C6A">
        <w:rPr>
          <w:noProof/>
        </w:rPr>
      </w:r>
      <w:r w:rsidRPr="00502C6A">
        <w:rPr>
          <w:noProof/>
        </w:rPr>
        <w:fldChar w:fldCharType="separate"/>
      </w:r>
      <w:r w:rsidR="00E40E13">
        <w:rPr>
          <w:noProof/>
        </w:rPr>
        <w:t>157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502C6A">
        <w:rPr>
          <w:noProof/>
        </w:rPr>
        <w:tab/>
      </w:r>
      <w:r w:rsidRPr="00502C6A">
        <w:rPr>
          <w:noProof/>
        </w:rPr>
        <w:fldChar w:fldCharType="begin"/>
      </w:r>
      <w:r w:rsidRPr="00502C6A">
        <w:rPr>
          <w:noProof/>
        </w:rPr>
        <w:instrText xml:space="preserve"> PAGEREF _Toc479757425 \h </w:instrText>
      </w:r>
      <w:r w:rsidRPr="00502C6A">
        <w:rPr>
          <w:noProof/>
        </w:rPr>
      </w:r>
      <w:r w:rsidRPr="00502C6A">
        <w:rPr>
          <w:noProof/>
        </w:rPr>
        <w:fldChar w:fldCharType="separate"/>
      </w:r>
      <w:r w:rsidR="00E40E13">
        <w:rPr>
          <w:noProof/>
        </w:rPr>
        <w:t>158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130</w:t>
      </w:r>
      <w:r>
        <w:rPr>
          <w:noProof/>
        </w:rPr>
        <w:tab/>
        <w:t>Modified pattern of distributions test</w:t>
      </w:r>
      <w:r w:rsidRPr="00502C6A">
        <w:rPr>
          <w:noProof/>
        </w:rPr>
        <w:tab/>
      </w:r>
      <w:r w:rsidRPr="00502C6A">
        <w:rPr>
          <w:noProof/>
        </w:rPr>
        <w:fldChar w:fldCharType="begin"/>
      </w:r>
      <w:r w:rsidRPr="00502C6A">
        <w:rPr>
          <w:noProof/>
        </w:rPr>
        <w:instrText xml:space="preserve"> PAGEREF _Toc479757426 \h </w:instrText>
      </w:r>
      <w:r w:rsidRPr="00502C6A">
        <w:rPr>
          <w:noProof/>
        </w:rPr>
      </w:r>
      <w:r w:rsidRPr="00502C6A">
        <w:rPr>
          <w:noProof/>
        </w:rPr>
        <w:fldChar w:fldCharType="separate"/>
      </w:r>
      <w:r w:rsidR="00E40E13">
        <w:rPr>
          <w:noProof/>
        </w:rPr>
        <w:t>160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135</w:t>
      </w:r>
      <w:r>
        <w:rPr>
          <w:noProof/>
        </w:rPr>
        <w:tab/>
        <w:t>Transferring loss transferred to joining entity because same business test was passed</w:t>
      </w:r>
      <w:r w:rsidRPr="00502C6A">
        <w:rPr>
          <w:noProof/>
        </w:rPr>
        <w:tab/>
      </w:r>
      <w:r w:rsidRPr="00502C6A">
        <w:rPr>
          <w:noProof/>
        </w:rPr>
        <w:fldChar w:fldCharType="begin"/>
      </w:r>
      <w:r w:rsidRPr="00502C6A">
        <w:rPr>
          <w:noProof/>
        </w:rPr>
        <w:instrText xml:space="preserve"> PAGEREF _Toc479757427 \h </w:instrText>
      </w:r>
      <w:r w:rsidRPr="00502C6A">
        <w:rPr>
          <w:noProof/>
        </w:rPr>
      </w:r>
      <w:r w:rsidRPr="00502C6A">
        <w:rPr>
          <w:noProof/>
        </w:rPr>
        <w:fldChar w:fldCharType="separate"/>
      </w:r>
      <w:r w:rsidR="00E40E13">
        <w:rPr>
          <w:noProof/>
        </w:rPr>
        <w:t>161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Effect of transfer of loss</w:t>
      </w:r>
      <w:r w:rsidRPr="00502C6A">
        <w:rPr>
          <w:b w:val="0"/>
          <w:noProof/>
          <w:sz w:val="18"/>
        </w:rPr>
        <w:tab/>
      </w:r>
      <w:r w:rsidRPr="00502C6A">
        <w:rPr>
          <w:b w:val="0"/>
          <w:noProof/>
          <w:sz w:val="18"/>
        </w:rPr>
        <w:fldChar w:fldCharType="begin"/>
      </w:r>
      <w:r w:rsidRPr="00502C6A">
        <w:rPr>
          <w:b w:val="0"/>
          <w:noProof/>
          <w:sz w:val="18"/>
        </w:rPr>
        <w:instrText xml:space="preserve"> PAGEREF _Toc479757428 \h </w:instrText>
      </w:r>
      <w:r w:rsidRPr="00502C6A">
        <w:rPr>
          <w:b w:val="0"/>
          <w:noProof/>
          <w:sz w:val="18"/>
        </w:rPr>
      </w:r>
      <w:r w:rsidRPr="00502C6A">
        <w:rPr>
          <w:b w:val="0"/>
          <w:noProof/>
          <w:sz w:val="18"/>
        </w:rPr>
        <w:fldChar w:fldCharType="separate"/>
      </w:r>
      <w:r w:rsidR="00E40E13">
        <w:rPr>
          <w:b w:val="0"/>
          <w:noProof/>
          <w:sz w:val="18"/>
        </w:rPr>
        <w:t>162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140</w:t>
      </w:r>
      <w:r>
        <w:rPr>
          <w:noProof/>
        </w:rPr>
        <w:tab/>
        <w:t>Effect of transfer of loss</w:t>
      </w:r>
      <w:r w:rsidRPr="00502C6A">
        <w:rPr>
          <w:noProof/>
        </w:rPr>
        <w:tab/>
      </w:r>
      <w:r w:rsidRPr="00502C6A">
        <w:rPr>
          <w:noProof/>
        </w:rPr>
        <w:fldChar w:fldCharType="begin"/>
      </w:r>
      <w:r w:rsidRPr="00502C6A">
        <w:rPr>
          <w:noProof/>
        </w:rPr>
        <w:instrText xml:space="preserve"> PAGEREF _Toc479757429 \h </w:instrText>
      </w:r>
      <w:r w:rsidRPr="00502C6A">
        <w:rPr>
          <w:noProof/>
        </w:rPr>
      </w:r>
      <w:r w:rsidRPr="00502C6A">
        <w:rPr>
          <w:noProof/>
        </w:rPr>
        <w:fldChar w:fldCharType="separate"/>
      </w:r>
      <w:r w:rsidR="00E40E13">
        <w:rPr>
          <w:noProof/>
        </w:rPr>
        <w:t>162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Cancelling the transfer of the loss</w:t>
      </w:r>
      <w:r w:rsidRPr="00502C6A">
        <w:rPr>
          <w:b w:val="0"/>
          <w:noProof/>
          <w:sz w:val="18"/>
        </w:rPr>
        <w:tab/>
      </w:r>
      <w:r w:rsidRPr="00502C6A">
        <w:rPr>
          <w:b w:val="0"/>
          <w:noProof/>
          <w:sz w:val="18"/>
        </w:rPr>
        <w:fldChar w:fldCharType="begin"/>
      </w:r>
      <w:r w:rsidRPr="00502C6A">
        <w:rPr>
          <w:b w:val="0"/>
          <w:noProof/>
          <w:sz w:val="18"/>
        </w:rPr>
        <w:instrText xml:space="preserve"> PAGEREF _Toc479757430 \h </w:instrText>
      </w:r>
      <w:r w:rsidRPr="00502C6A">
        <w:rPr>
          <w:b w:val="0"/>
          <w:noProof/>
          <w:sz w:val="18"/>
        </w:rPr>
      </w:r>
      <w:r w:rsidRPr="00502C6A">
        <w:rPr>
          <w:b w:val="0"/>
          <w:noProof/>
          <w:sz w:val="18"/>
        </w:rPr>
        <w:fldChar w:fldCharType="separate"/>
      </w:r>
      <w:r w:rsidR="00E40E13">
        <w:rPr>
          <w:b w:val="0"/>
          <w:noProof/>
          <w:sz w:val="18"/>
        </w:rPr>
        <w:t>163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707</w:t>
      </w:r>
      <w:r>
        <w:rPr>
          <w:noProof/>
        </w:rPr>
        <w:noBreakHyphen/>
        <w:t>145</w:t>
      </w:r>
      <w:r>
        <w:rPr>
          <w:noProof/>
        </w:rPr>
        <w:tab/>
        <w:t>Cancelling the transfer of the loss</w:t>
      </w:r>
      <w:r w:rsidRPr="00502C6A">
        <w:rPr>
          <w:noProof/>
        </w:rPr>
        <w:tab/>
      </w:r>
      <w:r w:rsidRPr="00502C6A">
        <w:rPr>
          <w:noProof/>
        </w:rPr>
        <w:fldChar w:fldCharType="begin"/>
      </w:r>
      <w:r w:rsidRPr="00502C6A">
        <w:rPr>
          <w:noProof/>
        </w:rPr>
        <w:instrText xml:space="preserve"> PAGEREF _Toc479757431 \h </w:instrText>
      </w:r>
      <w:r w:rsidRPr="00502C6A">
        <w:rPr>
          <w:noProof/>
        </w:rPr>
      </w:r>
      <w:r w:rsidRPr="00502C6A">
        <w:rPr>
          <w:noProof/>
        </w:rPr>
        <w:fldChar w:fldCharType="separate"/>
      </w:r>
      <w:r w:rsidR="00E40E13">
        <w:rPr>
          <w:noProof/>
        </w:rPr>
        <w:t>163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What happens if the loss is not transferred?</w:t>
      </w:r>
      <w:r w:rsidRPr="00502C6A">
        <w:rPr>
          <w:b w:val="0"/>
          <w:noProof/>
          <w:sz w:val="18"/>
        </w:rPr>
        <w:tab/>
      </w:r>
      <w:r w:rsidRPr="00502C6A">
        <w:rPr>
          <w:b w:val="0"/>
          <w:noProof/>
          <w:sz w:val="18"/>
        </w:rPr>
        <w:fldChar w:fldCharType="begin"/>
      </w:r>
      <w:r w:rsidRPr="00502C6A">
        <w:rPr>
          <w:b w:val="0"/>
          <w:noProof/>
          <w:sz w:val="18"/>
        </w:rPr>
        <w:instrText xml:space="preserve"> PAGEREF _Toc479757432 \h </w:instrText>
      </w:r>
      <w:r w:rsidRPr="00502C6A">
        <w:rPr>
          <w:b w:val="0"/>
          <w:noProof/>
          <w:sz w:val="18"/>
        </w:rPr>
      </w:r>
      <w:r w:rsidRPr="00502C6A">
        <w:rPr>
          <w:b w:val="0"/>
          <w:noProof/>
          <w:sz w:val="18"/>
        </w:rPr>
        <w:fldChar w:fldCharType="separate"/>
      </w:r>
      <w:r w:rsidR="00E40E13">
        <w:rPr>
          <w:b w:val="0"/>
          <w:noProof/>
          <w:sz w:val="18"/>
        </w:rPr>
        <w:t>163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150</w:t>
      </w:r>
      <w:r>
        <w:rPr>
          <w:noProof/>
        </w:rPr>
        <w:tab/>
        <w:t>Loss cannot be utilised for income year ending after the joining time</w:t>
      </w:r>
      <w:r w:rsidRPr="00502C6A">
        <w:rPr>
          <w:noProof/>
        </w:rPr>
        <w:tab/>
      </w:r>
      <w:r w:rsidRPr="00502C6A">
        <w:rPr>
          <w:noProof/>
        </w:rPr>
        <w:fldChar w:fldCharType="begin"/>
      </w:r>
      <w:r w:rsidRPr="00502C6A">
        <w:rPr>
          <w:noProof/>
        </w:rPr>
        <w:instrText xml:space="preserve"> PAGEREF _Toc479757433 \h </w:instrText>
      </w:r>
      <w:r w:rsidRPr="00502C6A">
        <w:rPr>
          <w:noProof/>
        </w:rPr>
      </w:r>
      <w:r w:rsidRPr="00502C6A">
        <w:rPr>
          <w:noProof/>
        </w:rPr>
        <w:fldChar w:fldCharType="separate"/>
      </w:r>
      <w:r w:rsidR="00E40E13">
        <w:rPr>
          <w:noProof/>
        </w:rPr>
        <w:t>163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502C6A">
        <w:rPr>
          <w:b w:val="0"/>
          <w:noProof/>
          <w:sz w:val="18"/>
        </w:rPr>
        <w:tab/>
      </w:r>
      <w:r w:rsidRPr="00502C6A">
        <w:rPr>
          <w:b w:val="0"/>
          <w:noProof/>
          <w:sz w:val="18"/>
        </w:rPr>
        <w:fldChar w:fldCharType="begin"/>
      </w:r>
      <w:r w:rsidRPr="00502C6A">
        <w:rPr>
          <w:b w:val="0"/>
          <w:noProof/>
          <w:sz w:val="18"/>
        </w:rPr>
        <w:instrText xml:space="preserve"> PAGEREF _Toc479757434 \h </w:instrText>
      </w:r>
      <w:r w:rsidRPr="00502C6A">
        <w:rPr>
          <w:b w:val="0"/>
          <w:noProof/>
          <w:sz w:val="18"/>
        </w:rPr>
      </w:r>
      <w:r w:rsidRPr="00502C6A">
        <w:rPr>
          <w:b w:val="0"/>
          <w:noProof/>
          <w:sz w:val="18"/>
        </w:rPr>
        <w:fldChar w:fldCharType="separate"/>
      </w:r>
      <w:r w:rsidR="00E40E13">
        <w:rPr>
          <w:b w:val="0"/>
          <w:noProof/>
          <w:sz w:val="18"/>
        </w:rPr>
        <w:t>163</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502C6A">
        <w:rPr>
          <w:b w:val="0"/>
          <w:noProof/>
          <w:sz w:val="18"/>
        </w:rPr>
        <w:tab/>
      </w:r>
      <w:r w:rsidRPr="00502C6A">
        <w:rPr>
          <w:b w:val="0"/>
          <w:noProof/>
          <w:sz w:val="18"/>
        </w:rPr>
        <w:fldChar w:fldCharType="begin"/>
      </w:r>
      <w:r w:rsidRPr="00502C6A">
        <w:rPr>
          <w:b w:val="0"/>
          <w:noProof/>
          <w:sz w:val="18"/>
        </w:rPr>
        <w:instrText xml:space="preserve"> PAGEREF _Toc479757435 \h </w:instrText>
      </w:r>
      <w:r w:rsidRPr="00502C6A">
        <w:rPr>
          <w:b w:val="0"/>
          <w:noProof/>
          <w:sz w:val="18"/>
        </w:rPr>
      </w:r>
      <w:r w:rsidRPr="00502C6A">
        <w:rPr>
          <w:b w:val="0"/>
          <w:noProof/>
          <w:sz w:val="18"/>
        </w:rPr>
        <w:fldChar w:fldCharType="separate"/>
      </w:r>
      <w:r w:rsidR="00E40E13">
        <w:rPr>
          <w:b w:val="0"/>
          <w:noProof/>
          <w:sz w:val="18"/>
        </w:rPr>
        <w:t>163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200</w:t>
      </w:r>
      <w:r>
        <w:rPr>
          <w:noProof/>
        </w:rPr>
        <w:tab/>
        <w:t>What this Subdivision is about</w:t>
      </w:r>
      <w:r w:rsidRPr="00502C6A">
        <w:rPr>
          <w:noProof/>
        </w:rPr>
        <w:tab/>
      </w:r>
      <w:r w:rsidRPr="00502C6A">
        <w:rPr>
          <w:noProof/>
        </w:rPr>
        <w:fldChar w:fldCharType="begin"/>
      </w:r>
      <w:r w:rsidRPr="00502C6A">
        <w:rPr>
          <w:noProof/>
        </w:rPr>
        <w:instrText xml:space="preserve"> PAGEREF _Toc479757436 \h </w:instrText>
      </w:r>
      <w:r w:rsidRPr="00502C6A">
        <w:rPr>
          <w:noProof/>
        </w:rPr>
      </w:r>
      <w:r w:rsidRPr="00502C6A">
        <w:rPr>
          <w:noProof/>
        </w:rPr>
        <w:fldChar w:fldCharType="separate"/>
      </w:r>
      <w:r w:rsidR="00E40E13">
        <w:rPr>
          <w:noProof/>
        </w:rPr>
        <w:t>163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Operative provisions</w:t>
      </w:r>
      <w:r w:rsidRPr="00502C6A">
        <w:rPr>
          <w:b w:val="0"/>
          <w:noProof/>
          <w:sz w:val="18"/>
        </w:rPr>
        <w:tab/>
      </w:r>
      <w:r w:rsidRPr="00502C6A">
        <w:rPr>
          <w:b w:val="0"/>
          <w:noProof/>
          <w:sz w:val="18"/>
        </w:rPr>
        <w:fldChar w:fldCharType="begin"/>
      </w:r>
      <w:r w:rsidRPr="00502C6A">
        <w:rPr>
          <w:b w:val="0"/>
          <w:noProof/>
          <w:sz w:val="18"/>
        </w:rPr>
        <w:instrText xml:space="preserve"> PAGEREF _Toc479757437 \h </w:instrText>
      </w:r>
      <w:r w:rsidRPr="00502C6A">
        <w:rPr>
          <w:b w:val="0"/>
          <w:noProof/>
          <w:sz w:val="18"/>
        </w:rPr>
      </w:r>
      <w:r w:rsidRPr="00502C6A">
        <w:rPr>
          <w:b w:val="0"/>
          <w:noProof/>
          <w:sz w:val="18"/>
        </w:rPr>
        <w:fldChar w:fldCharType="separate"/>
      </w:r>
      <w:r w:rsidR="00E40E13">
        <w:rPr>
          <w:b w:val="0"/>
          <w:noProof/>
          <w:sz w:val="18"/>
        </w:rPr>
        <w:t>164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205</w:t>
      </w:r>
      <w:r>
        <w:rPr>
          <w:noProof/>
        </w:rPr>
        <w:tab/>
        <w:t>Modified period for test for maintaining same ownership</w:t>
      </w:r>
      <w:r w:rsidRPr="00502C6A">
        <w:rPr>
          <w:noProof/>
        </w:rPr>
        <w:tab/>
      </w:r>
      <w:r w:rsidRPr="00502C6A">
        <w:rPr>
          <w:noProof/>
        </w:rPr>
        <w:fldChar w:fldCharType="begin"/>
      </w:r>
      <w:r w:rsidRPr="00502C6A">
        <w:rPr>
          <w:noProof/>
        </w:rPr>
        <w:instrText xml:space="preserve"> PAGEREF _Toc479757438 \h </w:instrText>
      </w:r>
      <w:r w:rsidRPr="00502C6A">
        <w:rPr>
          <w:noProof/>
        </w:rPr>
      </w:r>
      <w:r w:rsidRPr="00502C6A">
        <w:rPr>
          <w:noProof/>
        </w:rPr>
        <w:fldChar w:fldCharType="separate"/>
      </w:r>
      <w:r w:rsidR="00E40E13">
        <w:rPr>
          <w:noProof/>
        </w:rPr>
        <w:t>164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502C6A">
        <w:rPr>
          <w:noProof/>
        </w:rPr>
        <w:tab/>
      </w:r>
      <w:r w:rsidRPr="00502C6A">
        <w:rPr>
          <w:noProof/>
        </w:rPr>
        <w:fldChar w:fldCharType="begin"/>
      </w:r>
      <w:r w:rsidRPr="00502C6A">
        <w:rPr>
          <w:noProof/>
        </w:rPr>
        <w:instrText xml:space="preserve"> PAGEREF _Toc479757439 \h </w:instrText>
      </w:r>
      <w:r w:rsidRPr="00502C6A">
        <w:rPr>
          <w:noProof/>
        </w:rPr>
      </w:r>
      <w:r w:rsidRPr="00502C6A">
        <w:rPr>
          <w:noProof/>
        </w:rPr>
        <w:fldChar w:fldCharType="separate"/>
      </w:r>
      <w:r w:rsidR="00E40E13">
        <w:rPr>
          <w:noProof/>
        </w:rPr>
        <w:t>164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502C6A">
        <w:rPr>
          <w:b w:val="0"/>
          <w:noProof/>
          <w:sz w:val="18"/>
        </w:rPr>
        <w:tab/>
      </w:r>
      <w:r w:rsidRPr="00502C6A">
        <w:rPr>
          <w:b w:val="0"/>
          <w:noProof/>
          <w:sz w:val="18"/>
        </w:rPr>
        <w:fldChar w:fldCharType="begin"/>
      </w:r>
      <w:r w:rsidRPr="00502C6A">
        <w:rPr>
          <w:b w:val="0"/>
          <w:noProof/>
          <w:sz w:val="18"/>
        </w:rPr>
        <w:instrText xml:space="preserve"> PAGEREF _Toc479757440 \h </w:instrText>
      </w:r>
      <w:r w:rsidRPr="00502C6A">
        <w:rPr>
          <w:b w:val="0"/>
          <w:noProof/>
          <w:sz w:val="18"/>
        </w:rPr>
      </w:r>
      <w:r w:rsidRPr="00502C6A">
        <w:rPr>
          <w:b w:val="0"/>
          <w:noProof/>
          <w:sz w:val="18"/>
        </w:rPr>
        <w:fldChar w:fldCharType="separate"/>
      </w:r>
      <w:r w:rsidR="00E40E13">
        <w:rPr>
          <w:b w:val="0"/>
          <w:noProof/>
          <w:sz w:val="18"/>
        </w:rPr>
        <w:t>167</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502C6A">
        <w:rPr>
          <w:b w:val="0"/>
          <w:noProof/>
          <w:sz w:val="18"/>
        </w:rPr>
        <w:tab/>
      </w:r>
      <w:r w:rsidRPr="00502C6A">
        <w:rPr>
          <w:b w:val="0"/>
          <w:noProof/>
          <w:sz w:val="18"/>
        </w:rPr>
        <w:fldChar w:fldCharType="begin"/>
      </w:r>
      <w:r w:rsidRPr="00502C6A">
        <w:rPr>
          <w:b w:val="0"/>
          <w:noProof/>
          <w:sz w:val="18"/>
        </w:rPr>
        <w:instrText xml:space="preserve"> PAGEREF _Toc479757441 \h </w:instrText>
      </w:r>
      <w:r w:rsidRPr="00502C6A">
        <w:rPr>
          <w:b w:val="0"/>
          <w:noProof/>
          <w:sz w:val="18"/>
        </w:rPr>
      </w:r>
      <w:r w:rsidRPr="00502C6A">
        <w:rPr>
          <w:b w:val="0"/>
          <w:noProof/>
          <w:sz w:val="18"/>
        </w:rPr>
        <w:fldChar w:fldCharType="separate"/>
      </w:r>
      <w:r w:rsidR="00E40E13">
        <w:rPr>
          <w:b w:val="0"/>
          <w:noProof/>
          <w:sz w:val="18"/>
        </w:rPr>
        <w:t>167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300</w:t>
      </w:r>
      <w:r>
        <w:rPr>
          <w:noProof/>
        </w:rPr>
        <w:tab/>
        <w:t>What this Subdivision is about</w:t>
      </w:r>
      <w:r w:rsidRPr="00502C6A">
        <w:rPr>
          <w:noProof/>
        </w:rPr>
        <w:tab/>
      </w:r>
      <w:r w:rsidRPr="00502C6A">
        <w:rPr>
          <w:noProof/>
        </w:rPr>
        <w:fldChar w:fldCharType="begin"/>
      </w:r>
      <w:r w:rsidRPr="00502C6A">
        <w:rPr>
          <w:noProof/>
        </w:rPr>
        <w:instrText xml:space="preserve"> PAGEREF _Toc479757442 \h </w:instrText>
      </w:r>
      <w:r w:rsidRPr="00502C6A">
        <w:rPr>
          <w:noProof/>
        </w:rPr>
      </w:r>
      <w:r w:rsidRPr="00502C6A">
        <w:rPr>
          <w:noProof/>
        </w:rPr>
        <w:fldChar w:fldCharType="separate"/>
      </w:r>
      <w:r w:rsidR="00E40E13">
        <w:rPr>
          <w:noProof/>
        </w:rPr>
        <w:t>167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Object</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_Toc479757443 \h </w:instrText>
      </w:r>
      <w:r w:rsidRPr="00502C6A">
        <w:rPr>
          <w:b w:val="0"/>
          <w:noProof/>
          <w:sz w:val="18"/>
        </w:rPr>
      </w:r>
      <w:r w:rsidRPr="00502C6A">
        <w:rPr>
          <w:b w:val="0"/>
          <w:noProof/>
          <w:sz w:val="18"/>
        </w:rPr>
        <w:fldChar w:fldCharType="separate"/>
      </w:r>
      <w:r w:rsidR="00E40E13">
        <w:rPr>
          <w:b w:val="0"/>
          <w:noProof/>
          <w:sz w:val="18"/>
        </w:rPr>
        <w:t>168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305</w:t>
      </w:r>
      <w:r>
        <w:rPr>
          <w:noProof/>
        </w:rPr>
        <w:tab/>
        <w:t>Object of this Subdivision</w:t>
      </w:r>
      <w:r w:rsidRPr="00502C6A">
        <w:rPr>
          <w:noProof/>
        </w:rPr>
        <w:tab/>
      </w:r>
      <w:r w:rsidRPr="00502C6A">
        <w:rPr>
          <w:noProof/>
        </w:rPr>
        <w:fldChar w:fldCharType="begin"/>
      </w:r>
      <w:r w:rsidRPr="00502C6A">
        <w:rPr>
          <w:noProof/>
        </w:rPr>
        <w:instrText xml:space="preserve"> PAGEREF _Toc479757444 \h </w:instrText>
      </w:r>
      <w:r w:rsidRPr="00502C6A">
        <w:rPr>
          <w:noProof/>
        </w:rPr>
      </w:r>
      <w:r w:rsidRPr="00502C6A">
        <w:rPr>
          <w:noProof/>
        </w:rPr>
        <w:fldChar w:fldCharType="separate"/>
      </w:r>
      <w:r w:rsidR="00E40E13">
        <w:rPr>
          <w:noProof/>
        </w:rPr>
        <w:t>168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How much of a transferred loss can be utilised?</w:t>
      </w:r>
      <w:r w:rsidRPr="00502C6A">
        <w:rPr>
          <w:b w:val="0"/>
          <w:noProof/>
          <w:sz w:val="18"/>
        </w:rPr>
        <w:tab/>
      </w:r>
      <w:r w:rsidRPr="00502C6A">
        <w:rPr>
          <w:b w:val="0"/>
          <w:noProof/>
          <w:sz w:val="18"/>
        </w:rPr>
        <w:fldChar w:fldCharType="begin"/>
      </w:r>
      <w:r w:rsidRPr="00502C6A">
        <w:rPr>
          <w:b w:val="0"/>
          <w:noProof/>
          <w:sz w:val="18"/>
        </w:rPr>
        <w:instrText xml:space="preserve"> PAGEREF _Toc479757445 \h </w:instrText>
      </w:r>
      <w:r w:rsidRPr="00502C6A">
        <w:rPr>
          <w:b w:val="0"/>
          <w:noProof/>
          <w:sz w:val="18"/>
        </w:rPr>
      </w:r>
      <w:r w:rsidRPr="00502C6A">
        <w:rPr>
          <w:b w:val="0"/>
          <w:noProof/>
          <w:sz w:val="18"/>
        </w:rPr>
        <w:fldChar w:fldCharType="separate"/>
      </w:r>
      <w:r w:rsidR="00E40E13">
        <w:rPr>
          <w:b w:val="0"/>
          <w:noProof/>
          <w:sz w:val="18"/>
        </w:rPr>
        <w:t>169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310</w:t>
      </w:r>
      <w:r>
        <w:rPr>
          <w:noProof/>
        </w:rPr>
        <w:tab/>
        <w:t>How much of a transferred loss can be utilised?</w:t>
      </w:r>
      <w:r w:rsidRPr="00502C6A">
        <w:rPr>
          <w:noProof/>
        </w:rPr>
        <w:tab/>
      </w:r>
      <w:r w:rsidRPr="00502C6A">
        <w:rPr>
          <w:noProof/>
        </w:rPr>
        <w:fldChar w:fldCharType="begin"/>
      </w:r>
      <w:r w:rsidRPr="00502C6A">
        <w:rPr>
          <w:noProof/>
        </w:rPr>
        <w:instrText xml:space="preserve"> PAGEREF _Toc479757446 \h </w:instrText>
      </w:r>
      <w:r w:rsidRPr="00502C6A">
        <w:rPr>
          <w:noProof/>
        </w:rPr>
      </w:r>
      <w:r w:rsidRPr="00502C6A">
        <w:rPr>
          <w:noProof/>
        </w:rPr>
        <w:fldChar w:fldCharType="separate"/>
      </w:r>
      <w:r w:rsidR="00E40E13">
        <w:rPr>
          <w:noProof/>
        </w:rPr>
        <w:t>169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315</w:t>
      </w:r>
      <w:r>
        <w:rPr>
          <w:noProof/>
        </w:rPr>
        <w:tab/>
        <w:t xml:space="preserve">What is a </w:t>
      </w:r>
      <w:r w:rsidRPr="00C82BF4">
        <w:rPr>
          <w:i/>
          <w:noProof/>
        </w:rPr>
        <w:t>bundle</w:t>
      </w:r>
      <w:r>
        <w:rPr>
          <w:noProof/>
        </w:rPr>
        <w:t xml:space="preserve"> of losses?</w:t>
      </w:r>
      <w:r w:rsidRPr="00502C6A">
        <w:rPr>
          <w:noProof/>
        </w:rPr>
        <w:tab/>
      </w:r>
      <w:r w:rsidRPr="00502C6A">
        <w:rPr>
          <w:noProof/>
        </w:rPr>
        <w:fldChar w:fldCharType="begin"/>
      </w:r>
      <w:r w:rsidRPr="00502C6A">
        <w:rPr>
          <w:noProof/>
        </w:rPr>
        <w:instrText xml:space="preserve"> PAGEREF _Toc479757447 \h </w:instrText>
      </w:r>
      <w:r w:rsidRPr="00502C6A">
        <w:rPr>
          <w:noProof/>
        </w:rPr>
      </w:r>
      <w:r w:rsidRPr="00502C6A">
        <w:rPr>
          <w:noProof/>
        </w:rPr>
        <w:fldChar w:fldCharType="separate"/>
      </w:r>
      <w:r w:rsidR="00E40E13">
        <w:rPr>
          <w:noProof/>
        </w:rPr>
        <w:t>172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320</w:t>
      </w:r>
      <w:r>
        <w:rPr>
          <w:noProof/>
        </w:rPr>
        <w:tab/>
        <w:t xml:space="preserve">What is the </w:t>
      </w:r>
      <w:r w:rsidRPr="00C82BF4">
        <w:rPr>
          <w:i/>
          <w:noProof/>
        </w:rPr>
        <w:t>available fraction</w:t>
      </w:r>
      <w:r>
        <w:rPr>
          <w:noProof/>
        </w:rPr>
        <w:t xml:space="preserve"> for a bundle of losses?</w:t>
      </w:r>
      <w:r w:rsidRPr="00502C6A">
        <w:rPr>
          <w:noProof/>
        </w:rPr>
        <w:tab/>
      </w:r>
      <w:r w:rsidRPr="00502C6A">
        <w:rPr>
          <w:noProof/>
        </w:rPr>
        <w:fldChar w:fldCharType="begin"/>
      </w:r>
      <w:r w:rsidRPr="00502C6A">
        <w:rPr>
          <w:noProof/>
        </w:rPr>
        <w:instrText xml:space="preserve"> PAGEREF _Toc479757448 \h </w:instrText>
      </w:r>
      <w:r w:rsidRPr="00502C6A">
        <w:rPr>
          <w:noProof/>
        </w:rPr>
      </w:r>
      <w:r w:rsidRPr="00502C6A">
        <w:rPr>
          <w:noProof/>
        </w:rPr>
        <w:fldChar w:fldCharType="separate"/>
      </w:r>
      <w:r w:rsidR="00E40E13">
        <w:rPr>
          <w:noProof/>
        </w:rPr>
        <w:t>173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325</w:t>
      </w:r>
      <w:r>
        <w:rPr>
          <w:noProof/>
        </w:rPr>
        <w:tab/>
      </w:r>
      <w:r w:rsidRPr="00C82BF4">
        <w:rPr>
          <w:i/>
          <w:noProof/>
        </w:rPr>
        <w:t>Modified market value</w:t>
      </w:r>
      <w:r>
        <w:rPr>
          <w:noProof/>
        </w:rPr>
        <w:t xml:space="preserve"> of an entity becoming a member of a consolidated group</w:t>
      </w:r>
      <w:r w:rsidRPr="00502C6A">
        <w:rPr>
          <w:noProof/>
        </w:rPr>
        <w:tab/>
      </w:r>
      <w:r w:rsidRPr="00502C6A">
        <w:rPr>
          <w:noProof/>
        </w:rPr>
        <w:fldChar w:fldCharType="begin"/>
      </w:r>
      <w:r w:rsidRPr="00502C6A">
        <w:rPr>
          <w:noProof/>
        </w:rPr>
        <w:instrText xml:space="preserve"> PAGEREF _Toc479757449 \h </w:instrText>
      </w:r>
      <w:r w:rsidRPr="00502C6A">
        <w:rPr>
          <w:noProof/>
        </w:rPr>
      </w:r>
      <w:r w:rsidRPr="00502C6A">
        <w:rPr>
          <w:noProof/>
        </w:rPr>
        <w:fldChar w:fldCharType="separate"/>
      </w:r>
      <w:r w:rsidR="00E40E13">
        <w:rPr>
          <w:noProof/>
        </w:rPr>
        <w:t>176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330</w:t>
      </w:r>
      <w:r>
        <w:rPr>
          <w:noProof/>
        </w:rPr>
        <w:tab/>
        <w:t>Losses transferred from former head company</w:t>
      </w:r>
      <w:r w:rsidRPr="00502C6A">
        <w:rPr>
          <w:noProof/>
        </w:rPr>
        <w:tab/>
      </w:r>
      <w:r w:rsidRPr="00502C6A">
        <w:rPr>
          <w:noProof/>
        </w:rPr>
        <w:fldChar w:fldCharType="begin"/>
      </w:r>
      <w:r w:rsidRPr="00502C6A">
        <w:rPr>
          <w:noProof/>
        </w:rPr>
        <w:instrText xml:space="preserve"> PAGEREF _Toc479757450 \h </w:instrText>
      </w:r>
      <w:r w:rsidRPr="00502C6A">
        <w:rPr>
          <w:noProof/>
        </w:rPr>
      </w:r>
      <w:r w:rsidRPr="00502C6A">
        <w:rPr>
          <w:noProof/>
        </w:rPr>
        <w:fldChar w:fldCharType="separate"/>
      </w:r>
      <w:r w:rsidR="00E40E13">
        <w:rPr>
          <w:noProof/>
        </w:rPr>
        <w:t>178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335</w:t>
      </w:r>
      <w:r>
        <w:rPr>
          <w:noProof/>
        </w:rPr>
        <w:tab/>
        <w:t>Limit on utilising transferred losses if circumstances change during income year</w:t>
      </w:r>
      <w:r w:rsidRPr="00502C6A">
        <w:rPr>
          <w:noProof/>
        </w:rPr>
        <w:tab/>
      </w:r>
      <w:r w:rsidRPr="00502C6A">
        <w:rPr>
          <w:noProof/>
        </w:rPr>
        <w:fldChar w:fldCharType="begin"/>
      </w:r>
      <w:r w:rsidRPr="00502C6A">
        <w:rPr>
          <w:noProof/>
        </w:rPr>
        <w:instrText xml:space="preserve"> PAGEREF _Toc479757451 \h </w:instrText>
      </w:r>
      <w:r w:rsidRPr="00502C6A">
        <w:rPr>
          <w:noProof/>
        </w:rPr>
      </w:r>
      <w:r w:rsidRPr="00502C6A">
        <w:rPr>
          <w:noProof/>
        </w:rPr>
        <w:fldChar w:fldCharType="separate"/>
      </w:r>
      <w:r w:rsidR="00E40E13">
        <w:rPr>
          <w:noProof/>
        </w:rPr>
        <w:t>179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340</w:t>
      </w:r>
      <w:r>
        <w:rPr>
          <w:noProof/>
        </w:rPr>
        <w:tab/>
        <w:t>Utilising transferred losses while exempt income remains</w:t>
      </w:r>
      <w:r w:rsidRPr="00502C6A">
        <w:rPr>
          <w:noProof/>
        </w:rPr>
        <w:tab/>
      </w:r>
      <w:r w:rsidRPr="00502C6A">
        <w:rPr>
          <w:noProof/>
        </w:rPr>
        <w:fldChar w:fldCharType="begin"/>
      </w:r>
      <w:r w:rsidRPr="00502C6A">
        <w:rPr>
          <w:noProof/>
        </w:rPr>
        <w:instrText xml:space="preserve"> PAGEREF _Toc479757452 \h </w:instrText>
      </w:r>
      <w:r w:rsidRPr="00502C6A">
        <w:rPr>
          <w:noProof/>
        </w:rPr>
      </w:r>
      <w:r w:rsidRPr="00502C6A">
        <w:rPr>
          <w:noProof/>
        </w:rPr>
        <w:fldChar w:fldCharType="separate"/>
      </w:r>
      <w:r w:rsidR="00E40E13">
        <w:rPr>
          <w:noProof/>
        </w:rPr>
        <w:t>180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345</w:t>
      </w:r>
      <w:r>
        <w:rPr>
          <w:noProof/>
        </w:rPr>
        <w:tab/>
        <w:t>Other provisions are subject to this Subdivision</w:t>
      </w:r>
      <w:r w:rsidRPr="00502C6A">
        <w:rPr>
          <w:noProof/>
        </w:rPr>
        <w:tab/>
      </w:r>
      <w:r w:rsidRPr="00502C6A">
        <w:rPr>
          <w:noProof/>
        </w:rPr>
        <w:fldChar w:fldCharType="begin"/>
      </w:r>
      <w:r w:rsidRPr="00502C6A">
        <w:rPr>
          <w:noProof/>
        </w:rPr>
        <w:instrText xml:space="preserve"> PAGEREF _Toc479757453 \h </w:instrText>
      </w:r>
      <w:r w:rsidRPr="00502C6A">
        <w:rPr>
          <w:noProof/>
        </w:rPr>
      </w:r>
      <w:r w:rsidRPr="00502C6A">
        <w:rPr>
          <w:noProof/>
        </w:rPr>
        <w:fldChar w:fldCharType="separate"/>
      </w:r>
      <w:r w:rsidR="00E40E13">
        <w:rPr>
          <w:noProof/>
        </w:rPr>
        <w:t>181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502C6A">
        <w:rPr>
          <w:b w:val="0"/>
          <w:noProof/>
          <w:sz w:val="18"/>
        </w:rPr>
        <w:tab/>
      </w:r>
      <w:r w:rsidRPr="00502C6A">
        <w:rPr>
          <w:b w:val="0"/>
          <w:noProof/>
          <w:sz w:val="18"/>
        </w:rPr>
        <w:fldChar w:fldCharType="begin"/>
      </w:r>
      <w:r w:rsidRPr="00502C6A">
        <w:rPr>
          <w:b w:val="0"/>
          <w:noProof/>
          <w:sz w:val="18"/>
        </w:rPr>
        <w:instrText xml:space="preserve"> PAGEREF _Toc479757454 \h </w:instrText>
      </w:r>
      <w:r w:rsidRPr="00502C6A">
        <w:rPr>
          <w:b w:val="0"/>
          <w:noProof/>
          <w:sz w:val="18"/>
        </w:rPr>
      </w:r>
      <w:r w:rsidRPr="00502C6A">
        <w:rPr>
          <w:b w:val="0"/>
          <w:noProof/>
          <w:sz w:val="18"/>
        </w:rPr>
        <w:fldChar w:fldCharType="separate"/>
      </w:r>
      <w:r w:rsidR="00E40E13">
        <w:rPr>
          <w:b w:val="0"/>
          <w:noProof/>
          <w:sz w:val="18"/>
        </w:rPr>
        <w:t>181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400</w:t>
      </w:r>
      <w:r>
        <w:rPr>
          <w:noProof/>
        </w:rPr>
        <w:tab/>
        <w:t>Head company’s business before and after consolidation not compared</w:t>
      </w:r>
      <w:r w:rsidRPr="00502C6A">
        <w:rPr>
          <w:noProof/>
        </w:rPr>
        <w:tab/>
      </w:r>
      <w:r w:rsidRPr="00502C6A">
        <w:rPr>
          <w:noProof/>
        </w:rPr>
        <w:fldChar w:fldCharType="begin"/>
      </w:r>
      <w:r w:rsidRPr="00502C6A">
        <w:rPr>
          <w:noProof/>
        </w:rPr>
        <w:instrText xml:space="preserve"> PAGEREF _Toc479757455 \h </w:instrText>
      </w:r>
      <w:r w:rsidRPr="00502C6A">
        <w:rPr>
          <w:noProof/>
        </w:rPr>
      </w:r>
      <w:r w:rsidRPr="00502C6A">
        <w:rPr>
          <w:noProof/>
        </w:rPr>
        <w:fldChar w:fldCharType="separate"/>
      </w:r>
      <w:r w:rsidR="00E40E13">
        <w:rPr>
          <w:noProof/>
        </w:rPr>
        <w:t>181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410</w:t>
      </w:r>
      <w:r>
        <w:rPr>
          <w:noProof/>
        </w:rPr>
        <w:tab/>
        <w:t>Exit history rule does not treat entity as having made a loss</w:t>
      </w:r>
      <w:r w:rsidRPr="00502C6A">
        <w:rPr>
          <w:noProof/>
        </w:rPr>
        <w:tab/>
      </w:r>
      <w:r w:rsidRPr="00502C6A">
        <w:rPr>
          <w:noProof/>
        </w:rPr>
        <w:fldChar w:fldCharType="begin"/>
      </w:r>
      <w:r w:rsidRPr="00502C6A">
        <w:rPr>
          <w:noProof/>
        </w:rPr>
        <w:instrText xml:space="preserve"> PAGEREF _Toc479757456 \h </w:instrText>
      </w:r>
      <w:r w:rsidRPr="00502C6A">
        <w:rPr>
          <w:noProof/>
        </w:rPr>
      </w:r>
      <w:r w:rsidRPr="00502C6A">
        <w:rPr>
          <w:noProof/>
        </w:rPr>
        <w:fldChar w:fldCharType="separate"/>
      </w:r>
      <w:r w:rsidR="00E40E13">
        <w:rPr>
          <w:noProof/>
        </w:rPr>
        <w:t>182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707</w:t>
      </w:r>
      <w:r>
        <w:rPr>
          <w:noProof/>
        </w:rPr>
        <w:noBreakHyphen/>
        <w:t>415</w:t>
      </w:r>
      <w:r>
        <w:rPr>
          <w:noProof/>
        </w:rPr>
        <w:tab/>
        <w:t>Application of losses with nil available fraction for certain purposes</w:t>
      </w:r>
      <w:r w:rsidRPr="00502C6A">
        <w:rPr>
          <w:noProof/>
        </w:rPr>
        <w:tab/>
      </w:r>
      <w:r w:rsidRPr="00502C6A">
        <w:rPr>
          <w:noProof/>
        </w:rPr>
        <w:fldChar w:fldCharType="begin"/>
      </w:r>
      <w:r w:rsidRPr="00502C6A">
        <w:rPr>
          <w:noProof/>
        </w:rPr>
        <w:instrText xml:space="preserve"> PAGEREF _Toc479757457 \h </w:instrText>
      </w:r>
      <w:r w:rsidRPr="00502C6A">
        <w:rPr>
          <w:noProof/>
        </w:rPr>
      </w:r>
      <w:r w:rsidRPr="00502C6A">
        <w:rPr>
          <w:noProof/>
        </w:rPr>
        <w:fldChar w:fldCharType="separate"/>
      </w:r>
      <w:r w:rsidR="00E40E13">
        <w:rPr>
          <w:noProof/>
        </w:rPr>
        <w:t>182</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lastRenderedPageBreak/>
        <w:t>Division 709—Other rules applying when entities become subsidiary members etc.</w:t>
      </w:r>
      <w:r w:rsidRPr="00502C6A">
        <w:rPr>
          <w:b w:val="0"/>
          <w:noProof/>
          <w:sz w:val="18"/>
        </w:rPr>
        <w:tab/>
      </w:r>
      <w:r w:rsidRPr="00502C6A">
        <w:rPr>
          <w:b w:val="0"/>
          <w:noProof/>
          <w:sz w:val="18"/>
        </w:rPr>
        <w:fldChar w:fldCharType="begin"/>
      </w:r>
      <w:r w:rsidRPr="00502C6A">
        <w:rPr>
          <w:b w:val="0"/>
          <w:noProof/>
          <w:sz w:val="18"/>
        </w:rPr>
        <w:instrText xml:space="preserve"> PAGEREF _Toc479757458 \h </w:instrText>
      </w:r>
      <w:r w:rsidRPr="00502C6A">
        <w:rPr>
          <w:b w:val="0"/>
          <w:noProof/>
          <w:sz w:val="18"/>
        </w:rPr>
      </w:r>
      <w:r w:rsidRPr="00502C6A">
        <w:rPr>
          <w:b w:val="0"/>
          <w:noProof/>
          <w:sz w:val="18"/>
        </w:rPr>
        <w:fldChar w:fldCharType="separate"/>
      </w:r>
      <w:r w:rsidR="00E40E13">
        <w:rPr>
          <w:b w:val="0"/>
          <w:noProof/>
          <w:sz w:val="18"/>
        </w:rPr>
        <w:t>186</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502C6A">
        <w:rPr>
          <w:b w:val="0"/>
          <w:noProof/>
          <w:sz w:val="18"/>
        </w:rPr>
        <w:tab/>
      </w:r>
      <w:r w:rsidRPr="00502C6A">
        <w:rPr>
          <w:b w:val="0"/>
          <w:noProof/>
          <w:sz w:val="18"/>
        </w:rPr>
        <w:fldChar w:fldCharType="begin"/>
      </w:r>
      <w:r w:rsidRPr="00502C6A">
        <w:rPr>
          <w:b w:val="0"/>
          <w:noProof/>
          <w:sz w:val="18"/>
        </w:rPr>
        <w:instrText xml:space="preserve"> PAGEREF _Toc479757459 \h </w:instrText>
      </w:r>
      <w:r w:rsidRPr="00502C6A">
        <w:rPr>
          <w:b w:val="0"/>
          <w:noProof/>
          <w:sz w:val="18"/>
        </w:rPr>
      </w:r>
      <w:r w:rsidRPr="00502C6A">
        <w:rPr>
          <w:b w:val="0"/>
          <w:noProof/>
          <w:sz w:val="18"/>
        </w:rPr>
        <w:fldChar w:fldCharType="separate"/>
      </w:r>
      <w:r w:rsidR="00E40E13">
        <w:rPr>
          <w:b w:val="0"/>
          <w:noProof/>
          <w:sz w:val="18"/>
        </w:rPr>
        <w:t>186</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502C6A">
        <w:rPr>
          <w:b w:val="0"/>
          <w:noProof/>
          <w:sz w:val="18"/>
        </w:rPr>
        <w:tab/>
      </w:r>
      <w:r w:rsidRPr="00502C6A">
        <w:rPr>
          <w:b w:val="0"/>
          <w:noProof/>
          <w:sz w:val="18"/>
        </w:rPr>
        <w:fldChar w:fldCharType="begin"/>
      </w:r>
      <w:r w:rsidRPr="00502C6A">
        <w:rPr>
          <w:b w:val="0"/>
          <w:noProof/>
          <w:sz w:val="18"/>
        </w:rPr>
        <w:instrText xml:space="preserve"> PAGEREF _Toc479757460 \h </w:instrText>
      </w:r>
      <w:r w:rsidRPr="00502C6A">
        <w:rPr>
          <w:b w:val="0"/>
          <w:noProof/>
          <w:sz w:val="18"/>
        </w:rPr>
      </w:r>
      <w:r w:rsidRPr="00502C6A">
        <w:rPr>
          <w:b w:val="0"/>
          <w:noProof/>
          <w:sz w:val="18"/>
        </w:rPr>
        <w:fldChar w:fldCharType="separate"/>
      </w:r>
      <w:r w:rsidR="00E40E13">
        <w:rPr>
          <w:b w:val="0"/>
          <w:noProof/>
          <w:sz w:val="18"/>
        </w:rPr>
        <w:t>186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50</w:t>
      </w:r>
      <w:r>
        <w:rPr>
          <w:noProof/>
        </w:rPr>
        <w:tab/>
        <w:t>What this Subdivision is about</w:t>
      </w:r>
      <w:r w:rsidRPr="00502C6A">
        <w:rPr>
          <w:noProof/>
        </w:rPr>
        <w:tab/>
      </w:r>
      <w:r w:rsidRPr="00502C6A">
        <w:rPr>
          <w:noProof/>
        </w:rPr>
        <w:fldChar w:fldCharType="begin"/>
      </w:r>
      <w:r w:rsidRPr="00502C6A">
        <w:rPr>
          <w:noProof/>
        </w:rPr>
        <w:instrText xml:space="preserve"> PAGEREF _Toc479757461 \h </w:instrText>
      </w:r>
      <w:r w:rsidRPr="00502C6A">
        <w:rPr>
          <w:noProof/>
        </w:rPr>
      </w:r>
      <w:r w:rsidRPr="00502C6A">
        <w:rPr>
          <w:noProof/>
        </w:rPr>
        <w:fldChar w:fldCharType="separate"/>
      </w:r>
      <w:r w:rsidR="00E40E13">
        <w:rPr>
          <w:noProof/>
        </w:rPr>
        <w:t>186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Object</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_Toc479757462 \h </w:instrText>
      </w:r>
      <w:r w:rsidRPr="00502C6A">
        <w:rPr>
          <w:b w:val="0"/>
          <w:noProof/>
          <w:sz w:val="18"/>
        </w:rPr>
      </w:r>
      <w:r w:rsidRPr="00502C6A">
        <w:rPr>
          <w:b w:val="0"/>
          <w:noProof/>
          <w:sz w:val="18"/>
        </w:rPr>
        <w:fldChar w:fldCharType="separate"/>
      </w:r>
      <w:r w:rsidR="00E40E13">
        <w:rPr>
          <w:b w:val="0"/>
          <w:noProof/>
          <w:sz w:val="18"/>
        </w:rPr>
        <w:t>187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55</w:t>
      </w:r>
      <w:r>
        <w:rPr>
          <w:noProof/>
        </w:rPr>
        <w:tab/>
        <w:t>Object of this Subdivision</w:t>
      </w:r>
      <w:r w:rsidRPr="00502C6A">
        <w:rPr>
          <w:noProof/>
        </w:rPr>
        <w:tab/>
      </w:r>
      <w:r w:rsidRPr="00502C6A">
        <w:rPr>
          <w:noProof/>
        </w:rPr>
        <w:fldChar w:fldCharType="begin"/>
      </w:r>
      <w:r w:rsidRPr="00502C6A">
        <w:rPr>
          <w:noProof/>
        </w:rPr>
        <w:instrText xml:space="preserve"> PAGEREF _Toc479757463 \h </w:instrText>
      </w:r>
      <w:r w:rsidRPr="00502C6A">
        <w:rPr>
          <w:noProof/>
        </w:rPr>
      </w:r>
      <w:r w:rsidRPr="00502C6A">
        <w:rPr>
          <w:noProof/>
        </w:rPr>
        <w:fldChar w:fldCharType="separate"/>
      </w:r>
      <w:r w:rsidR="00E40E13">
        <w:rPr>
          <w:noProof/>
        </w:rPr>
        <w:t>187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Treatment of franking accounts at joining time</w:t>
      </w:r>
      <w:r w:rsidRPr="00502C6A">
        <w:rPr>
          <w:b w:val="0"/>
          <w:noProof/>
          <w:sz w:val="18"/>
        </w:rPr>
        <w:tab/>
      </w:r>
      <w:r w:rsidRPr="00502C6A">
        <w:rPr>
          <w:b w:val="0"/>
          <w:noProof/>
          <w:sz w:val="18"/>
        </w:rPr>
        <w:fldChar w:fldCharType="begin"/>
      </w:r>
      <w:r w:rsidRPr="00502C6A">
        <w:rPr>
          <w:b w:val="0"/>
          <w:noProof/>
          <w:sz w:val="18"/>
        </w:rPr>
        <w:instrText xml:space="preserve"> PAGEREF _Toc479757464 \h </w:instrText>
      </w:r>
      <w:r w:rsidRPr="00502C6A">
        <w:rPr>
          <w:b w:val="0"/>
          <w:noProof/>
          <w:sz w:val="18"/>
        </w:rPr>
      </w:r>
      <w:r w:rsidRPr="00502C6A">
        <w:rPr>
          <w:b w:val="0"/>
          <w:noProof/>
          <w:sz w:val="18"/>
        </w:rPr>
        <w:fldChar w:fldCharType="separate"/>
      </w:r>
      <w:r w:rsidR="00E40E13">
        <w:rPr>
          <w:b w:val="0"/>
          <w:noProof/>
          <w:sz w:val="18"/>
        </w:rPr>
        <w:t>188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60</w:t>
      </w:r>
      <w:r>
        <w:rPr>
          <w:noProof/>
        </w:rPr>
        <w:tab/>
        <w:t>Nil balance franking account for joining entity</w:t>
      </w:r>
      <w:r w:rsidRPr="00502C6A">
        <w:rPr>
          <w:noProof/>
        </w:rPr>
        <w:tab/>
      </w:r>
      <w:r w:rsidRPr="00502C6A">
        <w:rPr>
          <w:noProof/>
        </w:rPr>
        <w:fldChar w:fldCharType="begin"/>
      </w:r>
      <w:r w:rsidRPr="00502C6A">
        <w:rPr>
          <w:noProof/>
        </w:rPr>
        <w:instrText xml:space="preserve"> PAGEREF _Toc479757465 \h </w:instrText>
      </w:r>
      <w:r w:rsidRPr="00502C6A">
        <w:rPr>
          <w:noProof/>
        </w:rPr>
      </w:r>
      <w:r w:rsidRPr="00502C6A">
        <w:rPr>
          <w:noProof/>
        </w:rPr>
        <w:fldChar w:fldCharType="separate"/>
      </w:r>
      <w:r w:rsidR="00E40E13">
        <w:rPr>
          <w:noProof/>
        </w:rPr>
        <w:t>188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502C6A">
        <w:rPr>
          <w:b w:val="0"/>
          <w:noProof/>
          <w:sz w:val="18"/>
        </w:rPr>
        <w:tab/>
      </w:r>
      <w:r w:rsidRPr="00502C6A">
        <w:rPr>
          <w:b w:val="0"/>
          <w:noProof/>
          <w:sz w:val="18"/>
        </w:rPr>
        <w:fldChar w:fldCharType="begin"/>
      </w:r>
      <w:r w:rsidRPr="00502C6A">
        <w:rPr>
          <w:b w:val="0"/>
          <w:noProof/>
          <w:sz w:val="18"/>
        </w:rPr>
        <w:instrText xml:space="preserve"> PAGEREF _Toc479757466 \h </w:instrText>
      </w:r>
      <w:r w:rsidRPr="00502C6A">
        <w:rPr>
          <w:b w:val="0"/>
          <w:noProof/>
          <w:sz w:val="18"/>
        </w:rPr>
      </w:r>
      <w:r w:rsidRPr="00502C6A">
        <w:rPr>
          <w:b w:val="0"/>
          <w:noProof/>
          <w:sz w:val="18"/>
        </w:rPr>
        <w:fldChar w:fldCharType="separate"/>
      </w:r>
      <w:r w:rsidR="00E40E13">
        <w:rPr>
          <w:b w:val="0"/>
          <w:noProof/>
          <w:sz w:val="18"/>
        </w:rPr>
        <w:t>188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65</w:t>
      </w:r>
      <w:r>
        <w:rPr>
          <w:noProof/>
        </w:rPr>
        <w:tab/>
        <w:t>Subsidiary member’s franking account does not operate</w:t>
      </w:r>
      <w:r w:rsidRPr="00502C6A">
        <w:rPr>
          <w:noProof/>
        </w:rPr>
        <w:tab/>
      </w:r>
      <w:r w:rsidRPr="00502C6A">
        <w:rPr>
          <w:noProof/>
        </w:rPr>
        <w:fldChar w:fldCharType="begin"/>
      </w:r>
      <w:r w:rsidRPr="00502C6A">
        <w:rPr>
          <w:noProof/>
        </w:rPr>
        <w:instrText xml:space="preserve"> PAGEREF _Toc479757467 \h </w:instrText>
      </w:r>
      <w:r w:rsidRPr="00502C6A">
        <w:rPr>
          <w:noProof/>
        </w:rPr>
      </w:r>
      <w:r w:rsidRPr="00502C6A">
        <w:rPr>
          <w:noProof/>
        </w:rPr>
        <w:fldChar w:fldCharType="separate"/>
      </w:r>
      <w:r w:rsidR="00E40E13">
        <w:rPr>
          <w:noProof/>
        </w:rPr>
        <w:t>188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Treatment of head company’s franking account</w:t>
      </w:r>
      <w:r w:rsidRPr="00502C6A">
        <w:rPr>
          <w:b w:val="0"/>
          <w:noProof/>
          <w:sz w:val="18"/>
        </w:rPr>
        <w:tab/>
      </w:r>
      <w:r w:rsidRPr="00502C6A">
        <w:rPr>
          <w:b w:val="0"/>
          <w:noProof/>
          <w:sz w:val="18"/>
        </w:rPr>
        <w:fldChar w:fldCharType="begin"/>
      </w:r>
      <w:r w:rsidRPr="00502C6A">
        <w:rPr>
          <w:b w:val="0"/>
          <w:noProof/>
          <w:sz w:val="18"/>
        </w:rPr>
        <w:instrText xml:space="preserve"> PAGEREF _Toc479757468 \h </w:instrText>
      </w:r>
      <w:r w:rsidRPr="00502C6A">
        <w:rPr>
          <w:b w:val="0"/>
          <w:noProof/>
          <w:sz w:val="18"/>
        </w:rPr>
      </w:r>
      <w:r w:rsidRPr="00502C6A">
        <w:rPr>
          <w:b w:val="0"/>
          <w:noProof/>
          <w:sz w:val="18"/>
        </w:rPr>
        <w:fldChar w:fldCharType="separate"/>
      </w:r>
      <w:r w:rsidR="00E40E13">
        <w:rPr>
          <w:b w:val="0"/>
          <w:noProof/>
          <w:sz w:val="18"/>
        </w:rPr>
        <w:t>189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70</w:t>
      </w:r>
      <w:r>
        <w:rPr>
          <w:noProof/>
        </w:rPr>
        <w:tab/>
        <w:t>Credits arising in head company’s franking account</w:t>
      </w:r>
      <w:r w:rsidRPr="00502C6A">
        <w:rPr>
          <w:noProof/>
        </w:rPr>
        <w:tab/>
      </w:r>
      <w:r w:rsidRPr="00502C6A">
        <w:rPr>
          <w:noProof/>
        </w:rPr>
        <w:fldChar w:fldCharType="begin"/>
      </w:r>
      <w:r w:rsidRPr="00502C6A">
        <w:rPr>
          <w:noProof/>
        </w:rPr>
        <w:instrText xml:space="preserve"> PAGEREF _Toc479757469 \h </w:instrText>
      </w:r>
      <w:r w:rsidRPr="00502C6A">
        <w:rPr>
          <w:noProof/>
        </w:rPr>
      </w:r>
      <w:r w:rsidRPr="00502C6A">
        <w:rPr>
          <w:noProof/>
        </w:rPr>
        <w:fldChar w:fldCharType="separate"/>
      </w:r>
      <w:r w:rsidR="00E40E13">
        <w:rPr>
          <w:noProof/>
        </w:rPr>
        <w:t>189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75</w:t>
      </w:r>
      <w:r>
        <w:rPr>
          <w:noProof/>
        </w:rPr>
        <w:tab/>
        <w:t>Debits arising in head company’s franking account</w:t>
      </w:r>
      <w:r w:rsidRPr="00502C6A">
        <w:rPr>
          <w:noProof/>
        </w:rPr>
        <w:tab/>
      </w:r>
      <w:r w:rsidRPr="00502C6A">
        <w:rPr>
          <w:noProof/>
        </w:rPr>
        <w:fldChar w:fldCharType="begin"/>
      </w:r>
      <w:r w:rsidRPr="00502C6A">
        <w:rPr>
          <w:noProof/>
        </w:rPr>
        <w:instrText xml:space="preserve"> PAGEREF _Toc479757470 \h </w:instrText>
      </w:r>
      <w:r w:rsidRPr="00502C6A">
        <w:rPr>
          <w:noProof/>
        </w:rPr>
      </w:r>
      <w:r w:rsidRPr="00502C6A">
        <w:rPr>
          <w:noProof/>
        </w:rPr>
        <w:fldChar w:fldCharType="separate"/>
      </w:r>
      <w:r w:rsidR="00E40E13">
        <w:rPr>
          <w:noProof/>
        </w:rPr>
        <w:t>189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Franking distributions by subsidiary member</w:t>
      </w:r>
      <w:r w:rsidRPr="00502C6A">
        <w:rPr>
          <w:b w:val="0"/>
          <w:noProof/>
          <w:sz w:val="18"/>
        </w:rPr>
        <w:tab/>
      </w:r>
      <w:r w:rsidRPr="00502C6A">
        <w:rPr>
          <w:b w:val="0"/>
          <w:noProof/>
          <w:sz w:val="18"/>
        </w:rPr>
        <w:fldChar w:fldCharType="begin"/>
      </w:r>
      <w:r w:rsidRPr="00502C6A">
        <w:rPr>
          <w:b w:val="0"/>
          <w:noProof/>
          <w:sz w:val="18"/>
        </w:rPr>
        <w:instrText xml:space="preserve"> PAGEREF _Toc479757471 \h </w:instrText>
      </w:r>
      <w:r w:rsidRPr="00502C6A">
        <w:rPr>
          <w:b w:val="0"/>
          <w:noProof/>
          <w:sz w:val="18"/>
        </w:rPr>
      </w:r>
      <w:r w:rsidRPr="00502C6A">
        <w:rPr>
          <w:b w:val="0"/>
          <w:noProof/>
          <w:sz w:val="18"/>
        </w:rPr>
        <w:fldChar w:fldCharType="separate"/>
      </w:r>
      <w:r w:rsidR="00E40E13">
        <w:rPr>
          <w:b w:val="0"/>
          <w:noProof/>
          <w:sz w:val="18"/>
        </w:rPr>
        <w:t>190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502C6A">
        <w:rPr>
          <w:noProof/>
        </w:rPr>
        <w:tab/>
      </w:r>
      <w:r w:rsidRPr="00502C6A">
        <w:rPr>
          <w:noProof/>
        </w:rPr>
        <w:fldChar w:fldCharType="begin"/>
      </w:r>
      <w:r w:rsidRPr="00502C6A">
        <w:rPr>
          <w:noProof/>
        </w:rPr>
        <w:instrText xml:space="preserve"> PAGEREF _Toc479757472 \h </w:instrText>
      </w:r>
      <w:r w:rsidRPr="00502C6A">
        <w:rPr>
          <w:noProof/>
        </w:rPr>
      </w:r>
      <w:r w:rsidRPr="00502C6A">
        <w:rPr>
          <w:noProof/>
        </w:rPr>
        <w:fldChar w:fldCharType="separate"/>
      </w:r>
      <w:r w:rsidR="00E40E13">
        <w:rPr>
          <w:noProof/>
        </w:rPr>
        <w:t>190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502C6A">
        <w:rPr>
          <w:noProof/>
        </w:rPr>
        <w:tab/>
      </w:r>
      <w:r w:rsidRPr="00502C6A">
        <w:rPr>
          <w:noProof/>
        </w:rPr>
        <w:fldChar w:fldCharType="begin"/>
      </w:r>
      <w:r w:rsidRPr="00502C6A">
        <w:rPr>
          <w:noProof/>
        </w:rPr>
        <w:instrText xml:space="preserve"> PAGEREF _Toc479757473 \h </w:instrText>
      </w:r>
      <w:r w:rsidRPr="00502C6A">
        <w:rPr>
          <w:noProof/>
        </w:rPr>
      </w:r>
      <w:r w:rsidRPr="00502C6A">
        <w:rPr>
          <w:noProof/>
        </w:rPr>
        <w:fldChar w:fldCharType="separate"/>
      </w:r>
      <w:r w:rsidR="00E40E13">
        <w:rPr>
          <w:noProof/>
        </w:rPr>
        <w:t>191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90</w:t>
      </w:r>
      <w:r>
        <w:rPr>
          <w:noProof/>
        </w:rPr>
        <w:tab/>
        <w:t>Subsidiary member’s distributions to foreign resident taken to be distributions by head company</w:t>
      </w:r>
      <w:r w:rsidRPr="00502C6A">
        <w:rPr>
          <w:noProof/>
        </w:rPr>
        <w:tab/>
      </w:r>
      <w:r w:rsidRPr="00502C6A">
        <w:rPr>
          <w:noProof/>
        </w:rPr>
        <w:fldChar w:fldCharType="begin"/>
      </w:r>
      <w:r w:rsidRPr="00502C6A">
        <w:rPr>
          <w:noProof/>
        </w:rPr>
        <w:instrText xml:space="preserve"> PAGEREF _Toc479757474 \h </w:instrText>
      </w:r>
      <w:r w:rsidRPr="00502C6A">
        <w:rPr>
          <w:noProof/>
        </w:rPr>
      </w:r>
      <w:r w:rsidRPr="00502C6A">
        <w:rPr>
          <w:noProof/>
        </w:rPr>
        <w:fldChar w:fldCharType="separate"/>
      </w:r>
      <w:r w:rsidR="00E40E13">
        <w:rPr>
          <w:noProof/>
        </w:rPr>
        <w:t>191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sidRPr="00C82BF4">
        <w:rPr>
          <w:noProof/>
          <w:color w:val="000000"/>
        </w:rPr>
        <w:t>Payment of group liability by former subsidiary member</w:t>
      </w:r>
      <w:r w:rsidRPr="00502C6A">
        <w:rPr>
          <w:b w:val="0"/>
          <w:noProof/>
          <w:sz w:val="18"/>
        </w:rPr>
        <w:tab/>
      </w:r>
      <w:r w:rsidRPr="00502C6A">
        <w:rPr>
          <w:b w:val="0"/>
          <w:noProof/>
          <w:sz w:val="18"/>
        </w:rPr>
        <w:fldChar w:fldCharType="begin"/>
      </w:r>
      <w:r w:rsidRPr="00502C6A">
        <w:rPr>
          <w:b w:val="0"/>
          <w:noProof/>
          <w:sz w:val="18"/>
        </w:rPr>
        <w:instrText xml:space="preserve"> PAGEREF _Toc479757475 \h </w:instrText>
      </w:r>
      <w:r w:rsidRPr="00502C6A">
        <w:rPr>
          <w:b w:val="0"/>
          <w:noProof/>
          <w:sz w:val="18"/>
        </w:rPr>
      </w:r>
      <w:r w:rsidRPr="00502C6A">
        <w:rPr>
          <w:b w:val="0"/>
          <w:noProof/>
          <w:sz w:val="18"/>
        </w:rPr>
        <w:fldChar w:fldCharType="separate"/>
      </w:r>
      <w:r w:rsidR="00E40E13">
        <w:rPr>
          <w:b w:val="0"/>
          <w:noProof/>
          <w:sz w:val="18"/>
        </w:rPr>
        <w:t>191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95</w:t>
      </w:r>
      <w:r>
        <w:rPr>
          <w:noProof/>
        </w:rPr>
        <w:tab/>
      </w:r>
      <w:r w:rsidRPr="00C82BF4">
        <w:rPr>
          <w:noProof/>
          <w:color w:val="000000"/>
        </w:rPr>
        <w:t>Payment of group liability by former subsidiary member</w:t>
      </w:r>
      <w:r w:rsidRPr="00502C6A">
        <w:rPr>
          <w:noProof/>
        </w:rPr>
        <w:tab/>
      </w:r>
      <w:r w:rsidRPr="00502C6A">
        <w:rPr>
          <w:noProof/>
        </w:rPr>
        <w:fldChar w:fldCharType="begin"/>
      </w:r>
      <w:r w:rsidRPr="00502C6A">
        <w:rPr>
          <w:noProof/>
        </w:rPr>
        <w:instrText xml:space="preserve"> PAGEREF _Toc479757476 \h </w:instrText>
      </w:r>
      <w:r w:rsidRPr="00502C6A">
        <w:rPr>
          <w:noProof/>
        </w:rPr>
      </w:r>
      <w:r w:rsidRPr="00502C6A">
        <w:rPr>
          <w:noProof/>
        </w:rPr>
        <w:fldChar w:fldCharType="separate"/>
      </w:r>
      <w:r w:rsidR="00E40E13">
        <w:rPr>
          <w:noProof/>
        </w:rPr>
        <w:t>191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100</w:t>
      </w:r>
      <w:r>
        <w:rPr>
          <w:noProof/>
        </w:rPr>
        <w:tab/>
      </w:r>
      <w:r w:rsidRPr="00C82BF4">
        <w:rPr>
          <w:noProof/>
          <w:color w:val="000000"/>
        </w:rPr>
        <w:t>Refund of income tax to former subsidiary member</w:t>
      </w:r>
      <w:r w:rsidRPr="00502C6A">
        <w:rPr>
          <w:noProof/>
        </w:rPr>
        <w:tab/>
      </w:r>
      <w:r w:rsidRPr="00502C6A">
        <w:rPr>
          <w:noProof/>
        </w:rPr>
        <w:fldChar w:fldCharType="begin"/>
      </w:r>
      <w:r w:rsidRPr="00502C6A">
        <w:rPr>
          <w:noProof/>
        </w:rPr>
        <w:instrText xml:space="preserve"> PAGEREF _Toc479757477 \h </w:instrText>
      </w:r>
      <w:r w:rsidRPr="00502C6A">
        <w:rPr>
          <w:noProof/>
        </w:rPr>
      </w:r>
      <w:r w:rsidRPr="00502C6A">
        <w:rPr>
          <w:noProof/>
        </w:rPr>
        <w:fldChar w:fldCharType="separate"/>
      </w:r>
      <w:r w:rsidR="00E40E13">
        <w:rPr>
          <w:noProof/>
        </w:rPr>
        <w:t>192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502C6A">
        <w:rPr>
          <w:b w:val="0"/>
          <w:noProof/>
          <w:sz w:val="18"/>
        </w:rPr>
        <w:tab/>
      </w:r>
      <w:r w:rsidRPr="00502C6A">
        <w:rPr>
          <w:b w:val="0"/>
          <w:noProof/>
          <w:sz w:val="18"/>
        </w:rPr>
        <w:fldChar w:fldCharType="begin"/>
      </w:r>
      <w:r w:rsidRPr="00502C6A">
        <w:rPr>
          <w:b w:val="0"/>
          <w:noProof/>
          <w:sz w:val="18"/>
        </w:rPr>
        <w:instrText xml:space="preserve"> PAGEREF _Toc479757478 \h </w:instrText>
      </w:r>
      <w:r w:rsidRPr="00502C6A">
        <w:rPr>
          <w:b w:val="0"/>
          <w:noProof/>
          <w:sz w:val="18"/>
        </w:rPr>
      </w:r>
      <w:r w:rsidRPr="00502C6A">
        <w:rPr>
          <w:b w:val="0"/>
          <w:noProof/>
          <w:sz w:val="18"/>
        </w:rPr>
        <w:fldChar w:fldCharType="separate"/>
      </w:r>
      <w:r w:rsidR="00E40E13">
        <w:rPr>
          <w:b w:val="0"/>
          <w:noProof/>
          <w:sz w:val="18"/>
        </w:rPr>
        <w:t>193</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B</w:t>
      </w:r>
      <w:r w:rsidRPr="00502C6A">
        <w:rPr>
          <w:b w:val="0"/>
          <w:noProof/>
          <w:sz w:val="18"/>
        </w:rPr>
        <w:tab/>
      </w:r>
      <w:r w:rsidRPr="00502C6A">
        <w:rPr>
          <w:b w:val="0"/>
          <w:noProof/>
          <w:sz w:val="18"/>
        </w:rPr>
        <w:fldChar w:fldCharType="begin"/>
      </w:r>
      <w:r w:rsidRPr="00502C6A">
        <w:rPr>
          <w:b w:val="0"/>
          <w:noProof/>
          <w:sz w:val="18"/>
        </w:rPr>
        <w:instrText xml:space="preserve"> PAGEREF _Toc479757479 \h </w:instrText>
      </w:r>
      <w:r w:rsidRPr="00502C6A">
        <w:rPr>
          <w:b w:val="0"/>
          <w:noProof/>
          <w:sz w:val="18"/>
        </w:rPr>
      </w:r>
      <w:r w:rsidRPr="00502C6A">
        <w:rPr>
          <w:b w:val="0"/>
          <w:noProof/>
          <w:sz w:val="18"/>
        </w:rPr>
        <w:fldChar w:fldCharType="separate"/>
      </w:r>
      <w:r w:rsidR="00E40E13">
        <w:rPr>
          <w:b w:val="0"/>
          <w:noProof/>
          <w:sz w:val="18"/>
        </w:rPr>
        <w:t>193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150</w:t>
      </w:r>
      <w:r>
        <w:rPr>
          <w:noProof/>
        </w:rPr>
        <w:tab/>
        <w:t>What this Subdivision is about</w:t>
      </w:r>
      <w:r w:rsidRPr="00502C6A">
        <w:rPr>
          <w:noProof/>
        </w:rPr>
        <w:tab/>
      </w:r>
      <w:r w:rsidRPr="00502C6A">
        <w:rPr>
          <w:noProof/>
        </w:rPr>
        <w:fldChar w:fldCharType="begin"/>
      </w:r>
      <w:r w:rsidRPr="00502C6A">
        <w:rPr>
          <w:noProof/>
        </w:rPr>
        <w:instrText xml:space="preserve"> PAGEREF _Toc479757480 \h </w:instrText>
      </w:r>
      <w:r w:rsidRPr="00502C6A">
        <w:rPr>
          <w:noProof/>
        </w:rPr>
      </w:r>
      <w:r w:rsidRPr="00502C6A">
        <w:rPr>
          <w:noProof/>
        </w:rPr>
        <w:fldChar w:fldCharType="separate"/>
      </w:r>
      <w:r w:rsidR="00E40E13">
        <w:rPr>
          <w:noProof/>
        </w:rPr>
        <w:t>193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Operative provisions</w:t>
      </w:r>
      <w:r w:rsidRPr="00502C6A">
        <w:rPr>
          <w:b w:val="0"/>
          <w:noProof/>
          <w:sz w:val="18"/>
        </w:rPr>
        <w:tab/>
      </w:r>
      <w:r w:rsidRPr="00502C6A">
        <w:rPr>
          <w:b w:val="0"/>
          <w:noProof/>
          <w:sz w:val="18"/>
        </w:rPr>
        <w:fldChar w:fldCharType="begin"/>
      </w:r>
      <w:r w:rsidRPr="00502C6A">
        <w:rPr>
          <w:b w:val="0"/>
          <w:noProof/>
          <w:sz w:val="18"/>
        </w:rPr>
        <w:instrText xml:space="preserve"> PAGEREF _Toc479757481 \h </w:instrText>
      </w:r>
      <w:r w:rsidRPr="00502C6A">
        <w:rPr>
          <w:b w:val="0"/>
          <w:noProof/>
          <w:sz w:val="18"/>
        </w:rPr>
      </w:r>
      <w:r w:rsidRPr="00502C6A">
        <w:rPr>
          <w:b w:val="0"/>
          <w:noProof/>
          <w:sz w:val="18"/>
        </w:rPr>
        <w:fldChar w:fldCharType="separate"/>
      </w:r>
      <w:r w:rsidR="00E40E13">
        <w:rPr>
          <w:b w:val="0"/>
          <w:noProof/>
          <w:sz w:val="18"/>
        </w:rPr>
        <w:t>193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155</w:t>
      </w:r>
      <w:r>
        <w:rPr>
          <w:noProof/>
        </w:rPr>
        <w:tab/>
        <w:t>Testing consolidated groups</w:t>
      </w:r>
      <w:r w:rsidRPr="00502C6A">
        <w:rPr>
          <w:noProof/>
        </w:rPr>
        <w:tab/>
      </w:r>
      <w:r w:rsidRPr="00502C6A">
        <w:rPr>
          <w:noProof/>
        </w:rPr>
        <w:fldChar w:fldCharType="begin"/>
      </w:r>
      <w:r w:rsidRPr="00502C6A">
        <w:rPr>
          <w:noProof/>
        </w:rPr>
        <w:instrText xml:space="preserve"> PAGEREF _Toc479757482 \h </w:instrText>
      </w:r>
      <w:r w:rsidRPr="00502C6A">
        <w:rPr>
          <w:noProof/>
        </w:rPr>
      </w:r>
      <w:r w:rsidRPr="00502C6A">
        <w:rPr>
          <w:noProof/>
        </w:rPr>
        <w:fldChar w:fldCharType="separate"/>
      </w:r>
      <w:r w:rsidR="00E40E13">
        <w:rPr>
          <w:noProof/>
        </w:rPr>
        <w:t>193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160</w:t>
      </w:r>
      <w:r>
        <w:rPr>
          <w:noProof/>
        </w:rPr>
        <w:tab/>
        <w:t>Subsidiary member is exempting entity</w:t>
      </w:r>
      <w:r w:rsidRPr="00502C6A">
        <w:rPr>
          <w:noProof/>
        </w:rPr>
        <w:tab/>
      </w:r>
      <w:r w:rsidRPr="00502C6A">
        <w:rPr>
          <w:noProof/>
        </w:rPr>
        <w:fldChar w:fldCharType="begin"/>
      </w:r>
      <w:r w:rsidRPr="00502C6A">
        <w:rPr>
          <w:noProof/>
        </w:rPr>
        <w:instrText xml:space="preserve"> PAGEREF _Toc479757483 \h </w:instrText>
      </w:r>
      <w:r w:rsidRPr="00502C6A">
        <w:rPr>
          <w:noProof/>
        </w:rPr>
      </w:r>
      <w:r w:rsidRPr="00502C6A">
        <w:rPr>
          <w:noProof/>
        </w:rPr>
        <w:fldChar w:fldCharType="separate"/>
      </w:r>
      <w:r w:rsidR="00E40E13">
        <w:rPr>
          <w:noProof/>
        </w:rPr>
        <w:t>194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165</w:t>
      </w:r>
      <w:r>
        <w:rPr>
          <w:noProof/>
        </w:rPr>
        <w:tab/>
        <w:t>Subsidiary member is former exempting entity</w:t>
      </w:r>
      <w:r w:rsidRPr="00502C6A">
        <w:rPr>
          <w:noProof/>
        </w:rPr>
        <w:tab/>
      </w:r>
      <w:r w:rsidRPr="00502C6A">
        <w:rPr>
          <w:noProof/>
        </w:rPr>
        <w:fldChar w:fldCharType="begin"/>
      </w:r>
      <w:r w:rsidRPr="00502C6A">
        <w:rPr>
          <w:noProof/>
        </w:rPr>
        <w:instrText xml:space="preserve"> PAGEREF _Toc479757484 \h </w:instrText>
      </w:r>
      <w:r w:rsidRPr="00502C6A">
        <w:rPr>
          <w:noProof/>
        </w:rPr>
      </w:r>
      <w:r w:rsidRPr="00502C6A">
        <w:rPr>
          <w:noProof/>
        </w:rPr>
        <w:fldChar w:fldCharType="separate"/>
      </w:r>
      <w:r w:rsidR="00E40E13">
        <w:rPr>
          <w:noProof/>
        </w:rPr>
        <w:t>195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170</w:t>
      </w:r>
      <w:r>
        <w:rPr>
          <w:noProof/>
        </w:rPr>
        <w:tab/>
        <w:t>Head company and subsidiary are exempting entities</w:t>
      </w:r>
      <w:r w:rsidRPr="00502C6A">
        <w:rPr>
          <w:noProof/>
        </w:rPr>
        <w:tab/>
      </w:r>
      <w:r w:rsidRPr="00502C6A">
        <w:rPr>
          <w:noProof/>
        </w:rPr>
        <w:fldChar w:fldCharType="begin"/>
      </w:r>
      <w:r w:rsidRPr="00502C6A">
        <w:rPr>
          <w:noProof/>
        </w:rPr>
        <w:instrText xml:space="preserve"> PAGEREF _Toc479757485 \h </w:instrText>
      </w:r>
      <w:r w:rsidRPr="00502C6A">
        <w:rPr>
          <w:noProof/>
        </w:rPr>
      </w:r>
      <w:r w:rsidRPr="00502C6A">
        <w:rPr>
          <w:noProof/>
        </w:rPr>
        <w:fldChar w:fldCharType="separate"/>
      </w:r>
      <w:r w:rsidR="00E40E13">
        <w:rPr>
          <w:noProof/>
        </w:rPr>
        <w:t>196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709</w:t>
      </w:r>
      <w:r>
        <w:rPr>
          <w:noProof/>
        </w:rPr>
        <w:noBreakHyphen/>
        <w:t>175</w:t>
      </w:r>
      <w:r>
        <w:rPr>
          <w:noProof/>
        </w:rPr>
        <w:tab/>
        <w:t>Head company is former exempting entity</w:t>
      </w:r>
      <w:r w:rsidRPr="00502C6A">
        <w:rPr>
          <w:noProof/>
        </w:rPr>
        <w:tab/>
      </w:r>
      <w:r w:rsidRPr="00502C6A">
        <w:rPr>
          <w:noProof/>
        </w:rPr>
        <w:fldChar w:fldCharType="begin"/>
      </w:r>
      <w:r w:rsidRPr="00502C6A">
        <w:rPr>
          <w:noProof/>
        </w:rPr>
        <w:instrText xml:space="preserve"> PAGEREF _Toc479757486 \h </w:instrText>
      </w:r>
      <w:r w:rsidRPr="00502C6A">
        <w:rPr>
          <w:noProof/>
        </w:rPr>
      </w:r>
      <w:r w:rsidRPr="00502C6A">
        <w:rPr>
          <w:noProof/>
        </w:rPr>
        <w:fldChar w:fldCharType="separate"/>
      </w:r>
      <w:r w:rsidR="00E40E13">
        <w:rPr>
          <w:noProof/>
        </w:rPr>
        <w:t>197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_Toc479757487 \h </w:instrText>
      </w:r>
      <w:r w:rsidRPr="00502C6A">
        <w:rPr>
          <w:b w:val="0"/>
          <w:noProof/>
          <w:sz w:val="18"/>
        </w:rPr>
      </w:r>
      <w:r w:rsidRPr="00502C6A">
        <w:rPr>
          <w:b w:val="0"/>
          <w:noProof/>
          <w:sz w:val="18"/>
        </w:rPr>
        <w:fldChar w:fldCharType="separate"/>
      </w:r>
      <w:r w:rsidR="00E40E13">
        <w:rPr>
          <w:b w:val="0"/>
          <w:noProof/>
          <w:sz w:val="18"/>
        </w:rPr>
        <w:t>199</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502C6A">
        <w:rPr>
          <w:b w:val="0"/>
          <w:noProof/>
          <w:sz w:val="18"/>
        </w:rPr>
        <w:tab/>
      </w:r>
      <w:r w:rsidRPr="00502C6A">
        <w:rPr>
          <w:b w:val="0"/>
          <w:noProof/>
          <w:sz w:val="18"/>
        </w:rPr>
        <w:fldChar w:fldCharType="begin"/>
      </w:r>
      <w:r w:rsidRPr="00502C6A">
        <w:rPr>
          <w:b w:val="0"/>
          <w:noProof/>
          <w:sz w:val="18"/>
        </w:rPr>
        <w:instrText xml:space="preserve"> PAGEREF _Toc479757488 \h </w:instrText>
      </w:r>
      <w:r w:rsidRPr="00502C6A">
        <w:rPr>
          <w:b w:val="0"/>
          <w:noProof/>
          <w:sz w:val="18"/>
        </w:rPr>
      </w:r>
      <w:r w:rsidRPr="00502C6A">
        <w:rPr>
          <w:b w:val="0"/>
          <w:noProof/>
          <w:sz w:val="18"/>
        </w:rPr>
        <w:fldChar w:fldCharType="separate"/>
      </w:r>
      <w:r w:rsidR="00E40E13">
        <w:rPr>
          <w:b w:val="0"/>
          <w:noProof/>
          <w:sz w:val="18"/>
        </w:rPr>
        <w:t>199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180</w:t>
      </w:r>
      <w:r>
        <w:rPr>
          <w:noProof/>
        </w:rPr>
        <w:tab/>
        <w:t>What this Subdivision is about</w:t>
      </w:r>
      <w:r w:rsidRPr="00502C6A">
        <w:rPr>
          <w:noProof/>
        </w:rPr>
        <w:tab/>
      </w:r>
      <w:r w:rsidRPr="00502C6A">
        <w:rPr>
          <w:noProof/>
        </w:rPr>
        <w:fldChar w:fldCharType="begin"/>
      </w:r>
      <w:r w:rsidRPr="00502C6A">
        <w:rPr>
          <w:noProof/>
        </w:rPr>
        <w:instrText xml:space="preserve"> PAGEREF _Toc479757489 \h </w:instrText>
      </w:r>
      <w:r w:rsidRPr="00502C6A">
        <w:rPr>
          <w:noProof/>
        </w:rPr>
      </w:r>
      <w:r w:rsidRPr="00502C6A">
        <w:rPr>
          <w:noProof/>
        </w:rPr>
        <w:fldChar w:fldCharType="separate"/>
      </w:r>
      <w:r w:rsidR="00E40E13">
        <w:rPr>
          <w:noProof/>
        </w:rPr>
        <w:t>199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185</w:t>
      </w:r>
      <w:r>
        <w:rPr>
          <w:noProof/>
        </w:rPr>
        <w:tab/>
        <w:t>Joining entity’s excess franking deficit tax offsets transferred to head company</w:t>
      </w:r>
      <w:r w:rsidRPr="00502C6A">
        <w:rPr>
          <w:noProof/>
        </w:rPr>
        <w:tab/>
      </w:r>
      <w:r w:rsidRPr="00502C6A">
        <w:rPr>
          <w:noProof/>
        </w:rPr>
        <w:fldChar w:fldCharType="begin"/>
      </w:r>
      <w:r w:rsidRPr="00502C6A">
        <w:rPr>
          <w:noProof/>
        </w:rPr>
        <w:instrText xml:space="preserve"> PAGEREF _Toc479757490 \h </w:instrText>
      </w:r>
      <w:r w:rsidRPr="00502C6A">
        <w:rPr>
          <w:noProof/>
        </w:rPr>
      </w:r>
      <w:r w:rsidRPr="00502C6A">
        <w:rPr>
          <w:noProof/>
        </w:rPr>
        <w:fldChar w:fldCharType="separate"/>
      </w:r>
      <w:r w:rsidR="00E40E13">
        <w:rPr>
          <w:noProof/>
        </w:rPr>
        <w:t>200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190</w:t>
      </w:r>
      <w:r>
        <w:rPr>
          <w:noProof/>
        </w:rPr>
        <w:tab/>
        <w:t>Exit history rule not to treat leaving entity as having a franking deficit tax offset excess</w:t>
      </w:r>
      <w:r w:rsidRPr="00502C6A">
        <w:rPr>
          <w:noProof/>
        </w:rPr>
        <w:tab/>
      </w:r>
      <w:r w:rsidRPr="00502C6A">
        <w:rPr>
          <w:noProof/>
        </w:rPr>
        <w:fldChar w:fldCharType="begin"/>
      </w:r>
      <w:r w:rsidRPr="00502C6A">
        <w:rPr>
          <w:noProof/>
        </w:rPr>
        <w:instrText xml:space="preserve"> PAGEREF _Toc479757491 \h </w:instrText>
      </w:r>
      <w:r w:rsidRPr="00502C6A">
        <w:rPr>
          <w:noProof/>
        </w:rPr>
      </w:r>
      <w:r w:rsidRPr="00502C6A">
        <w:rPr>
          <w:noProof/>
        </w:rPr>
        <w:fldChar w:fldCharType="separate"/>
      </w:r>
      <w:r w:rsidR="00E40E13">
        <w:rPr>
          <w:noProof/>
        </w:rPr>
        <w:t>201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502C6A">
        <w:rPr>
          <w:b w:val="0"/>
          <w:noProof/>
          <w:sz w:val="18"/>
        </w:rPr>
        <w:tab/>
      </w:r>
      <w:r w:rsidRPr="00502C6A">
        <w:rPr>
          <w:b w:val="0"/>
          <w:noProof/>
          <w:sz w:val="18"/>
        </w:rPr>
        <w:fldChar w:fldCharType="begin"/>
      </w:r>
      <w:r w:rsidRPr="00502C6A">
        <w:rPr>
          <w:b w:val="0"/>
          <w:noProof/>
          <w:sz w:val="18"/>
        </w:rPr>
        <w:instrText xml:space="preserve"> PAGEREF _Toc479757492 \h </w:instrText>
      </w:r>
      <w:r w:rsidRPr="00502C6A">
        <w:rPr>
          <w:b w:val="0"/>
          <w:noProof/>
          <w:sz w:val="18"/>
        </w:rPr>
      </w:r>
      <w:r w:rsidRPr="00502C6A">
        <w:rPr>
          <w:b w:val="0"/>
          <w:noProof/>
          <w:sz w:val="18"/>
        </w:rPr>
        <w:fldChar w:fldCharType="separate"/>
      </w:r>
      <w:r w:rsidR="00E40E13">
        <w:rPr>
          <w:b w:val="0"/>
          <w:noProof/>
          <w:sz w:val="18"/>
        </w:rPr>
        <w:t>201</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502C6A">
        <w:rPr>
          <w:b w:val="0"/>
          <w:noProof/>
          <w:sz w:val="18"/>
        </w:rPr>
        <w:tab/>
      </w:r>
      <w:r w:rsidRPr="00502C6A">
        <w:rPr>
          <w:b w:val="0"/>
          <w:noProof/>
          <w:sz w:val="18"/>
        </w:rPr>
        <w:fldChar w:fldCharType="begin"/>
      </w:r>
      <w:r w:rsidRPr="00502C6A">
        <w:rPr>
          <w:b w:val="0"/>
          <w:noProof/>
          <w:sz w:val="18"/>
        </w:rPr>
        <w:instrText xml:space="preserve"> PAGEREF _Toc479757493 \h </w:instrText>
      </w:r>
      <w:r w:rsidRPr="00502C6A">
        <w:rPr>
          <w:b w:val="0"/>
          <w:noProof/>
          <w:sz w:val="18"/>
        </w:rPr>
      </w:r>
      <w:r w:rsidRPr="00502C6A">
        <w:rPr>
          <w:b w:val="0"/>
          <w:noProof/>
          <w:sz w:val="18"/>
        </w:rPr>
        <w:fldChar w:fldCharType="separate"/>
      </w:r>
      <w:r w:rsidR="00E40E13">
        <w:rPr>
          <w:b w:val="0"/>
          <w:noProof/>
          <w:sz w:val="18"/>
        </w:rPr>
        <w:t>201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200</w:t>
      </w:r>
      <w:r>
        <w:rPr>
          <w:noProof/>
        </w:rPr>
        <w:tab/>
        <w:t>What this Subdivision is about</w:t>
      </w:r>
      <w:r w:rsidRPr="00502C6A">
        <w:rPr>
          <w:noProof/>
        </w:rPr>
        <w:tab/>
      </w:r>
      <w:r w:rsidRPr="00502C6A">
        <w:rPr>
          <w:noProof/>
        </w:rPr>
        <w:fldChar w:fldCharType="begin"/>
      </w:r>
      <w:r w:rsidRPr="00502C6A">
        <w:rPr>
          <w:noProof/>
        </w:rPr>
        <w:instrText xml:space="preserve"> PAGEREF _Toc479757494 \h </w:instrText>
      </w:r>
      <w:r w:rsidRPr="00502C6A">
        <w:rPr>
          <w:noProof/>
        </w:rPr>
      </w:r>
      <w:r w:rsidRPr="00502C6A">
        <w:rPr>
          <w:noProof/>
        </w:rPr>
        <w:fldChar w:fldCharType="separate"/>
      </w:r>
      <w:r w:rsidR="00E40E13">
        <w:rPr>
          <w:noProof/>
        </w:rPr>
        <w:t>201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Application and object</w:t>
      </w:r>
      <w:r w:rsidRPr="00502C6A">
        <w:rPr>
          <w:b w:val="0"/>
          <w:noProof/>
          <w:sz w:val="18"/>
        </w:rPr>
        <w:tab/>
      </w:r>
      <w:r w:rsidRPr="00502C6A">
        <w:rPr>
          <w:b w:val="0"/>
          <w:noProof/>
          <w:sz w:val="18"/>
        </w:rPr>
        <w:fldChar w:fldCharType="begin"/>
      </w:r>
      <w:r w:rsidRPr="00502C6A">
        <w:rPr>
          <w:b w:val="0"/>
          <w:noProof/>
          <w:sz w:val="18"/>
        </w:rPr>
        <w:instrText xml:space="preserve"> PAGEREF _Toc479757495 \h </w:instrText>
      </w:r>
      <w:r w:rsidRPr="00502C6A">
        <w:rPr>
          <w:b w:val="0"/>
          <w:noProof/>
          <w:sz w:val="18"/>
        </w:rPr>
      </w:r>
      <w:r w:rsidRPr="00502C6A">
        <w:rPr>
          <w:b w:val="0"/>
          <w:noProof/>
          <w:sz w:val="18"/>
        </w:rPr>
        <w:fldChar w:fldCharType="separate"/>
      </w:r>
      <w:r w:rsidR="00E40E13">
        <w:rPr>
          <w:b w:val="0"/>
          <w:noProof/>
          <w:sz w:val="18"/>
        </w:rPr>
        <w:t>202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205</w:t>
      </w:r>
      <w:r>
        <w:rPr>
          <w:noProof/>
        </w:rPr>
        <w:tab/>
        <w:t>Application of this Subdivision</w:t>
      </w:r>
      <w:r w:rsidRPr="00502C6A">
        <w:rPr>
          <w:noProof/>
        </w:rPr>
        <w:tab/>
      </w:r>
      <w:r w:rsidRPr="00502C6A">
        <w:rPr>
          <w:noProof/>
        </w:rPr>
        <w:fldChar w:fldCharType="begin"/>
      </w:r>
      <w:r w:rsidRPr="00502C6A">
        <w:rPr>
          <w:noProof/>
        </w:rPr>
        <w:instrText xml:space="preserve"> PAGEREF _Toc479757496 \h </w:instrText>
      </w:r>
      <w:r w:rsidRPr="00502C6A">
        <w:rPr>
          <w:noProof/>
        </w:rPr>
      </w:r>
      <w:r w:rsidRPr="00502C6A">
        <w:rPr>
          <w:noProof/>
        </w:rPr>
        <w:fldChar w:fldCharType="separate"/>
      </w:r>
      <w:r w:rsidR="00E40E13">
        <w:rPr>
          <w:noProof/>
        </w:rPr>
        <w:t>202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210</w:t>
      </w:r>
      <w:r>
        <w:rPr>
          <w:noProof/>
        </w:rPr>
        <w:tab/>
        <w:t>Object of this Subdivision</w:t>
      </w:r>
      <w:r w:rsidRPr="00502C6A">
        <w:rPr>
          <w:noProof/>
        </w:rPr>
        <w:tab/>
      </w:r>
      <w:r w:rsidRPr="00502C6A">
        <w:rPr>
          <w:noProof/>
        </w:rPr>
        <w:fldChar w:fldCharType="begin"/>
      </w:r>
      <w:r w:rsidRPr="00502C6A">
        <w:rPr>
          <w:noProof/>
        </w:rPr>
        <w:instrText xml:space="preserve"> PAGEREF _Toc479757497 \h </w:instrText>
      </w:r>
      <w:r w:rsidRPr="00502C6A">
        <w:rPr>
          <w:noProof/>
        </w:rPr>
      </w:r>
      <w:r w:rsidRPr="00502C6A">
        <w:rPr>
          <w:noProof/>
        </w:rPr>
        <w:fldChar w:fldCharType="separate"/>
      </w:r>
      <w:r w:rsidR="00E40E13">
        <w:rPr>
          <w:noProof/>
        </w:rPr>
        <w:t>203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Limit on deduction of bad debt</w:t>
      </w:r>
      <w:r w:rsidRPr="00502C6A">
        <w:rPr>
          <w:b w:val="0"/>
          <w:noProof/>
          <w:sz w:val="18"/>
        </w:rPr>
        <w:tab/>
      </w:r>
      <w:r w:rsidRPr="00502C6A">
        <w:rPr>
          <w:b w:val="0"/>
          <w:noProof/>
          <w:sz w:val="18"/>
        </w:rPr>
        <w:fldChar w:fldCharType="begin"/>
      </w:r>
      <w:r w:rsidRPr="00502C6A">
        <w:rPr>
          <w:b w:val="0"/>
          <w:noProof/>
          <w:sz w:val="18"/>
        </w:rPr>
        <w:instrText xml:space="preserve"> PAGEREF _Toc479757498 \h </w:instrText>
      </w:r>
      <w:r w:rsidRPr="00502C6A">
        <w:rPr>
          <w:b w:val="0"/>
          <w:noProof/>
          <w:sz w:val="18"/>
        </w:rPr>
      </w:r>
      <w:r w:rsidRPr="00502C6A">
        <w:rPr>
          <w:b w:val="0"/>
          <w:noProof/>
          <w:sz w:val="18"/>
        </w:rPr>
        <w:fldChar w:fldCharType="separate"/>
      </w:r>
      <w:r w:rsidR="00E40E13">
        <w:rPr>
          <w:b w:val="0"/>
          <w:noProof/>
          <w:sz w:val="18"/>
        </w:rPr>
        <w:t>204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215</w:t>
      </w:r>
      <w:r>
        <w:rPr>
          <w:noProof/>
        </w:rPr>
        <w:tab/>
        <w:t>Limit on deduction of bad debt</w:t>
      </w:r>
      <w:r w:rsidRPr="00502C6A">
        <w:rPr>
          <w:noProof/>
        </w:rPr>
        <w:tab/>
      </w:r>
      <w:r w:rsidRPr="00502C6A">
        <w:rPr>
          <w:noProof/>
        </w:rPr>
        <w:fldChar w:fldCharType="begin"/>
      </w:r>
      <w:r w:rsidRPr="00502C6A">
        <w:rPr>
          <w:noProof/>
        </w:rPr>
        <w:instrText xml:space="preserve"> PAGEREF _Toc479757499 \h </w:instrText>
      </w:r>
      <w:r w:rsidRPr="00502C6A">
        <w:rPr>
          <w:noProof/>
        </w:rPr>
      </w:r>
      <w:r w:rsidRPr="00502C6A">
        <w:rPr>
          <w:noProof/>
        </w:rPr>
        <w:fldChar w:fldCharType="separate"/>
      </w:r>
      <w:r w:rsidR="00E40E13">
        <w:rPr>
          <w:noProof/>
        </w:rPr>
        <w:t>204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502C6A">
        <w:rPr>
          <w:b w:val="0"/>
          <w:noProof/>
          <w:sz w:val="18"/>
        </w:rPr>
        <w:tab/>
      </w:r>
      <w:r w:rsidRPr="00502C6A">
        <w:rPr>
          <w:b w:val="0"/>
          <w:noProof/>
          <w:sz w:val="18"/>
        </w:rPr>
        <w:fldChar w:fldCharType="begin"/>
      </w:r>
      <w:r w:rsidRPr="00502C6A">
        <w:rPr>
          <w:b w:val="0"/>
          <w:noProof/>
          <w:sz w:val="18"/>
        </w:rPr>
        <w:instrText xml:space="preserve"> PAGEREF _Toc479757500 \h </w:instrText>
      </w:r>
      <w:r w:rsidRPr="00502C6A">
        <w:rPr>
          <w:b w:val="0"/>
          <w:noProof/>
          <w:sz w:val="18"/>
        </w:rPr>
      </w:r>
      <w:r w:rsidRPr="00502C6A">
        <w:rPr>
          <w:b w:val="0"/>
          <w:noProof/>
          <w:sz w:val="18"/>
        </w:rPr>
        <w:fldChar w:fldCharType="separate"/>
      </w:r>
      <w:r w:rsidR="00E40E13">
        <w:rPr>
          <w:b w:val="0"/>
          <w:noProof/>
          <w:sz w:val="18"/>
        </w:rPr>
        <w:t>210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709</w:t>
      </w:r>
      <w:r>
        <w:rPr>
          <w:noProof/>
        </w:rPr>
        <w:noBreakHyphen/>
        <w:t>220</w:t>
      </w:r>
      <w:r>
        <w:rPr>
          <w:noProof/>
        </w:rPr>
        <w:tab/>
        <w:t>Limit on deduction of swap loss</w:t>
      </w:r>
      <w:r w:rsidRPr="00502C6A">
        <w:rPr>
          <w:noProof/>
        </w:rPr>
        <w:tab/>
      </w:r>
      <w:r w:rsidRPr="00502C6A">
        <w:rPr>
          <w:noProof/>
        </w:rPr>
        <w:fldChar w:fldCharType="begin"/>
      </w:r>
      <w:r w:rsidRPr="00502C6A">
        <w:rPr>
          <w:noProof/>
        </w:rPr>
        <w:instrText xml:space="preserve"> PAGEREF _Toc479757501 \h </w:instrText>
      </w:r>
      <w:r w:rsidRPr="00502C6A">
        <w:rPr>
          <w:noProof/>
        </w:rPr>
      </w:r>
      <w:r w:rsidRPr="00502C6A">
        <w:rPr>
          <w:noProof/>
        </w:rPr>
        <w:fldChar w:fldCharType="separate"/>
      </w:r>
      <w:r w:rsidR="00E40E13">
        <w:rPr>
          <w:noProof/>
        </w:rPr>
        <w:t>210</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502C6A">
        <w:rPr>
          <w:b w:val="0"/>
          <w:noProof/>
          <w:sz w:val="18"/>
        </w:rPr>
        <w:tab/>
      </w:r>
      <w:r w:rsidRPr="00502C6A">
        <w:rPr>
          <w:b w:val="0"/>
          <w:noProof/>
          <w:sz w:val="18"/>
        </w:rPr>
        <w:fldChar w:fldCharType="begin"/>
      </w:r>
      <w:r w:rsidRPr="00502C6A">
        <w:rPr>
          <w:b w:val="0"/>
          <w:noProof/>
          <w:sz w:val="18"/>
        </w:rPr>
        <w:instrText xml:space="preserve"> PAGEREF _Toc479757502 \h </w:instrText>
      </w:r>
      <w:r w:rsidRPr="00502C6A">
        <w:rPr>
          <w:b w:val="0"/>
          <w:noProof/>
          <w:sz w:val="18"/>
        </w:rPr>
      </w:r>
      <w:r w:rsidRPr="00502C6A">
        <w:rPr>
          <w:b w:val="0"/>
          <w:noProof/>
          <w:sz w:val="18"/>
        </w:rPr>
        <w:fldChar w:fldCharType="separate"/>
      </w:r>
      <w:r w:rsidR="00E40E13">
        <w:rPr>
          <w:b w:val="0"/>
          <w:noProof/>
          <w:sz w:val="18"/>
        </w:rPr>
        <w:t>211</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Division 711</w:t>
      </w:r>
      <w:r>
        <w:rPr>
          <w:noProof/>
        </w:rPr>
        <w:tab/>
      </w:r>
      <w:r w:rsidRPr="00502C6A">
        <w:rPr>
          <w:b w:val="0"/>
          <w:noProof/>
          <w:sz w:val="18"/>
        </w:rPr>
        <w:t>211</w:t>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1</w:t>
      </w:r>
      <w:r>
        <w:rPr>
          <w:noProof/>
        </w:rPr>
        <w:tab/>
        <w:t>What this Division is about</w:t>
      </w:r>
      <w:r w:rsidRPr="00502C6A">
        <w:rPr>
          <w:noProof/>
        </w:rPr>
        <w:tab/>
      </w:r>
      <w:r w:rsidRPr="00502C6A">
        <w:rPr>
          <w:noProof/>
        </w:rPr>
        <w:fldChar w:fldCharType="begin"/>
      </w:r>
      <w:r w:rsidRPr="00502C6A">
        <w:rPr>
          <w:noProof/>
        </w:rPr>
        <w:instrText xml:space="preserve"> PAGEREF _Toc479757504 \h </w:instrText>
      </w:r>
      <w:r w:rsidRPr="00502C6A">
        <w:rPr>
          <w:noProof/>
        </w:rPr>
      </w:r>
      <w:r w:rsidRPr="00502C6A">
        <w:rPr>
          <w:noProof/>
        </w:rPr>
        <w:fldChar w:fldCharType="separate"/>
      </w:r>
      <w:r w:rsidR="00E40E13">
        <w:rPr>
          <w:noProof/>
        </w:rPr>
        <w:t>211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Application and object of this Division</w:t>
      </w:r>
      <w:r w:rsidRPr="00502C6A">
        <w:rPr>
          <w:b w:val="0"/>
          <w:noProof/>
          <w:sz w:val="18"/>
        </w:rPr>
        <w:tab/>
      </w:r>
      <w:r w:rsidRPr="00502C6A">
        <w:rPr>
          <w:b w:val="0"/>
          <w:noProof/>
          <w:sz w:val="18"/>
        </w:rPr>
        <w:fldChar w:fldCharType="begin"/>
      </w:r>
      <w:r w:rsidRPr="00502C6A">
        <w:rPr>
          <w:b w:val="0"/>
          <w:noProof/>
          <w:sz w:val="18"/>
        </w:rPr>
        <w:instrText xml:space="preserve"> PAGEREF _Toc479757505 \h </w:instrText>
      </w:r>
      <w:r w:rsidRPr="00502C6A">
        <w:rPr>
          <w:b w:val="0"/>
          <w:noProof/>
          <w:sz w:val="18"/>
        </w:rPr>
      </w:r>
      <w:r w:rsidRPr="00502C6A">
        <w:rPr>
          <w:b w:val="0"/>
          <w:noProof/>
          <w:sz w:val="18"/>
        </w:rPr>
        <w:fldChar w:fldCharType="separate"/>
      </w:r>
      <w:r w:rsidR="00E40E13">
        <w:rPr>
          <w:b w:val="0"/>
          <w:noProof/>
          <w:sz w:val="18"/>
        </w:rPr>
        <w:t>212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5</w:t>
      </w:r>
      <w:r>
        <w:rPr>
          <w:noProof/>
        </w:rPr>
        <w:tab/>
        <w:t>Application and object of this Division</w:t>
      </w:r>
      <w:r w:rsidRPr="00502C6A">
        <w:rPr>
          <w:noProof/>
        </w:rPr>
        <w:tab/>
      </w:r>
      <w:r w:rsidRPr="00502C6A">
        <w:rPr>
          <w:noProof/>
        </w:rPr>
        <w:fldChar w:fldCharType="begin"/>
      </w:r>
      <w:r w:rsidRPr="00502C6A">
        <w:rPr>
          <w:noProof/>
        </w:rPr>
        <w:instrText xml:space="preserve"> PAGEREF _Toc479757506 \h </w:instrText>
      </w:r>
      <w:r w:rsidRPr="00502C6A">
        <w:rPr>
          <w:noProof/>
        </w:rPr>
      </w:r>
      <w:r w:rsidRPr="00502C6A">
        <w:rPr>
          <w:noProof/>
        </w:rPr>
        <w:fldChar w:fldCharType="separate"/>
      </w:r>
      <w:r w:rsidR="00E40E13">
        <w:rPr>
          <w:noProof/>
        </w:rPr>
        <w:t>212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502C6A">
        <w:rPr>
          <w:b w:val="0"/>
          <w:noProof/>
          <w:sz w:val="18"/>
        </w:rPr>
        <w:tab/>
      </w:r>
      <w:r w:rsidRPr="00502C6A">
        <w:rPr>
          <w:b w:val="0"/>
          <w:noProof/>
          <w:sz w:val="18"/>
        </w:rPr>
        <w:fldChar w:fldCharType="begin"/>
      </w:r>
      <w:r w:rsidRPr="00502C6A">
        <w:rPr>
          <w:b w:val="0"/>
          <w:noProof/>
          <w:sz w:val="18"/>
        </w:rPr>
        <w:instrText xml:space="preserve"> PAGEREF _Toc479757507 \h </w:instrText>
      </w:r>
      <w:r w:rsidRPr="00502C6A">
        <w:rPr>
          <w:b w:val="0"/>
          <w:noProof/>
          <w:sz w:val="18"/>
        </w:rPr>
      </w:r>
      <w:r w:rsidRPr="00502C6A">
        <w:rPr>
          <w:b w:val="0"/>
          <w:noProof/>
          <w:sz w:val="18"/>
        </w:rPr>
        <w:fldChar w:fldCharType="separate"/>
      </w:r>
      <w:r w:rsidR="00E40E13">
        <w:rPr>
          <w:b w:val="0"/>
          <w:noProof/>
          <w:sz w:val="18"/>
        </w:rPr>
        <w:t>213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10</w:t>
      </w:r>
      <w:r>
        <w:rPr>
          <w:noProof/>
        </w:rPr>
        <w:tab/>
        <w:t>Tax cost setting amount worked out under this Division</w:t>
      </w:r>
      <w:r w:rsidRPr="00502C6A">
        <w:rPr>
          <w:noProof/>
        </w:rPr>
        <w:tab/>
      </w:r>
      <w:r w:rsidRPr="00502C6A">
        <w:rPr>
          <w:noProof/>
        </w:rPr>
        <w:fldChar w:fldCharType="begin"/>
      </w:r>
      <w:r w:rsidRPr="00502C6A">
        <w:rPr>
          <w:noProof/>
        </w:rPr>
        <w:instrText xml:space="preserve"> PAGEREF _Toc479757508 \h </w:instrText>
      </w:r>
      <w:r w:rsidRPr="00502C6A">
        <w:rPr>
          <w:noProof/>
        </w:rPr>
      </w:r>
      <w:r w:rsidRPr="00502C6A">
        <w:rPr>
          <w:noProof/>
        </w:rPr>
        <w:fldChar w:fldCharType="separate"/>
      </w:r>
      <w:r w:rsidR="00E40E13">
        <w:rPr>
          <w:noProof/>
        </w:rPr>
        <w:t>213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15</w:t>
      </w:r>
      <w:r>
        <w:rPr>
          <w:noProof/>
        </w:rPr>
        <w:tab/>
        <w:t>Tax cost setting amount where no multiple exit</w:t>
      </w:r>
      <w:r w:rsidRPr="00502C6A">
        <w:rPr>
          <w:noProof/>
        </w:rPr>
        <w:tab/>
      </w:r>
      <w:r w:rsidRPr="00502C6A">
        <w:rPr>
          <w:noProof/>
        </w:rPr>
        <w:fldChar w:fldCharType="begin"/>
      </w:r>
      <w:r w:rsidRPr="00502C6A">
        <w:rPr>
          <w:noProof/>
        </w:rPr>
        <w:instrText xml:space="preserve"> PAGEREF _Toc479757509 \h </w:instrText>
      </w:r>
      <w:r w:rsidRPr="00502C6A">
        <w:rPr>
          <w:noProof/>
        </w:rPr>
      </w:r>
      <w:r w:rsidRPr="00502C6A">
        <w:rPr>
          <w:noProof/>
        </w:rPr>
        <w:fldChar w:fldCharType="separate"/>
      </w:r>
      <w:r w:rsidR="00E40E13">
        <w:rPr>
          <w:noProof/>
        </w:rPr>
        <w:t>213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20</w:t>
      </w:r>
      <w:r>
        <w:rPr>
          <w:noProof/>
        </w:rPr>
        <w:tab/>
        <w:t>What is the old group’s</w:t>
      </w:r>
      <w:r w:rsidRPr="00C82BF4">
        <w:rPr>
          <w:i/>
          <w:noProof/>
        </w:rPr>
        <w:t xml:space="preserve"> allocable cost amount</w:t>
      </w:r>
      <w:r>
        <w:rPr>
          <w:noProof/>
        </w:rPr>
        <w:t xml:space="preserve"> for the leaving entity?</w:t>
      </w:r>
      <w:r w:rsidRPr="00502C6A">
        <w:rPr>
          <w:noProof/>
        </w:rPr>
        <w:tab/>
      </w:r>
      <w:r w:rsidRPr="00502C6A">
        <w:rPr>
          <w:noProof/>
        </w:rPr>
        <w:fldChar w:fldCharType="begin"/>
      </w:r>
      <w:r w:rsidRPr="00502C6A">
        <w:rPr>
          <w:noProof/>
        </w:rPr>
        <w:instrText xml:space="preserve"> PAGEREF _Toc479757510 \h </w:instrText>
      </w:r>
      <w:r w:rsidRPr="00502C6A">
        <w:rPr>
          <w:noProof/>
        </w:rPr>
      </w:r>
      <w:r w:rsidRPr="00502C6A">
        <w:rPr>
          <w:noProof/>
        </w:rPr>
        <w:fldChar w:fldCharType="separate"/>
      </w:r>
      <w:r w:rsidR="00E40E13">
        <w:rPr>
          <w:noProof/>
        </w:rPr>
        <w:t>214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25</w:t>
      </w:r>
      <w:r>
        <w:rPr>
          <w:noProof/>
        </w:rPr>
        <w:tab/>
        <w:t>Terminating values of the leaving entity’s assets—step 1 in working out allocable cost amount</w:t>
      </w:r>
      <w:r w:rsidRPr="00502C6A">
        <w:rPr>
          <w:noProof/>
        </w:rPr>
        <w:tab/>
      </w:r>
      <w:r w:rsidRPr="00502C6A">
        <w:rPr>
          <w:noProof/>
        </w:rPr>
        <w:fldChar w:fldCharType="begin"/>
      </w:r>
      <w:r w:rsidRPr="00502C6A">
        <w:rPr>
          <w:noProof/>
        </w:rPr>
        <w:instrText xml:space="preserve"> PAGEREF _Toc479757511 \h </w:instrText>
      </w:r>
      <w:r w:rsidRPr="00502C6A">
        <w:rPr>
          <w:noProof/>
        </w:rPr>
      </w:r>
      <w:r w:rsidRPr="00502C6A">
        <w:rPr>
          <w:noProof/>
        </w:rPr>
        <w:fldChar w:fldCharType="separate"/>
      </w:r>
      <w:r w:rsidR="00E40E13">
        <w:rPr>
          <w:noProof/>
        </w:rPr>
        <w:t>216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30</w:t>
      </w:r>
      <w:r>
        <w:rPr>
          <w:noProof/>
        </w:rPr>
        <w:tab/>
        <w:t xml:space="preserve">What is the head company’s </w:t>
      </w:r>
      <w:r w:rsidRPr="00C82BF4">
        <w:rPr>
          <w:i/>
          <w:noProof/>
        </w:rPr>
        <w:t>terminating value</w:t>
      </w:r>
      <w:r>
        <w:rPr>
          <w:noProof/>
        </w:rPr>
        <w:t xml:space="preserve"> for an asset?</w:t>
      </w:r>
      <w:r w:rsidRPr="00502C6A">
        <w:rPr>
          <w:noProof/>
        </w:rPr>
        <w:tab/>
      </w:r>
      <w:r w:rsidRPr="00502C6A">
        <w:rPr>
          <w:noProof/>
        </w:rPr>
        <w:fldChar w:fldCharType="begin"/>
      </w:r>
      <w:r w:rsidRPr="00502C6A">
        <w:rPr>
          <w:noProof/>
        </w:rPr>
        <w:instrText xml:space="preserve"> PAGEREF _Toc479757512 \h </w:instrText>
      </w:r>
      <w:r w:rsidRPr="00502C6A">
        <w:rPr>
          <w:noProof/>
        </w:rPr>
      </w:r>
      <w:r w:rsidRPr="00502C6A">
        <w:rPr>
          <w:noProof/>
        </w:rPr>
        <w:fldChar w:fldCharType="separate"/>
      </w:r>
      <w:r w:rsidR="00E40E13">
        <w:rPr>
          <w:noProof/>
        </w:rPr>
        <w:t>217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711</w:t>
      </w:r>
      <w:r>
        <w:rPr>
          <w:noProof/>
        </w:rPr>
        <w:noBreakHyphen/>
        <w:t>35</w:t>
      </w:r>
      <w:r>
        <w:rPr>
          <w:noProof/>
        </w:rPr>
        <w:tab/>
        <w:t>If head company becomes entitled to certain deductions—step 2 in working out allocable cost amount</w:t>
      </w:r>
      <w:r w:rsidRPr="00502C6A">
        <w:rPr>
          <w:noProof/>
        </w:rPr>
        <w:tab/>
      </w:r>
      <w:r w:rsidRPr="00502C6A">
        <w:rPr>
          <w:noProof/>
        </w:rPr>
        <w:fldChar w:fldCharType="begin"/>
      </w:r>
      <w:r w:rsidRPr="00502C6A">
        <w:rPr>
          <w:noProof/>
        </w:rPr>
        <w:instrText xml:space="preserve"> PAGEREF _Toc479757513 \h </w:instrText>
      </w:r>
      <w:r w:rsidRPr="00502C6A">
        <w:rPr>
          <w:noProof/>
        </w:rPr>
      </w:r>
      <w:r w:rsidRPr="00502C6A">
        <w:rPr>
          <w:noProof/>
        </w:rPr>
        <w:fldChar w:fldCharType="separate"/>
      </w:r>
      <w:r w:rsidR="00E40E13">
        <w:rPr>
          <w:noProof/>
        </w:rPr>
        <w:t>218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502C6A">
        <w:rPr>
          <w:noProof/>
        </w:rPr>
        <w:tab/>
      </w:r>
      <w:r w:rsidRPr="00502C6A">
        <w:rPr>
          <w:noProof/>
        </w:rPr>
        <w:fldChar w:fldCharType="begin"/>
      </w:r>
      <w:r w:rsidRPr="00502C6A">
        <w:rPr>
          <w:noProof/>
        </w:rPr>
        <w:instrText xml:space="preserve"> PAGEREF _Toc479757514 \h </w:instrText>
      </w:r>
      <w:r w:rsidRPr="00502C6A">
        <w:rPr>
          <w:noProof/>
        </w:rPr>
      </w:r>
      <w:r w:rsidRPr="00502C6A">
        <w:rPr>
          <w:noProof/>
        </w:rPr>
        <w:fldChar w:fldCharType="separate"/>
      </w:r>
      <w:r w:rsidR="00E40E13">
        <w:rPr>
          <w:noProof/>
        </w:rPr>
        <w:t>218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45</w:t>
      </w:r>
      <w:r>
        <w:rPr>
          <w:noProof/>
        </w:rPr>
        <w:tab/>
        <w:t>Liabilities etc. owed by the leaving entity—step 4 in working out allocable cost amount</w:t>
      </w:r>
      <w:r w:rsidRPr="00502C6A">
        <w:rPr>
          <w:noProof/>
        </w:rPr>
        <w:tab/>
      </w:r>
      <w:r w:rsidRPr="00502C6A">
        <w:rPr>
          <w:noProof/>
        </w:rPr>
        <w:fldChar w:fldCharType="begin"/>
      </w:r>
      <w:r w:rsidRPr="00502C6A">
        <w:rPr>
          <w:noProof/>
        </w:rPr>
        <w:instrText xml:space="preserve"> PAGEREF _Toc479757515 \h </w:instrText>
      </w:r>
      <w:r w:rsidRPr="00502C6A">
        <w:rPr>
          <w:noProof/>
        </w:rPr>
      </w:r>
      <w:r w:rsidRPr="00502C6A">
        <w:rPr>
          <w:noProof/>
        </w:rPr>
        <w:fldChar w:fldCharType="separate"/>
      </w:r>
      <w:r w:rsidR="00E40E13">
        <w:rPr>
          <w:noProof/>
        </w:rPr>
        <w:t>219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55</w:t>
      </w:r>
      <w:r>
        <w:rPr>
          <w:noProof/>
        </w:rPr>
        <w:tab/>
        <w:t>Tax cost setting amount for membership interests where multiple exit</w:t>
      </w:r>
      <w:r w:rsidRPr="00502C6A">
        <w:rPr>
          <w:noProof/>
        </w:rPr>
        <w:tab/>
      </w:r>
      <w:r w:rsidRPr="00502C6A">
        <w:rPr>
          <w:noProof/>
        </w:rPr>
        <w:fldChar w:fldCharType="begin"/>
      </w:r>
      <w:r w:rsidRPr="00502C6A">
        <w:rPr>
          <w:noProof/>
        </w:rPr>
        <w:instrText xml:space="preserve"> PAGEREF _Toc479757516 \h </w:instrText>
      </w:r>
      <w:r w:rsidRPr="00502C6A">
        <w:rPr>
          <w:noProof/>
        </w:rPr>
      </w:r>
      <w:r w:rsidRPr="00502C6A">
        <w:rPr>
          <w:noProof/>
        </w:rPr>
        <w:fldChar w:fldCharType="separate"/>
      </w:r>
      <w:r w:rsidR="00E40E13">
        <w:rPr>
          <w:noProof/>
        </w:rPr>
        <w:t>224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65</w:t>
      </w:r>
      <w:r>
        <w:rPr>
          <w:noProof/>
        </w:rPr>
        <w:tab/>
        <w:t>Membership interests treated as having been acquired before 20 September 1985</w:t>
      </w:r>
      <w:r w:rsidRPr="00502C6A">
        <w:rPr>
          <w:noProof/>
        </w:rPr>
        <w:tab/>
      </w:r>
      <w:r w:rsidRPr="00502C6A">
        <w:rPr>
          <w:noProof/>
        </w:rPr>
        <w:fldChar w:fldCharType="begin"/>
      </w:r>
      <w:r w:rsidRPr="00502C6A">
        <w:rPr>
          <w:noProof/>
        </w:rPr>
        <w:instrText xml:space="preserve"> PAGEREF _Toc479757517 \h </w:instrText>
      </w:r>
      <w:r w:rsidRPr="00502C6A">
        <w:rPr>
          <w:noProof/>
        </w:rPr>
      </w:r>
      <w:r w:rsidRPr="00502C6A">
        <w:rPr>
          <w:noProof/>
        </w:rPr>
        <w:fldChar w:fldCharType="separate"/>
      </w:r>
      <w:r w:rsidR="00E40E13">
        <w:rPr>
          <w:noProof/>
        </w:rPr>
        <w:t>226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502C6A">
        <w:rPr>
          <w:noProof/>
        </w:rPr>
        <w:tab/>
      </w:r>
      <w:r w:rsidRPr="00502C6A">
        <w:rPr>
          <w:noProof/>
        </w:rPr>
        <w:fldChar w:fldCharType="begin"/>
      </w:r>
      <w:r w:rsidRPr="00502C6A">
        <w:rPr>
          <w:noProof/>
        </w:rPr>
        <w:instrText xml:space="preserve"> PAGEREF _Toc479757518 \h </w:instrText>
      </w:r>
      <w:r w:rsidRPr="00502C6A">
        <w:rPr>
          <w:noProof/>
        </w:rPr>
      </w:r>
      <w:r w:rsidRPr="00502C6A">
        <w:rPr>
          <w:noProof/>
        </w:rPr>
        <w:fldChar w:fldCharType="separate"/>
      </w:r>
      <w:r w:rsidR="00E40E13">
        <w:rPr>
          <w:noProof/>
        </w:rPr>
        <w:t>227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502C6A">
        <w:rPr>
          <w:noProof/>
        </w:rPr>
        <w:tab/>
      </w:r>
      <w:r w:rsidRPr="00502C6A">
        <w:rPr>
          <w:noProof/>
        </w:rPr>
        <w:fldChar w:fldCharType="begin"/>
      </w:r>
      <w:r w:rsidRPr="00502C6A">
        <w:rPr>
          <w:noProof/>
        </w:rPr>
        <w:instrText xml:space="preserve"> PAGEREF _Toc479757519 \h </w:instrText>
      </w:r>
      <w:r w:rsidRPr="00502C6A">
        <w:rPr>
          <w:noProof/>
        </w:rPr>
      </w:r>
      <w:r w:rsidRPr="00502C6A">
        <w:rPr>
          <w:noProof/>
        </w:rPr>
        <w:fldChar w:fldCharType="separate"/>
      </w:r>
      <w:r w:rsidR="00E40E13">
        <w:rPr>
          <w:noProof/>
        </w:rPr>
        <w:t>229</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713—Rules for particular kinds of entities</w:t>
      </w:r>
      <w:r w:rsidRPr="00502C6A">
        <w:rPr>
          <w:b w:val="0"/>
          <w:noProof/>
          <w:sz w:val="18"/>
        </w:rPr>
        <w:tab/>
      </w:r>
      <w:r w:rsidRPr="00502C6A">
        <w:rPr>
          <w:b w:val="0"/>
          <w:noProof/>
          <w:sz w:val="18"/>
        </w:rPr>
        <w:fldChar w:fldCharType="begin"/>
      </w:r>
      <w:r w:rsidRPr="00502C6A">
        <w:rPr>
          <w:b w:val="0"/>
          <w:noProof/>
          <w:sz w:val="18"/>
        </w:rPr>
        <w:instrText xml:space="preserve"> PAGEREF _Toc479757520 \h </w:instrText>
      </w:r>
      <w:r w:rsidRPr="00502C6A">
        <w:rPr>
          <w:b w:val="0"/>
          <w:noProof/>
          <w:sz w:val="18"/>
        </w:rPr>
      </w:r>
      <w:r w:rsidRPr="00502C6A">
        <w:rPr>
          <w:b w:val="0"/>
          <w:noProof/>
          <w:sz w:val="18"/>
        </w:rPr>
        <w:fldChar w:fldCharType="separate"/>
      </w:r>
      <w:r w:rsidR="00E40E13">
        <w:rPr>
          <w:b w:val="0"/>
          <w:noProof/>
          <w:sz w:val="18"/>
        </w:rPr>
        <w:t>231</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502C6A">
        <w:rPr>
          <w:b w:val="0"/>
          <w:noProof/>
          <w:sz w:val="18"/>
        </w:rPr>
        <w:tab/>
      </w:r>
      <w:r w:rsidRPr="00502C6A">
        <w:rPr>
          <w:b w:val="0"/>
          <w:noProof/>
          <w:sz w:val="18"/>
        </w:rPr>
        <w:fldChar w:fldCharType="begin"/>
      </w:r>
      <w:r w:rsidRPr="00502C6A">
        <w:rPr>
          <w:b w:val="0"/>
          <w:noProof/>
          <w:sz w:val="18"/>
        </w:rPr>
        <w:instrText xml:space="preserve"> PAGEREF _Toc479757521 \h </w:instrText>
      </w:r>
      <w:r w:rsidRPr="00502C6A">
        <w:rPr>
          <w:b w:val="0"/>
          <w:noProof/>
          <w:sz w:val="18"/>
        </w:rPr>
      </w:r>
      <w:r w:rsidRPr="00502C6A">
        <w:rPr>
          <w:b w:val="0"/>
          <w:noProof/>
          <w:sz w:val="18"/>
        </w:rPr>
        <w:fldChar w:fldCharType="separate"/>
      </w:r>
      <w:r w:rsidR="00E40E13">
        <w:rPr>
          <w:b w:val="0"/>
          <w:noProof/>
          <w:sz w:val="18"/>
        </w:rPr>
        <w:t>231</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502C6A">
        <w:rPr>
          <w:b w:val="0"/>
          <w:noProof/>
          <w:sz w:val="18"/>
        </w:rPr>
        <w:tab/>
      </w:r>
      <w:r w:rsidRPr="00502C6A">
        <w:rPr>
          <w:b w:val="0"/>
          <w:noProof/>
          <w:sz w:val="18"/>
        </w:rPr>
        <w:fldChar w:fldCharType="begin"/>
      </w:r>
      <w:r w:rsidRPr="00502C6A">
        <w:rPr>
          <w:b w:val="0"/>
          <w:noProof/>
          <w:sz w:val="18"/>
        </w:rPr>
        <w:instrText xml:space="preserve"> PAGEREF _Toc479757522 \h </w:instrText>
      </w:r>
      <w:r w:rsidRPr="00502C6A">
        <w:rPr>
          <w:b w:val="0"/>
          <w:noProof/>
          <w:sz w:val="18"/>
        </w:rPr>
      </w:r>
      <w:r w:rsidRPr="00502C6A">
        <w:rPr>
          <w:b w:val="0"/>
          <w:noProof/>
          <w:sz w:val="18"/>
        </w:rPr>
        <w:fldChar w:fldCharType="separate"/>
      </w:r>
      <w:r w:rsidR="00E40E13">
        <w:rPr>
          <w:b w:val="0"/>
          <w:noProof/>
          <w:sz w:val="18"/>
        </w:rPr>
        <w:t>231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502C6A">
        <w:rPr>
          <w:noProof/>
        </w:rPr>
        <w:tab/>
      </w:r>
      <w:r w:rsidRPr="00502C6A">
        <w:rPr>
          <w:noProof/>
        </w:rPr>
        <w:fldChar w:fldCharType="begin"/>
      </w:r>
      <w:r w:rsidRPr="00502C6A">
        <w:rPr>
          <w:noProof/>
        </w:rPr>
        <w:instrText xml:space="preserve"> PAGEREF _Toc479757523 \h </w:instrText>
      </w:r>
      <w:r w:rsidRPr="00502C6A">
        <w:rPr>
          <w:noProof/>
        </w:rPr>
      </w:r>
      <w:r w:rsidRPr="00502C6A">
        <w:rPr>
          <w:noProof/>
        </w:rPr>
        <w:fldChar w:fldCharType="separate"/>
      </w:r>
      <w:r w:rsidR="00E40E13">
        <w:rPr>
          <w:noProof/>
        </w:rPr>
        <w:t>231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502C6A">
        <w:rPr>
          <w:noProof/>
        </w:rPr>
        <w:tab/>
      </w:r>
      <w:r w:rsidRPr="00502C6A">
        <w:rPr>
          <w:noProof/>
        </w:rPr>
        <w:fldChar w:fldCharType="begin"/>
      </w:r>
      <w:r w:rsidRPr="00502C6A">
        <w:rPr>
          <w:noProof/>
        </w:rPr>
        <w:instrText xml:space="preserve"> PAGEREF _Toc479757524 \h </w:instrText>
      </w:r>
      <w:r w:rsidRPr="00502C6A">
        <w:rPr>
          <w:noProof/>
        </w:rPr>
      </w:r>
      <w:r w:rsidRPr="00502C6A">
        <w:rPr>
          <w:noProof/>
        </w:rPr>
        <w:fldChar w:fldCharType="separate"/>
      </w:r>
      <w:r w:rsidR="00E40E13">
        <w:rPr>
          <w:noProof/>
        </w:rPr>
        <w:t>235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502C6A">
        <w:rPr>
          <w:b w:val="0"/>
          <w:noProof/>
          <w:sz w:val="18"/>
        </w:rPr>
        <w:tab/>
      </w:r>
      <w:r w:rsidRPr="00502C6A">
        <w:rPr>
          <w:b w:val="0"/>
          <w:noProof/>
          <w:sz w:val="18"/>
        </w:rPr>
        <w:fldChar w:fldCharType="begin"/>
      </w:r>
      <w:r w:rsidRPr="00502C6A">
        <w:rPr>
          <w:b w:val="0"/>
          <w:noProof/>
          <w:sz w:val="18"/>
        </w:rPr>
        <w:instrText xml:space="preserve"> PAGEREF _Toc479757525 \h </w:instrText>
      </w:r>
      <w:r w:rsidRPr="00502C6A">
        <w:rPr>
          <w:b w:val="0"/>
          <w:noProof/>
          <w:sz w:val="18"/>
        </w:rPr>
      </w:r>
      <w:r w:rsidRPr="00502C6A">
        <w:rPr>
          <w:b w:val="0"/>
          <w:noProof/>
          <w:sz w:val="18"/>
        </w:rPr>
        <w:fldChar w:fldCharType="separate"/>
      </w:r>
      <w:r w:rsidR="00E40E13">
        <w:rPr>
          <w:b w:val="0"/>
          <w:noProof/>
          <w:sz w:val="18"/>
        </w:rPr>
        <w:t>236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50</w:t>
      </w:r>
      <w:r>
        <w:rPr>
          <w:noProof/>
        </w:rPr>
        <w:tab/>
        <w:t>Factors to consider</w:t>
      </w:r>
      <w:r w:rsidRPr="00502C6A">
        <w:rPr>
          <w:noProof/>
        </w:rPr>
        <w:tab/>
      </w:r>
      <w:r w:rsidRPr="00502C6A">
        <w:rPr>
          <w:noProof/>
        </w:rPr>
        <w:fldChar w:fldCharType="begin"/>
      </w:r>
      <w:r w:rsidRPr="00502C6A">
        <w:rPr>
          <w:noProof/>
        </w:rPr>
        <w:instrText xml:space="preserve"> PAGEREF _Toc479757526 \h </w:instrText>
      </w:r>
      <w:r w:rsidRPr="00502C6A">
        <w:rPr>
          <w:noProof/>
        </w:rPr>
      </w:r>
      <w:r w:rsidRPr="00502C6A">
        <w:rPr>
          <w:noProof/>
        </w:rPr>
        <w:fldChar w:fldCharType="separate"/>
      </w:r>
      <w:r w:rsidR="00E40E13">
        <w:rPr>
          <w:noProof/>
        </w:rPr>
        <w:t>236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502C6A">
        <w:rPr>
          <w:b w:val="0"/>
          <w:noProof/>
          <w:sz w:val="18"/>
        </w:rPr>
        <w:tab/>
      </w:r>
      <w:r w:rsidRPr="00502C6A">
        <w:rPr>
          <w:b w:val="0"/>
          <w:noProof/>
          <w:sz w:val="18"/>
        </w:rPr>
        <w:fldChar w:fldCharType="begin"/>
      </w:r>
      <w:r w:rsidRPr="00502C6A">
        <w:rPr>
          <w:b w:val="0"/>
          <w:noProof/>
          <w:sz w:val="18"/>
        </w:rPr>
        <w:instrText xml:space="preserve"> PAGEREF _Toc479757527 \h </w:instrText>
      </w:r>
      <w:r w:rsidRPr="00502C6A">
        <w:rPr>
          <w:b w:val="0"/>
          <w:noProof/>
          <w:sz w:val="18"/>
        </w:rPr>
      </w:r>
      <w:r w:rsidRPr="00502C6A">
        <w:rPr>
          <w:b w:val="0"/>
          <w:noProof/>
          <w:sz w:val="18"/>
        </w:rPr>
        <w:fldChar w:fldCharType="separate"/>
      </w:r>
      <w:r w:rsidR="00E40E13">
        <w:rPr>
          <w:b w:val="0"/>
          <w:noProof/>
          <w:sz w:val="18"/>
        </w:rPr>
        <w:t>237</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502C6A">
        <w:rPr>
          <w:b w:val="0"/>
          <w:noProof/>
          <w:sz w:val="18"/>
        </w:rPr>
        <w:tab/>
      </w:r>
      <w:r w:rsidRPr="00502C6A">
        <w:rPr>
          <w:b w:val="0"/>
          <w:noProof/>
          <w:sz w:val="18"/>
        </w:rPr>
        <w:fldChar w:fldCharType="begin"/>
      </w:r>
      <w:r w:rsidRPr="00502C6A">
        <w:rPr>
          <w:b w:val="0"/>
          <w:noProof/>
          <w:sz w:val="18"/>
        </w:rPr>
        <w:instrText xml:space="preserve"> PAGEREF _Toc479757528 \h </w:instrText>
      </w:r>
      <w:r w:rsidRPr="00502C6A">
        <w:rPr>
          <w:b w:val="0"/>
          <w:noProof/>
          <w:sz w:val="18"/>
        </w:rPr>
      </w:r>
      <w:r w:rsidRPr="00502C6A">
        <w:rPr>
          <w:b w:val="0"/>
          <w:noProof/>
          <w:sz w:val="18"/>
        </w:rPr>
        <w:fldChar w:fldCharType="separate"/>
      </w:r>
      <w:r w:rsidR="00E40E13">
        <w:rPr>
          <w:b w:val="0"/>
          <w:noProof/>
          <w:sz w:val="18"/>
        </w:rPr>
        <w:t>237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120</w:t>
      </w:r>
      <w:r>
        <w:rPr>
          <w:noProof/>
        </w:rPr>
        <w:tab/>
        <w:t>What this Subdivision is about</w:t>
      </w:r>
      <w:r w:rsidRPr="00502C6A">
        <w:rPr>
          <w:noProof/>
        </w:rPr>
        <w:tab/>
      </w:r>
      <w:r w:rsidRPr="00502C6A">
        <w:rPr>
          <w:noProof/>
        </w:rPr>
        <w:fldChar w:fldCharType="begin"/>
      </w:r>
      <w:r w:rsidRPr="00502C6A">
        <w:rPr>
          <w:noProof/>
        </w:rPr>
        <w:instrText xml:space="preserve"> PAGEREF _Toc479757529 \h </w:instrText>
      </w:r>
      <w:r w:rsidRPr="00502C6A">
        <w:rPr>
          <w:noProof/>
        </w:rPr>
      </w:r>
      <w:r w:rsidRPr="00502C6A">
        <w:rPr>
          <w:noProof/>
        </w:rPr>
        <w:fldChar w:fldCharType="separate"/>
      </w:r>
      <w:r w:rsidR="00E40E13">
        <w:rPr>
          <w:noProof/>
        </w:rPr>
        <w:t>237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Object of this Subdivision</w:t>
      </w:r>
      <w:r w:rsidRPr="00502C6A">
        <w:rPr>
          <w:b w:val="0"/>
          <w:noProof/>
          <w:sz w:val="18"/>
        </w:rPr>
        <w:tab/>
      </w:r>
      <w:r w:rsidRPr="00502C6A">
        <w:rPr>
          <w:b w:val="0"/>
          <w:noProof/>
          <w:sz w:val="18"/>
        </w:rPr>
        <w:fldChar w:fldCharType="begin"/>
      </w:r>
      <w:r w:rsidRPr="00502C6A">
        <w:rPr>
          <w:b w:val="0"/>
          <w:noProof/>
          <w:sz w:val="18"/>
        </w:rPr>
        <w:instrText xml:space="preserve"> PAGEREF _Toc479757530 \h </w:instrText>
      </w:r>
      <w:r w:rsidRPr="00502C6A">
        <w:rPr>
          <w:b w:val="0"/>
          <w:noProof/>
          <w:sz w:val="18"/>
        </w:rPr>
      </w:r>
      <w:r w:rsidRPr="00502C6A">
        <w:rPr>
          <w:b w:val="0"/>
          <w:noProof/>
          <w:sz w:val="18"/>
        </w:rPr>
        <w:fldChar w:fldCharType="separate"/>
      </w:r>
      <w:r w:rsidR="00E40E13">
        <w:rPr>
          <w:b w:val="0"/>
          <w:noProof/>
          <w:sz w:val="18"/>
        </w:rPr>
        <w:t>237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125</w:t>
      </w:r>
      <w:r>
        <w:rPr>
          <w:noProof/>
        </w:rPr>
        <w:tab/>
        <w:t>Object of this Subdivision</w:t>
      </w:r>
      <w:r w:rsidRPr="00502C6A">
        <w:rPr>
          <w:noProof/>
        </w:rPr>
        <w:tab/>
      </w:r>
      <w:r w:rsidRPr="00502C6A">
        <w:rPr>
          <w:noProof/>
        </w:rPr>
        <w:fldChar w:fldCharType="begin"/>
      </w:r>
      <w:r w:rsidRPr="00502C6A">
        <w:rPr>
          <w:noProof/>
        </w:rPr>
        <w:instrText xml:space="preserve"> PAGEREF _Toc479757531 \h </w:instrText>
      </w:r>
      <w:r w:rsidRPr="00502C6A">
        <w:rPr>
          <w:noProof/>
        </w:rPr>
      </w:r>
      <w:r w:rsidRPr="00502C6A">
        <w:rPr>
          <w:noProof/>
        </w:rPr>
        <w:fldChar w:fldCharType="separate"/>
      </w:r>
      <w:r w:rsidR="00E40E13">
        <w:rPr>
          <w:noProof/>
        </w:rPr>
        <w:t>237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Choice to form a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_Toc479757532 \h </w:instrText>
      </w:r>
      <w:r w:rsidRPr="00502C6A">
        <w:rPr>
          <w:b w:val="0"/>
          <w:noProof/>
          <w:sz w:val="18"/>
        </w:rPr>
      </w:r>
      <w:r w:rsidRPr="00502C6A">
        <w:rPr>
          <w:b w:val="0"/>
          <w:noProof/>
          <w:sz w:val="18"/>
        </w:rPr>
        <w:fldChar w:fldCharType="separate"/>
      </w:r>
      <w:r w:rsidR="00E40E13">
        <w:rPr>
          <w:b w:val="0"/>
          <w:noProof/>
          <w:sz w:val="18"/>
        </w:rPr>
        <w:t>238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713</w:t>
      </w:r>
      <w:r>
        <w:rPr>
          <w:noProof/>
        </w:rPr>
        <w:noBreakHyphen/>
        <w:t>130</w:t>
      </w:r>
      <w:r>
        <w:rPr>
          <w:noProof/>
        </w:rPr>
        <w:tab/>
        <w:t>Choosing to form a consolidated group</w:t>
      </w:r>
      <w:r w:rsidRPr="00502C6A">
        <w:rPr>
          <w:noProof/>
        </w:rPr>
        <w:tab/>
      </w:r>
      <w:r w:rsidRPr="00502C6A">
        <w:rPr>
          <w:noProof/>
        </w:rPr>
        <w:fldChar w:fldCharType="begin"/>
      </w:r>
      <w:r w:rsidRPr="00502C6A">
        <w:rPr>
          <w:noProof/>
        </w:rPr>
        <w:instrText xml:space="preserve"> PAGEREF _Toc479757533 \h </w:instrText>
      </w:r>
      <w:r w:rsidRPr="00502C6A">
        <w:rPr>
          <w:noProof/>
        </w:rPr>
      </w:r>
      <w:r w:rsidRPr="00502C6A">
        <w:rPr>
          <w:noProof/>
        </w:rPr>
        <w:fldChar w:fldCharType="separate"/>
      </w:r>
      <w:r w:rsidR="00E40E13">
        <w:rPr>
          <w:noProof/>
        </w:rPr>
        <w:t>238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Effects of choice</w:t>
      </w:r>
      <w:r w:rsidRPr="00502C6A">
        <w:rPr>
          <w:b w:val="0"/>
          <w:noProof/>
          <w:sz w:val="18"/>
        </w:rPr>
        <w:tab/>
      </w:r>
      <w:r w:rsidRPr="00502C6A">
        <w:rPr>
          <w:b w:val="0"/>
          <w:noProof/>
          <w:sz w:val="18"/>
        </w:rPr>
        <w:fldChar w:fldCharType="begin"/>
      </w:r>
      <w:r w:rsidRPr="00502C6A">
        <w:rPr>
          <w:b w:val="0"/>
          <w:noProof/>
          <w:sz w:val="18"/>
        </w:rPr>
        <w:instrText xml:space="preserve"> PAGEREF _Toc479757534 \h </w:instrText>
      </w:r>
      <w:r w:rsidRPr="00502C6A">
        <w:rPr>
          <w:b w:val="0"/>
          <w:noProof/>
          <w:sz w:val="18"/>
        </w:rPr>
      </w:r>
      <w:r w:rsidRPr="00502C6A">
        <w:rPr>
          <w:b w:val="0"/>
          <w:noProof/>
          <w:sz w:val="18"/>
        </w:rPr>
        <w:fldChar w:fldCharType="separate"/>
      </w:r>
      <w:r w:rsidR="00E40E13">
        <w:rPr>
          <w:b w:val="0"/>
          <w:noProof/>
          <w:sz w:val="18"/>
        </w:rPr>
        <w:t>239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135</w:t>
      </w:r>
      <w:r>
        <w:rPr>
          <w:noProof/>
        </w:rPr>
        <w:tab/>
        <w:t>Effects of choice</w:t>
      </w:r>
      <w:r w:rsidRPr="00502C6A">
        <w:rPr>
          <w:noProof/>
        </w:rPr>
        <w:tab/>
      </w:r>
      <w:r w:rsidRPr="00502C6A">
        <w:rPr>
          <w:noProof/>
        </w:rPr>
        <w:fldChar w:fldCharType="begin"/>
      </w:r>
      <w:r w:rsidRPr="00502C6A">
        <w:rPr>
          <w:noProof/>
        </w:rPr>
        <w:instrText xml:space="preserve"> PAGEREF _Toc479757535 \h </w:instrText>
      </w:r>
      <w:r w:rsidRPr="00502C6A">
        <w:rPr>
          <w:noProof/>
        </w:rPr>
      </w:r>
      <w:r w:rsidRPr="00502C6A">
        <w:rPr>
          <w:noProof/>
        </w:rPr>
        <w:fldChar w:fldCharType="separate"/>
      </w:r>
      <w:r w:rsidR="00E40E13">
        <w:rPr>
          <w:noProof/>
        </w:rPr>
        <w:t>239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140</w:t>
      </w:r>
      <w:r>
        <w:rPr>
          <w:noProof/>
        </w:rPr>
        <w:tab/>
        <w:t>Modifications of the applied law</w:t>
      </w:r>
      <w:r w:rsidRPr="00502C6A">
        <w:rPr>
          <w:noProof/>
        </w:rPr>
        <w:tab/>
      </w:r>
      <w:r w:rsidRPr="00502C6A">
        <w:rPr>
          <w:noProof/>
        </w:rPr>
        <w:fldChar w:fldCharType="begin"/>
      </w:r>
      <w:r w:rsidRPr="00502C6A">
        <w:rPr>
          <w:noProof/>
        </w:rPr>
        <w:instrText xml:space="preserve"> PAGEREF _Toc479757536 \h </w:instrText>
      </w:r>
      <w:r w:rsidRPr="00502C6A">
        <w:rPr>
          <w:noProof/>
        </w:rPr>
      </w:r>
      <w:r w:rsidRPr="00502C6A">
        <w:rPr>
          <w:noProof/>
        </w:rPr>
        <w:fldChar w:fldCharType="separate"/>
      </w:r>
      <w:r w:rsidR="00E40E13">
        <w:rPr>
          <w:noProof/>
        </w:rPr>
        <w:t>240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502C6A">
        <w:rPr>
          <w:b w:val="0"/>
          <w:noProof/>
          <w:sz w:val="18"/>
        </w:rPr>
        <w:tab/>
      </w:r>
      <w:r w:rsidRPr="00502C6A">
        <w:rPr>
          <w:b w:val="0"/>
          <w:noProof/>
          <w:sz w:val="18"/>
        </w:rPr>
        <w:fldChar w:fldCharType="begin"/>
      </w:r>
      <w:r w:rsidRPr="00502C6A">
        <w:rPr>
          <w:b w:val="0"/>
          <w:noProof/>
          <w:sz w:val="18"/>
        </w:rPr>
        <w:instrText xml:space="preserve"> PAGEREF _Toc479757537 \h </w:instrText>
      </w:r>
      <w:r w:rsidRPr="00502C6A">
        <w:rPr>
          <w:b w:val="0"/>
          <w:noProof/>
          <w:sz w:val="18"/>
        </w:rPr>
      </w:r>
      <w:r w:rsidRPr="00502C6A">
        <w:rPr>
          <w:b w:val="0"/>
          <w:noProof/>
          <w:sz w:val="18"/>
        </w:rPr>
        <w:fldChar w:fldCharType="separate"/>
      </w:r>
      <w:r w:rsidR="00E40E13">
        <w:rPr>
          <w:b w:val="0"/>
          <w:noProof/>
          <w:sz w:val="18"/>
        </w:rPr>
        <w:t>243</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502C6A">
        <w:rPr>
          <w:b w:val="0"/>
          <w:noProof/>
          <w:sz w:val="18"/>
        </w:rPr>
        <w:tab/>
      </w:r>
      <w:r w:rsidRPr="00502C6A">
        <w:rPr>
          <w:b w:val="0"/>
          <w:noProof/>
          <w:sz w:val="18"/>
        </w:rPr>
        <w:fldChar w:fldCharType="begin"/>
      </w:r>
      <w:r w:rsidRPr="00502C6A">
        <w:rPr>
          <w:b w:val="0"/>
          <w:noProof/>
          <w:sz w:val="18"/>
        </w:rPr>
        <w:instrText xml:space="preserve"> PAGEREF _Toc479757538 \h </w:instrText>
      </w:r>
      <w:r w:rsidRPr="00502C6A">
        <w:rPr>
          <w:b w:val="0"/>
          <w:noProof/>
          <w:sz w:val="18"/>
        </w:rPr>
      </w:r>
      <w:r w:rsidRPr="00502C6A">
        <w:rPr>
          <w:b w:val="0"/>
          <w:noProof/>
          <w:sz w:val="18"/>
        </w:rPr>
        <w:fldChar w:fldCharType="separate"/>
      </w:r>
      <w:r w:rsidR="00E40E13">
        <w:rPr>
          <w:b w:val="0"/>
          <w:noProof/>
          <w:sz w:val="18"/>
        </w:rPr>
        <w:t>243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200</w:t>
      </w:r>
      <w:r>
        <w:rPr>
          <w:noProof/>
        </w:rPr>
        <w:tab/>
        <w:t>What this Subdivision is about</w:t>
      </w:r>
      <w:r w:rsidRPr="00502C6A">
        <w:rPr>
          <w:noProof/>
        </w:rPr>
        <w:tab/>
      </w:r>
      <w:r w:rsidRPr="00502C6A">
        <w:rPr>
          <w:noProof/>
        </w:rPr>
        <w:fldChar w:fldCharType="begin"/>
      </w:r>
      <w:r w:rsidRPr="00502C6A">
        <w:rPr>
          <w:noProof/>
        </w:rPr>
        <w:instrText xml:space="preserve"> PAGEREF _Toc479757539 \h </w:instrText>
      </w:r>
      <w:r w:rsidRPr="00502C6A">
        <w:rPr>
          <w:noProof/>
        </w:rPr>
      </w:r>
      <w:r w:rsidRPr="00502C6A">
        <w:rPr>
          <w:noProof/>
        </w:rPr>
        <w:fldChar w:fldCharType="separate"/>
      </w:r>
      <w:r w:rsidR="00E40E13">
        <w:rPr>
          <w:noProof/>
        </w:rPr>
        <w:t>243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Objects</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_Toc479757540 \h </w:instrText>
      </w:r>
      <w:r w:rsidRPr="00502C6A">
        <w:rPr>
          <w:b w:val="0"/>
          <w:noProof/>
          <w:sz w:val="18"/>
        </w:rPr>
      </w:r>
      <w:r w:rsidRPr="00502C6A">
        <w:rPr>
          <w:b w:val="0"/>
          <w:noProof/>
          <w:sz w:val="18"/>
        </w:rPr>
        <w:fldChar w:fldCharType="separate"/>
      </w:r>
      <w:r w:rsidR="00E40E13">
        <w:rPr>
          <w:b w:val="0"/>
          <w:noProof/>
          <w:sz w:val="18"/>
        </w:rPr>
        <w:t>244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205</w:t>
      </w:r>
      <w:r>
        <w:rPr>
          <w:noProof/>
        </w:rPr>
        <w:tab/>
        <w:t>Objects of this Subdivision</w:t>
      </w:r>
      <w:r w:rsidRPr="00502C6A">
        <w:rPr>
          <w:noProof/>
        </w:rPr>
        <w:tab/>
      </w:r>
      <w:r w:rsidRPr="00502C6A">
        <w:rPr>
          <w:noProof/>
        </w:rPr>
        <w:fldChar w:fldCharType="begin"/>
      </w:r>
      <w:r w:rsidRPr="00502C6A">
        <w:rPr>
          <w:noProof/>
        </w:rPr>
        <w:instrText xml:space="preserve"> PAGEREF _Toc479757541 \h </w:instrText>
      </w:r>
      <w:r w:rsidRPr="00502C6A">
        <w:rPr>
          <w:noProof/>
        </w:rPr>
      </w:r>
      <w:r w:rsidRPr="00502C6A">
        <w:rPr>
          <w:noProof/>
        </w:rPr>
        <w:fldChar w:fldCharType="separate"/>
      </w:r>
      <w:r w:rsidR="00E40E13">
        <w:rPr>
          <w:noProof/>
        </w:rPr>
        <w:t>244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Partnership cost setting interests etc.</w:t>
      </w:r>
      <w:r w:rsidRPr="00502C6A">
        <w:rPr>
          <w:b w:val="0"/>
          <w:noProof/>
          <w:sz w:val="18"/>
        </w:rPr>
        <w:tab/>
      </w:r>
      <w:r w:rsidRPr="00502C6A">
        <w:rPr>
          <w:b w:val="0"/>
          <w:noProof/>
          <w:sz w:val="18"/>
        </w:rPr>
        <w:fldChar w:fldCharType="begin"/>
      </w:r>
      <w:r w:rsidRPr="00502C6A">
        <w:rPr>
          <w:b w:val="0"/>
          <w:noProof/>
          <w:sz w:val="18"/>
        </w:rPr>
        <w:instrText xml:space="preserve"> PAGEREF _Toc479757542 \h </w:instrText>
      </w:r>
      <w:r w:rsidRPr="00502C6A">
        <w:rPr>
          <w:b w:val="0"/>
          <w:noProof/>
          <w:sz w:val="18"/>
        </w:rPr>
      </w:r>
      <w:r w:rsidRPr="00502C6A">
        <w:rPr>
          <w:b w:val="0"/>
          <w:noProof/>
          <w:sz w:val="18"/>
        </w:rPr>
        <w:fldChar w:fldCharType="separate"/>
      </w:r>
      <w:r w:rsidR="00E40E13">
        <w:rPr>
          <w:b w:val="0"/>
          <w:noProof/>
          <w:sz w:val="18"/>
        </w:rPr>
        <w:t>245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210</w:t>
      </w:r>
      <w:r>
        <w:rPr>
          <w:noProof/>
        </w:rPr>
        <w:tab/>
        <w:t>Partnership cost setting interests</w:t>
      </w:r>
      <w:r w:rsidRPr="00502C6A">
        <w:rPr>
          <w:noProof/>
        </w:rPr>
        <w:tab/>
      </w:r>
      <w:r w:rsidRPr="00502C6A">
        <w:rPr>
          <w:noProof/>
        </w:rPr>
        <w:fldChar w:fldCharType="begin"/>
      </w:r>
      <w:r w:rsidRPr="00502C6A">
        <w:rPr>
          <w:noProof/>
        </w:rPr>
        <w:instrText xml:space="preserve"> PAGEREF _Toc479757543 \h </w:instrText>
      </w:r>
      <w:r w:rsidRPr="00502C6A">
        <w:rPr>
          <w:noProof/>
        </w:rPr>
      </w:r>
      <w:r w:rsidRPr="00502C6A">
        <w:rPr>
          <w:noProof/>
        </w:rPr>
        <w:fldChar w:fldCharType="separate"/>
      </w:r>
      <w:r w:rsidR="00E40E13">
        <w:rPr>
          <w:noProof/>
        </w:rPr>
        <w:t>245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215</w:t>
      </w:r>
      <w:r>
        <w:rPr>
          <w:noProof/>
        </w:rPr>
        <w:tab/>
        <w:t>Terminating value for partnership cost setting interest</w:t>
      </w:r>
      <w:r w:rsidRPr="00502C6A">
        <w:rPr>
          <w:noProof/>
        </w:rPr>
        <w:tab/>
      </w:r>
      <w:r w:rsidRPr="00502C6A">
        <w:rPr>
          <w:noProof/>
        </w:rPr>
        <w:fldChar w:fldCharType="begin"/>
      </w:r>
      <w:r w:rsidRPr="00502C6A">
        <w:rPr>
          <w:noProof/>
        </w:rPr>
        <w:instrText xml:space="preserve"> PAGEREF _Toc479757544 \h </w:instrText>
      </w:r>
      <w:r w:rsidRPr="00502C6A">
        <w:rPr>
          <w:noProof/>
        </w:rPr>
      </w:r>
      <w:r w:rsidRPr="00502C6A">
        <w:rPr>
          <w:noProof/>
        </w:rPr>
        <w:fldChar w:fldCharType="separate"/>
      </w:r>
      <w:r w:rsidR="00E40E13">
        <w:rPr>
          <w:noProof/>
        </w:rPr>
        <w:t>246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502C6A">
        <w:rPr>
          <w:b w:val="0"/>
          <w:noProof/>
          <w:sz w:val="18"/>
        </w:rPr>
        <w:tab/>
      </w:r>
      <w:r w:rsidRPr="00502C6A">
        <w:rPr>
          <w:b w:val="0"/>
          <w:noProof/>
          <w:sz w:val="18"/>
        </w:rPr>
        <w:fldChar w:fldCharType="begin"/>
      </w:r>
      <w:r w:rsidRPr="00502C6A">
        <w:rPr>
          <w:b w:val="0"/>
          <w:noProof/>
          <w:sz w:val="18"/>
        </w:rPr>
        <w:instrText xml:space="preserve"> PAGEREF _Toc479757545 \h </w:instrText>
      </w:r>
      <w:r w:rsidRPr="00502C6A">
        <w:rPr>
          <w:b w:val="0"/>
          <w:noProof/>
          <w:sz w:val="18"/>
        </w:rPr>
      </w:r>
      <w:r w:rsidRPr="00502C6A">
        <w:rPr>
          <w:b w:val="0"/>
          <w:noProof/>
          <w:sz w:val="18"/>
        </w:rPr>
        <w:fldChar w:fldCharType="separate"/>
      </w:r>
      <w:r w:rsidR="00E40E13">
        <w:rPr>
          <w:b w:val="0"/>
          <w:noProof/>
          <w:sz w:val="18"/>
        </w:rPr>
        <w:t>247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220</w:t>
      </w:r>
      <w:r>
        <w:rPr>
          <w:noProof/>
        </w:rPr>
        <w:tab/>
        <w:t>Set tax cost of partnership cost setting interests if partner joins consolidated group</w:t>
      </w:r>
      <w:r w:rsidRPr="00502C6A">
        <w:rPr>
          <w:noProof/>
        </w:rPr>
        <w:tab/>
      </w:r>
      <w:r w:rsidRPr="00502C6A">
        <w:rPr>
          <w:noProof/>
        </w:rPr>
        <w:fldChar w:fldCharType="begin"/>
      </w:r>
      <w:r w:rsidRPr="00502C6A">
        <w:rPr>
          <w:noProof/>
        </w:rPr>
        <w:instrText xml:space="preserve"> PAGEREF _Toc479757546 \h </w:instrText>
      </w:r>
      <w:r w:rsidRPr="00502C6A">
        <w:rPr>
          <w:noProof/>
        </w:rPr>
      </w:r>
      <w:r w:rsidRPr="00502C6A">
        <w:rPr>
          <w:noProof/>
        </w:rPr>
        <w:fldChar w:fldCharType="separate"/>
      </w:r>
      <w:r w:rsidR="00E40E13">
        <w:rPr>
          <w:noProof/>
        </w:rPr>
        <w:t>247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225</w:t>
      </w:r>
      <w:r>
        <w:rPr>
          <w:noProof/>
        </w:rPr>
        <w:tab/>
        <w:t>Tax cost setting amount for partnership cost setting interest</w:t>
      </w:r>
      <w:r w:rsidRPr="00502C6A">
        <w:rPr>
          <w:noProof/>
        </w:rPr>
        <w:tab/>
      </w:r>
      <w:r w:rsidRPr="00502C6A">
        <w:rPr>
          <w:noProof/>
        </w:rPr>
        <w:fldChar w:fldCharType="begin"/>
      </w:r>
      <w:r w:rsidRPr="00502C6A">
        <w:rPr>
          <w:noProof/>
        </w:rPr>
        <w:instrText xml:space="preserve"> PAGEREF _Toc479757547 \h </w:instrText>
      </w:r>
      <w:r w:rsidRPr="00502C6A">
        <w:rPr>
          <w:noProof/>
        </w:rPr>
      </w:r>
      <w:r w:rsidRPr="00502C6A">
        <w:rPr>
          <w:noProof/>
        </w:rPr>
        <w:fldChar w:fldCharType="separate"/>
      </w:r>
      <w:r w:rsidR="00E40E13">
        <w:rPr>
          <w:noProof/>
        </w:rPr>
        <w:t>247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_Toc479757548 \h </w:instrText>
      </w:r>
      <w:r w:rsidRPr="00502C6A">
        <w:rPr>
          <w:b w:val="0"/>
          <w:noProof/>
          <w:sz w:val="18"/>
        </w:rPr>
      </w:r>
      <w:r w:rsidRPr="00502C6A">
        <w:rPr>
          <w:b w:val="0"/>
          <w:noProof/>
          <w:sz w:val="18"/>
        </w:rPr>
        <w:fldChar w:fldCharType="separate"/>
      </w:r>
      <w:r w:rsidR="00E40E13">
        <w:rPr>
          <w:b w:val="0"/>
          <w:noProof/>
          <w:sz w:val="18"/>
        </w:rPr>
        <w:t>250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235</w:t>
      </w:r>
      <w:r>
        <w:rPr>
          <w:noProof/>
        </w:rPr>
        <w:tab/>
        <w:t>Partnership joins group—set tax cost of partnership assets</w:t>
      </w:r>
      <w:r w:rsidRPr="00502C6A">
        <w:rPr>
          <w:noProof/>
        </w:rPr>
        <w:tab/>
      </w:r>
      <w:r w:rsidRPr="00502C6A">
        <w:rPr>
          <w:noProof/>
        </w:rPr>
        <w:fldChar w:fldCharType="begin"/>
      </w:r>
      <w:r w:rsidRPr="00502C6A">
        <w:rPr>
          <w:noProof/>
        </w:rPr>
        <w:instrText xml:space="preserve"> PAGEREF _Toc479757549 \h </w:instrText>
      </w:r>
      <w:r w:rsidRPr="00502C6A">
        <w:rPr>
          <w:noProof/>
        </w:rPr>
      </w:r>
      <w:r w:rsidRPr="00502C6A">
        <w:rPr>
          <w:noProof/>
        </w:rPr>
        <w:fldChar w:fldCharType="separate"/>
      </w:r>
      <w:r w:rsidR="00E40E13">
        <w:rPr>
          <w:noProof/>
        </w:rPr>
        <w:t>250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240</w:t>
      </w:r>
      <w:r>
        <w:rPr>
          <w:noProof/>
        </w:rPr>
        <w:tab/>
        <w:t>Partnership joins group—tax cost setting amount for partnership asset</w:t>
      </w:r>
      <w:r w:rsidRPr="00502C6A">
        <w:rPr>
          <w:noProof/>
        </w:rPr>
        <w:tab/>
      </w:r>
      <w:r w:rsidRPr="00502C6A">
        <w:rPr>
          <w:noProof/>
        </w:rPr>
        <w:fldChar w:fldCharType="begin"/>
      </w:r>
      <w:r w:rsidRPr="00502C6A">
        <w:rPr>
          <w:noProof/>
        </w:rPr>
        <w:instrText xml:space="preserve"> PAGEREF _Toc479757550 \h </w:instrText>
      </w:r>
      <w:r w:rsidRPr="00502C6A">
        <w:rPr>
          <w:noProof/>
        </w:rPr>
      </w:r>
      <w:r w:rsidRPr="00502C6A">
        <w:rPr>
          <w:noProof/>
        </w:rPr>
        <w:fldChar w:fldCharType="separate"/>
      </w:r>
      <w:r w:rsidR="00E40E13">
        <w:rPr>
          <w:noProof/>
        </w:rPr>
        <w:t>250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_Toc479757551 \h </w:instrText>
      </w:r>
      <w:r w:rsidRPr="00502C6A">
        <w:rPr>
          <w:b w:val="0"/>
          <w:noProof/>
          <w:sz w:val="18"/>
        </w:rPr>
      </w:r>
      <w:r w:rsidRPr="00502C6A">
        <w:rPr>
          <w:b w:val="0"/>
          <w:noProof/>
          <w:sz w:val="18"/>
        </w:rPr>
        <w:fldChar w:fldCharType="separate"/>
      </w:r>
      <w:r w:rsidR="00E40E13">
        <w:rPr>
          <w:b w:val="0"/>
          <w:noProof/>
          <w:sz w:val="18"/>
        </w:rPr>
        <w:t>252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250</w:t>
      </w:r>
      <w:r>
        <w:rPr>
          <w:noProof/>
        </w:rPr>
        <w:tab/>
        <w:t>Partnership leaves group—standard provisions modified</w:t>
      </w:r>
      <w:r w:rsidRPr="00502C6A">
        <w:rPr>
          <w:noProof/>
        </w:rPr>
        <w:tab/>
      </w:r>
      <w:r w:rsidRPr="00502C6A">
        <w:rPr>
          <w:noProof/>
        </w:rPr>
        <w:fldChar w:fldCharType="begin"/>
      </w:r>
      <w:r w:rsidRPr="00502C6A">
        <w:rPr>
          <w:noProof/>
        </w:rPr>
        <w:instrText xml:space="preserve"> PAGEREF _Toc479757552 \h </w:instrText>
      </w:r>
      <w:r w:rsidRPr="00502C6A">
        <w:rPr>
          <w:noProof/>
        </w:rPr>
      </w:r>
      <w:r w:rsidRPr="00502C6A">
        <w:rPr>
          <w:noProof/>
        </w:rPr>
        <w:fldChar w:fldCharType="separate"/>
      </w:r>
      <w:r w:rsidR="00E40E13">
        <w:rPr>
          <w:noProof/>
        </w:rPr>
        <w:t>252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255</w:t>
      </w:r>
      <w:r>
        <w:rPr>
          <w:noProof/>
        </w:rPr>
        <w:tab/>
        <w:t>Partnership leaves group—tax cost setting amount for partnership cost setting interests</w:t>
      </w:r>
      <w:r w:rsidRPr="00502C6A">
        <w:rPr>
          <w:noProof/>
        </w:rPr>
        <w:tab/>
      </w:r>
      <w:r w:rsidRPr="00502C6A">
        <w:rPr>
          <w:noProof/>
        </w:rPr>
        <w:fldChar w:fldCharType="begin"/>
      </w:r>
      <w:r w:rsidRPr="00502C6A">
        <w:rPr>
          <w:noProof/>
        </w:rPr>
        <w:instrText xml:space="preserve"> PAGEREF _Toc479757553 \h </w:instrText>
      </w:r>
      <w:r w:rsidRPr="00502C6A">
        <w:rPr>
          <w:noProof/>
        </w:rPr>
      </w:r>
      <w:r w:rsidRPr="00502C6A">
        <w:rPr>
          <w:noProof/>
        </w:rPr>
        <w:fldChar w:fldCharType="separate"/>
      </w:r>
      <w:r w:rsidR="00E40E13">
        <w:rPr>
          <w:noProof/>
        </w:rPr>
        <w:t>252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502C6A">
        <w:rPr>
          <w:noProof/>
        </w:rPr>
        <w:tab/>
      </w:r>
      <w:r w:rsidRPr="00502C6A">
        <w:rPr>
          <w:noProof/>
        </w:rPr>
        <w:fldChar w:fldCharType="begin"/>
      </w:r>
      <w:r w:rsidRPr="00502C6A">
        <w:rPr>
          <w:noProof/>
        </w:rPr>
        <w:instrText xml:space="preserve"> PAGEREF _Toc479757554 \h </w:instrText>
      </w:r>
      <w:r w:rsidRPr="00502C6A">
        <w:rPr>
          <w:noProof/>
        </w:rPr>
      </w:r>
      <w:r w:rsidRPr="00502C6A">
        <w:rPr>
          <w:noProof/>
        </w:rPr>
        <w:fldChar w:fldCharType="separate"/>
      </w:r>
      <w:r w:rsidR="00E40E13">
        <w:rPr>
          <w:noProof/>
        </w:rPr>
        <w:t>254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265</w:t>
      </w:r>
      <w:r>
        <w:rPr>
          <w:noProof/>
        </w:rPr>
        <w:tab/>
        <w:t>Partnership leaves group—adjustments to allocable cost amount of partner who also leaves group</w:t>
      </w:r>
      <w:r w:rsidRPr="00502C6A">
        <w:rPr>
          <w:noProof/>
        </w:rPr>
        <w:tab/>
      </w:r>
      <w:r w:rsidRPr="00502C6A">
        <w:rPr>
          <w:noProof/>
        </w:rPr>
        <w:fldChar w:fldCharType="begin"/>
      </w:r>
      <w:r w:rsidRPr="00502C6A">
        <w:rPr>
          <w:noProof/>
        </w:rPr>
        <w:instrText xml:space="preserve"> PAGEREF _Toc479757555 \h </w:instrText>
      </w:r>
      <w:r w:rsidRPr="00502C6A">
        <w:rPr>
          <w:noProof/>
        </w:rPr>
      </w:r>
      <w:r w:rsidRPr="00502C6A">
        <w:rPr>
          <w:noProof/>
        </w:rPr>
        <w:fldChar w:fldCharType="separate"/>
      </w:r>
      <w:r w:rsidR="00E40E13">
        <w:rPr>
          <w:noProof/>
        </w:rPr>
        <w:t>255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502C6A">
        <w:rPr>
          <w:b w:val="0"/>
          <w:noProof/>
          <w:sz w:val="18"/>
        </w:rPr>
        <w:tab/>
      </w:r>
      <w:r w:rsidRPr="00502C6A">
        <w:rPr>
          <w:b w:val="0"/>
          <w:noProof/>
          <w:sz w:val="18"/>
        </w:rPr>
        <w:fldChar w:fldCharType="begin"/>
      </w:r>
      <w:r w:rsidRPr="00502C6A">
        <w:rPr>
          <w:b w:val="0"/>
          <w:noProof/>
          <w:sz w:val="18"/>
        </w:rPr>
        <w:instrText xml:space="preserve"> PAGEREF _Toc479757556 \h </w:instrText>
      </w:r>
      <w:r w:rsidRPr="00502C6A">
        <w:rPr>
          <w:b w:val="0"/>
          <w:noProof/>
          <w:sz w:val="18"/>
        </w:rPr>
      </w:r>
      <w:r w:rsidRPr="00502C6A">
        <w:rPr>
          <w:b w:val="0"/>
          <w:noProof/>
          <w:sz w:val="18"/>
        </w:rPr>
        <w:fldChar w:fldCharType="separate"/>
      </w:r>
      <w:r w:rsidR="00E40E13">
        <w:rPr>
          <w:b w:val="0"/>
          <w:noProof/>
          <w:sz w:val="18"/>
        </w:rPr>
        <w:t>256</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502C6A">
        <w:rPr>
          <w:b w:val="0"/>
          <w:noProof/>
          <w:sz w:val="18"/>
        </w:rPr>
        <w:tab/>
      </w:r>
      <w:r w:rsidRPr="00502C6A">
        <w:rPr>
          <w:b w:val="0"/>
          <w:noProof/>
          <w:sz w:val="18"/>
        </w:rPr>
        <w:fldChar w:fldCharType="begin"/>
      </w:r>
      <w:r w:rsidRPr="00502C6A">
        <w:rPr>
          <w:b w:val="0"/>
          <w:noProof/>
          <w:sz w:val="18"/>
        </w:rPr>
        <w:instrText xml:space="preserve"> PAGEREF _Toc479757557 \h </w:instrText>
      </w:r>
      <w:r w:rsidRPr="00502C6A">
        <w:rPr>
          <w:b w:val="0"/>
          <w:noProof/>
          <w:sz w:val="18"/>
        </w:rPr>
      </w:r>
      <w:r w:rsidRPr="00502C6A">
        <w:rPr>
          <w:b w:val="0"/>
          <w:noProof/>
          <w:sz w:val="18"/>
        </w:rPr>
        <w:fldChar w:fldCharType="separate"/>
      </w:r>
      <w:r w:rsidR="00E40E13">
        <w:rPr>
          <w:b w:val="0"/>
          <w:noProof/>
          <w:sz w:val="18"/>
        </w:rPr>
        <w:t>256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500</w:t>
      </w:r>
      <w:r>
        <w:rPr>
          <w:noProof/>
        </w:rPr>
        <w:tab/>
        <w:t>What this Subdivision is about</w:t>
      </w:r>
      <w:r w:rsidRPr="00502C6A">
        <w:rPr>
          <w:noProof/>
        </w:rPr>
        <w:tab/>
      </w:r>
      <w:r w:rsidRPr="00502C6A">
        <w:rPr>
          <w:noProof/>
        </w:rPr>
        <w:fldChar w:fldCharType="begin"/>
      </w:r>
      <w:r w:rsidRPr="00502C6A">
        <w:rPr>
          <w:noProof/>
        </w:rPr>
        <w:instrText xml:space="preserve"> PAGEREF _Toc479757558 \h </w:instrText>
      </w:r>
      <w:r w:rsidRPr="00502C6A">
        <w:rPr>
          <w:noProof/>
        </w:rPr>
      </w:r>
      <w:r w:rsidRPr="00502C6A">
        <w:rPr>
          <w:noProof/>
        </w:rPr>
        <w:fldChar w:fldCharType="separate"/>
      </w:r>
      <w:r w:rsidR="00E40E13">
        <w:rPr>
          <w:noProof/>
        </w:rPr>
        <w:t>256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502C6A">
        <w:rPr>
          <w:b w:val="0"/>
          <w:noProof/>
          <w:sz w:val="18"/>
        </w:rPr>
        <w:tab/>
      </w:r>
      <w:r w:rsidRPr="00502C6A">
        <w:rPr>
          <w:b w:val="0"/>
          <w:noProof/>
          <w:sz w:val="18"/>
        </w:rPr>
        <w:fldChar w:fldCharType="begin"/>
      </w:r>
      <w:r w:rsidRPr="00502C6A">
        <w:rPr>
          <w:b w:val="0"/>
          <w:noProof/>
          <w:sz w:val="18"/>
        </w:rPr>
        <w:instrText xml:space="preserve"> PAGEREF _Toc479757559 \h </w:instrText>
      </w:r>
      <w:r w:rsidRPr="00502C6A">
        <w:rPr>
          <w:b w:val="0"/>
          <w:noProof/>
          <w:sz w:val="18"/>
        </w:rPr>
      </w:r>
      <w:r w:rsidRPr="00502C6A">
        <w:rPr>
          <w:b w:val="0"/>
          <w:noProof/>
          <w:sz w:val="18"/>
        </w:rPr>
        <w:fldChar w:fldCharType="separate"/>
      </w:r>
      <w:r w:rsidR="00E40E13">
        <w:rPr>
          <w:b w:val="0"/>
          <w:noProof/>
          <w:sz w:val="18"/>
        </w:rPr>
        <w:t>257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713</w:t>
      </w:r>
      <w:r>
        <w:rPr>
          <w:noProof/>
        </w:rPr>
        <w:noBreakHyphen/>
        <w:t>505</w:t>
      </w:r>
      <w:r>
        <w:rPr>
          <w:noProof/>
        </w:rPr>
        <w:tab/>
        <w:t>Head company treated as a life insurance company</w:t>
      </w:r>
      <w:r w:rsidRPr="00502C6A">
        <w:rPr>
          <w:noProof/>
        </w:rPr>
        <w:tab/>
      </w:r>
      <w:r w:rsidRPr="00502C6A">
        <w:rPr>
          <w:noProof/>
        </w:rPr>
        <w:fldChar w:fldCharType="begin"/>
      </w:r>
      <w:r w:rsidRPr="00502C6A">
        <w:rPr>
          <w:noProof/>
        </w:rPr>
        <w:instrText xml:space="preserve"> PAGEREF _Toc479757560 \h </w:instrText>
      </w:r>
      <w:r w:rsidRPr="00502C6A">
        <w:rPr>
          <w:noProof/>
        </w:rPr>
      </w:r>
      <w:r w:rsidRPr="00502C6A">
        <w:rPr>
          <w:noProof/>
        </w:rPr>
        <w:fldChar w:fldCharType="separate"/>
      </w:r>
      <w:r w:rsidR="00E40E13">
        <w:rPr>
          <w:noProof/>
        </w:rPr>
        <w:t>257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510</w:t>
      </w:r>
      <w:r>
        <w:rPr>
          <w:noProof/>
        </w:rPr>
        <w:tab/>
        <w:t>Certain subsidiaries of life insurance companies cannot be members of consolidated group</w:t>
      </w:r>
      <w:r w:rsidRPr="00502C6A">
        <w:rPr>
          <w:noProof/>
        </w:rPr>
        <w:tab/>
      </w:r>
      <w:r w:rsidRPr="00502C6A">
        <w:rPr>
          <w:noProof/>
        </w:rPr>
        <w:fldChar w:fldCharType="begin"/>
      </w:r>
      <w:r w:rsidRPr="00502C6A">
        <w:rPr>
          <w:noProof/>
        </w:rPr>
        <w:instrText xml:space="preserve"> PAGEREF _Toc479757561 \h </w:instrText>
      </w:r>
      <w:r w:rsidRPr="00502C6A">
        <w:rPr>
          <w:noProof/>
        </w:rPr>
      </w:r>
      <w:r w:rsidRPr="00502C6A">
        <w:rPr>
          <w:noProof/>
        </w:rPr>
        <w:fldChar w:fldCharType="separate"/>
      </w:r>
      <w:r w:rsidR="00E40E13">
        <w:rPr>
          <w:noProof/>
        </w:rPr>
        <w:t>258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502C6A">
        <w:rPr>
          <w:noProof/>
        </w:rPr>
        <w:tab/>
      </w:r>
      <w:r w:rsidRPr="00502C6A">
        <w:rPr>
          <w:noProof/>
        </w:rPr>
        <w:fldChar w:fldCharType="begin"/>
      </w:r>
      <w:r w:rsidRPr="00502C6A">
        <w:rPr>
          <w:noProof/>
        </w:rPr>
        <w:instrText xml:space="preserve"> PAGEREF _Toc479757562 \h </w:instrText>
      </w:r>
      <w:r w:rsidRPr="00502C6A">
        <w:rPr>
          <w:noProof/>
        </w:rPr>
      </w:r>
      <w:r w:rsidRPr="00502C6A">
        <w:rPr>
          <w:noProof/>
        </w:rPr>
        <w:fldChar w:fldCharType="separate"/>
      </w:r>
      <w:r w:rsidR="00E40E13">
        <w:rPr>
          <w:noProof/>
        </w:rPr>
        <w:t>259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Life insurance companies’ liabilities on joining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_Toc479757563 \h </w:instrText>
      </w:r>
      <w:r w:rsidRPr="00502C6A">
        <w:rPr>
          <w:b w:val="0"/>
          <w:noProof/>
          <w:sz w:val="18"/>
        </w:rPr>
      </w:r>
      <w:r w:rsidRPr="00502C6A">
        <w:rPr>
          <w:b w:val="0"/>
          <w:noProof/>
          <w:sz w:val="18"/>
        </w:rPr>
        <w:fldChar w:fldCharType="separate"/>
      </w:r>
      <w:r w:rsidR="00E40E13">
        <w:rPr>
          <w:b w:val="0"/>
          <w:noProof/>
          <w:sz w:val="18"/>
        </w:rPr>
        <w:t>260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511</w:t>
      </w:r>
      <w:r>
        <w:rPr>
          <w:noProof/>
        </w:rPr>
        <w:tab/>
        <w:t>Treatment of certain liabilities for income year when life insurance company joins consolidated group</w:t>
      </w:r>
      <w:r w:rsidRPr="00502C6A">
        <w:rPr>
          <w:noProof/>
        </w:rPr>
        <w:tab/>
      </w:r>
      <w:r w:rsidRPr="00502C6A">
        <w:rPr>
          <w:noProof/>
        </w:rPr>
        <w:fldChar w:fldCharType="begin"/>
      </w:r>
      <w:r w:rsidRPr="00502C6A">
        <w:rPr>
          <w:noProof/>
        </w:rPr>
        <w:instrText xml:space="preserve"> PAGEREF _Toc479757564 \h </w:instrText>
      </w:r>
      <w:r w:rsidRPr="00502C6A">
        <w:rPr>
          <w:noProof/>
        </w:rPr>
      </w:r>
      <w:r w:rsidRPr="00502C6A">
        <w:rPr>
          <w:noProof/>
        </w:rPr>
        <w:fldChar w:fldCharType="separate"/>
      </w:r>
      <w:r w:rsidR="00E40E13">
        <w:rPr>
          <w:noProof/>
        </w:rPr>
        <w:t>260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_Toc479757565 \h </w:instrText>
      </w:r>
      <w:r w:rsidRPr="00502C6A">
        <w:rPr>
          <w:b w:val="0"/>
          <w:noProof/>
          <w:sz w:val="18"/>
        </w:rPr>
      </w:r>
      <w:r w:rsidRPr="00502C6A">
        <w:rPr>
          <w:b w:val="0"/>
          <w:noProof/>
          <w:sz w:val="18"/>
        </w:rPr>
        <w:fldChar w:fldCharType="separate"/>
      </w:r>
      <w:r w:rsidR="00E40E13">
        <w:rPr>
          <w:b w:val="0"/>
          <w:noProof/>
          <w:sz w:val="18"/>
        </w:rPr>
        <w:t>261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515</w:t>
      </w:r>
      <w:r>
        <w:rPr>
          <w:noProof/>
        </w:rPr>
        <w:tab/>
        <w:t>Certain assets taken to be retained cost base assets where life insurance company joins group</w:t>
      </w:r>
      <w:r w:rsidRPr="00502C6A">
        <w:rPr>
          <w:noProof/>
        </w:rPr>
        <w:tab/>
      </w:r>
      <w:r w:rsidRPr="00502C6A">
        <w:rPr>
          <w:noProof/>
        </w:rPr>
        <w:fldChar w:fldCharType="begin"/>
      </w:r>
      <w:r w:rsidRPr="00502C6A">
        <w:rPr>
          <w:noProof/>
        </w:rPr>
        <w:instrText xml:space="preserve"> PAGEREF _Toc479757566 \h </w:instrText>
      </w:r>
      <w:r w:rsidRPr="00502C6A">
        <w:rPr>
          <w:noProof/>
        </w:rPr>
      </w:r>
      <w:r w:rsidRPr="00502C6A">
        <w:rPr>
          <w:noProof/>
        </w:rPr>
        <w:fldChar w:fldCharType="separate"/>
      </w:r>
      <w:r w:rsidR="00E40E13">
        <w:rPr>
          <w:noProof/>
        </w:rPr>
        <w:t>261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520</w:t>
      </w:r>
      <w:r>
        <w:rPr>
          <w:noProof/>
        </w:rPr>
        <w:tab/>
        <w:t>Valuing certain liabilities where life insurance company joins group</w:t>
      </w:r>
      <w:r w:rsidRPr="00502C6A">
        <w:rPr>
          <w:noProof/>
        </w:rPr>
        <w:tab/>
      </w:r>
      <w:r w:rsidRPr="00502C6A">
        <w:rPr>
          <w:noProof/>
        </w:rPr>
        <w:fldChar w:fldCharType="begin"/>
      </w:r>
      <w:r w:rsidRPr="00502C6A">
        <w:rPr>
          <w:noProof/>
        </w:rPr>
        <w:instrText xml:space="preserve"> PAGEREF _Toc479757567 \h </w:instrText>
      </w:r>
      <w:r w:rsidRPr="00502C6A">
        <w:rPr>
          <w:noProof/>
        </w:rPr>
      </w:r>
      <w:r w:rsidRPr="00502C6A">
        <w:rPr>
          <w:noProof/>
        </w:rPr>
        <w:fldChar w:fldCharType="separate"/>
      </w:r>
      <w:r w:rsidR="00E40E13">
        <w:rPr>
          <w:noProof/>
        </w:rPr>
        <w:t>262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525</w:t>
      </w:r>
      <w:r>
        <w:rPr>
          <w:noProof/>
        </w:rPr>
        <w:tab/>
        <w:t>Obligation to value certain assets and liabilities at joining time</w:t>
      </w:r>
      <w:r w:rsidRPr="00502C6A">
        <w:rPr>
          <w:noProof/>
        </w:rPr>
        <w:tab/>
      </w:r>
      <w:r w:rsidRPr="00502C6A">
        <w:rPr>
          <w:noProof/>
        </w:rPr>
        <w:fldChar w:fldCharType="begin"/>
      </w:r>
      <w:r w:rsidRPr="00502C6A">
        <w:rPr>
          <w:noProof/>
        </w:rPr>
        <w:instrText xml:space="preserve"> PAGEREF _Toc479757568 \h </w:instrText>
      </w:r>
      <w:r w:rsidRPr="00502C6A">
        <w:rPr>
          <w:noProof/>
        </w:rPr>
      </w:r>
      <w:r w:rsidRPr="00502C6A">
        <w:rPr>
          <w:noProof/>
        </w:rPr>
        <w:fldChar w:fldCharType="separate"/>
      </w:r>
      <w:r w:rsidR="00E40E13">
        <w:rPr>
          <w:noProof/>
        </w:rPr>
        <w:t>263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_Toc479757569 \h </w:instrText>
      </w:r>
      <w:r w:rsidRPr="00502C6A">
        <w:rPr>
          <w:b w:val="0"/>
          <w:noProof/>
          <w:sz w:val="18"/>
        </w:rPr>
      </w:r>
      <w:r w:rsidRPr="00502C6A">
        <w:rPr>
          <w:b w:val="0"/>
          <w:noProof/>
          <w:sz w:val="18"/>
        </w:rPr>
        <w:fldChar w:fldCharType="separate"/>
      </w:r>
      <w:r w:rsidR="00E40E13">
        <w:rPr>
          <w:b w:val="0"/>
          <w:noProof/>
          <w:sz w:val="18"/>
        </w:rPr>
        <w:t>264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530</w:t>
      </w:r>
      <w:r>
        <w:rPr>
          <w:noProof/>
        </w:rPr>
        <w:tab/>
        <w:t>Treatment of certain losses of life insurance company</w:t>
      </w:r>
      <w:r w:rsidRPr="00502C6A">
        <w:rPr>
          <w:noProof/>
        </w:rPr>
        <w:tab/>
      </w:r>
      <w:r w:rsidRPr="00502C6A">
        <w:rPr>
          <w:noProof/>
        </w:rPr>
        <w:fldChar w:fldCharType="begin"/>
      </w:r>
      <w:r w:rsidRPr="00502C6A">
        <w:rPr>
          <w:noProof/>
        </w:rPr>
        <w:instrText xml:space="preserve"> PAGEREF _Toc479757570 \h </w:instrText>
      </w:r>
      <w:r w:rsidRPr="00502C6A">
        <w:rPr>
          <w:noProof/>
        </w:rPr>
      </w:r>
      <w:r w:rsidRPr="00502C6A">
        <w:rPr>
          <w:noProof/>
        </w:rPr>
        <w:fldChar w:fldCharType="separate"/>
      </w:r>
      <w:r w:rsidR="00E40E13">
        <w:rPr>
          <w:noProof/>
        </w:rPr>
        <w:t>264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_Toc479757571 \h </w:instrText>
      </w:r>
      <w:r w:rsidRPr="00502C6A">
        <w:rPr>
          <w:b w:val="0"/>
          <w:noProof/>
          <w:sz w:val="18"/>
        </w:rPr>
      </w:r>
      <w:r w:rsidRPr="00502C6A">
        <w:rPr>
          <w:b w:val="0"/>
          <w:noProof/>
          <w:sz w:val="18"/>
        </w:rPr>
        <w:fldChar w:fldCharType="separate"/>
      </w:r>
      <w:r w:rsidR="00E40E13">
        <w:rPr>
          <w:b w:val="0"/>
          <w:noProof/>
          <w:sz w:val="18"/>
        </w:rPr>
        <w:t>264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535</w:t>
      </w:r>
      <w:r>
        <w:rPr>
          <w:noProof/>
        </w:rPr>
        <w:tab/>
        <w:t>Losses of entities whose membership interests are complying superannuation assets of life insurance company</w:t>
      </w:r>
      <w:r w:rsidRPr="00502C6A">
        <w:rPr>
          <w:noProof/>
        </w:rPr>
        <w:tab/>
      </w:r>
      <w:r w:rsidRPr="00502C6A">
        <w:rPr>
          <w:noProof/>
        </w:rPr>
        <w:fldChar w:fldCharType="begin"/>
      </w:r>
      <w:r w:rsidRPr="00502C6A">
        <w:rPr>
          <w:noProof/>
        </w:rPr>
        <w:instrText xml:space="preserve"> PAGEREF _Toc479757572 \h </w:instrText>
      </w:r>
      <w:r w:rsidRPr="00502C6A">
        <w:rPr>
          <w:noProof/>
        </w:rPr>
      </w:r>
      <w:r w:rsidRPr="00502C6A">
        <w:rPr>
          <w:noProof/>
        </w:rPr>
        <w:fldChar w:fldCharType="separate"/>
      </w:r>
      <w:r w:rsidR="00E40E13">
        <w:rPr>
          <w:noProof/>
        </w:rPr>
        <w:t>264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502C6A">
        <w:rPr>
          <w:noProof/>
        </w:rPr>
        <w:tab/>
      </w:r>
      <w:r w:rsidRPr="00502C6A">
        <w:rPr>
          <w:noProof/>
        </w:rPr>
        <w:fldChar w:fldCharType="begin"/>
      </w:r>
      <w:r w:rsidRPr="00502C6A">
        <w:rPr>
          <w:noProof/>
        </w:rPr>
        <w:instrText xml:space="preserve"> PAGEREF _Toc479757573 \h </w:instrText>
      </w:r>
      <w:r w:rsidRPr="00502C6A">
        <w:rPr>
          <w:noProof/>
        </w:rPr>
      </w:r>
      <w:r w:rsidRPr="00502C6A">
        <w:rPr>
          <w:noProof/>
        </w:rPr>
        <w:fldChar w:fldCharType="separate"/>
      </w:r>
      <w:r w:rsidR="00E40E13">
        <w:rPr>
          <w:noProof/>
        </w:rPr>
        <w:t>265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_Toc479757574 \h </w:instrText>
      </w:r>
      <w:r w:rsidRPr="00502C6A">
        <w:rPr>
          <w:b w:val="0"/>
          <w:noProof/>
          <w:sz w:val="18"/>
        </w:rPr>
      </w:r>
      <w:r w:rsidRPr="00502C6A">
        <w:rPr>
          <w:b w:val="0"/>
          <w:noProof/>
          <w:sz w:val="18"/>
        </w:rPr>
        <w:fldChar w:fldCharType="separate"/>
      </w:r>
      <w:r w:rsidR="00E40E13">
        <w:rPr>
          <w:b w:val="0"/>
          <w:noProof/>
          <w:sz w:val="18"/>
        </w:rPr>
        <w:t>266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545</w:t>
      </w:r>
      <w:r>
        <w:rPr>
          <w:noProof/>
        </w:rPr>
        <w:tab/>
        <w:t>Treatment of franking surplus in franking account of life insurance subsidiary joining group</w:t>
      </w:r>
      <w:r w:rsidRPr="00502C6A">
        <w:rPr>
          <w:noProof/>
        </w:rPr>
        <w:tab/>
      </w:r>
      <w:r w:rsidRPr="00502C6A">
        <w:rPr>
          <w:noProof/>
        </w:rPr>
        <w:fldChar w:fldCharType="begin"/>
      </w:r>
      <w:r w:rsidRPr="00502C6A">
        <w:rPr>
          <w:noProof/>
        </w:rPr>
        <w:instrText xml:space="preserve"> PAGEREF _Toc479757575 \h </w:instrText>
      </w:r>
      <w:r w:rsidRPr="00502C6A">
        <w:rPr>
          <w:noProof/>
        </w:rPr>
      </w:r>
      <w:r w:rsidRPr="00502C6A">
        <w:rPr>
          <w:noProof/>
        </w:rPr>
        <w:fldChar w:fldCharType="separate"/>
      </w:r>
      <w:r w:rsidR="00E40E13">
        <w:rPr>
          <w:noProof/>
        </w:rPr>
        <w:t>266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550</w:t>
      </w:r>
      <w:r>
        <w:rPr>
          <w:noProof/>
        </w:rPr>
        <w:tab/>
        <w:t>Treatment of head company’s franking account after joining</w:t>
      </w:r>
      <w:r w:rsidRPr="00502C6A">
        <w:rPr>
          <w:noProof/>
        </w:rPr>
        <w:tab/>
      </w:r>
      <w:r w:rsidRPr="00502C6A">
        <w:rPr>
          <w:noProof/>
        </w:rPr>
        <w:fldChar w:fldCharType="begin"/>
      </w:r>
      <w:r w:rsidRPr="00502C6A">
        <w:rPr>
          <w:noProof/>
        </w:rPr>
        <w:instrText xml:space="preserve"> PAGEREF _Toc479757576 \h </w:instrText>
      </w:r>
      <w:r w:rsidRPr="00502C6A">
        <w:rPr>
          <w:noProof/>
        </w:rPr>
      </w:r>
      <w:r w:rsidRPr="00502C6A">
        <w:rPr>
          <w:noProof/>
        </w:rPr>
        <w:fldChar w:fldCharType="separate"/>
      </w:r>
      <w:r w:rsidR="00E40E13">
        <w:rPr>
          <w:noProof/>
        </w:rPr>
        <w:t>268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_Toc479757577 \h </w:instrText>
      </w:r>
      <w:r w:rsidRPr="00502C6A">
        <w:rPr>
          <w:b w:val="0"/>
          <w:noProof/>
          <w:sz w:val="18"/>
        </w:rPr>
      </w:r>
      <w:r w:rsidRPr="00502C6A">
        <w:rPr>
          <w:b w:val="0"/>
          <w:noProof/>
          <w:sz w:val="18"/>
        </w:rPr>
        <w:fldChar w:fldCharType="separate"/>
      </w:r>
      <w:r w:rsidR="00E40E13">
        <w:rPr>
          <w:b w:val="0"/>
          <w:noProof/>
          <w:sz w:val="18"/>
        </w:rPr>
        <w:t>268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502C6A">
        <w:rPr>
          <w:noProof/>
        </w:rPr>
        <w:tab/>
      </w:r>
      <w:r w:rsidRPr="00502C6A">
        <w:rPr>
          <w:noProof/>
        </w:rPr>
        <w:fldChar w:fldCharType="begin"/>
      </w:r>
      <w:r w:rsidRPr="00502C6A">
        <w:rPr>
          <w:noProof/>
        </w:rPr>
        <w:instrText xml:space="preserve"> PAGEREF _Toc479757578 \h </w:instrText>
      </w:r>
      <w:r w:rsidRPr="00502C6A">
        <w:rPr>
          <w:noProof/>
        </w:rPr>
      </w:r>
      <w:r w:rsidRPr="00502C6A">
        <w:rPr>
          <w:noProof/>
        </w:rPr>
        <w:fldChar w:fldCharType="separate"/>
      </w:r>
      <w:r w:rsidR="00E40E13">
        <w:rPr>
          <w:noProof/>
        </w:rPr>
        <w:t>268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_Toc479757579 \h </w:instrText>
      </w:r>
      <w:r w:rsidRPr="00502C6A">
        <w:rPr>
          <w:b w:val="0"/>
          <w:noProof/>
          <w:sz w:val="18"/>
        </w:rPr>
      </w:r>
      <w:r w:rsidRPr="00502C6A">
        <w:rPr>
          <w:b w:val="0"/>
          <w:noProof/>
          <w:sz w:val="18"/>
        </w:rPr>
        <w:fldChar w:fldCharType="separate"/>
      </w:r>
      <w:r w:rsidR="00E40E13">
        <w:rPr>
          <w:b w:val="0"/>
          <w:noProof/>
          <w:sz w:val="18"/>
        </w:rPr>
        <w:t>270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570</w:t>
      </w:r>
      <w:r>
        <w:rPr>
          <w:noProof/>
        </w:rPr>
        <w:tab/>
        <w:t>Certain losses transferred to leaving company</w:t>
      </w:r>
      <w:r w:rsidRPr="00502C6A">
        <w:rPr>
          <w:noProof/>
        </w:rPr>
        <w:tab/>
      </w:r>
      <w:r w:rsidRPr="00502C6A">
        <w:rPr>
          <w:noProof/>
        </w:rPr>
        <w:fldChar w:fldCharType="begin"/>
      </w:r>
      <w:r w:rsidRPr="00502C6A">
        <w:rPr>
          <w:noProof/>
        </w:rPr>
        <w:instrText xml:space="preserve"> PAGEREF _Toc479757580 \h </w:instrText>
      </w:r>
      <w:r w:rsidRPr="00502C6A">
        <w:rPr>
          <w:noProof/>
        </w:rPr>
      </w:r>
      <w:r w:rsidRPr="00502C6A">
        <w:rPr>
          <w:noProof/>
        </w:rPr>
        <w:fldChar w:fldCharType="separate"/>
      </w:r>
      <w:r w:rsidR="00E40E13">
        <w:rPr>
          <w:noProof/>
        </w:rPr>
        <w:t>270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lastRenderedPageBreak/>
        <w:t>Tax cost setting rules for life insurance companies leaving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_Toc479757581 \h </w:instrText>
      </w:r>
      <w:r w:rsidRPr="00502C6A">
        <w:rPr>
          <w:b w:val="0"/>
          <w:noProof/>
          <w:sz w:val="18"/>
        </w:rPr>
      </w:r>
      <w:r w:rsidRPr="00502C6A">
        <w:rPr>
          <w:b w:val="0"/>
          <w:noProof/>
          <w:sz w:val="18"/>
        </w:rPr>
        <w:fldChar w:fldCharType="separate"/>
      </w:r>
      <w:r w:rsidR="00E40E13">
        <w:rPr>
          <w:b w:val="0"/>
          <w:noProof/>
          <w:sz w:val="18"/>
        </w:rPr>
        <w:t>271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575</w:t>
      </w:r>
      <w:r>
        <w:rPr>
          <w:noProof/>
        </w:rPr>
        <w:tab/>
        <w:t>Terminating value of certain assets where life insurance company leaves group</w:t>
      </w:r>
      <w:r w:rsidRPr="00502C6A">
        <w:rPr>
          <w:noProof/>
        </w:rPr>
        <w:tab/>
      </w:r>
      <w:r w:rsidRPr="00502C6A">
        <w:rPr>
          <w:noProof/>
        </w:rPr>
        <w:fldChar w:fldCharType="begin"/>
      </w:r>
      <w:r w:rsidRPr="00502C6A">
        <w:rPr>
          <w:noProof/>
        </w:rPr>
        <w:instrText xml:space="preserve"> PAGEREF _Toc479757582 \h </w:instrText>
      </w:r>
      <w:r w:rsidRPr="00502C6A">
        <w:rPr>
          <w:noProof/>
        </w:rPr>
      </w:r>
      <w:r w:rsidRPr="00502C6A">
        <w:rPr>
          <w:noProof/>
        </w:rPr>
        <w:fldChar w:fldCharType="separate"/>
      </w:r>
      <w:r w:rsidR="00E40E13">
        <w:rPr>
          <w:noProof/>
        </w:rPr>
        <w:t>271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580</w:t>
      </w:r>
      <w:r>
        <w:rPr>
          <w:noProof/>
        </w:rPr>
        <w:tab/>
        <w:t>Valuing certain liabilities where life insurance company leaves group</w:t>
      </w:r>
      <w:r w:rsidRPr="00502C6A">
        <w:rPr>
          <w:noProof/>
        </w:rPr>
        <w:tab/>
      </w:r>
      <w:r w:rsidRPr="00502C6A">
        <w:rPr>
          <w:noProof/>
        </w:rPr>
        <w:fldChar w:fldCharType="begin"/>
      </w:r>
      <w:r w:rsidRPr="00502C6A">
        <w:rPr>
          <w:noProof/>
        </w:rPr>
        <w:instrText xml:space="preserve"> PAGEREF _Toc479757583 \h </w:instrText>
      </w:r>
      <w:r w:rsidRPr="00502C6A">
        <w:rPr>
          <w:noProof/>
        </w:rPr>
      </w:r>
      <w:r w:rsidRPr="00502C6A">
        <w:rPr>
          <w:noProof/>
        </w:rPr>
        <w:fldChar w:fldCharType="separate"/>
      </w:r>
      <w:r w:rsidR="00E40E13">
        <w:rPr>
          <w:noProof/>
        </w:rPr>
        <w:t>271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585</w:t>
      </w:r>
      <w:r>
        <w:rPr>
          <w:noProof/>
        </w:rPr>
        <w:tab/>
        <w:t>Obligation to value certain assets and liabilities at leaving time</w:t>
      </w:r>
      <w:r w:rsidRPr="00502C6A">
        <w:rPr>
          <w:noProof/>
        </w:rPr>
        <w:tab/>
      </w:r>
      <w:r w:rsidRPr="00502C6A">
        <w:rPr>
          <w:noProof/>
        </w:rPr>
        <w:fldChar w:fldCharType="begin"/>
      </w:r>
      <w:r w:rsidRPr="00502C6A">
        <w:rPr>
          <w:noProof/>
        </w:rPr>
        <w:instrText xml:space="preserve"> PAGEREF _Toc479757584 \h </w:instrText>
      </w:r>
      <w:r w:rsidRPr="00502C6A">
        <w:rPr>
          <w:noProof/>
        </w:rPr>
      </w:r>
      <w:r w:rsidRPr="00502C6A">
        <w:rPr>
          <w:noProof/>
        </w:rPr>
        <w:fldChar w:fldCharType="separate"/>
      </w:r>
      <w:r w:rsidR="00E40E13">
        <w:rPr>
          <w:noProof/>
        </w:rPr>
        <w:t>272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502C6A">
        <w:rPr>
          <w:b w:val="0"/>
          <w:noProof/>
          <w:sz w:val="18"/>
        </w:rPr>
        <w:tab/>
      </w:r>
      <w:r w:rsidRPr="00502C6A">
        <w:rPr>
          <w:b w:val="0"/>
          <w:noProof/>
          <w:sz w:val="18"/>
        </w:rPr>
        <w:fldChar w:fldCharType="begin"/>
      </w:r>
      <w:r w:rsidRPr="00502C6A">
        <w:rPr>
          <w:b w:val="0"/>
          <w:noProof/>
          <w:sz w:val="18"/>
        </w:rPr>
        <w:instrText xml:space="preserve"> PAGEREF _Toc479757585 \h </w:instrText>
      </w:r>
      <w:r w:rsidRPr="00502C6A">
        <w:rPr>
          <w:b w:val="0"/>
          <w:noProof/>
          <w:sz w:val="18"/>
        </w:rPr>
      </w:r>
      <w:r w:rsidRPr="00502C6A">
        <w:rPr>
          <w:b w:val="0"/>
          <w:noProof/>
          <w:sz w:val="18"/>
        </w:rPr>
        <w:fldChar w:fldCharType="separate"/>
      </w:r>
      <w:r w:rsidR="00E40E13">
        <w:rPr>
          <w:b w:val="0"/>
          <w:noProof/>
          <w:sz w:val="18"/>
        </w:rPr>
        <w:t>273</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502C6A">
        <w:rPr>
          <w:b w:val="0"/>
          <w:noProof/>
          <w:sz w:val="18"/>
        </w:rPr>
        <w:tab/>
      </w:r>
      <w:r w:rsidRPr="00502C6A">
        <w:rPr>
          <w:b w:val="0"/>
          <w:noProof/>
          <w:sz w:val="18"/>
        </w:rPr>
        <w:fldChar w:fldCharType="begin"/>
      </w:r>
      <w:r w:rsidRPr="00502C6A">
        <w:rPr>
          <w:b w:val="0"/>
          <w:noProof/>
          <w:sz w:val="18"/>
        </w:rPr>
        <w:instrText xml:space="preserve"> PAGEREF _Toc479757586 \h </w:instrText>
      </w:r>
      <w:r w:rsidRPr="00502C6A">
        <w:rPr>
          <w:b w:val="0"/>
          <w:noProof/>
          <w:sz w:val="18"/>
        </w:rPr>
      </w:r>
      <w:r w:rsidRPr="00502C6A">
        <w:rPr>
          <w:b w:val="0"/>
          <w:noProof/>
          <w:sz w:val="18"/>
        </w:rPr>
        <w:fldChar w:fldCharType="separate"/>
      </w:r>
      <w:r w:rsidR="00E40E13">
        <w:rPr>
          <w:b w:val="0"/>
          <w:noProof/>
          <w:sz w:val="18"/>
        </w:rPr>
        <w:t>273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700</w:t>
      </w:r>
      <w:r>
        <w:rPr>
          <w:noProof/>
        </w:rPr>
        <w:tab/>
        <w:t>What this Subdivision is about</w:t>
      </w:r>
      <w:r w:rsidRPr="00502C6A">
        <w:rPr>
          <w:noProof/>
        </w:rPr>
        <w:tab/>
      </w:r>
      <w:r w:rsidRPr="00502C6A">
        <w:rPr>
          <w:noProof/>
        </w:rPr>
        <w:fldChar w:fldCharType="begin"/>
      </w:r>
      <w:r w:rsidRPr="00502C6A">
        <w:rPr>
          <w:noProof/>
        </w:rPr>
        <w:instrText xml:space="preserve"> PAGEREF _Toc479757587 \h </w:instrText>
      </w:r>
      <w:r w:rsidRPr="00502C6A">
        <w:rPr>
          <w:noProof/>
        </w:rPr>
      </w:r>
      <w:r w:rsidRPr="00502C6A">
        <w:rPr>
          <w:noProof/>
        </w:rPr>
        <w:fldChar w:fldCharType="separate"/>
      </w:r>
      <w:r w:rsidR="00E40E13">
        <w:rPr>
          <w:noProof/>
        </w:rPr>
        <w:t>273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Tax cost setting rules for general insurance companies joining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_Toc479757588 \h </w:instrText>
      </w:r>
      <w:r w:rsidRPr="00502C6A">
        <w:rPr>
          <w:b w:val="0"/>
          <w:noProof/>
          <w:sz w:val="18"/>
        </w:rPr>
      </w:r>
      <w:r w:rsidRPr="00502C6A">
        <w:rPr>
          <w:b w:val="0"/>
          <w:noProof/>
          <w:sz w:val="18"/>
        </w:rPr>
        <w:fldChar w:fldCharType="separate"/>
      </w:r>
      <w:r w:rsidR="00E40E13">
        <w:rPr>
          <w:b w:val="0"/>
          <w:noProof/>
          <w:sz w:val="18"/>
        </w:rPr>
        <w:t>273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502C6A">
        <w:rPr>
          <w:noProof/>
        </w:rPr>
        <w:tab/>
      </w:r>
      <w:r w:rsidRPr="00502C6A">
        <w:rPr>
          <w:noProof/>
        </w:rPr>
        <w:fldChar w:fldCharType="begin"/>
      </w:r>
      <w:r w:rsidRPr="00502C6A">
        <w:rPr>
          <w:noProof/>
        </w:rPr>
        <w:instrText xml:space="preserve"> PAGEREF _Toc479757589 \h </w:instrText>
      </w:r>
      <w:r w:rsidRPr="00502C6A">
        <w:rPr>
          <w:noProof/>
        </w:rPr>
      </w:r>
      <w:r w:rsidRPr="00502C6A">
        <w:rPr>
          <w:noProof/>
        </w:rPr>
        <w:fldChar w:fldCharType="separate"/>
      </w:r>
      <w:r w:rsidR="00E40E13">
        <w:rPr>
          <w:noProof/>
        </w:rPr>
        <w:t>273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502C6A">
        <w:rPr>
          <w:b w:val="0"/>
          <w:noProof/>
          <w:sz w:val="18"/>
        </w:rPr>
        <w:tab/>
      </w:r>
      <w:r w:rsidRPr="00502C6A">
        <w:rPr>
          <w:b w:val="0"/>
          <w:noProof/>
          <w:sz w:val="18"/>
        </w:rPr>
        <w:fldChar w:fldCharType="begin"/>
      </w:r>
      <w:r w:rsidRPr="00502C6A">
        <w:rPr>
          <w:b w:val="0"/>
          <w:noProof/>
          <w:sz w:val="18"/>
        </w:rPr>
        <w:instrText xml:space="preserve"> PAGEREF _Toc479757590 \h </w:instrText>
      </w:r>
      <w:r w:rsidRPr="00502C6A">
        <w:rPr>
          <w:b w:val="0"/>
          <w:noProof/>
          <w:sz w:val="18"/>
        </w:rPr>
      </w:r>
      <w:r w:rsidRPr="00502C6A">
        <w:rPr>
          <w:b w:val="0"/>
          <w:noProof/>
          <w:sz w:val="18"/>
        </w:rPr>
        <w:fldChar w:fldCharType="separate"/>
      </w:r>
      <w:r w:rsidR="00E40E13">
        <w:rPr>
          <w:b w:val="0"/>
          <w:noProof/>
          <w:sz w:val="18"/>
        </w:rPr>
        <w:t>274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502C6A">
        <w:rPr>
          <w:noProof/>
        </w:rPr>
        <w:tab/>
      </w:r>
      <w:r w:rsidRPr="00502C6A">
        <w:rPr>
          <w:noProof/>
        </w:rPr>
        <w:fldChar w:fldCharType="begin"/>
      </w:r>
      <w:r w:rsidRPr="00502C6A">
        <w:rPr>
          <w:noProof/>
        </w:rPr>
        <w:instrText xml:space="preserve"> PAGEREF _Toc479757591 \h </w:instrText>
      </w:r>
      <w:r w:rsidRPr="00502C6A">
        <w:rPr>
          <w:noProof/>
        </w:rPr>
      </w:r>
      <w:r w:rsidRPr="00502C6A">
        <w:rPr>
          <w:noProof/>
        </w:rPr>
        <w:fldChar w:fldCharType="separate"/>
      </w:r>
      <w:r w:rsidR="00E40E13">
        <w:rPr>
          <w:noProof/>
        </w:rPr>
        <w:t>274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715</w:t>
      </w:r>
      <w:r>
        <w:rPr>
          <w:noProof/>
        </w:rPr>
        <w:tab/>
        <w:t>If general insurance company joins consolidated group</w:t>
      </w:r>
      <w:r w:rsidRPr="00502C6A">
        <w:rPr>
          <w:noProof/>
        </w:rPr>
        <w:tab/>
      </w:r>
      <w:r w:rsidRPr="00502C6A">
        <w:rPr>
          <w:noProof/>
        </w:rPr>
        <w:fldChar w:fldCharType="begin"/>
      </w:r>
      <w:r w:rsidRPr="00502C6A">
        <w:rPr>
          <w:noProof/>
        </w:rPr>
        <w:instrText xml:space="preserve"> PAGEREF _Toc479757592 \h </w:instrText>
      </w:r>
      <w:r w:rsidRPr="00502C6A">
        <w:rPr>
          <w:noProof/>
        </w:rPr>
      </w:r>
      <w:r w:rsidRPr="00502C6A">
        <w:rPr>
          <w:noProof/>
        </w:rPr>
        <w:fldChar w:fldCharType="separate"/>
      </w:r>
      <w:r w:rsidR="00E40E13">
        <w:rPr>
          <w:noProof/>
        </w:rPr>
        <w:t>275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720</w:t>
      </w:r>
      <w:r>
        <w:rPr>
          <w:noProof/>
        </w:rPr>
        <w:tab/>
        <w:t>If general insurance company leaves consolidated group</w:t>
      </w:r>
      <w:r w:rsidRPr="00502C6A">
        <w:rPr>
          <w:noProof/>
        </w:rPr>
        <w:tab/>
      </w:r>
      <w:r w:rsidRPr="00502C6A">
        <w:rPr>
          <w:noProof/>
        </w:rPr>
        <w:fldChar w:fldCharType="begin"/>
      </w:r>
      <w:r w:rsidRPr="00502C6A">
        <w:rPr>
          <w:noProof/>
        </w:rPr>
        <w:instrText xml:space="preserve"> PAGEREF _Toc479757593 \h </w:instrText>
      </w:r>
      <w:r w:rsidRPr="00502C6A">
        <w:rPr>
          <w:noProof/>
        </w:rPr>
      </w:r>
      <w:r w:rsidRPr="00502C6A">
        <w:rPr>
          <w:noProof/>
        </w:rPr>
        <w:fldChar w:fldCharType="separate"/>
      </w:r>
      <w:r w:rsidR="00E40E13">
        <w:rPr>
          <w:noProof/>
        </w:rPr>
        <w:t>276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713</w:t>
      </w:r>
      <w:r>
        <w:rPr>
          <w:noProof/>
        </w:rPr>
        <w:noBreakHyphen/>
        <w:t>725</w:t>
      </w:r>
      <w:r>
        <w:rPr>
          <w:noProof/>
        </w:rPr>
        <w:tab/>
        <w:t>Treatment of certain assets and liabilities of general insurance companies</w:t>
      </w:r>
      <w:r w:rsidRPr="00502C6A">
        <w:rPr>
          <w:noProof/>
        </w:rPr>
        <w:tab/>
      </w:r>
      <w:r w:rsidRPr="00502C6A">
        <w:rPr>
          <w:noProof/>
        </w:rPr>
        <w:fldChar w:fldCharType="begin"/>
      </w:r>
      <w:r w:rsidRPr="00502C6A">
        <w:rPr>
          <w:noProof/>
        </w:rPr>
        <w:instrText xml:space="preserve"> PAGEREF _Toc479757594 \h </w:instrText>
      </w:r>
      <w:r w:rsidRPr="00502C6A">
        <w:rPr>
          <w:noProof/>
        </w:rPr>
      </w:r>
      <w:r w:rsidRPr="00502C6A">
        <w:rPr>
          <w:noProof/>
        </w:rPr>
        <w:fldChar w:fldCharType="separate"/>
      </w:r>
      <w:r w:rsidR="00E40E13">
        <w:rPr>
          <w:noProof/>
        </w:rPr>
        <w:t>277</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502C6A">
        <w:rPr>
          <w:b w:val="0"/>
          <w:noProof/>
          <w:sz w:val="18"/>
        </w:rPr>
        <w:tab/>
      </w:r>
      <w:r w:rsidRPr="00502C6A">
        <w:rPr>
          <w:b w:val="0"/>
          <w:noProof/>
          <w:sz w:val="18"/>
        </w:rPr>
        <w:fldChar w:fldCharType="begin"/>
      </w:r>
      <w:r w:rsidRPr="00502C6A">
        <w:rPr>
          <w:b w:val="0"/>
          <w:noProof/>
          <w:sz w:val="18"/>
        </w:rPr>
        <w:instrText xml:space="preserve"> PAGEREF _Toc479757595 \h </w:instrText>
      </w:r>
      <w:r w:rsidRPr="00502C6A">
        <w:rPr>
          <w:b w:val="0"/>
          <w:noProof/>
          <w:sz w:val="18"/>
        </w:rPr>
      </w:r>
      <w:r w:rsidRPr="00502C6A">
        <w:rPr>
          <w:b w:val="0"/>
          <w:noProof/>
          <w:sz w:val="18"/>
        </w:rPr>
        <w:fldChar w:fldCharType="separate"/>
      </w:r>
      <w:r w:rsidR="00E40E13">
        <w:rPr>
          <w:b w:val="0"/>
          <w:noProof/>
          <w:sz w:val="18"/>
        </w:rPr>
        <w:t>278</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502C6A">
        <w:rPr>
          <w:b w:val="0"/>
          <w:noProof/>
          <w:sz w:val="18"/>
        </w:rPr>
        <w:tab/>
      </w:r>
      <w:r w:rsidRPr="00502C6A">
        <w:rPr>
          <w:b w:val="0"/>
          <w:noProof/>
          <w:sz w:val="18"/>
        </w:rPr>
        <w:fldChar w:fldCharType="begin"/>
      </w:r>
      <w:r w:rsidRPr="00502C6A">
        <w:rPr>
          <w:b w:val="0"/>
          <w:noProof/>
          <w:sz w:val="18"/>
        </w:rPr>
        <w:instrText xml:space="preserve"> PAGEREF _Toc479757596 \h </w:instrText>
      </w:r>
      <w:r w:rsidRPr="00502C6A">
        <w:rPr>
          <w:b w:val="0"/>
          <w:noProof/>
          <w:sz w:val="18"/>
        </w:rPr>
      </w:r>
      <w:r w:rsidRPr="00502C6A">
        <w:rPr>
          <w:b w:val="0"/>
          <w:noProof/>
          <w:sz w:val="18"/>
        </w:rPr>
        <w:fldChar w:fldCharType="separate"/>
      </w:r>
      <w:r w:rsidR="00E40E13">
        <w:rPr>
          <w:b w:val="0"/>
          <w:noProof/>
          <w:sz w:val="18"/>
        </w:rPr>
        <w:t>279</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Object</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_Toc479757597 \h </w:instrText>
      </w:r>
      <w:r w:rsidRPr="00502C6A">
        <w:rPr>
          <w:b w:val="0"/>
          <w:noProof/>
          <w:sz w:val="18"/>
        </w:rPr>
      </w:r>
      <w:r w:rsidRPr="00502C6A">
        <w:rPr>
          <w:b w:val="0"/>
          <w:noProof/>
          <w:sz w:val="18"/>
        </w:rPr>
        <w:fldChar w:fldCharType="separate"/>
      </w:r>
      <w:r w:rsidR="00E40E13">
        <w:rPr>
          <w:b w:val="0"/>
          <w:noProof/>
          <w:sz w:val="18"/>
        </w:rPr>
        <w:t>280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15</w:t>
      </w:r>
      <w:r>
        <w:rPr>
          <w:noProof/>
        </w:rPr>
        <w:tab/>
        <w:t>Object of this Subdivision</w:t>
      </w:r>
      <w:r w:rsidRPr="00502C6A">
        <w:rPr>
          <w:noProof/>
        </w:rPr>
        <w:tab/>
      </w:r>
      <w:r w:rsidRPr="00502C6A">
        <w:rPr>
          <w:noProof/>
        </w:rPr>
        <w:fldChar w:fldCharType="begin"/>
      </w:r>
      <w:r w:rsidRPr="00502C6A">
        <w:rPr>
          <w:noProof/>
        </w:rPr>
        <w:instrText xml:space="preserve"> PAGEREF _Toc479757598 \h </w:instrText>
      </w:r>
      <w:r w:rsidRPr="00502C6A">
        <w:rPr>
          <w:noProof/>
        </w:rPr>
      </w:r>
      <w:r w:rsidRPr="00502C6A">
        <w:rPr>
          <w:noProof/>
        </w:rPr>
        <w:fldChar w:fldCharType="separate"/>
      </w:r>
      <w:r w:rsidR="00E40E13">
        <w:rPr>
          <w:noProof/>
        </w:rPr>
        <w:t>280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_Toc479757599 \h </w:instrText>
      </w:r>
      <w:r w:rsidRPr="00502C6A">
        <w:rPr>
          <w:b w:val="0"/>
          <w:noProof/>
          <w:sz w:val="18"/>
        </w:rPr>
      </w:r>
      <w:r w:rsidRPr="00502C6A">
        <w:rPr>
          <w:b w:val="0"/>
          <w:noProof/>
          <w:sz w:val="18"/>
        </w:rPr>
        <w:fldChar w:fldCharType="separate"/>
      </w:r>
      <w:r w:rsidR="00E40E13">
        <w:rPr>
          <w:b w:val="0"/>
          <w:noProof/>
          <w:sz w:val="18"/>
        </w:rPr>
        <w:t>282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502C6A">
        <w:rPr>
          <w:noProof/>
        </w:rPr>
        <w:tab/>
      </w:r>
      <w:r w:rsidRPr="00502C6A">
        <w:rPr>
          <w:noProof/>
        </w:rPr>
        <w:fldChar w:fldCharType="begin"/>
      </w:r>
      <w:r w:rsidRPr="00502C6A">
        <w:rPr>
          <w:noProof/>
        </w:rPr>
        <w:instrText xml:space="preserve"> PAGEREF _Toc479757600 \h </w:instrText>
      </w:r>
      <w:r w:rsidRPr="00502C6A">
        <w:rPr>
          <w:noProof/>
        </w:rPr>
      </w:r>
      <w:r w:rsidRPr="00502C6A">
        <w:rPr>
          <w:noProof/>
        </w:rPr>
        <w:fldChar w:fldCharType="separate"/>
      </w:r>
      <w:r w:rsidR="00E40E13">
        <w:rPr>
          <w:noProof/>
        </w:rPr>
        <w:t>282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30</w:t>
      </w:r>
      <w:r>
        <w:rPr>
          <w:noProof/>
        </w:rPr>
        <w:tab/>
        <w:t xml:space="preserve">Meaning of </w:t>
      </w:r>
      <w:r w:rsidRPr="00C82BF4">
        <w:rPr>
          <w:i/>
          <w:noProof/>
        </w:rPr>
        <w:t>165</w:t>
      </w:r>
      <w:r w:rsidRPr="00C82BF4">
        <w:rPr>
          <w:i/>
          <w:noProof/>
        </w:rPr>
        <w:noBreakHyphen/>
        <w:t>CC tagged asset</w:t>
      </w:r>
      <w:r w:rsidRPr="00502C6A">
        <w:rPr>
          <w:noProof/>
        </w:rPr>
        <w:tab/>
      </w:r>
      <w:r w:rsidRPr="00502C6A">
        <w:rPr>
          <w:noProof/>
        </w:rPr>
        <w:fldChar w:fldCharType="begin"/>
      </w:r>
      <w:r w:rsidRPr="00502C6A">
        <w:rPr>
          <w:noProof/>
        </w:rPr>
        <w:instrText xml:space="preserve"> PAGEREF _Toc479757601 \h </w:instrText>
      </w:r>
      <w:r w:rsidRPr="00502C6A">
        <w:rPr>
          <w:noProof/>
        </w:rPr>
      </w:r>
      <w:r w:rsidRPr="00502C6A">
        <w:rPr>
          <w:noProof/>
        </w:rPr>
        <w:fldChar w:fldCharType="separate"/>
      </w:r>
      <w:r w:rsidR="00E40E13">
        <w:rPr>
          <w:noProof/>
        </w:rPr>
        <w:t>282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35</w:t>
      </w:r>
      <w:r>
        <w:rPr>
          <w:noProof/>
        </w:rPr>
        <w:tab/>
        <w:t xml:space="preserve">Meaning of </w:t>
      </w:r>
      <w:r w:rsidRPr="00C82BF4">
        <w:rPr>
          <w:i/>
          <w:noProof/>
        </w:rPr>
        <w:t>final RUNL</w:t>
      </w:r>
      <w:r w:rsidRPr="00502C6A">
        <w:rPr>
          <w:noProof/>
        </w:rPr>
        <w:tab/>
      </w:r>
      <w:r w:rsidRPr="00502C6A">
        <w:rPr>
          <w:noProof/>
        </w:rPr>
        <w:fldChar w:fldCharType="begin"/>
      </w:r>
      <w:r w:rsidRPr="00502C6A">
        <w:rPr>
          <w:noProof/>
        </w:rPr>
        <w:instrText xml:space="preserve"> PAGEREF _Toc479757602 \h </w:instrText>
      </w:r>
      <w:r w:rsidRPr="00502C6A">
        <w:rPr>
          <w:noProof/>
        </w:rPr>
      </w:r>
      <w:r w:rsidRPr="00502C6A">
        <w:rPr>
          <w:noProof/>
        </w:rPr>
        <w:fldChar w:fldCharType="separate"/>
      </w:r>
      <w:r w:rsidR="00E40E13">
        <w:rPr>
          <w:noProof/>
        </w:rPr>
        <w:t>283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lastRenderedPageBreak/>
        <w:t>165</w:t>
      </w:r>
      <w:r>
        <w:rPr>
          <w:noProof/>
        </w:rPr>
        <w:noBreakHyphen/>
        <w:t>CC tagged assets that affect tax cost setting amounts</w:t>
      </w:r>
      <w:r w:rsidRPr="00502C6A">
        <w:rPr>
          <w:b w:val="0"/>
          <w:noProof/>
          <w:sz w:val="18"/>
        </w:rPr>
        <w:tab/>
      </w:r>
      <w:r w:rsidRPr="00502C6A">
        <w:rPr>
          <w:b w:val="0"/>
          <w:noProof/>
          <w:sz w:val="18"/>
        </w:rPr>
        <w:fldChar w:fldCharType="begin"/>
      </w:r>
      <w:r w:rsidRPr="00502C6A">
        <w:rPr>
          <w:b w:val="0"/>
          <w:noProof/>
          <w:sz w:val="18"/>
        </w:rPr>
        <w:instrText xml:space="preserve"> PAGEREF _Toc479757603 \h </w:instrText>
      </w:r>
      <w:r w:rsidRPr="00502C6A">
        <w:rPr>
          <w:b w:val="0"/>
          <w:noProof/>
          <w:sz w:val="18"/>
        </w:rPr>
      </w:r>
      <w:r w:rsidRPr="00502C6A">
        <w:rPr>
          <w:b w:val="0"/>
          <w:noProof/>
          <w:sz w:val="18"/>
        </w:rPr>
        <w:fldChar w:fldCharType="separate"/>
      </w:r>
      <w:r w:rsidR="00E40E13">
        <w:rPr>
          <w:b w:val="0"/>
          <w:noProof/>
          <w:sz w:val="18"/>
        </w:rPr>
        <w:t>283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502C6A">
        <w:rPr>
          <w:noProof/>
        </w:rPr>
        <w:tab/>
      </w:r>
      <w:r w:rsidRPr="00502C6A">
        <w:rPr>
          <w:noProof/>
        </w:rPr>
        <w:fldChar w:fldCharType="begin"/>
      </w:r>
      <w:r w:rsidRPr="00502C6A">
        <w:rPr>
          <w:noProof/>
        </w:rPr>
        <w:instrText xml:space="preserve"> PAGEREF _Toc479757604 \h </w:instrText>
      </w:r>
      <w:r w:rsidRPr="00502C6A">
        <w:rPr>
          <w:noProof/>
        </w:rPr>
      </w:r>
      <w:r w:rsidRPr="00502C6A">
        <w:rPr>
          <w:noProof/>
        </w:rPr>
        <w:fldChar w:fldCharType="separate"/>
      </w:r>
      <w:r w:rsidR="00E40E13">
        <w:rPr>
          <w:noProof/>
        </w:rPr>
        <w:t>283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502C6A">
        <w:rPr>
          <w:noProof/>
        </w:rPr>
        <w:tab/>
      </w:r>
      <w:r w:rsidRPr="00502C6A">
        <w:rPr>
          <w:noProof/>
        </w:rPr>
        <w:fldChar w:fldCharType="begin"/>
      </w:r>
      <w:r w:rsidRPr="00502C6A">
        <w:rPr>
          <w:noProof/>
        </w:rPr>
        <w:instrText xml:space="preserve"> PAGEREF _Toc479757605 \h </w:instrText>
      </w:r>
      <w:r w:rsidRPr="00502C6A">
        <w:rPr>
          <w:noProof/>
        </w:rPr>
      </w:r>
      <w:r w:rsidRPr="00502C6A">
        <w:rPr>
          <w:noProof/>
        </w:rPr>
        <w:fldChar w:fldCharType="separate"/>
      </w:r>
      <w:r w:rsidR="00E40E13">
        <w:rPr>
          <w:noProof/>
        </w:rPr>
        <w:t>285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form loss denial pools of head company when consolidated group is formed</w:t>
      </w:r>
      <w:r w:rsidRPr="00502C6A">
        <w:rPr>
          <w:b w:val="0"/>
          <w:noProof/>
          <w:sz w:val="18"/>
        </w:rPr>
        <w:tab/>
      </w:r>
      <w:r w:rsidRPr="00502C6A">
        <w:rPr>
          <w:b w:val="0"/>
          <w:noProof/>
          <w:sz w:val="18"/>
        </w:rPr>
        <w:fldChar w:fldCharType="begin"/>
      </w:r>
      <w:r w:rsidRPr="00502C6A">
        <w:rPr>
          <w:b w:val="0"/>
          <w:noProof/>
          <w:sz w:val="18"/>
        </w:rPr>
        <w:instrText xml:space="preserve"> PAGEREF _Toc479757606 \h </w:instrText>
      </w:r>
      <w:r w:rsidRPr="00502C6A">
        <w:rPr>
          <w:b w:val="0"/>
          <w:noProof/>
          <w:sz w:val="18"/>
        </w:rPr>
      </w:r>
      <w:r w:rsidRPr="00502C6A">
        <w:rPr>
          <w:b w:val="0"/>
          <w:noProof/>
          <w:sz w:val="18"/>
        </w:rPr>
        <w:fldChar w:fldCharType="separate"/>
      </w:r>
      <w:r w:rsidR="00E40E13">
        <w:rPr>
          <w:b w:val="0"/>
          <w:noProof/>
          <w:sz w:val="18"/>
        </w:rPr>
        <w:t>286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60</w:t>
      </w:r>
      <w:r>
        <w:rPr>
          <w:noProof/>
        </w:rPr>
        <w:tab/>
        <w:t>Assets that the head company already owns</w:t>
      </w:r>
      <w:r w:rsidRPr="00502C6A">
        <w:rPr>
          <w:noProof/>
        </w:rPr>
        <w:tab/>
      </w:r>
      <w:r w:rsidRPr="00502C6A">
        <w:rPr>
          <w:noProof/>
        </w:rPr>
        <w:fldChar w:fldCharType="begin"/>
      </w:r>
      <w:r w:rsidRPr="00502C6A">
        <w:rPr>
          <w:noProof/>
        </w:rPr>
        <w:instrText xml:space="preserve"> PAGEREF _Toc479757607 \h </w:instrText>
      </w:r>
      <w:r w:rsidRPr="00502C6A">
        <w:rPr>
          <w:noProof/>
        </w:rPr>
      </w:r>
      <w:r w:rsidRPr="00502C6A">
        <w:rPr>
          <w:noProof/>
        </w:rPr>
        <w:fldChar w:fldCharType="separate"/>
      </w:r>
      <w:r w:rsidR="00E40E13">
        <w:rPr>
          <w:noProof/>
        </w:rPr>
        <w:t>286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70</w:t>
      </w:r>
      <w:r>
        <w:rPr>
          <w:noProof/>
        </w:rPr>
        <w:tab/>
        <w:t>Assets of subsidiary member that become those of head company</w:t>
      </w:r>
      <w:r w:rsidRPr="00502C6A">
        <w:rPr>
          <w:noProof/>
        </w:rPr>
        <w:tab/>
      </w:r>
      <w:r w:rsidRPr="00502C6A">
        <w:rPr>
          <w:noProof/>
        </w:rPr>
        <w:fldChar w:fldCharType="begin"/>
      </w:r>
      <w:r w:rsidRPr="00502C6A">
        <w:rPr>
          <w:noProof/>
        </w:rPr>
        <w:instrText xml:space="preserve"> PAGEREF _Toc479757608 \h </w:instrText>
      </w:r>
      <w:r w:rsidRPr="00502C6A">
        <w:rPr>
          <w:noProof/>
        </w:rPr>
      </w:r>
      <w:r w:rsidRPr="00502C6A">
        <w:rPr>
          <w:noProof/>
        </w:rPr>
        <w:fldChar w:fldCharType="separate"/>
      </w:r>
      <w:r w:rsidR="00E40E13">
        <w:rPr>
          <w:noProof/>
        </w:rPr>
        <w:t>287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502C6A">
        <w:rPr>
          <w:b w:val="0"/>
          <w:noProof/>
          <w:sz w:val="18"/>
        </w:rPr>
        <w:tab/>
      </w:r>
      <w:r w:rsidRPr="00502C6A">
        <w:rPr>
          <w:b w:val="0"/>
          <w:noProof/>
          <w:sz w:val="18"/>
        </w:rPr>
        <w:fldChar w:fldCharType="begin"/>
      </w:r>
      <w:r w:rsidRPr="00502C6A">
        <w:rPr>
          <w:b w:val="0"/>
          <w:noProof/>
          <w:sz w:val="18"/>
        </w:rPr>
        <w:instrText xml:space="preserve"> PAGEREF _Toc479757609 \h </w:instrText>
      </w:r>
      <w:r w:rsidRPr="00502C6A">
        <w:rPr>
          <w:b w:val="0"/>
          <w:noProof/>
          <w:sz w:val="18"/>
        </w:rPr>
      </w:r>
      <w:r w:rsidRPr="00502C6A">
        <w:rPr>
          <w:b w:val="0"/>
          <w:noProof/>
          <w:sz w:val="18"/>
        </w:rPr>
        <w:fldChar w:fldCharType="separate"/>
      </w:r>
      <w:r w:rsidR="00E40E13">
        <w:rPr>
          <w:b w:val="0"/>
          <w:noProof/>
          <w:sz w:val="18"/>
        </w:rPr>
        <w:t>289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75</w:t>
      </w:r>
      <w:r>
        <w:rPr>
          <w:noProof/>
        </w:rPr>
        <w:tab/>
        <w:t>Extension of single entity rule and entry history rule</w:t>
      </w:r>
      <w:r w:rsidRPr="00502C6A">
        <w:rPr>
          <w:noProof/>
        </w:rPr>
        <w:tab/>
      </w:r>
      <w:r w:rsidRPr="00502C6A">
        <w:rPr>
          <w:noProof/>
        </w:rPr>
        <w:fldChar w:fldCharType="begin"/>
      </w:r>
      <w:r w:rsidRPr="00502C6A">
        <w:rPr>
          <w:noProof/>
        </w:rPr>
        <w:instrText xml:space="preserve"> PAGEREF _Toc479757610 \h </w:instrText>
      </w:r>
      <w:r w:rsidRPr="00502C6A">
        <w:rPr>
          <w:noProof/>
        </w:rPr>
      </w:r>
      <w:r w:rsidRPr="00502C6A">
        <w:rPr>
          <w:noProof/>
        </w:rPr>
        <w:fldChar w:fldCharType="separate"/>
      </w:r>
      <w:r w:rsidR="00E40E13">
        <w:rPr>
          <w:noProof/>
        </w:rPr>
        <w:t>289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_Toc479757611 \h </w:instrText>
      </w:r>
      <w:r w:rsidRPr="00502C6A">
        <w:rPr>
          <w:b w:val="0"/>
          <w:noProof/>
          <w:sz w:val="18"/>
        </w:rPr>
      </w:r>
      <w:r w:rsidRPr="00502C6A">
        <w:rPr>
          <w:b w:val="0"/>
          <w:noProof/>
          <w:sz w:val="18"/>
        </w:rPr>
        <w:fldChar w:fldCharType="separate"/>
      </w:r>
      <w:r w:rsidR="00E40E13">
        <w:rPr>
          <w:b w:val="0"/>
          <w:noProof/>
          <w:sz w:val="18"/>
        </w:rPr>
        <w:t>290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502C6A">
        <w:rPr>
          <w:noProof/>
        </w:rPr>
        <w:tab/>
      </w:r>
      <w:r w:rsidRPr="00502C6A">
        <w:rPr>
          <w:noProof/>
        </w:rPr>
        <w:fldChar w:fldCharType="begin"/>
      </w:r>
      <w:r w:rsidRPr="00502C6A">
        <w:rPr>
          <w:noProof/>
        </w:rPr>
        <w:instrText xml:space="preserve"> PAGEREF _Toc479757612 \h </w:instrText>
      </w:r>
      <w:r w:rsidRPr="00502C6A">
        <w:rPr>
          <w:noProof/>
        </w:rPr>
      </w:r>
      <w:r w:rsidRPr="00502C6A">
        <w:rPr>
          <w:noProof/>
        </w:rPr>
        <w:fldChar w:fldCharType="separate"/>
      </w:r>
      <w:r w:rsidR="00E40E13">
        <w:rPr>
          <w:noProof/>
        </w:rPr>
        <w:t>290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85</w:t>
      </w:r>
      <w:r>
        <w:rPr>
          <w:noProof/>
        </w:rPr>
        <w:tab/>
        <w:t>First changeover time for leaving company at or after leaving time</w:t>
      </w:r>
      <w:r w:rsidRPr="00502C6A">
        <w:rPr>
          <w:noProof/>
        </w:rPr>
        <w:tab/>
      </w:r>
      <w:r w:rsidRPr="00502C6A">
        <w:rPr>
          <w:noProof/>
        </w:rPr>
        <w:fldChar w:fldCharType="begin"/>
      </w:r>
      <w:r w:rsidRPr="00502C6A">
        <w:rPr>
          <w:noProof/>
        </w:rPr>
        <w:instrText xml:space="preserve"> PAGEREF _Toc479757613 \h </w:instrText>
      </w:r>
      <w:r w:rsidRPr="00502C6A">
        <w:rPr>
          <w:noProof/>
        </w:rPr>
      </w:r>
      <w:r w:rsidRPr="00502C6A">
        <w:rPr>
          <w:noProof/>
        </w:rPr>
        <w:fldChar w:fldCharType="separate"/>
      </w:r>
      <w:r w:rsidR="00E40E13">
        <w:rPr>
          <w:noProof/>
        </w:rPr>
        <w:t>290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90</w:t>
      </w:r>
      <w:r>
        <w:rPr>
          <w:noProof/>
        </w:rPr>
        <w:tab/>
        <w:t>How same business test applies if leaving time is changeover time for leaving company</w:t>
      </w:r>
      <w:r w:rsidRPr="00502C6A">
        <w:rPr>
          <w:noProof/>
        </w:rPr>
        <w:tab/>
      </w:r>
      <w:r w:rsidRPr="00502C6A">
        <w:rPr>
          <w:noProof/>
        </w:rPr>
        <w:fldChar w:fldCharType="begin"/>
      </w:r>
      <w:r w:rsidRPr="00502C6A">
        <w:rPr>
          <w:noProof/>
        </w:rPr>
        <w:instrText xml:space="preserve"> PAGEREF _Toc479757614 \h </w:instrText>
      </w:r>
      <w:r w:rsidRPr="00502C6A">
        <w:rPr>
          <w:noProof/>
        </w:rPr>
      </w:r>
      <w:r w:rsidRPr="00502C6A">
        <w:rPr>
          <w:noProof/>
        </w:rPr>
        <w:fldChar w:fldCharType="separate"/>
      </w:r>
      <w:r w:rsidR="00E40E13">
        <w:rPr>
          <w:noProof/>
        </w:rPr>
        <w:t>290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95</w:t>
      </w:r>
      <w:r>
        <w:rPr>
          <w:noProof/>
        </w:rPr>
        <w:tab/>
        <w:t xml:space="preserve">If ownership and control of leaving entity have </w:t>
      </w:r>
      <w:r w:rsidRPr="00C82BF4">
        <w:rPr>
          <w:i/>
          <w:noProof/>
        </w:rPr>
        <w:t>not</w:t>
      </w:r>
      <w:r>
        <w:rPr>
          <w:noProof/>
        </w:rPr>
        <w:t xml:space="preserve"> changed since head company’s last changeover time</w:t>
      </w:r>
      <w:r w:rsidRPr="00502C6A">
        <w:rPr>
          <w:noProof/>
        </w:rPr>
        <w:tab/>
      </w:r>
      <w:r w:rsidRPr="00502C6A">
        <w:rPr>
          <w:noProof/>
        </w:rPr>
        <w:fldChar w:fldCharType="begin"/>
      </w:r>
      <w:r w:rsidRPr="00502C6A">
        <w:rPr>
          <w:noProof/>
        </w:rPr>
        <w:instrText xml:space="preserve"> PAGEREF _Toc479757615 \h </w:instrText>
      </w:r>
      <w:r w:rsidRPr="00502C6A">
        <w:rPr>
          <w:noProof/>
        </w:rPr>
      </w:r>
      <w:r w:rsidRPr="00502C6A">
        <w:rPr>
          <w:noProof/>
        </w:rPr>
        <w:fldChar w:fldCharType="separate"/>
      </w:r>
      <w:r w:rsidR="00E40E13">
        <w:rPr>
          <w:noProof/>
        </w:rPr>
        <w:t>291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100</w:t>
      </w:r>
      <w:r>
        <w:rPr>
          <w:noProof/>
        </w:rPr>
        <w:tab/>
        <w:t>First choice: adjustable values of leaving assets reduced to nil</w:t>
      </w:r>
      <w:r w:rsidRPr="00502C6A">
        <w:rPr>
          <w:noProof/>
        </w:rPr>
        <w:tab/>
      </w:r>
      <w:r w:rsidRPr="00502C6A">
        <w:rPr>
          <w:noProof/>
        </w:rPr>
        <w:fldChar w:fldCharType="begin"/>
      </w:r>
      <w:r w:rsidRPr="00502C6A">
        <w:rPr>
          <w:noProof/>
        </w:rPr>
        <w:instrText xml:space="preserve"> PAGEREF _Toc479757616 \h </w:instrText>
      </w:r>
      <w:r w:rsidRPr="00502C6A">
        <w:rPr>
          <w:noProof/>
        </w:rPr>
      </w:r>
      <w:r w:rsidRPr="00502C6A">
        <w:rPr>
          <w:noProof/>
        </w:rPr>
        <w:fldChar w:fldCharType="separate"/>
      </w:r>
      <w:r w:rsidR="00E40E13">
        <w:rPr>
          <w:noProof/>
        </w:rPr>
        <w:t>292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502C6A">
        <w:rPr>
          <w:noProof/>
        </w:rPr>
        <w:tab/>
      </w:r>
      <w:r w:rsidRPr="00502C6A">
        <w:rPr>
          <w:noProof/>
        </w:rPr>
        <w:fldChar w:fldCharType="begin"/>
      </w:r>
      <w:r w:rsidRPr="00502C6A">
        <w:rPr>
          <w:noProof/>
        </w:rPr>
        <w:instrText xml:space="preserve"> PAGEREF _Toc479757617 \h </w:instrText>
      </w:r>
      <w:r w:rsidRPr="00502C6A">
        <w:rPr>
          <w:noProof/>
        </w:rPr>
      </w:r>
      <w:r w:rsidRPr="00502C6A">
        <w:rPr>
          <w:noProof/>
        </w:rPr>
        <w:fldChar w:fldCharType="separate"/>
      </w:r>
      <w:r w:rsidR="00E40E13">
        <w:rPr>
          <w:noProof/>
        </w:rPr>
        <w:t>292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110</w:t>
      </w:r>
      <w:r>
        <w:rPr>
          <w:noProof/>
        </w:rPr>
        <w:tab/>
        <w:t>Third choice: loss denial pool of leaving entity created</w:t>
      </w:r>
      <w:r w:rsidRPr="00502C6A">
        <w:rPr>
          <w:noProof/>
        </w:rPr>
        <w:tab/>
      </w:r>
      <w:r w:rsidRPr="00502C6A">
        <w:rPr>
          <w:noProof/>
        </w:rPr>
        <w:fldChar w:fldCharType="begin"/>
      </w:r>
      <w:r w:rsidRPr="00502C6A">
        <w:rPr>
          <w:noProof/>
        </w:rPr>
        <w:instrText xml:space="preserve"> PAGEREF _Toc479757618 \h </w:instrText>
      </w:r>
      <w:r w:rsidRPr="00502C6A">
        <w:rPr>
          <w:noProof/>
        </w:rPr>
      </w:r>
      <w:r w:rsidRPr="00502C6A">
        <w:rPr>
          <w:noProof/>
        </w:rPr>
        <w:fldChar w:fldCharType="separate"/>
      </w:r>
      <w:r w:rsidR="00E40E13">
        <w:rPr>
          <w:noProof/>
        </w:rPr>
        <w:t>293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502C6A">
        <w:rPr>
          <w:b w:val="0"/>
          <w:noProof/>
          <w:sz w:val="18"/>
        </w:rPr>
        <w:tab/>
      </w:r>
      <w:r w:rsidRPr="00502C6A">
        <w:rPr>
          <w:b w:val="0"/>
          <w:noProof/>
          <w:sz w:val="18"/>
        </w:rPr>
        <w:fldChar w:fldCharType="begin"/>
      </w:r>
      <w:r w:rsidRPr="00502C6A">
        <w:rPr>
          <w:b w:val="0"/>
          <w:noProof/>
          <w:sz w:val="18"/>
        </w:rPr>
        <w:instrText xml:space="preserve"> PAGEREF _Toc479757619 \h </w:instrText>
      </w:r>
      <w:r w:rsidRPr="00502C6A">
        <w:rPr>
          <w:b w:val="0"/>
          <w:noProof/>
          <w:sz w:val="18"/>
        </w:rPr>
      </w:r>
      <w:r w:rsidRPr="00502C6A">
        <w:rPr>
          <w:b w:val="0"/>
          <w:noProof/>
          <w:sz w:val="18"/>
        </w:rPr>
        <w:fldChar w:fldCharType="separate"/>
      </w:r>
      <w:r w:rsidR="00E40E13">
        <w:rPr>
          <w:b w:val="0"/>
          <w:noProof/>
          <w:sz w:val="18"/>
        </w:rPr>
        <w:t>294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120</w:t>
      </w:r>
      <w:r>
        <w:rPr>
          <w:noProof/>
        </w:rPr>
        <w:tab/>
        <w:t>What happens</w:t>
      </w:r>
      <w:r w:rsidRPr="00502C6A">
        <w:rPr>
          <w:noProof/>
        </w:rPr>
        <w:tab/>
      </w:r>
      <w:r w:rsidRPr="00502C6A">
        <w:rPr>
          <w:noProof/>
        </w:rPr>
        <w:fldChar w:fldCharType="begin"/>
      </w:r>
      <w:r w:rsidRPr="00502C6A">
        <w:rPr>
          <w:noProof/>
        </w:rPr>
        <w:instrText xml:space="preserve"> PAGEREF _Toc479757620 \h </w:instrText>
      </w:r>
      <w:r w:rsidRPr="00502C6A">
        <w:rPr>
          <w:noProof/>
        </w:rPr>
      </w:r>
      <w:r w:rsidRPr="00502C6A">
        <w:rPr>
          <w:noProof/>
        </w:rPr>
        <w:fldChar w:fldCharType="separate"/>
      </w:r>
      <w:r w:rsidR="00E40E13">
        <w:rPr>
          <w:noProof/>
        </w:rPr>
        <w:t>294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125</w:t>
      </w:r>
      <w:r>
        <w:rPr>
          <w:noProof/>
        </w:rPr>
        <w:tab/>
        <w:t>First choice: adjustable values of leaving assets reduced to nil</w:t>
      </w:r>
      <w:r w:rsidRPr="00502C6A">
        <w:rPr>
          <w:noProof/>
        </w:rPr>
        <w:tab/>
      </w:r>
      <w:r w:rsidRPr="00502C6A">
        <w:rPr>
          <w:noProof/>
        </w:rPr>
        <w:fldChar w:fldCharType="begin"/>
      </w:r>
      <w:r w:rsidRPr="00502C6A">
        <w:rPr>
          <w:noProof/>
        </w:rPr>
        <w:instrText xml:space="preserve"> PAGEREF _Toc479757621 \h </w:instrText>
      </w:r>
      <w:r w:rsidRPr="00502C6A">
        <w:rPr>
          <w:noProof/>
        </w:rPr>
      </w:r>
      <w:r w:rsidRPr="00502C6A">
        <w:rPr>
          <w:noProof/>
        </w:rPr>
        <w:fldChar w:fldCharType="separate"/>
      </w:r>
      <w:r w:rsidR="00E40E13">
        <w:rPr>
          <w:noProof/>
        </w:rPr>
        <w:t>294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502C6A">
        <w:rPr>
          <w:noProof/>
        </w:rPr>
        <w:tab/>
      </w:r>
      <w:r w:rsidRPr="00502C6A">
        <w:rPr>
          <w:noProof/>
        </w:rPr>
        <w:fldChar w:fldCharType="begin"/>
      </w:r>
      <w:r w:rsidRPr="00502C6A">
        <w:rPr>
          <w:noProof/>
        </w:rPr>
        <w:instrText xml:space="preserve"> PAGEREF _Toc479757622 \h </w:instrText>
      </w:r>
      <w:r w:rsidRPr="00502C6A">
        <w:rPr>
          <w:noProof/>
        </w:rPr>
      </w:r>
      <w:r w:rsidRPr="00502C6A">
        <w:rPr>
          <w:noProof/>
        </w:rPr>
        <w:fldChar w:fldCharType="separate"/>
      </w:r>
      <w:r w:rsidR="00E40E13">
        <w:rPr>
          <w:noProof/>
        </w:rPr>
        <w:t>295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135</w:t>
      </w:r>
      <w:r>
        <w:rPr>
          <w:noProof/>
        </w:rPr>
        <w:tab/>
        <w:t>Third choice: loss denial pool of leaving entity created</w:t>
      </w:r>
      <w:r w:rsidRPr="00502C6A">
        <w:rPr>
          <w:noProof/>
        </w:rPr>
        <w:tab/>
      </w:r>
      <w:r w:rsidRPr="00502C6A">
        <w:rPr>
          <w:noProof/>
        </w:rPr>
        <w:fldChar w:fldCharType="begin"/>
      </w:r>
      <w:r w:rsidRPr="00502C6A">
        <w:rPr>
          <w:noProof/>
        </w:rPr>
        <w:instrText xml:space="preserve"> PAGEREF _Toc479757623 \h </w:instrText>
      </w:r>
      <w:r w:rsidRPr="00502C6A">
        <w:rPr>
          <w:noProof/>
        </w:rPr>
      </w:r>
      <w:r w:rsidRPr="00502C6A">
        <w:rPr>
          <w:noProof/>
        </w:rPr>
        <w:fldChar w:fldCharType="separate"/>
      </w:r>
      <w:r w:rsidR="00E40E13">
        <w:rPr>
          <w:noProof/>
        </w:rPr>
        <w:t>296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lastRenderedPageBreak/>
        <w:t>Effect of first and second choices on various kinds of assets</w:t>
      </w:r>
      <w:r w:rsidRPr="00502C6A">
        <w:rPr>
          <w:b w:val="0"/>
          <w:noProof/>
          <w:sz w:val="18"/>
        </w:rPr>
        <w:tab/>
      </w:r>
      <w:r w:rsidRPr="00502C6A">
        <w:rPr>
          <w:b w:val="0"/>
          <w:noProof/>
          <w:sz w:val="18"/>
        </w:rPr>
        <w:fldChar w:fldCharType="begin"/>
      </w:r>
      <w:r w:rsidRPr="00502C6A">
        <w:rPr>
          <w:b w:val="0"/>
          <w:noProof/>
          <w:sz w:val="18"/>
        </w:rPr>
        <w:instrText xml:space="preserve"> PAGEREF _Toc479757624 \h </w:instrText>
      </w:r>
      <w:r w:rsidRPr="00502C6A">
        <w:rPr>
          <w:b w:val="0"/>
          <w:noProof/>
          <w:sz w:val="18"/>
        </w:rPr>
      </w:r>
      <w:r w:rsidRPr="00502C6A">
        <w:rPr>
          <w:b w:val="0"/>
          <w:noProof/>
          <w:sz w:val="18"/>
        </w:rPr>
        <w:fldChar w:fldCharType="separate"/>
      </w:r>
      <w:r w:rsidR="00E40E13">
        <w:rPr>
          <w:b w:val="0"/>
          <w:noProof/>
          <w:sz w:val="18"/>
        </w:rPr>
        <w:t>296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145</w:t>
      </w:r>
      <w:r>
        <w:rPr>
          <w:noProof/>
        </w:rPr>
        <w:tab/>
        <w:t>Effect of choice on adjustable value of leaving asset</w:t>
      </w:r>
      <w:r w:rsidRPr="00502C6A">
        <w:rPr>
          <w:noProof/>
        </w:rPr>
        <w:tab/>
      </w:r>
      <w:r w:rsidRPr="00502C6A">
        <w:rPr>
          <w:noProof/>
        </w:rPr>
        <w:fldChar w:fldCharType="begin"/>
      </w:r>
      <w:r w:rsidRPr="00502C6A">
        <w:rPr>
          <w:noProof/>
        </w:rPr>
        <w:instrText xml:space="preserve"> PAGEREF _Toc479757625 \h </w:instrText>
      </w:r>
      <w:r w:rsidRPr="00502C6A">
        <w:rPr>
          <w:noProof/>
        </w:rPr>
      </w:r>
      <w:r w:rsidRPr="00502C6A">
        <w:rPr>
          <w:noProof/>
        </w:rPr>
        <w:fldChar w:fldCharType="separate"/>
      </w:r>
      <w:r w:rsidR="00E40E13">
        <w:rPr>
          <w:noProof/>
        </w:rPr>
        <w:t>296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General provisions about loss denial pools</w:t>
      </w:r>
      <w:r w:rsidRPr="00502C6A">
        <w:rPr>
          <w:b w:val="0"/>
          <w:noProof/>
          <w:sz w:val="18"/>
        </w:rPr>
        <w:tab/>
      </w:r>
      <w:r w:rsidRPr="00502C6A">
        <w:rPr>
          <w:b w:val="0"/>
          <w:noProof/>
          <w:sz w:val="18"/>
        </w:rPr>
        <w:fldChar w:fldCharType="begin"/>
      </w:r>
      <w:r w:rsidRPr="00502C6A">
        <w:rPr>
          <w:b w:val="0"/>
          <w:noProof/>
          <w:sz w:val="18"/>
        </w:rPr>
        <w:instrText xml:space="preserve"> PAGEREF _Toc479757626 \h </w:instrText>
      </w:r>
      <w:r w:rsidRPr="00502C6A">
        <w:rPr>
          <w:b w:val="0"/>
          <w:noProof/>
          <w:sz w:val="18"/>
        </w:rPr>
      </w:r>
      <w:r w:rsidRPr="00502C6A">
        <w:rPr>
          <w:b w:val="0"/>
          <w:noProof/>
          <w:sz w:val="18"/>
        </w:rPr>
        <w:fldChar w:fldCharType="separate"/>
      </w:r>
      <w:r w:rsidR="00E40E13">
        <w:rPr>
          <w:b w:val="0"/>
          <w:noProof/>
          <w:sz w:val="18"/>
        </w:rPr>
        <w:t>298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155</w:t>
      </w:r>
      <w:r>
        <w:rPr>
          <w:noProof/>
        </w:rPr>
        <w:tab/>
        <w:t>When asset leaves pool</w:t>
      </w:r>
      <w:r w:rsidRPr="00502C6A">
        <w:rPr>
          <w:noProof/>
        </w:rPr>
        <w:tab/>
      </w:r>
      <w:r w:rsidRPr="00502C6A">
        <w:rPr>
          <w:noProof/>
        </w:rPr>
        <w:fldChar w:fldCharType="begin"/>
      </w:r>
      <w:r w:rsidRPr="00502C6A">
        <w:rPr>
          <w:noProof/>
        </w:rPr>
        <w:instrText xml:space="preserve"> PAGEREF _Toc479757627 \h </w:instrText>
      </w:r>
      <w:r w:rsidRPr="00502C6A">
        <w:rPr>
          <w:noProof/>
        </w:rPr>
      </w:r>
      <w:r w:rsidRPr="00502C6A">
        <w:rPr>
          <w:noProof/>
        </w:rPr>
        <w:fldChar w:fldCharType="separate"/>
      </w:r>
      <w:r w:rsidR="00E40E13">
        <w:rPr>
          <w:noProof/>
        </w:rPr>
        <w:t>298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160</w:t>
      </w:r>
      <w:r>
        <w:rPr>
          <w:noProof/>
        </w:rPr>
        <w:tab/>
        <w:t>How loss denial balance is applied to losses realised on assets in pool</w:t>
      </w:r>
      <w:r w:rsidRPr="00502C6A">
        <w:rPr>
          <w:noProof/>
        </w:rPr>
        <w:tab/>
      </w:r>
      <w:r w:rsidRPr="00502C6A">
        <w:rPr>
          <w:noProof/>
        </w:rPr>
        <w:fldChar w:fldCharType="begin"/>
      </w:r>
      <w:r w:rsidRPr="00502C6A">
        <w:rPr>
          <w:noProof/>
        </w:rPr>
        <w:instrText xml:space="preserve"> PAGEREF _Toc479757628 \h </w:instrText>
      </w:r>
      <w:r w:rsidRPr="00502C6A">
        <w:rPr>
          <w:noProof/>
        </w:rPr>
      </w:r>
      <w:r w:rsidRPr="00502C6A">
        <w:rPr>
          <w:noProof/>
        </w:rPr>
        <w:fldChar w:fldCharType="separate"/>
      </w:r>
      <w:r w:rsidR="00E40E13">
        <w:rPr>
          <w:noProof/>
        </w:rPr>
        <w:t>298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165</w:t>
      </w:r>
      <w:r>
        <w:rPr>
          <w:noProof/>
        </w:rPr>
        <w:tab/>
        <w:t>When pool ceases to exist</w:t>
      </w:r>
      <w:r w:rsidRPr="00502C6A">
        <w:rPr>
          <w:noProof/>
        </w:rPr>
        <w:tab/>
      </w:r>
      <w:r w:rsidRPr="00502C6A">
        <w:rPr>
          <w:noProof/>
        </w:rPr>
        <w:fldChar w:fldCharType="begin"/>
      </w:r>
      <w:r w:rsidRPr="00502C6A">
        <w:rPr>
          <w:noProof/>
        </w:rPr>
        <w:instrText xml:space="preserve"> PAGEREF _Toc479757629 \h </w:instrText>
      </w:r>
      <w:r w:rsidRPr="00502C6A">
        <w:rPr>
          <w:noProof/>
        </w:rPr>
      </w:r>
      <w:r w:rsidRPr="00502C6A">
        <w:rPr>
          <w:noProof/>
        </w:rPr>
        <w:fldChar w:fldCharType="separate"/>
      </w:r>
      <w:r w:rsidR="00E40E13">
        <w:rPr>
          <w:noProof/>
        </w:rPr>
        <w:t>299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Choices under this Subdivision</w:t>
      </w:r>
      <w:r w:rsidRPr="00502C6A">
        <w:rPr>
          <w:b w:val="0"/>
          <w:noProof/>
          <w:sz w:val="18"/>
        </w:rPr>
        <w:tab/>
      </w:r>
      <w:r w:rsidRPr="00502C6A">
        <w:rPr>
          <w:b w:val="0"/>
          <w:noProof/>
          <w:sz w:val="18"/>
        </w:rPr>
        <w:fldChar w:fldCharType="begin"/>
      </w:r>
      <w:r w:rsidRPr="00502C6A">
        <w:rPr>
          <w:b w:val="0"/>
          <w:noProof/>
          <w:sz w:val="18"/>
        </w:rPr>
        <w:instrText xml:space="preserve"> PAGEREF _Toc479757630 \h </w:instrText>
      </w:r>
      <w:r w:rsidRPr="00502C6A">
        <w:rPr>
          <w:b w:val="0"/>
          <w:noProof/>
          <w:sz w:val="18"/>
        </w:rPr>
      </w:r>
      <w:r w:rsidRPr="00502C6A">
        <w:rPr>
          <w:b w:val="0"/>
          <w:noProof/>
          <w:sz w:val="18"/>
        </w:rPr>
        <w:fldChar w:fldCharType="separate"/>
      </w:r>
      <w:r w:rsidR="00E40E13">
        <w:rPr>
          <w:b w:val="0"/>
          <w:noProof/>
          <w:sz w:val="18"/>
        </w:rPr>
        <w:t>299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175</w:t>
      </w:r>
      <w:r>
        <w:rPr>
          <w:noProof/>
        </w:rPr>
        <w:tab/>
        <w:t>When choice must be made</w:t>
      </w:r>
      <w:r w:rsidRPr="00502C6A">
        <w:rPr>
          <w:noProof/>
        </w:rPr>
        <w:tab/>
      </w:r>
      <w:r w:rsidRPr="00502C6A">
        <w:rPr>
          <w:noProof/>
        </w:rPr>
        <w:fldChar w:fldCharType="begin"/>
      </w:r>
      <w:r w:rsidRPr="00502C6A">
        <w:rPr>
          <w:noProof/>
        </w:rPr>
        <w:instrText xml:space="preserve"> PAGEREF _Toc479757631 \h </w:instrText>
      </w:r>
      <w:r w:rsidRPr="00502C6A">
        <w:rPr>
          <w:noProof/>
        </w:rPr>
      </w:r>
      <w:r w:rsidRPr="00502C6A">
        <w:rPr>
          <w:noProof/>
        </w:rPr>
        <w:fldChar w:fldCharType="separate"/>
      </w:r>
      <w:r w:rsidR="00E40E13">
        <w:rPr>
          <w:noProof/>
        </w:rPr>
        <w:t>299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180</w:t>
      </w:r>
      <w:r>
        <w:rPr>
          <w:noProof/>
        </w:rPr>
        <w:tab/>
        <w:t>Head company to notify leaving entity of choice</w:t>
      </w:r>
      <w:r w:rsidRPr="00502C6A">
        <w:rPr>
          <w:noProof/>
        </w:rPr>
        <w:tab/>
      </w:r>
      <w:r w:rsidRPr="00502C6A">
        <w:rPr>
          <w:noProof/>
        </w:rPr>
        <w:fldChar w:fldCharType="begin"/>
      </w:r>
      <w:r w:rsidRPr="00502C6A">
        <w:rPr>
          <w:noProof/>
        </w:rPr>
        <w:instrText xml:space="preserve"> PAGEREF _Toc479757632 \h </w:instrText>
      </w:r>
      <w:r w:rsidRPr="00502C6A">
        <w:rPr>
          <w:noProof/>
        </w:rPr>
      </w:r>
      <w:r w:rsidRPr="00502C6A">
        <w:rPr>
          <w:noProof/>
        </w:rPr>
        <w:fldChar w:fldCharType="separate"/>
      </w:r>
      <w:r w:rsidR="00E40E13">
        <w:rPr>
          <w:noProof/>
        </w:rPr>
        <w:t>299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502C6A">
        <w:rPr>
          <w:noProof/>
        </w:rPr>
        <w:tab/>
      </w:r>
      <w:r w:rsidRPr="00502C6A">
        <w:rPr>
          <w:noProof/>
        </w:rPr>
        <w:fldChar w:fldCharType="begin"/>
      </w:r>
      <w:r w:rsidRPr="00502C6A">
        <w:rPr>
          <w:noProof/>
        </w:rPr>
        <w:instrText xml:space="preserve"> PAGEREF _Toc479757633 \h </w:instrText>
      </w:r>
      <w:r w:rsidRPr="00502C6A">
        <w:rPr>
          <w:noProof/>
        </w:rPr>
      </w:r>
      <w:r w:rsidRPr="00502C6A">
        <w:rPr>
          <w:noProof/>
        </w:rPr>
        <w:fldChar w:fldCharType="separate"/>
      </w:r>
      <w:r w:rsidR="00E40E13">
        <w:rPr>
          <w:noProof/>
        </w:rPr>
        <w:t>300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502C6A">
        <w:rPr>
          <w:b w:val="0"/>
          <w:noProof/>
          <w:sz w:val="18"/>
        </w:rPr>
        <w:tab/>
      </w:r>
      <w:r w:rsidRPr="00502C6A">
        <w:rPr>
          <w:b w:val="0"/>
          <w:noProof/>
          <w:sz w:val="18"/>
        </w:rPr>
        <w:fldChar w:fldCharType="begin"/>
      </w:r>
      <w:r w:rsidRPr="00502C6A">
        <w:rPr>
          <w:b w:val="0"/>
          <w:noProof/>
          <w:sz w:val="18"/>
        </w:rPr>
        <w:instrText xml:space="preserve"> PAGEREF _Toc479757634 \h </w:instrText>
      </w:r>
      <w:r w:rsidRPr="00502C6A">
        <w:rPr>
          <w:b w:val="0"/>
          <w:noProof/>
          <w:sz w:val="18"/>
        </w:rPr>
      </w:r>
      <w:r w:rsidRPr="00502C6A">
        <w:rPr>
          <w:b w:val="0"/>
          <w:noProof/>
          <w:sz w:val="18"/>
        </w:rPr>
        <w:fldChar w:fldCharType="separate"/>
      </w:r>
      <w:r w:rsidR="00E40E13">
        <w:rPr>
          <w:b w:val="0"/>
          <w:noProof/>
          <w:sz w:val="18"/>
        </w:rPr>
        <w:t>300</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502C6A">
        <w:rPr>
          <w:b w:val="0"/>
          <w:noProof/>
          <w:sz w:val="18"/>
        </w:rPr>
        <w:tab/>
      </w:r>
      <w:r w:rsidRPr="00502C6A">
        <w:rPr>
          <w:b w:val="0"/>
          <w:noProof/>
          <w:sz w:val="18"/>
        </w:rPr>
        <w:fldChar w:fldCharType="begin"/>
      </w:r>
      <w:r w:rsidRPr="00502C6A">
        <w:rPr>
          <w:b w:val="0"/>
          <w:noProof/>
          <w:sz w:val="18"/>
        </w:rPr>
        <w:instrText xml:space="preserve"> PAGEREF _Toc479757635 \h </w:instrText>
      </w:r>
      <w:r w:rsidRPr="00502C6A">
        <w:rPr>
          <w:b w:val="0"/>
          <w:noProof/>
          <w:sz w:val="18"/>
        </w:rPr>
      </w:r>
      <w:r w:rsidRPr="00502C6A">
        <w:rPr>
          <w:b w:val="0"/>
          <w:noProof/>
          <w:sz w:val="18"/>
        </w:rPr>
        <w:fldChar w:fldCharType="separate"/>
      </w:r>
      <w:r w:rsidR="00E40E13">
        <w:rPr>
          <w:b w:val="0"/>
          <w:noProof/>
          <w:sz w:val="18"/>
        </w:rPr>
        <w:t>301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215</w:t>
      </w:r>
      <w:r>
        <w:rPr>
          <w:noProof/>
        </w:rPr>
        <w:tab/>
        <w:t>Extension of single entity rule and entry history rule</w:t>
      </w:r>
      <w:r w:rsidRPr="00502C6A">
        <w:rPr>
          <w:noProof/>
        </w:rPr>
        <w:tab/>
      </w:r>
      <w:r w:rsidRPr="00502C6A">
        <w:rPr>
          <w:noProof/>
        </w:rPr>
        <w:fldChar w:fldCharType="begin"/>
      </w:r>
      <w:r w:rsidRPr="00502C6A">
        <w:rPr>
          <w:noProof/>
        </w:rPr>
        <w:instrText xml:space="preserve"> PAGEREF _Toc479757636 \h </w:instrText>
      </w:r>
      <w:r w:rsidRPr="00502C6A">
        <w:rPr>
          <w:noProof/>
        </w:rPr>
      </w:r>
      <w:r w:rsidRPr="00502C6A">
        <w:rPr>
          <w:noProof/>
        </w:rPr>
        <w:fldChar w:fldCharType="separate"/>
      </w:r>
      <w:r w:rsidR="00E40E13">
        <w:rPr>
          <w:noProof/>
        </w:rPr>
        <w:t>301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225</w:t>
      </w:r>
      <w:r>
        <w:rPr>
          <w:noProof/>
        </w:rPr>
        <w:tab/>
        <w:t>Working out adjusted unrealised loss using individual asset method</w:t>
      </w:r>
      <w:r w:rsidRPr="00502C6A">
        <w:rPr>
          <w:noProof/>
        </w:rPr>
        <w:tab/>
      </w:r>
      <w:r w:rsidRPr="00502C6A">
        <w:rPr>
          <w:noProof/>
        </w:rPr>
        <w:fldChar w:fldCharType="begin"/>
      </w:r>
      <w:r w:rsidRPr="00502C6A">
        <w:rPr>
          <w:noProof/>
        </w:rPr>
        <w:instrText xml:space="preserve"> PAGEREF _Toc479757637 \h </w:instrText>
      </w:r>
      <w:r w:rsidRPr="00502C6A">
        <w:rPr>
          <w:noProof/>
        </w:rPr>
      </w:r>
      <w:r w:rsidRPr="00502C6A">
        <w:rPr>
          <w:noProof/>
        </w:rPr>
        <w:fldChar w:fldCharType="separate"/>
      </w:r>
      <w:r w:rsidR="00E40E13">
        <w:rPr>
          <w:noProof/>
        </w:rPr>
        <w:t>302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502C6A">
        <w:rPr>
          <w:noProof/>
        </w:rPr>
        <w:tab/>
      </w:r>
      <w:r w:rsidRPr="00502C6A">
        <w:rPr>
          <w:noProof/>
        </w:rPr>
        <w:fldChar w:fldCharType="begin"/>
      </w:r>
      <w:r w:rsidRPr="00502C6A">
        <w:rPr>
          <w:noProof/>
        </w:rPr>
        <w:instrText xml:space="preserve"> PAGEREF _Toc479757638 \h </w:instrText>
      </w:r>
      <w:r w:rsidRPr="00502C6A">
        <w:rPr>
          <w:noProof/>
        </w:rPr>
      </w:r>
      <w:r w:rsidRPr="00502C6A">
        <w:rPr>
          <w:noProof/>
        </w:rPr>
        <w:fldChar w:fldCharType="separate"/>
      </w:r>
      <w:r w:rsidR="00E40E13">
        <w:rPr>
          <w:noProof/>
        </w:rPr>
        <w:t>303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company</w:t>
      </w:r>
      <w:r w:rsidRPr="00502C6A">
        <w:rPr>
          <w:b w:val="0"/>
          <w:noProof/>
          <w:sz w:val="18"/>
        </w:rPr>
        <w:tab/>
      </w:r>
      <w:r w:rsidRPr="00502C6A">
        <w:rPr>
          <w:b w:val="0"/>
          <w:noProof/>
          <w:sz w:val="18"/>
        </w:rPr>
        <w:fldChar w:fldCharType="begin"/>
      </w:r>
      <w:r w:rsidRPr="00502C6A">
        <w:rPr>
          <w:b w:val="0"/>
          <w:noProof/>
          <w:sz w:val="18"/>
        </w:rPr>
        <w:instrText xml:space="preserve"> PAGEREF _Toc479757639 \h </w:instrText>
      </w:r>
      <w:r w:rsidRPr="00502C6A">
        <w:rPr>
          <w:b w:val="0"/>
          <w:noProof/>
          <w:sz w:val="18"/>
        </w:rPr>
      </w:r>
      <w:r w:rsidRPr="00502C6A">
        <w:rPr>
          <w:b w:val="0"/>
          <w:noProof/>
          <w:sz w:val="18"/>
        </w:rPr>
        <w:fldChar w:fldCharType="separate"/>
      </w:r>
      <w:r w:rsidR="00E40E13">
        <w:rPr>
          <w:b w:val="0"/>
          <w:noProof/>
          <w:sz w:val="18"/>
        </w:rPr>
        <w:t>303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502C6A">
        <w:rPr>
          <w:noProof/>
        </w:rPr>
        <w:tab/>
      </w:r>
      <w:r w:rsidRPr="00502C6A">
        <w:rPr>
          <w:noProof/>
        </w:rPr>
        <w:fldChar w:fldCharType="begin"/>
      </w:r>
      <w:r w:rsidRPr="00502C6A">
        <w:rPr>
          <w:noProof/>
        </w:rPr>
        <w:instrText xml:space="preserve"> PAGEREF _Toc479757640 \h </w:instrText>
      </w:r>
      <w:r w:rsidRPr="00502C6A">
        <w:rPr>
          <w:noProof/>
        </w:rPr>
      </w:r>
      <w:r w:rsidRPr="00502C6A">
        <w:rPr>
          <w:noProof/>
        </w:rPr>
        <w:fldChar w:fldCharType="separate"/>
      </w:r>
      <w:r w:rsidR="00E40E13">
        <w:rPr>
          <w:noProof/>
        </w:rPr>
        <w:t>303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502C6A">
        <w:rPr>
          <w:noProof/>
        </w:rPr>
        <w:tab/>
      </w:r>
      <w:r w:rsidRPr="00502C6A">
        <w:rPr>
          <w:noProof/>
        </w:rPr>
        <w:fldChar w:fldCharType="begin"/>
      </w:r>
      <w:r w:rsidRPr="00502C6A">
        <w:rPr>
          <w:noProof/>
        </w:rPr>
        <w:instrText xml:space="preserve"> PAGEREF _Toc479757641 \h </w:instrText>
      </w:r>
      <w:r w:rsidRPr="00502C6A">
        <w:rPr>
          <w:noProof/>
        </w:rPr>
      </w:r>
      <w:r w:rsidRPr="00502C6A">
        <w:rPr>
          <w:noProof/>
        </w:rPr>
        <w:fldChar w:fldCharType="separate"/>
      </w:r>
      <w:r w:rsidR="00E40E13">
        <w:rPr>
          <w:noProof/>
        </w:rPr>
        <w:t>303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502C6A">
        <w:rPr>
          <w:noProof/>
        </w:rPr>
        <w:tab/>
      </w:r>
      <w:r w:rsidRPr="00502C6A">
        <w:rPr>
          <w:noProof/>
        </w:rPr>
        <w:fldChar w:fldCharType="begin"/>
      </w:r>
      <w:r w:rsidRPr="00502C6A">
        <w:rPr>
          <w:noProof/>
        </w:rPr>
        <w:instrText xml:space="preserve"> PAGEREF _Toc479757642 \h </w:instrText>
      </w:r>
      <w:r w:rsidRPr="00502C6A">
        <w:rPr>
          <w:noProof/>
        </w:rPr>
      </w:r>
      <w:r w:rsidRPr="00502C6A">
        <w:rPr>
          <w:noProof/>
        </w:rPr>
        <w:fldChar w:fldCharType="separate"/>
      </w:r>
      <w:r w:rsidR="00E40E13">
        <w:rPr>
          <w:noProof/>
        </w:rPr>
        <w:t>304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255</w:t>
      </w:r>
      <w:r>
        <w:rPr>
          <w:noProof/>
        </w:rPr>
        <w:tab/>
        <w:t>Consequences if leaving entity is a loss company at the leaving time</w:t>
      </w:r>
      <w:r w:rsidRPr="00502C6A">
        <w:rPr>
          <w:noProof/>
        </w:rPr>
        <w:tab/>
      </w:r>
      <w:r w:rsidRPr="00502C6A">
        <w:rPr>
          <w:noProof/>
        </w:rPr>
        <w:fldChar w:fldCharType="begin"/>
      </w:r>
      <w:r w:rsidRPr="00502C6A">
        <w:rPr>
          <w:noProof/>
        </w:rPr>
        <w:instrText xml:space="preserve"> PAGEREF _Toc479757643 \h </w:instrText>
      </w:r>
      <w:r w:rsidRPr="00502C6A">
        <w:rPr>
          <w:noProof/>
        </w:rPr>
      </w:r>
      <w:r w:rsidRPr="00502C6A">
        <w:rPr>
          <w:noProof/>
        </w:rPr>
        <w:fldChar w:fldCharType="separate"/>
      </w:r>
      <w:r w:rsidR="00E40E13">
        <w:rPr>
          <w:noProof/>
        </w:rPr>
        <w:t>306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502C6A">
        <w:rPr>
          <w:noProof/>
        </w:rPr>
        <w:tab/>
      </w:r>
      <w:r w:rsidRPr="00502C6A">
        <w:rPr>
          <w:noProof/>
        </w:rPr>
        <w:fldChar w:fldCharType="begin"/>
      </w:r>
      <w:r w:rsidRPr="00502C6A">
        <w:rPr>
          <w:noProof/>
        </w:rPr>
        <w:instrText xml:space="preserve"> PAGEREF _Toc479757644 \h </w:instrText>
      </w:r>
      <w:r w:rsidRPr="00502C6A">
        <w:rPr>
          <w:noProof/>
        </w:rPr>
      </w:r>
      <w:r w:rsidRPr="00502C6A">
        <w:rPr>
          <w:noProof/>
        </w:rPr>
        <w:fldChar w:fldCharType="separate"/>
      </w:r>
      <w:r w:rsidR="00E40E13">
        <w:rPr>
          <w:noProof/>
        </w:rPr>
        <w:t>307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502C6A">
        <w:rPr>
          <w:noProof/>
        </w:rPr>
        <w:tab/>
      </w:r>
      <w:r w:rsidRPr="00502C6A">
        <w:rPr>
          <w:noProof/>
        </w:rPr>
        <w:fldChar w:fldCharType="begin"/>
      </w:r>
      <w:r w:rsidRPr="00502C6A">
        <w:rPr>
          <w:noProof/>
        </w:rPr>
        <w:instrText xml:space="preserve"> PAGEREF _Toc479757645 \h </w:instrText>
      </w:r>
      <w:r w:rsidRPr="00502C6A">
        <w:rPr>
          <w:noProof/>
        </w:rPr>
      </w:r>
      <w:r w:rsidRPr="00502C6A">
        <w:rPr>
          <w:noProof/>
        </w:rPr>
        <w:fldChar w:fldCharType="separate"/>
      </w:r>
      <w:r w:rsidR="00E40E13">
        <w:rPr>
          <w:noProof/>
        </w:rPr>
        <w:t>308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502C6A">
        <w:rPr>
          <w:b w:val="0"/>
          <w:noProof/>
          <w:sz w:val="18"/>
        </w:rPr>
        <w:tab/>
      </w:r>
      <w:r w:rsidRPr="00502C6A">
        <w:rPr>
          <w:b w:val="0"/>
          <w:noProof/>
          <w:sz w:val="18"/>
        </w:rPr>
        <w:fldChar w:fldCharType="begin"/>
      </w:r>
      <w:r w:rsidRPr="00502C6A">
        <w:rPr>
          <w:b w:val="0"/>
          <w:noProof/>
          <w:sz w:val="18"/>
        </w:rPr>
        <w:instrText xml:space="preserve"> PAGEREF _Toc479757646 \h </w:instrText>
      </w:r>
      <w:r w:rsidRPr="00502C6A">
        <w:rPr>
          <w:b w:val="0"/>
          <w:noProof/>
          <w:sz w:val="18"/>
        </w:rPr>
      </w:r>
      <w:r w:rsidRPr="00502C6A">
        <w:rPr>
          <w:b w:val="0"/>
          <w:noProof/>
          <w:sz w:val="18"/>
        </w:rPr>
        <w:fldChar w:fldCharType="separate"/>
      </w:r>
      <w:r w:rsidR="00E40E13">
        <w:rPr>
          <w:b w:val="0"/>
          <w:noProof/>
          <w:sz w:val="18"/>
        </w:rPr>
        <w:t>309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715</w:t>
      </w:r>
      <w:r>
        <w:rPr>
          <w:noProof/>
        </w:rPr>
        <w:noBreakHyphen/>
        <w:t>270</w:t>
      </w:r>
      <w:r>
        <w:rPr>
          <w:noProof/>
        </w:rPr>
        <w:tab/>
        <w:t>Subdivision 165</w:t>
      </w:r>
      <w:r>
        <w:rPr>
          <w:noProof/>
        </w:rPr>
        <w:noBreakHyphen/>
        <w:t>CD applies</w:t>
      </w:r>
      <w:r w:rsidRPr="00502C6A">
        <w:rPr>
          <w:noProof/>
        </w:rPr>
        <w:tab/>
      </w:r>
      <w:r w:rsidRPr="00502C6A">
        <w:rPr>
          <w:noProof/>
        </w:rPr>
        <w:fldChar w:fldCharType="begin"/>
      </w:r>
      <w:r w:rsidRPr="00502C6A">
        <w:rPr>
          <w:noProof/>
        </w:rPr>
        <w:instrText xml:space="preserve"> PAGEREF _Toc479757647 \h </w:instrText>
      </w:r>
      <w:r w:rsidRPr="00502C6A">
        <w:rPr>
          <w:noProof/>
        </w:rPr>
      </w:r>
      <w:r w:rsidRPr="00502C6A">
        <w:rPr>
          <w:noProof/>
        </w:rPr>
        <w:fldChar w:fldCharType="separate"/>
      </w:r>
      <w:r w:rsidR="00E40E13">
        <w:rPr>
          <w:noProof/>
        </w:rPr>
        <w:t>309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502C6A">
        <w:rPr>
          <w:b w:val="0"/>
          <w:noProof/>
          <w:sz w:val="18"/>
        </w:rPr>
        <w:tab/>
      </w:r>
      <w:r w:rsidRPr="00502C6A">
        <w:rPr>
          <w:b w:val="0"/>
          <w:noProof/>
          <w:sz w:val="18"/>
        </w:rPr>
        <w:fldChar w:fldCharType="begin"/>
      </w:r>
      <w:r w:rsidRPr="00502C6A">
        <w:rPr>
          <w:b w:val="0"/>
          <w:noProof/>
          <w:sz w:val="18"/>
        </w:rPr>
        <w:instrText xml:space="preserve"> PAGEREF _Toc479757648 \h </w:instrText>
      </w:r>
      <w:r w:rsidRPr="00502C6A">
        <w:rPr>
          <w:b w:val="0"/>
          <w:noProof/>
          <w:sz w:val="18"/>
        </w:rPr>
      </w:r>
      <w:r w:rsidRPr="00502C6A">
        <w:rPr>
          <w:b w:val="0"/>
          <w:noProof/>
          <w:sz w:val="18"/>
        </w:rPr>
        <w:fldChar w:fldCharType="separate"/>
      </w:r>
      <w:r w:rsidR="00E40E13">
        <w:rPr>
          <w:b w:val="0"/>
          <w:noProof/>
          <w:sz w:val="18"/>
        </w:rPr>
        <w:t>311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290</w:t>
      </w:r>
      <w:r>
        <w:rPr>
          <w:noProof/>
        </w:rPr>
        <w:tab/>
        <w:t>Additional assumptions to be made when using reference time</w:t>
      </w:r>
      <w:r w:rsidRPr="00502C6A">
        <w:rPr>
          <w:noProof/>
        </w:rPr>
        <w:tab/>
      </w:r>
      <w:r w:rsidRPr="00502C6A">
        <w:rPr>
          <w:noProof/>
        </w:rPr>
        <w:fldChar w:fldCharType="begin"/>
      </w:r>
      <w:r w:rsidRPr="00502C6A">
        <w:rPr>
          <w:noProof/>
        </w:rPr>
        <w:instrText xml:space="preserve"> PAGEREF _Toc479757649 \h </w:instrText>
      </w:r>
      <w:r w:rsidRPr="00502C6A">
        <w:rPr>
          <w:noProof/>
        </w:rPr>
      </w:r>
      <w:r w:rsidRPr="00502C6A">
        <w:rPr>
          <w:noProof/>
        </w:rPr>
        <w:fldChar w:fldCharType="separate"/>
      </w:r>
      <w:r w:rsidR="00E40E13">
        <w:rPr>
          <w:noProof/>
        </w:rPr>
        <w:t>311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_Toc479757650 \h </w:instrText>
      </w:r>
      <w:r w:rsidRPr="00502C6A">
        <w:rPr>
          <w:b w:val="0"/>
          <w:noProof/>
          <w:sz w:val="18"/>
        </w:rPr>
      </w:r>
      <w:r w:rsidRPr="00502C6A">
        <w:rPr>
          <w:b w:val="0"/>
          <w:noProof/>
          <w:sz w:val="18"/>
        </w:rPr>
        <w:fldChar w:fldCharType="separate"/>
      </w:r>
      <w:r w:rsidR="00E40E13">
        <w:rPr>
          <w:b w:val="0"/>
          <w:noProof/>
          <w:sz w:val="18"/>
        </w:rPr>
        <w:t>311</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Key terminology</w:t>
      </w:r>
      <w:r w:rsidRPr="00502C6A">
        <w:rPr>
          <w:b w:val="0"/>
          <w:noProof/>
          <w:sz w:val="18"/>
        </w:rPr>
        <w:tab/>
      </w:r>
      <w:r w:rsidRPr="00502C6A">
        <w:rPr>
          <w:b w:val="0"/>
          <w:noProof/>
          <w:sz w:val="18"/>
        </w:rPr>
        <w:fldChar w:fldCharType="begin"/>
      </w:r>
      <w:r w:rsidRPr="00502C6A">
        <w:rPr>
          <w:b w:val="0"/>
          <w:noProof/>
          <w:sz w:val="18"/>
        </w:rPr>
        <w:instrText xml:space="preserve"> PAGEREF _Toc479757651 \h </w:instrText>
      </w:r>
      <w:r w:rsidRPr="00502C6A">
        <w:rPr>
          <w:b w:val="0"/>
          <w:noProof/>
          <w:sz w:val="18"/>
        </w:rPr>
      </w:r>
      <w:r w:rsidRPr="00502C6A">
        <w:rPr>
          <w:b w:val="0"/>
          <w:noProof/>
          <w:sz w:val="18"/>
        </w:rPr>
        <w:fldChar w:fldCharType="separate"/>
      </w:r>
      <w:r w:rsidR="00E40E13">
        <w:rPr>
          <w:b w:val="0"/>
          <w:noProof/>
          <w:sz w:val="18"/>
        </w:rPr>
        <w:t>312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310</w:t>
      </w:r>
      <w:r>
        <w:rPr>
          <w:noProof/>
        </w:rPr>
        <w:tab/>
        <w:t xml:space="preserve">What is a </w:t>
      </w:r>
      <w:r w:rsidRPr="00C82BF4">
        <w:rPr>
          <w:i/>
          <w:noProof/>
        </w:rPr>
        <w:t>170</w:t>
      </w:r>
      <w:r w:rsidRPr="00C82BF4">
        <w:rPr>
          <w:i/>
          <w:noProof/>
        </w:rPr>
        <w:noBreakHyphen/>
        <w:t>D deferred loss</w:t>
      </w:r>
      <w:r>
        <w:rPr>
          <w:noProof/>
        </w:rPr>
        <w:t xml:space="preserve">, and when it </w:t>
      </w:r>
      <w:r w:rsidRPr="00C82BF4">
        <w:rPr>
          <w:i/>
          <w:noProof/>
        </w:rPr>
        <w:t>revives</w:t>
      </w:r>
      <w:r w:rsidRPr="00502C6A">
        <w:rPr>
          <w:noProof/>
        </w:rPr>
        <w:tab/>
      </w:r>
      <w:r w:rsidRPr="00502C6A">
        <w:rPr>
          <w:noProof/>
        </w:rPr>
        <w:fldChar w:fldCharType="begin"/>
      </w:r>
      <w:r w:rsidRPr="00502C6A">
        <w:rPr>
          <w:noProof/>
        </w:rPr>
        <w:instrText xml:space="preserve"> PAGEREF _Toc479757652 \h </w:instrText>
      </w:r>
      <w:r w:rsidRPr="00502C6A">
        <w:rPr>
          <w:noProof/>
        </w:rPr>
      </w:r>
      <w:r w:rsidRPr="00502C6A">
        <w:rPr>
          <w:noProof/>
        </w:rPr>
        <w:fldChar w:fldCharType="separate"/>
      </w:r>
      <w:r w:rsidR="00E40E13">
        <w:rPr>
          <w:noProof/>
        </w:rPr>
        <w:t>312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Deferred loss on 165</w:t>
      </w:r>
      <w:r>
        <w:rPr>
          <w:noProof/>
        </w:rPr>
        <w:noBreakHyphen/>
        <w:t>CC tagged asset</w:t>
      </w:r>
      <w:r w:rsidRPr="00502C6A">
        <w:rPr>
          <w:b w:val="0"/>
          <w:noProof/>
          <w:sz w:val="18"/>
        </w:rPr>
        <w:tab/>
      </w:r>
      <w:r w:rsidRPr="00502C6A">
        <w:rPr>
          <w:b w:val="0"/>
          <w:noProof/>
          <w:sz w:val="18"/>
        </w:rPr>
        <w:fldChar w:fldCharType="begin"/>
      </w:r>
      <w:r w:rsidRPr="00502C6A">
        <w:rPr>
          <w:b w:val="0"/>
          <w:noProof/>
          <w:sz w:val="18"/>
        </w:rPr>
        <w:instrText xml:space="preserve"> PAGEREF _Toc479757653 \h </w:instrText>
      </w:r>
      <w:r w:rsidRPr="00502C6A">
        <w:rPr>
          <w:b w:val="0"/>
          <w:noProof/>
          <w:sz w:val="18"/>
        </w:rPr>
      </w:r>
      <w:r w:rsidRPr="00502C6A">
        <w:rPr>
          <w:b w:val="0"/>
          <w:noProof/>
          <w:sz w:val="18"/>
        </w:rPr>
        <w:fldChar w:fldCharType="separate"/>
      </w:r>
      <w:r w:rsidR="00E40E13">
        <w:rPr>
          <w:b w:val="0"/>
          <w:noProof/>
          <w:sz w:val="18"/>
        </w:rPr>
        <w:t>312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355</w:t>
      </w:r>
      <w:r>
        <w:rPr>
          <w:noProof/>
        </w:rPr>
        <w:tab/>
        <w:t>Head company’s own deferred losses at formation time</w:t>
      </w:r>
      <w:r w:rsidRPr="00502C6A">
        <w:rPr>
          <w:noProof/>
        </w:rPr>
        <w:tab/>
      </w:r>
      <w:r w:rsidRPr="00502C6A">
        <w:rPr>
          <w:noProof/>
        </w:rPr>
        <w:fldChar w:fldCharType="begin"/>
      </w:r>
      <w:r w:rsidRPr="00502C6A">
        <w:rPr>
          <w:noProof/>
        </w:rPr>
        <w:instrText xml:space="preserve"> PAGEREF _Toc479757654 \h </w:instrText>
      </w:r>
      <w:r w:rsidRPr="00502C6A">
        <w:rPr>
          <w:noProof/>
        </w:rPr>
      </w:r>
      <w:r w:rsidRPr="00502C6A">
        <w:rPr>
          <w:noProof/>
        </w:rPr>
        <w:fldChar w:fldCharType="separate"/>
      </w:r>
      <w:r w:rsidR="00E40E13">
        <w:rPr>
          <w:noProof/>
        </w:rPr>
        <w:t>312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360</w:t>
      </w:r>
      <w:r>
        <w:rPr>
          <w:noProof/>
        </w:rPr>
        <w:tab/>
        <w:t>Deferred losses brought in by subsidiary member</w:t>
      </w:r>
      <w:r w:rsidRPr="00502C6A">
        <w:rPr>
          <w:noProof/>
        </w:rPr>
        <w:tab/>
      </w:r>
      <w:r w:rsidRPr="00502C6A">
        <w:rPr>
          <w:noProof/>
        </w:rPr>
        <w:fldChar w:fldCharType="begin"/>
      </w:r>
      <w:r w:rsidRPr="00502C6A">
        <w:rPr>
          <w:noProof/>
        </w:rPr>
        <w:instrText xml:space="preserve"> PAGEREF _Toc479757655 \h </w:instrText>
      </w:r>
      <w:r w:rsidRPr="00502C6A">
        <w:rPr>
          <w:noProof/>
        </w:rPr>
      </w:r>
      <w:r w:rsidRPr="00502C6A">
        <w:rPr>
          <w:noProof/>
        </w:rPr>
        <w:fldChar w:fldCharType="separate"/>
      </w:r>
      <w:r w:rsidR="00E40E13">
        <w:rPr>
          <w:noProof/>
        </w:rPr>
        <w:t>313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502C6A">
        <w:rPr>
          <w:noProof/>
        </w:rPr>
        <w:tab/>
      </w:r>
      <w:r w:rsidRPr="00502C6A">
        <w:rPr>
          <w:noProof/>
        </w:rPr>
        <w:fldChar w:fldCharType="begin"/>
      </w:r>
      <w:r w:rsidRPr="00502C6A">
        <w:rPr>
          <w:noProof/>
        </w:rPr>
        <w:instrText xml:space="preserve"> PAGEREF _Toc479757656 \h </w:instrText>
      </w:r>
      <w:r w:rsidRPr="00502C6A">
        <w:rPr>
          <w:noProof/>
        </w:rPr>
      </w:r>
      <w:r w:rsidRPr="00502C6A">
        <w:rPr>
          <w:noProof/>
        </w:rPr>
        <w:fldChar w:fldCharType="separate"/>
      </w:r>
      <w:r w:rsidR="00E40E13">
        <w:rPr>
          <w:noProof/>
        </w:rPr>
        <w:t>315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502C6A">
        <w:rPr>
          <w:b w:val="0"/>
          <w:noProof/>
          <w:sz w:val="18"/>
        </w:rPr>
        <w:tab/>
      </w:r>
      <w:r w:rsidRPr="00502C6A">
        <w:rPr>
          <w:b w:val="0"/>
          <w:noProof/>
          <w:sz w:val="18"/>
        </w:rPr>
        <w:fldChar w:fldCharType="begin"/>
      </w:r>
      <w:r w:rsidRPr="00502C6A">
        <w:rPr>
          <w:b w:val="0"/>
          <w:noProof/>
          <w:sz w:val="18"/>
        </w:rPr>
        <w:instrText xml:space="preserve"> PAGEREF _Toc479757657 \h </w:instrText>
      </w:r>
      <w:r w:rsidRPr="00502C6A">
        <w:rPr>
          <w:b w:val="0"/>
          <w:noProof/>
          <w:sz w:val="18"/>
        </w:rPr>
      </w:r>
      <w:r w:rsidRPr="00502C6A">
        <w:rPr>
          <w:b w:val="0"/>
          <w:noProof/>
          <w:sz w:val="18"/>
        </w:rPr>
        <w:fldChar w:fldCharType="separate"/>
      </w:r>
      <w:r w:rsidR="00E40E13">
        <w:rPr>
          <w:b w:val="0"/>
          <w:noProof/>
          <w:sz w:val="18"/>
        </w:rPr>
        <w:t>315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370</w:t>
      </w:r>
      <w:r>
        <w:rPr>
          <w:noProof/>
        </w:rPr>
        <w:tab/>
        <w:t>Cost setting—reference time for determining currency exchange rate effect</w:t>
      </w:r>
      <w:r w:rsidRPr="00502C6A">
        <w:rPr>
          <w:noProof/>
        </w:rPr>
        <w:tab/>
      </w:r>
      <w:r w:rsidRPr="00502C6A">
        <w:rPr>
          <w:noProof/>
        </w:rPr>
        <w:fldChar w:fldCharType="begin"/>
      </w:r>
      <w:r w:rsidRPr="00502C6A">
        <w:rPr>
          <w:noProof/>
        </w:rPr>
        <w:instrText xml:space="preserve"> PAGEREF _Toc479757658 \h </w:instrText>
      </w:r>
      <w:r w:rsidRPr="00502C6A">
        <w:rPr>
          <w:noProof/>
        </w:rPr>
      </w:r>
      <w:r w:rsidRPr="00502C6A">
        <w:rPr>
          <w:noProof/>
        </w:rPr>
        <w:fldChar w:fldCharType="separate"/>
      </w:r>
      <w:r w:rsidR="00E40E13">
        <w:rPr>
          <w:noProof/>
        </w:rPr>
        <w:t>315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502C6A">
        <w:rPr>
          <w:b w:val="0"/>
          <w:noProof/>
          <w:sz w:val="18"/>
        </w:rPr>
        <w:tab/>
      </w:r>
      <w:r w:rsidRPr="00502C6A">
        <w:rPr>
          <w:b w:val="0"/>
          <w:noProof/>
          <w:sz w:val="18"/>
        </w:rPr>
        <w:fldChar w:fldCharType="begin"/>
      </w:r>
      <w:r w:rsidRPr="00502C6A">
        <w:rPr>
          <w:b w:val="0"/>
          <w:noProof/>
          <w:sz w:val="18"/>
        </w:rPr>
        <w:instrText xml:space="preserve"> PAGEREF _Toc479757659 \h </w:instrText>
      </w:r>
      <w:r w:rsidRPr="00502C6A">
        <w:rPr>
          <w:b w:val="0"/>
          <w:noProof/>
          <w:sz w:val="18"/>
        </w:rPr>
      </w:r>
      <w:r w:rsidRPr="00502C6A">
        <w:rPr>
          <w:b w:val="0"/>
          <w:noProof/>
          <w:sz w:val="18"/>
        </w:rPr>
        <w:fldChar w:fldCharType="separate"/>
      </w:r>
      <w:r w:rsidR="00E40E13">
        <w:rPr>
          <w:b w:val="0"/>
          <w:noProof/>
          <w:sz w:val="18"/>
        </w:rPr>
        <w:t>316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375</w:t>
      </w:r>
      <w:r>
        <w:rPr>
          <w:noProof/>
        </w:rPr>
        <w:tab/>
        <w:t>Cost setting—amount of liability that is Division 230 financial arrangement</w:t>
      </w:r>
      <w:r w:rsidRPr="00502C6A">
        <w:rPr>
          <w:noProof/>
        </w:rPr>
        <w:tab/>
      </w:r>
      <w:r w:rsidRPr="00502C6A">
        <w:rPr>
          <w:noProof/>
        </w:rPr>
        <w:fldChar w:fldCharType="begin"/>
      </w:r>
      <w:r w:rsidRPr="00502C6A">
        <w:rPr>
          <w:noProof/>
        </w:rPr>
        <w:instrText xml:space="preserve"> PAGEREF _Toc479757660 \h </w:instrText>
      </w:r>
      <w:r w:rsidRPr="00502C6A">
        <w:rPr>
          <w:noProof/>
        </w:rPr>
      </w:r>
      <w:r w:rsidRPr="00502C6A">
        <w:rPr>
          <w:noProof/>
        </w:rPr>
        <w:fldChar w:fldCharType="separate"/>
      </w:r>
      <w:r w:rsidR="00E40E13">
        <w:rPr>
          <w:noProof/>
        </w:rPr>
        <w:t>316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378</w:t>
      </w:r>
      <w:r>
        <w:rPr>
          <w:noProof/>
        </w:rPr>
        <w:tab/>
        <w:t>Cost setting—head company’s right to receive or obligation to provide payment</w:t>
      </w:r>
      <w:r w:rsidRPr="00502C6A">
        <w:rPr>
          <w:noProof/>
        </w:rPr>
        <w:tab/>
      </w:r>
      <w:r w:rsidRPr="00502C6A">
        <w:rPr>
          <w:noProof/>
        </w:rPr>
        <w:fldChar w:fldCharType="begin"/>
      </w:r>
      <w:r w:rsidRPr="00502C6A">
        <w:rPr>
          <w:noProof/>
        </w:rPr>
        <w:instrText xml:space="preserve"> PAGEREF _Toc479757661 \h </w:instrText>
      </w:r>
      <w:r w:rsidRPr="00502C6A">
        <w:rPr>
          <w:noProof/>
        </w:rPr>
      </w:r>
      <w:r w:rsidRPr="00502C6A">
        <w:rPr>
          <w:noProof/>
        </w:rPr>
        <w:fldChar w:fldCharType="separate"/>
      </w:r>
      <w:r w:rsidR="00E40E13">
        <w:rPr>
          <w:noProof/>
        </w:rPr>
        <w:t>317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380</w:t>
      </w:r>
      <w:r>
        <w:rPr>
          <w:noProof/>
        </w:rPr>
        <w:tab/>
        <w:t>Exit history rule not to affect certain matters related to Division 230 financial arrangements</w:t>
      </w:r>
      <w:r w:rsidRPr="00502C6A">
        <w:rPr>
          <w:noProof/>
        </w:rPr>
        <w:tab/>
      </w:r>
      <w:r w:rsidRPr="00502C6A">
        <w:rPr>
          <w:noProof/>
        </w:rPr>
        <w:fldChar w:fldCharType="begin"/>
      </w:r>
      <w:r w:rsidRPr="00502C6A">
        <w:rPr>
          <w:noProof/>
        </w:rPr>
        <w:instrText xml:space="preserve"> PAGEREF _Toc479757662 \h </w:instrText>
      </w:r>
      <w:r w:rsidRPr="00502C6A">
        <w:rPr>
          <w:noProof/>
        </w:rPr>
      </w:r>
      <w:r w:rsidRPr="00502C6A">
        <w:rPr>
          <w:noProof/>
        </w:rPr>
        <w:fldChar w:fldCharType="separate"/>
      </w:r>
      <w:r w:rsidR="00E40E13">
        <w:rPr>
          <w:noProof/>
        </w:rPr>
        <w:t>318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385</w:t>
      </w:r>
      <w:r>
        <w:rPr>
          <w:noProof/>
        </w:rPr>
        <w:tab/>
        <w:t>Exit history rule and elective methods applying to Division 230 financial arrangements</w:t>
      </w:r>
      <w:r w:rsidRPr="00502C6A">
        <w:rPr>
          <w:noProof/>
        </w:rPr>
        <w:tab/>
      </w:r>
      <w:r w:rsidRPr="00502C6A">
        <w:rPr>
          <w:noProof/>
        </w:rPr>
        <w:fldChar w:fldCharType="begin"/>
      </w:r>
      <w:r w:rsidRPr="00502C6A">
        <w:rPr>
          <w:noProof/>
        </w:rPr>
        <w:instrText xml:space="preserve"> PAGEREF _Toc479757663 \h </w:instrText>
      </w:r>
      <w:r w:rsidRPr="00502C6A">
        <w:rPr>
          <w:noProof/>
        </w:rPr>
      </w:r>
      <w:r w:rsidRPr="00502C6A">
        <w:rPr>
          <w:noProof/>
        </w:rPr>
        <w:fldChar w:fldCharType="separate"/>
      </w:r>
      <w:r w:rsidR="00E40E13">
        <w:rPr>
          <w:noProof/>
        </w:rPr>
        <w:t>319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_Toc479757664 \h </w:instrText>
      </w:r>
      <w:r w:rsidRPr="00502C6A">
        <w:rPr>
          <w:b w:val="0"/>
          <w:noProof/>
          <w:sz w:val="18"/>
        </w:rPr>
      </w:r>
      <w:r w:rsidRPr="00502C6A">
        <w:rPr>
          <w:b w:val="0"/>
          <w:noProof/>
          <w:sz w:val="18"/>
        </w:rPr>
        <w:fldChar w:fldCharType="separate"/>
      </w:r>
      <w:r w:rsidR="00E40E13">
        <w:rPr>
          <w:b w:val="0"/>
          <w:noProof/>
          <w:sz w:val="18"/>
        </w:rPr>
        <w:t>320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410</w:t>
      </w:r>
      <w:r>
        <w:rPr>
          <w:noProof/>
        </w:rPr>
        <w:tab/>
        <w:t>Extension of single entity rule and entry history rule</w:t>
      </w:r>
      <w:r w:rsidRPr="00502C6A">
        <w:rPr>
          <w:noProof/>
        </w:rPr>
        <w:tab/>
      </w:r>
      <w:r w:rsidRPr="00502C6A">
        <w:rPr>
          <w:noProof/>
        </w:rPr>
        <w:fldChar w:fldCharType="begin"/>
      </w:r>
      <w:r w:rsidRPr="00502C6A">
        <w:rPr>
          <w:noProof/>
        </w:rPr>
        <w:instrText xml:space="preserve"> PAGEREF _Toc479757665 \h </w:instrText>
      </w:r>
      <w:r w:rsidRPr="00502C6A">
        <w:rPr>
          <w:noProof/>
        </w:rPr>
      </w:r>
      <w:r w:rsidRPr="00502C6A">
        <w:rPr>
          <w:noProof/>
        </w:rPr>
        <w:fldChar w:fldCharType="separate"/>
      </w:r>
      <w:r w:rsidR="00E40E13">
        <w:rPr>
          <w:noProof/>
        </w:rPr>
        <w:t>320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502C6A">
        <w:rPr>
          <w:noProof/>
        </w:rPr>
        <w:tab/>
      </w:r>
      <w:r w:rsidRPr="00502C6A">
        <w:rPr>
          <w:noProof/>
        </w:rPr>
        <w:fldChar w:fldCharType="begin"/>
      </w:r>
      <w:r w:rsidRPr="00502C6A">
        <w:rPr>
          <w:noProof/>
        </w:rPr>
        <w:instrText xml:space="preserve"> PAGEREF _Toc479757666 \h </w:instrText>
      </w:r>
      <w:r w:rsidRPr="00502C6A">
        <w:rPr>
          <w:noProof/>
        </w:rPr>
      </w:r>
      <w:r w:rsidRPr="00502C6A">
        <w:rPr>
          <w:noProof/>
        </w:rPr>
        <w:fldChar w:fldCharType="separate"/>
      </w:r>
      <w:r w:rsidR="00E40E13">
        <w:rPr>
          <w:noProof/>
        </w:rPr>
        <w:t>320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lastRenderedPageBreak/>
        <w:t>Subdivision 715</w:t>
      </w:r>
      <w:r>
        <w:rPr>
          <w:noProof/>
        </w:rPr>
        <w:noBreakHyphen/>
        <w:t>H—Cancelling loss on realisation event for direct or indirect interest in a member of a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_Toc479757667 \h </w:instrText>
      </w:r>
      <w:r w:rsidRPr="00502C6A">
        <w:rPr>
          <w:b w:val="0"/>
          <w:noProof/>
          <w:sz w:val="18"/>
        </w:rPr>
      </w:r>
      <w:r w:rsidRPr="00502C6A">
        <w:rPr>
          <w:b w:val="0"/>
          <w:noProof/>
          <w:sz w:val="18"/>
        </w:rPr>
        <w:fldChar w:fldCharType="separate"/>
      </w:r>
      <w:r w:rsidR="00E40E13">
        <w:rPr>
          <w:b w:val="0"/>
          <w:noProof/>
          <w:sz w:val="18"/>
        </w:rPr>
        <w:t>321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610</w:t>
      </w:r>
      <w:r>
        <w:rPr>
          <w:noProof/>
        </w:rPr>
        <w:tab/>
        <w:t>Cancellation of loss</w:t>
      </w:r>
      <w:r w:rsidRPr="00502C6A">
        <w:rPr>
          <w:noProof/>
        </w:rPr>
        <w:tab/>
      </w:r>
      <w:r w:rsidRPr="00502C6A">
        <w:rPr>
          <w:noProof/>
        </w:rPr>
        <w:fldChar w:fldCharType="begin"/>
      </w:r>
      <w:r w:rsidRPr="00502C6A">
        <w:rPr>
          <w:noProof/>
        </w:rPr>
        <w:instrText xml:space="preserve"> PAGEREF _Toc479757668 \h </w:instrText>
      </w:r>
      <w:r w:rsidRPr="00502C6A">
        <w:rPr>
          <w:noProof/>
        </w:rPr>
      </w:r>
      <w:r w:rsidRPr="00502C6A">
        <w:rPr>
          <w:noProof/>
        </w:rPr>
        <w:fldChar w:fldCharType="separate"/>
      </w:r>
      <w:r w:rsidR="00E40E13">
        <w:rPr>
          <w:noProof/>
        </w:rPr>
        <w:t>321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615</w:t>
      </w:r>
      <w:r>
        <w:rPr>
          <w:noProof/>
        </w:rPr>
        <w:tab/>
        <w:t>Exception for interests in entity leaving consolidated group</w:t>
      </w:r>
      <w:r w:rsidRPr="00502C6A">
        <w:rPr>
          <w:noProof/>
        </w:rPr>
        <w:tab/>
      </w:r>
      <w:r w:rsidRPr="00502C6A">
        <w:rPr>
          <w:noProof/>
        </w:rPr>
        <w:fldChar w:fldCharType="begin"/>
      </w:r>
      <w:r w:rsidRPr="00502C6A">
        <w:rPr>
          <w:noProof/>
        </w:rPr>
        <w:instrText xml:space="preserve"> PAGEREF _Toc479757669 \h </w:instrText>
      </w:r>
      <w:r w:rsidRPr="00502C6A">
        <w:rPr>
          <w:noProof/>
        </w:rPr>
      </w:r>
      <w:r w:rsidRPr="00502C6A">
        <w:rPr>
          <w:noProof/>
        </w:rPr>
        <w:fldChar w:fldCharType="separate"/>
      </w:r>
      <w:r w:rsidR="00E40E13">
        <w:rPr>
          <w:noProof/>
        </w:rPr>
        <w:t>323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620</w:t>
      </w:r>
      <w:r>
        <w:rPr>
          <w:noProof/>
        </w:rPr>
        <w:tab/>
        <w:t>Exception if loss attributable to certain matters</w:t>
      </w:r>
      <w:r w:rsidRPr="00502C6A">
        <w:rPr>
          <w:noProof/>
        </w:rPr>
        <w:tab/>
      </w:r>
      <w:r w:rsidRPr="00502C6A">
        <w:rPr>
          <w:noProof/>
        </w:rPr>
        <w:fldChar w:fldCharType="begin"/>
      </w:r>
      <w:r w:rsidRPr="00502C6A">
        <w:rPr>
          <w:noProof/>
        </w:rPr>
        <w:instrText xml:space="preserve"> PAGEREF _Toc479757670 \h </w:instrText>
      </w:r>
      <w:r w:rsidRPr="00502C6A">
        <w:rPr>
          <w:noProof/>
        </w:rPr>
      </w:r>
      <w:r w:rsidRPr="00502C6A">
        <w:rPr>
          <w:noProof/>
        </w:rPr>
        <w:fldChar w:fldCharType="separate"/>
      </w:r>
      <w:r w:rsidR="00E40E13">
        <w:rPr>
          <w:noProof/>
        </w:rPr>
        <w:t>323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502C6A">
        <w:rPr>
          <w:b w:val="0"/>
          <w:noProof/>
          <w:sz w:val="18"/>
        </w:rPr>
        <w:tab/>
      </w:r>
      <w:r w:rsidRPr="00502C6A">
        <w:rPr>
          <w:b w:val="0"/>
          <w:noProof/>
          <w:sz w:val="18"/>
        </w:rPr>
        <w:fldChar w:fldCharType="begin"/>
      </w:r>
      <w:r w:rsidRPr="00502C6A">
        <w:rPr>
          <w:b w:val="0"/>
          <w:noProof/>
          <w:sz w:val="18"/>
        </w:rPr>
        <w:instrText xml:space="preserve"> PAGEREF _Toc479757671 \h </w:instrText>
      </w:r>
      <w:r w:rsidRPr="00502C6A">
        <w:rPr>
          <w:b w:val="0"/>
          <w:noProof/>
          <w:sz w:val="18"/>
        </w:rPr>
      </w:r>
      <w:r w:rsidRPr="00502C6A">
        <w:rPr>
          <w:b w:val="0"/>
          <w:noProof/>
          <w:sz w:val="18"/>
        </w:rPr>
        <w:fldChar w:fldCharType="separate"/>
      </w:r>
      <w:r w:rsidR="00E40E13">
        <w:rPr>
          <w:b w:val="0"/>
          <w:noProof/>
          <w:sz w:val="18"/>
        </w:rPr>
        <w:t>324</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502C6A">
        <w:rPr>
          <w:b w:val="0"/>
          <w:noProof/>
          <w:sz w:val="18"/>
        </w:rPr>
        <w:tab/>
      </w:r>
      <w:r w:rsidRPr="00502C6A">
        <w:rPr>
          <w:b w:val="0"/>
          <w:noProof/>
          <w:sz w:val="18"/>
        </w:rPr>
        <w:fldChar w:fldCharType="begin"/>
      </w:r>
      <w:r w:rsidRPr="00502C6A">
        <w:rPr>
          <w:b w:val="0"/>
          <w:noProof/>
          <w:sz w:val="18"/>
        </w:rPr>
        <w:instrText xml:space="preserve"> PAGEREF _Toc479757672 \h </w:instrText>
      </w:r>
      <w:r w:rsidRPr="00502C6A">
        <w:rPr>
          <w:b w:val="0"/>
          <w:noProof/>
          <w:sz w:val="18"/>
        </w:rPr>
      </w:r>
      <w:r w:rsidRPr="00502C6A">
        <w:rPr>
          <w:b w:val="0"/>
          <w:noProof/>
          <w:sz w:val="18"/>
        </w:rPr>
        <w:fldChar w:fldCharType="separate"/>
      </w:r>
      <w:r w:rsidR="00E40E13">
        <w:rPr>
          <w:b w:val="0"/>
          <w:noProof/>
          <w:sz w:val="18"/>
        </w:rPr>
        <w:t>324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660</w:t>
      </w:r>
      <w:r>
        <w:rPr>
          <w:noProof/>
        </w:rPr>
        <w:tab/>
        <w:t>Head company’s choice overriding entry history rule</w:t>
      </w:r>
      <w:r w:rsidRPr="00502C6A">
        <w:rPr>
          <w:noProof/>
        </w:rPr>
        <w:tab/>
      </w:r>
      <w:r w:rsidRPr="00502C6A">
        <w:rPr>
          <w:noProof/>
        </w:rPr>
        <w:fldChar w:fldCharType="begin"/>
      </w:r>
      <w:r w:rsidRPr="00502C6A">
        <w:rPr>
          <w:noProof/>
        </w:rPr>
        <w:instrText xml:space="preserve"> PAGEREF _Toc479757673 \h </w:instrText>
      </w:r>
      <w:r w:rsidRPr="00502C6A">
        <w:rPr>
          <w:noProof/>
        </w:rPr>
      </w:r>
      <w:r w:rsidRPr="00502C6A">
        <w:rPr>
          <w:noProof/>
        </w:rPr>
        <w:fldChar w:fldCharType="separate"/>
      </w:r>
      <w:r w:rsidR="00E40E13">
        <w:rPr>
          <w:noProof/>
        </w:rPr>
        <w:t>324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502C6A">
        <w:rPr>
          <w:b w:val="0"/>
          <w:noProof/>
          <w:sz w:val="18"/>
        </w:rPr>
        <w:tab/>
      </w:r>
      <w:r w:rsidRPr="00502C6A">
        <w:rPr>
          <w:b w:val="0"/>
          <w:noProof/>
          <w:sz w:val="18"/>
        </w:rPr>
        <w:fldChar w:fldCharType="begin"/>
      </w:r>
      <w:r w:rsidRPr="00502C6A">
        <w:rPr>
          <w:b w:val="0"/>
          <w:noProof/>
          <w:sz w:val="18"/>
        </w:rPr>
        <w:instrText xml:space="preserve"> PAGEREF _Toc479757674 \h </w:instrText>
      </w:r>
      <w:r w:rsidRPr="00502C6A">
        <w:rPr>
          <w:b w:val="0"/>
          <w:noProof/>
          <w:sz w:val="18"/>
        </w:rPr>
      </w:r>
      <w:r w:rsidRPr="00502C6A">
        <w:rPr>
          <w:b w:val="0"/>
          <w:noProof/>
          <w:sz w:val="18"/>
        </w:rPr>
        <w:fldChar w:fldCharType="separate"/>
      </w:r>
      <w:r w:rsidR="00E40E13">
        <w:rPr>
          <w:b w:val="0"/>
          <w:noProof/>
          <w:sz w:val="18"/>
        </w:rPr>
        <w:t>328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665</w:t>
      </w:r>
      <w:r>
        <w:rPr>
          <w:noProof/>
        </w:rPr>
        <w:tab/>
        <w:t>Head company’s choice to override inconsistency</w:t>
      </w:r>
      <w:r w:rsidRPr="00502C6A">
        <w:rPr>
          <w:noProof/>
        </w:rPr>
        <w:tab/>
      </w:r>
      <w:r w:rsidRPr="00502C6A">
        <w:rPr>
          <w:noProof/>
        </w:rPr>
        <w:fldChar w:fldCharType="begin"/>
      </w:r>
      <w:r w:rsidRPr="00502C6A">
        <w:rPr>
          <w:noProof/>
        </w:rPr>
        <w:instrText xml:space="preserve"> PAGEREF _Toc479757675 \h </w:instrText>
      </w:r>
      <w:r w:rsidRPr="00502C6A">
        <w:rPr>
          <w:noProof/>
        </w:rPr>
      </w:r>
      <w:r w:rsidRPr="00502C6A">
        <w:rPr>
          <w:noProof/>
        </w:rPr>
        <w:fldChar w:fldCharType="separate"/>
      </w:r>
      <w:r w:rsidR="00E40E13">
        <w:rPr>
          <w:noProof/>
        </w:rPr>
        <w:t>328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Choices with ongoing effect</w:t>
      </w:r>
      <w:r w:rsidRPr="00502C6A">
        <w:rPr>
          <w:b w:val="0"/>
          <w:noProof/>
          <w:sz w:val="18"/>
        </w:rPr>
        <w:tab/>
      </w:r>
      <w:r w:rsidRPr="00502C6A">
        <w:rPr>
          <w:b w:val="0"/>
          <w:noProof/>
          <w:sz w:val="18"/>
        </w:rPr>
        <w:fldChar w:fldCharType="begin"/>
      </w:r>
      <w:r w:rsidRPr="00502C6A">
        <w:rPr>
          <w:b w:val="0"/>
          <w:noProof/>
          <w:sz w:val="18"/>
        </w:rPr>
        <w:instrText xml:space="preserve"> PAGEREF _Toc479757676 \h </w:instrText>
      </w:r>
      <w:r w:rsidRPr="00502C6A">
        <w:rPr>
          <w:b w:val="0"/>
          <w:noProof/>
          <w:sz w:val="18"/>
        </w:rPr>
      </w:r>
      <w:r w:rsidRPr="00502C6A">
        <w:rPr>
          <w:b w:val="0"/>
          <w:noProof/>
          <w:sz w:val="18"/>
        </w:rPr>
        <w:fldChar w:fldCharType="separate"/>
      </w:r>
      <w:r w:rsidR="00E40E13">
        <w:rPr>
          <w:b w:val="0"/>
          <w:noProof/>
          <w:sz w:val="18"/>
        </w:rPr>
        <w:t>332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670</w:t>
      </w:r>
      <w:r>
        <w:rPr>
          <w:noProof/>
        </w:rPr>
        <w:tab/>
        <w:t>Ongoing effect of choices made by entities before joining group</w:t>
      </w:r>
      <w:r w:rsidRPr="00502C6A">
        <w:rPr>
          <w:noProof/>
        </w:rPr>
        <w:tab/>
      </w:r>
      <w:r w:rsidRPr="00502C6A">
        <w:rPr>
          <w:noProof/>
        </w:rPr>
        <w:fldChar w:fldCharType="begin"/>
      </w:r>
      <w:r w:rsidRPr="00502C6A">
        <w:rPr>
          <w:noProof/>
        </w:rPr>
        <w:instrText xml:space="preserve"> PAGEREF _Toc479757677 \h </w:instrText>
      </w:r>
      <w:r w:rsidRPr="00502C6A">
        <w:rPr>
          <w:noProof/>
        </w:rPr>
      </w:r>
      <w:r w:rsidRPr="00502C6A">
        <w:rPr>
          <w:noProof/>
        </w:rPr>
        <w:fldChar w:fldCharType="separate"/>
      </w:r>
      <w:r w:rsidR="00E40E13">
        <w:rPr>
          <w:noProof/>
        </w:rPr>
        <w:t>332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675</w:t>
      </w:r>
      <w:r>
        <w:rPr>
          <w:noProof/>
        </w:rPr>
        <w:tab/>
        <w:t>Head company adopting choice with ongoing effect</w:t>
      </w:r>
      <w:r w:rsidRPr="00502C6A">
        <w:rPr>
          <w:noProof/>
        </w:rPr>
        <w:tab/>
      </w:r>
      <w:r w:rsidRPr="00502C6A">
        <w:rPr>
          <w:noProof/>
        </w:rPr>
        <w:fldChar w:fldCharType="begin"/>
      </w:r>
      <w:r w:rsidRPr="00502C6A">
        <w:rPr>
          <w:noProof/>
        </w:rPr>
        <w:instrText xml:space="preserve"> PAGEREF _Toc479757678 \h </w:instrText>
      </w:r>
      <w:r w:rsidRPr="00502C6A">
        <w:rPr>
          <w:noProof/>
        </w:rPr>
      </w:r>
      <w:r w:rsidRPr="00502C6A">
        <w:rPr>
          <w:noProof/>
        </w:rPr>
        <w:fldChar w:fldCharType="separate"/>
      </w:r>
      <w:r w:rsidR="00E40E13">
        <w:rPr>
          <w:noProof/>
        </w:rPr>
        <w:t>333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502C6A">
        <w:rPr>
          <w:b w:val="0"/>
          <w:noProof/>
          <w:sz w:val="18"/>
        </w:rPr>
        <w:tab/>
      </w:r>
      <w:r w:rsidRPr="00502C6A">
        <w:rPr>
          <w:b w:val="0"/>
          <w:noProof/>
          <w:sz w:val="18"/>
        </w:rPr>
        <w:fldChar w:fldCharType="begin"/>
      </w:r>
      <w:r w:rsidRPr="00502C6A">
        <w:rPr>
          <w:b w:val="0"/>
          <w:noProof/>
          <w:sz w:val="18"/>
        </w:rPr>
        <w:instrText xml:space="preserve"> PAGEREF _Toc479757679 \h </w:instrText>
      </w:r>
      <w:r w:rsidRPr="00502C6A">
        <w:rPr>
          <w:b w:val="0"/>
          <w:noProof/>
          <w:sz w:val="18"/>
        </w:rPr>
      </w:r>
      <w:r w:rsidRPr="00502C6A">
        <w:rPr>
          <w:b w:val="0"/>
          <w:noProof/>
          <w:sz w:val="18"/>
        </w:rPr>
        <w:fldChar w:fldCharType="separate"/>
      </w:r>
      <w:r w:rsidR="00E40E13">
        <w:rPr>
          <w:b w:val="0"/>
          <w:noProof/>
          <w:sz w:val="18"/>
        </w:rPr>
        <w:t>334</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502C6A">
        <w:rPr>
          <w:b w:val="0"/>
          <w:noProof/>
          <w:sz w:val="18"/>
        </w:rPr>
        <w:tab/>
      </w:r>
      <w:r w:rsidRPr="00502C6A">
        <w:rPr>
          <w:b w:val="0"/>
          <w:noProof/>
          <w:sz w:val="18"/>
        </w:rPr>
        <w:fldChar w:fldCharType="begin"/>
      </w:r>
      <w:r w:rsidRPr="00502C6A">
        <w:rPr>
          <w:b w:val="0"/>
          <w:noProof/>
          <w:sz w:val="18"/>
        </w:rPr>
        <w:instrText xml:space="preserve"> PAGEREF _Toc479757680 \h </w:instrText>
      </w:r>
      <w:r w:rsidRPr="00502C6A">
        <w:rPr>
          <w:b w:val="0"/>
          <w:noProof/>
          <w:sz w:val="18"/>
        </w:rPr>
      </w:r>
      <w:r w:rsidRPr="00502C6A">
        <w:rPr>
          <w:b w:val="0"/>
          <w:noProof/>
          <w:sz w:val="18"/>
        </w:rPr>
        <w:fldChar w:fldCharType="separate"/>
      </w:r>
      <w:r w:rsidR="00E40E13">
        <w:rPr>
          <w:b w:val="0"/>
          <w:noProof/>
          <w:sz w:val="18"/>
        </w:rPr>
        <w:t>334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700</w:t>
      </w:r>
      <w:r>
        <w:rPr>
          <w:noProof/>
        </w:rPr>
        <w:tab/>
        <w:t>Choices leaving entity can make ignoring exit history rule</w:t>
      </w:r>
      <w:r w:rsidRPr="00502C6A">
        <w:rPr>
          <w:noProof/>
        </w:rPr>
        <w:tab/>
      </w:r>
      <w:r w:rsidRPr="00502C6A">
        <w:rPr>
          <w:noProof/>
        </w:rPr>
        <w:fldChar w:fldCharType="begin"/>
      </w:r>
      <w:r w:rsidRPr="00502C6A">
        <w:rPr>
          <w:noProof/>
        </w:rPr>
        <w:instrText xml:space="preserve"> PAGEREF _Toc479757681 \h </w:instrText>
      </w:r>
      <w:r w:rsidRPr="00502C6A">
        <w:rPr>
          <w:noProof/>
        </w:rPr>
      </w:r>
      <w:r w:rsidRPr="00502C6A">
        <w:rPr>
          <w:noProof/>
        </w:rPr>
        <w:fldChar w:fldCharType="separate"/>
      </w:r>
      <w:r w:rsidR="00E40E13">
        <w:rPr>
          <w:noProof/>
        </w:rPr>
        <w:t>334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502C6A">
        <w:rPr>
          <w:b w:val="0"/>
          <w:noProof/>
          <w:sz w:val="18"/>
        </w:rPr>
        <w:tab/>
      </w:r>
      <w:r w:rsidRPr="00502C6A">
        <w:rPr>
          <w:b w:val="0"/>
          <w:noProof/>
          <w:sz w:val="18"/>
        </w:rPr>
        <w:fldChar w:fldCharType="begin"/>
      </w:r>
      <w:r w:rsidRPr="00502C6A">
        <w:rPr>
          <w:b w:val="0"/>
          <w:noProof/>
          <w:sz w:val="18"/>
        </w:rPr>
        <w:instrText xml:space="preserve"> PAGEREF _Toc479757682 \h </w:instrText>
      </w:r>
      <w:r w:rsidRPr="00502C6A">
        <w:rPr>
          <w:b w:val="0"/>
          <w:noProof/>
          <w:sz w:val="18"/>
        </w:rPr>
      </w:r>
      <w:r w:rsidRPr="00502C6A">
        <w:rPr>
          <w:b w:val="0"/>
          <w:noProof/>
          <w:sz w:val="18"/>
        </w:rPr>
        <w:fldChar w:fldCharType="separate"/>
      </w:r>
      <w:r w:rsidR="00E40E13">
        <w:rPr>
          <w:b w:val="0"/>
          <w:noProof/>
          <w:sz w:val="18"/>
        </w:rPr>
        <w:t>336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705</w:t>
      </w:r>
      <w:r>
        <w:rPr>
          <w:noProof/>
        </w:rPr>
        <w:tab/>
        <w:t>Choices leaving entity can make ignoring exit history rule to overcome inconsistencies</w:t>
      </w:r>
      <w:r w:rsidRPr="00502C6A">
        <w:rPr>
          <w:noProof/>
        </w:rPr>
        <w:tab/>
      </w:r>
      <w:r w:rsidRPr="00502C6A">
        <w:rPr>
          <w:noProof/>
        </w:rPr>
        <w:fldChar w:fldCharType="begin"/>
      </w:r>
      <w:r w:rsidRPr="00502C6A">
        <w:rPr>
          <w:noProof/>
        </w:rPr>
        <w:instrText xml:space="preserve"> PAGEREF _Toc479757683 \h </w:instrText>
      </w:r>
      <w:r w:rsidRPr="00502C6A">
        <w:rPr>
          <w:noProof/>
        </w:rPr>
      </w:r>
      <w:r w:rsidRPr="00502C6A">
        <w:rPr>
          <w:noProof/>
        </w:rPr>
        <w:fldChar w:fldCharType="separate"/>
      </w:r>
      <w:r w:rsidR="00E40E13">
        <w:rPr>
          <w:noProof/>
        </w:rPr>
        <w:t>336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502C6A">
        <w:rPr>
          <w:b w:val="0"/>
          <w:noProof/>
          <w:sz w:val="18"/>
        </w:rPr>
        <w:tab/>
      </w:r>
      <w:r w:rsidRPr="00502C6A">
        <w:rPr>
          <w:b w:val="0"/>
          <w:noProof/>
          <w:sz w:val="18"/>
        </w:rPr>
        <w:fldChar w:fldCharType="begin"/>
      </w:r>
      <w:r w:rsidRPr="00502C6A">
        <w:rPr>
          <w:b w:val="0"/>
          <w:noProof/>
          <w:sz w:val="18"/>
        </w:rPr>
        <w:instrText xml:space="preserve"> PAGEREF _Toc479757684 \h </w:instrText>
      </w:r>
      <w:r w:rsidRPr="00502C6A">
        <w:rPr>
          <w:b w:val="0"/>
          <w:noProof/>
          <w:sz w:val="18"/>
        </w:rPr>
      </w:r>
      <w:r w:rsidRPr="00502C6A">
        <w:rPr>
          <w:b w:val="0"/>
          <w:noProof/>
          <w:sz w:val="18"/>
        </w:rPr>
        <w:fldChar w:fldCharType="separate"/>
      </w:r>
      <w:r w:rsidR="00E40E13">
        <w:rPr>
          <w:b w:val="0"/>
          <w:noProof/>
          <w:sz w:val="18"/>
        </w:rPr>
        <w:t>339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875</w:t>
      </w:r>
      <w:r>
        <w:rPr>
          <w:noProof/>
        </w:rPr>
        <w:tab/>
        <w:t>Extension of single entity rule and entry history rule</w:t>
      </w:r>
      <w:r w:rsidRPr="00502C6A">
        <w:rPr>
          <w:noProof/>
        </w:rPr>
        <w:tab/>
      </w:r>
      <w:r w:rsidRPr="00502C6A">
        <w:rPr>
          <w:noProof/>
        </w:rPr>
        <w:fldChar w:fldCharType="begin"/>
      </w:r>
      <w:r w:rsidRPr="00502C6A">
        <w:rPr>
          <w:noProof/>
        </w:rPr>
        <w:instrText xml:space="preserve"> PAGEREF _Toc479757685 \h </w:instrText>
      </w:r>
      <w:r w:rsidRPr="00502C6A">
        <w:rPr>
          <w:noProof/>
        </w:rPr>
      </w:r>
      <w:r w:rsidRPr="00502C6A">
        <w:rPr>
          <w:noProof/>
        </w:rPr>
        <w:fldChar w:fldCharType="separate"/>
      </w:r>
      <w:r w:rsidR="00E40E13">
        <w:rPr>
          <w:noProof/>
        </w:rPr>
        <w:t>339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880</w:t>
      </w:r>
      <w:r>
        <w:rPr>
          <w:noProof/>
        </w:rPr>
        <w:tab/>
        <w:t>No CFI for leaving entity</w:t>
      </w:r>
      <w:r w:rsidRPr="00502C6A">
        <w:rPr>
          <w:noProof/>
        </w:rPr>
        <w:tab/>
      </w:r>
      <w:r w:rsidRPr="00502C6A">
        <w:rPr>
          <w:noProof/>
        </w:rPr>
        <w:fldChar w:fldCharType="begin"/>
      </w:r>
      <w:r w:rsidRPr="00502C6A">
        <w:rPr>
          <w:noProof/>
        </w:rPr>
        <w:instrText xml:space="preserve"> PAGEREF _Toc479757686 \h </w:instrText>
      </w:r>
      <w:r w:rsidRPr="00502C6A">
        <w:rPr>
          <w:noProof/>
        </w:rPr>
      </w:r>
      <w:r w:rsidRPr="00502C6A">
        <w:rPr>
          <w:noProof/>
        </w:rPr>
        <w:fldChar w:fldCharType="separate"/>
      </w:r>
      <w:r w:rsidR="00E40E13">
        <w:rPr>
          <w:noProof/>
        </w:rPr>
        <w:t>339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_Toc479757687 \h </w:instrText>
      </w:r>
      <w:r w:rsidRPr="00502C6A">
        <w:rPr>
          <w:b w:val="0"/>
          <w:noProof/>
          <w:sz w:val="18"/>
        </w:rPr>
      </w:r>
      <w:r w:rsidRPr="00502C6A">
        <w:rPr>
          <w:b w:val="0"/>
          <w:noProof/>
          <w:sz w:val="18"/>
        </w:rPr>
        <w:fldChar w:fldCharType="separate"/>
      </w:r>
      <w:r w:rsidR="00E40E13">
        <w:rPr>
          <w:b w:val="0"/>
          <w:noProof/>
          <w:sz w:val="18"/>
        </w:rPr>
        <w:t>340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900</w:t>
      </w:r>
      <w:r>
        <w:rPr>
          <w:noProof/>
        </w:rPr>
        <w:tab/>
        <w:t>Transition time taken to be just before joining time</w:t>
      </w:r>
      <w:r w:rsidRPr="00502C6A">
        <w:rPr>
          <w:noProof/>
        </w:rPr>
        <w:tab/>
      </w:r>
      <w:r w:rsidRPr="00502C6A">
        <w:rPr>
          <w:noProof/>
        </w:rPr>
        <w:fldChar w:fldCharType="begin"/>
      </w:r>
      <w:r w:rsidRPr="00502C6A">
        <w:rPr>
          <w:noProof/>
        </w:rPr>
        <w:instrText xml:space="preserve"> PAGEREF _Toc479757688 \h </w:instrText>
      </w:r>
      <w:r w:rsidRPr="00502C6A">
        <w:rPr>
          <w:noProof/>
        </w:rPr>
      </w:r>
      <w:r w:rsidRPr="00502C6A">
        <w:rPr>
          <w:noProof/>
        </w:rPr>
        <w:fldChar w:fldCharType="separate"/>
      </w:r>
      <w:r w:rsidR="00E40E13">
        <w:rPr>
          <w:noProof/>
        </w:rPr>
        <w:t>340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715</w:t>
      </w:r>
      <w:r>
        <w:rPr>
          <w:noProof/>
        </w:rPr>
        <w:noBreakHyphen/>
        <w:t>W—Effect on arrangements where CGT roll</w:t>
      </w:r>
      <w:r>
        <w:rPr>
          <w:noProof/>
        </w:rPr>
        <w:noBreakHyphen/>
        <w:t>overs are obtained</w:t>
      </w:r>
      <w:r w:rsidRPr="00502C6A">
        <w:rPr>
          <w:b w:val="0"/>
          <w:noProof/>
          <w:sz w:val="18"/>
        </w:rPr>
        <w:tab/>
      </w:r>
      <w:r w:rsidRPr="00502C6A">
        <w:rPr>
          <w:b w:val="0"/>
          <w:noProof/>
          <w:sz w:val="18"/>
        </w:rPr>
        <w:fldChar w:fldCharType="begin"/>
      </w:r>
      <w:r w:rsidRPr="00502C6A">
        <w:rPr>
          <w:b w:val="0"/>
          <w:noProof/>
          <w:sz w:val="18"/>
        </w:rPr>
        <w:instrText xml:space="preserve"> PAGEREF _Toc479757689 \h </w:instrText>
      </w:r>
      <w:r w:rsidRPr="00502C6A">
        <w:rPr>
          <w:b w:val="0"/>
          <w:noProof/>
          <w:sz w:val="18"/>
        </w:rPr>
      </w:r>
      <w:r w:rsidRPr="00502C6A">
        <w:rPr>
          <w:b w:val="0"/>
          <w:noProof/>
          <w:sz w:val="18"/>
        </w:rPr>
        <w:fldChar w:fldCharType="separate"/>
      </w:r>
      <w:r w:rsidR="00E40E13">
        <w:rPr>
          <w:b w:val="0"/>
          <w:noProof/>
          <w:sz w:val="18"/>
        </w:rPr>
        <w:t>340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715</w:t>
      </w:r>
      <w:r>
        <w:rPr>
          <w:noProof/>
        </w:rPr>
        <w:noBreakHyphen/>
        <w:t>910</w:t>
      </w:r>
      <w:r>
        <w:rPr>
          <w:noProof/>
        </w:rPr>
        <w:tab/>
        <w:t>Effect on restructures—original entity becomes a subsidiary member</w:t>
      </w:r>
      <w:r w:rsidRPr="00502C6A">
        <w:rPr>
          <w:noProof/>
        </w:rPr>
        <w:tab/>
      </w:r>
      <w:r w:rsidRPr="00502C6A">
        <w:rPr>
          <w:noProof/>
        </w:rPr>
        <w:fldChar w:fldCharType="begin"/>
      </w:r>
      <w:r w:rsidRPr="00502C6A">
        <w:rPr>
          <w:noProof/>
        </w:rPr>
        <w:instrText xml:space="preserve"> PAGEREF _Toc479757690 \h </w:instrText>
      </w:r>
      <w:r w:rsidRPr="00502C6A">
        <w:rPr>
          <w:noProof/>
        </w:rPr>
      </w:r>
      <w:r w:rsidRPr="00502C6A">
        <w:rPr>
          <w:noProof/>
        </w:rPr>
        <w:fldChar w:fldCharType="separate"/>
      </w:r>
      <w:r w:rsidR="00E40E13">
        <w:rPr>
          <w:noProof/>
        </w:rPr>
        <w:t>341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915</w:t>
      </w:r>
      <w:r>
        <w:rPr>
          <w:noProof/>
        </w:rPr>
        <w:tab/>
        <w:t>Effect on restructures—original entity is a head company</w:t>
      </w:r>
      <w:r w:rsidRPr="00502C6A">
        <w:rPr>
          <w:noProof/>
        </w:rPr>
        <w:tab/>
      </w:r>
      <w:r w:rsidRPr="00502C6A">
        <w:rPr>
          <w:noProof/>
        </w:rPr>
        <w:fldChar w:fldCharType="begin"/>
      </w:r>
      <w:r w:rsidRPr="00502C6A">
        <w:rPr>
          <w:noProof/>
        </w:rPr>
        <w:instrText xml:space="preserve"> PAGEREF _Toc479757691 \h </w:instrText>
      </w:r>
      <w:r w:rsidRPr="00502C6A">
        <w:rPr>
          <w:noProof/>
        </w:rPr>
      </w:r>
      <w:r w:rsidRPr="00502C6A">
        <w:rPr>
          <w:noProof/>
        </w:rPr>
        <w:fldChar w:fldCharType="separate"/>
      </w:r>
      <w:r w:rsidR="00E40E13">
        <w:rPr>
          <w:noProof/>
        </w:rPr>
        <w:t>342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502C6A">
        <w:rPr>
          <w:noProof/>
        </w:rPr>
        <w:tab/>
      </w:r>
      <w:r w:rsidRPr="00502C6A">
        <w:rPr>
          <w:noProof/>
        </w:rPr>
        <w:fldChar w:fldCharType="begin"/>
      </w:r>
      <w:r w:rsidRPr="00502C6A">
        <w:rPr>
          <w:noProof/>
        </w:rPr>
        <w:instrText xml:space="preserve"> PAGEREF _Toc479757692 \h </w:instrText>
      </w:r>
      <w:r w:rsidRPr="00502C6A">
        <w:rPr>
          <w:noProof/>
        </w:rPr>
      </w:r>
      <w:r w:rsidRPr="00502C6A">
        <w:rPr>
          <w:noProof/>
        </w:rPr>
        <w:fldChar w:fldCharType="separate"/>
      </w:r>
      <w:r w:rsidR="00E40E13">
        <w:rPr>
          <w:noProof/>
        </w:rPr>
        <w:t>342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715</w:t>
      </w:r>
      <w:r>
        <w:rPr>
          <w:noProof/>
        </w:rPr>
        <w:noBreakHyphen/>
        <w:t>925</w:t>
      </w:r>
      <w:r>
        <w:rPr>
          <w:noProof/>
        </w:rPr>
        <w:tab/>
        <w:t>Effect on restructures—original entity ceases being a subsidiary member</w:t>
      </w:r>
      <w:r w:rsidRPr="00502C6A">
        <w:rPr>
          <w:noProof/>
        </w:rPr>
        <w:tab/>
      </w:r>
      <w:r w:rsidRPr="00502C6A">
        <w:rPr>
          <w:noProof/>
        </w:rPr>
        <w:fldChar w:fldCharType="begin"/>
      </w:r>
      <w:r w:rsidRPr="00502C6A">
        <w:rPr>
          <w:noProof/>
        </w:rPr>
        <w:instrText xml:space="preserve"> PAGEREF _Toc479757693 \h </w:instrText>
      </w:r>
      <w:r w:rsidRPr="00502C6A">
        <w:rPr>
          <w:noProof/>
        </w:rPr>
      </w:r>
      <w:r w:rsidRPr="00502C6A">
        <w:rPr>
          <w:noProof/>
        </w:rPr>
        <w:fldChar w:fldCharType="separate"/>
      </w:r>
      <w:r w:rsidR="00E40E13">
        <w:rPr>
          <w:noProof/>
        </w:rPr>
        <w:t>344</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716—Miscellaneous special rules</w:t>
      </w:r>
      <w:r w:rsidRPr="00502C6A">
        <w:rPr>
          <w:b w:val="0"/>
          <w:noProof/>
          <w:sz w:val="18"/>
        </w:rPr>
        <w:tab/>
      </w:r>
      <w:r w:rsidRPr="00502C6A">
        <w:rPr>
          <w:b w:val="0"/>
          <w:noProof/>
          <w:sz w:val="18"/>
        </w:rPr>
        <w:fldChar w:fldCharType="begin"/>
      </w:r>
      <w:r w:rsidRPr="00502C6A">
        <w:rPr>
          <w:b w:val="0"/>
          <w:noProof/>
          <w:sz w:val="18"/>
        </w:rPr>
        <w:instrText xml:space="preserve"> PAGEREF _Toc479757694 \h </w:instrText>
      </w:r>
      <w:r w:rsidRPr="00502C6A">
        <w:rPr>
          <w:b w:val="0"/>
          <w:noProof/>
          <w:sz w:val="18"/>
        </w:rPr>
      </w:r>
      <w:r w:rsidRPr="00502C6A">
        <w:rPr>
          <w:b w:val="0"/>
          <w:noProof/>
          <w:sz w:val="18"/>
        </w:rPr>
        <w:fldChar w:fldCharType="separate"/>
      </w:r>
      <w:r w:rsidR="00E40E13">
        <w:rPr>
          <w:b w:val="0"/>
          <w:noProof/>
          <w:sz w:val="18"/>
        </w:rPr>
        <w:t>345</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502C6A">
        <w:rPr>
          <w:b w:val="0"/>
          <w:noProof/>
          <w:sz w:val="18"/>
        </w:rPr>
        <w:tab/>
      </w:r>
      <w:r w:rsidRPr="00502C6A">
        <w:rPr>
          <w:b w:val="0"/>
          <w:noProof/>
          <w:sz w:val="18"/>
        </w:rPr>
        <w:fldChar w:fldCharType="begin"/>
      </w:r>
      <w:r w:rsidRPr="00502C6A">
        <w:rPr>
          <w:b w:val="0"/>
          <w:noProof/>
          <w:sz w:val="18"/>
        </w:rPr>
        <w:instrText xml:space="preserve"> PAGEREF _Toc479757695 \h </w:instrText>
      </w:r>
      <w:r w:rsidRPr="00502C6A">
        <w:rPr>
          <w:b w:val="0"/>
          <w:noProof/>
          <w:sz w:val="18"/>
        </w:rPr>
      </w:r>
      <w:r w:rsidRPr="00502C6A">
        <w:rPr>
          <w:b w:val="0"/>
          <w:noProof/>
          <w:sz w:val="18"/>
        </w:rPr>
        <w:fldChar w:fldCharType="separate"/>
      </w:r>
      <w:r w:rsidR="00E40E13">
        <w:rPr>
          <w:b w:val="0"/>
          <w:noProof/>
          <w:sz w:val="18"/>
        </w:rPr>
        <w:t>345</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502C6A">
        <w:rPr>
          <w:b w:val="0"/>
          <w:noProof/>
          <w:sz w:val="18"/>
        </w:rPr>
        <w:tab/>
      </w:r>
      <w:r w:rsidRPr="00502C6A">
        <w:rPr>
          <w:b w:val="0"/>
          <w:noProof/>
          <w:sz w:val="18"/>
        </w:rPr>
        <w:fldChar w:fldCharType="begin"/>
      </w:r>
      <w:r w:rsidRPr="00502C6A">
        <w:rPr>
          <w:b w:val="0"/>
          <w:noProof/>
          <w:sz w:val="18"/>
        </w:rPr>
        <w:instrText xml:space="preserve"> PAGEREF _Toc479757696 \h </w:instrText>
      </w:r>
      <w:r w:rsidRPr="00502C6A">
        <w:rPr>
          <w:b w:val="0"/>
          <w:noProof/>
          <w:sz w:val="18"/>
        </w:rPr>
      </w:r>
      <w:r w:rsidRPr="00502C6A">
        <w:rPr>
          <w:b w:val="0"/>
          <w:noProof/>
          <w:sz w:val="18"/>
        </w:rPr>
        <w:fldChar w:fldCharType="separate"/>
      </w:r>
      <w:r w:rsidR="00E40E13">
        <w:rPr>
          <w:b w:val="0"/>
          <w:noProof/>
          <w:sz w:val="18"/>
        </w:rPr>
        <w:t>345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1</w:t>
      </w:r>
      <w:r>
        <w:rPr>
          <w:noProof/>
        </w:rPr>
        <w:tab/>
        <w:t>What this Division is about</w:t>
      </w:r>
      <w:r w:rsidRPr="00502C6A">
        <w:rPr>
          <w:noProof/>
        </w:rPr>
        <w:tab/>
      </w:r>
      <w:r w:rsidRPr="00502C6A">
        <w:rPr>
          <w:noProof/>
        </w:rPr>
        <w:fldChar w:fldCharType="begin"/>
      </w:r>
      <w:r w:rsidRPr="00502C6A">
        <w:rPr>
          <w:noProof/>
        </w:rPr>
        <w:instrText xml:space="preserve"> PAGEREF _Toc479757697 \h </w:instrText>
      </w:r>
      <w:r w:rsidRPr="00502C6A">
        <w:rPr>
          <w:noProof/>
        </w:rPr>
      </w:r>
      <w:r w:rsidRPr="00502C6A">
        <w:rPr>
          <w:noProof/>
        </w:rPr>
        <w:fldChar w:fldCharType="separate"/>
      </w:r>
      <w:r w:rsidR="00E40E13">
        <w:rPr>
          <w:noProof/>
        </w:rPr>
        <w:t>345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Operative provisions</w:t>
      </w:r>
      <w:r w:rsidRPr="00502C6A">
        <w:rPr>
          <w:b w:val="0"/>
          <w:noProof/>
          <w:sz w:val="18"/>
        </w:rPr>
        <w:tab/>
      </w:r>
      <w:r w:rsidRPr="00502C6A">
        <w:rPr>
          <w:b w:val="0"/>
          <w:noProof/>
          <w:sz w:val="18"/>
        </w:rPr>
        <w:fldChar w:fldCharType="begin"/>
      </w:r>
      <w:r w:rsidRPr="00502C6A">
        <w:rPr>
          <w:b w:val="0"/>
          <w:noProof/>
          <w:sz w:val="18"/>
        </w:rPr>
        <w:instrText xml:space="preserve"> PAGEREF _Toc479757698 \h </w:instrText>
      </w:r>
      <w:r w:rsidRPr="00502C6A">
        <w:rPr>
          <w:b w:val="0"/>
          <w:noProof/>
          <w:sz w:val="18"/>
        </w:rPr>
      </w:r>
      <w:r w:rsidRPr="00502C6A">
        <w:rPr>
          <w:b w:val="0"/>
          <w:noProof/>
          <w:sz w:val="18"/>
        </w:rPr>
        <w:fldChar w:fldCharType="separate"/>
      </w:r>
      <w:r w:rsidR="00E40E13">
        <w:rPr>
          <w:b w:val="0"/>
          <w:noProof/>
          <w:sz w:val="18"/>
        </w:rPr>
        <w:t>346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15</w:t>
      </w:r>
      <w:r>
        <w:rPr>
          <w:noProof/>
        </w:rPr>
        <w:tab/>
        <w:t>Assessable income spread over 2 or more income years</w:t>
      </w:r>
      <w:r w:rsidRPr="00502C6A">
        <w:rPr>
          <w:noProof/>
        </w:rPr>
        <w:tab/>
      </w:r>
      <w:r w:rsidRPr="00502C6A">
        <w:rPr>
          <w:noProof/>
        </w:rPr>
        <w:fldChar w:fldCharType="begin"/>
      </w:r>
      <w:r w:rsidRPr="00502C6A">
        <w:rPr>
          <w:noProof/>
        </w:rPr>
        <w:instrText xml:space="preserve"> PAGEREF _Toc479757699 \h </w:instrText>
      </w:r>
      <w:r w:rsidRPr="00502C6A">
        <w:rPr>
          <w:noProof/>
        </w:rPr>
      </w:r>
      <w:r w:rsidRPr="00502C6A">
        <w:rPr>
          <w:noProof/>
        </w:rPr>
        <w:fldChar w:fldCharType="separate"/>
      </w:r>
      <w:r w:rsidR="00E40E13">
        <w:rPr>
          <w:noProof/>
        </w:rPr>
        <w:t>346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25</w:t>
      </w:r>
      <w:r>
        <w:rPr>
          <w:noProof/>
        </w:rPr>
        <w:tab/>
        <w:t>Deductions spread over 2 or more income years</w:t>
      </w:r>
      <w:r w:rsidRPr="00502C6A">
        <w:rPr>
          <w:noProof/>
        </w:rPr>
        <w:tab/>
      </w:r>
      <w:r w:rsidRPr="00502C6A">
        <w:rPr>
          <w:noProof/>
        </w:rPr>
        <w:fldChar w:fldCharType="begin"/>
      </w:r>
      <w:r w:rsidRPr="00502C6A">
        <w:rPr>
          <w:noProof/>
        </w:rPr>
        <w:instrText xml:space="preserve"> PAGEREF _Toc479757700 \h </w:instrText>
      </w:r>
      <w:r w:rsidRPr="00502C6A">
        <w:rPr>
          <w:noProof/>
        </w:rPr>
      </w:r>
      <w:r w:rsidRPr="00502C6A">
        <w:rPr>
          <w:noProof/>
        </w:rPr>
        <w:fldChar w:fldCharType="separate"/>
      </w:r>
      <w:r w:rsidR="00E40E13">
        <w:rPr>
          <w:noProof/>
        </w:rPr>
        <w:t>348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70</w:t>
      </w:r>
      <w:r>
        <w:rPr>
          <w:noProof/>
        </w:rPr>
        <w:tab/>
        <w:t>Capital expenditure that is fully deductible in one income year</w:t>
      </w:r>
      <w:r w:rsidRPr="00502C6A">
        <w:rPr>
          <w:noProof/>
        </w:rPr>
        <w:tab/>
      </w:r>
      <w:r w:rsidRPr="00502C6A">
        <w:rPr>
          <w:noProof/>
        </w:rPr>
        <w:fldChar w:fldCharType="begin"/>
      </w:r>
      <w:r w:rsidRPr="00502C6A">
        <w:rPr>
          <w:noProof/>
        </w:rPr>
        <w:instrText xml:space="preserve"> PAGEREF _Toc479757701 \h </w:instrText>
      </w:r>
      <w:r w:rsidRPr="00502C6A">
        <w:rPr>
          <w:noProof/>
        </w:rPr>
      </w:r>
      <w:r w:rsidRPr="00502C6A">
        <w:rPr>
          <w:noProof/>
        </w:rPr>
        <w:fldChar w:fldCharType="separate"/>
      </w:r>
      <w:r w:rsidR="00E40E13">
        <w:rPr>
          <w:noProof/>
        </w:rPr>
        <w:t>351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502C6A">
        <w:rPr>
          <w:b w:val="0"/>
          <w:noProof/>
          <w:sz w:val="18"/>
        </w:rPr>
        <w:tab/>
      </w:r>
      <w:r w:rsidRPr="00502C6A">
        <w:rPr>
          <w:b w:val="0"/>
          <w:noProof/>
          <w:sz w:val="18"/>
        </w:rPr>
        <w:fldChar w:fldCharType="begin"/>
      </w:r>
      <w:r w:rsidRPr="00502C6A">
        <w:rPr>
          <w:b w:val="0"/>
          <w:noProof/>
          <w:sz w:val="18"/>
        </w:rPr>
        <w:instrText xml:space="preserve"> PAGEREF _Toc479757702 \h </w:instrText>
      </w:r>
      <w:r w:rsidRPr="00502C6A">
        <w:rPr>
          <w:b w:val="0"/>
          <w:noProof/>
          <w:sz w:val="18"/>
        </w:rPr>
      </w:r>
      <w:r w:rsidRPr="00502C6A">
        <w:rPr>
          <w:b w:val="0"/>
          <w:noProof/>
          <w:sz w:val="18"/>
        </w:rPr>
        <w:fldChar w:fldCharType="separate"/>
      </w:r>
      <w:r w:rsidR="00E40E13">
        <w:rPr>
          <w:b w:val="0"/>
          <w:noProof/>
          <w:sz w:val="18"/>
        </w:rPr>
        <w:t>353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75</w:t>
      </w:r>
      <w:r>
        <w:rPr>
          <w:noProof/>
        </w:rPr>
        <w:tab/>
        <w:t>Application</w:t>
      </w:r>
      <w:r w:rsidRPr="00502C6A">
        <w:rPr>
          <w:noProof/>
        </w:rPr>
        <w:tab/>
      </w:r>
      <w:r w:rsidRPr="00502C6A">
        <w:rPr>
          <w:noProof/>
        </w:rPr>
        <w:fldChar w:fldCharType="begin"/>
      </w:r>
      <w:r w:rsidRPr="00502C6A">
        <w:rPr>
          <w:noProof/>
        </w:rPr>
        <w:instrText xml:space="preserve"> PAGEREF _Toc479757703 \h </w:instrText>
      </w:r>
      <w:r w:rsidRPr="00502C6A">
        <w:rPr>
          <w:noProof/>
        </w:rPr>
      </w:r>
      <w:r w:rsidRPr="00502C6A">
        <w:rPr>
          <w:noProof/>
        </w:rPr>
        <w:fldChar w:fldCharType="separate"/>
      </w:r>
      <w:r w:rsidR="00E40E13">
        <w:rPr>
          <w:noProof/>
        </w:rPr>
        <w:t>353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80</w:t>
      </w:r>
      <w:r>
        <w:rPr>
          <w:noProof/>
        </w:rPr>
        <w:tab/>
        <w:t>Head company’s assessable income and deductions</w:t>
      </w:r>
      <w:r w:rsidRPr="00502C6A">
        <w:rPr>
          <w:noProof/>
        </w:rPr>
        <w:tab/>
      </w:r>
      <w:r w:rsidRPr="00502C6A">
        <w:rPr>
          <w:noProof/>
        </w:rPr>
        <w:fldChar w:fldCharType="begin"/>
      </w:r>
      <w:r w:rsidRPr="00502C6A">
        <w:rPr>
          <w:noProof/>
        </w:rPr>
        <w:instrText xml:space="preserve"> PAGEREF _Toc479757704 \h </w:instrText>
      </w:r>
      <w:r w:rsidRPr="00502C6A">
        <w:rPr>
          <w:noProof/>
        </w:rPr>
      </w:r>
      <w:r w:rsidRPr="00502C6A">
        <w:rPr>
          <w:noProof/>
        </w:rPr>
        <w:fldChar w:fldCharType="separate"/>
      </w:r>
      <w:r w:rsidR="00E40E13">
        <w:rPr>
          <w:noProof/>
        </w:rPr>
        <w:t>353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502C6A">
        <w:rPr>
          <w:noProof/>
        </w:rPr>
        <w:tab/>
      </w:r>
      <w:r w:rsidRPr="00502C6A">
        <w:rPr>
          <w:noProof/>
        </w:rPr>
        <w:fldChar w:fldCharType="begin"/>
      </w:r>
      <w:r w:rsidRPr="00502C6A">
        <w:rPr>
          <w:noProof/>
        </w:rPr>
        <w:instrText xml:space="preserve"> PAGEREF _Toc479757705 \h </w:instrText>
      </w:r>
      <w:r w:rsidRPr="00502C6A">
        <w:rPr>
          <w:noProof/>
        </w:rPr>
      </w:r>
      <w:r w:rsidRPr="00502C6A">
        <w:rPr>
          <w:noProof/>
        </w:rPr>
        <w:fldChar w:fldCharType="separate"/>
      </w:r>
      <w:r w:rsidR="00E40E13">
        <w:rPr>
          <w:noProof/>
        </w:rPr>
        <w:t>355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90</w:t>
      </w:r>
      <w:r>
        <w:rPr>
          <w:noProof/>
        </w:rPr>
        <w:tab/>
        <w:t>Entity’s share of assessable income or deductions of partnership or trust</w:t>
      </w:r>
      <w:r w:rsidRPr="00502C6A">
        <w:rPr>
          <w:noProof/>
        </w:rPr>
        <w:tab/>
      </w:r>
      <w:r w:rsidRPr="00502C6A">
        <w:rPr>
          <w:noProof/>
        </w:rPr>
        <w:fldChar w:fldCharType="begin"/>
      </w:r>
      <w:r w:rsidRPr="00502C6A">
        <w:rPr>
          <w:noProof/>
        </w:rPr>
        <w:instrText xml:space="preserve"> PAGEREF _Toc479757706 \h </w:instrText>
      </w:r>
      <w:r w:rsidRPr="00502C6A">
        <w:rPr>
          <w:noProof/>
        </w:rPr>
      </w:r>
      <w:r w:rsidRPr="00502C6A">
        <w:rPr>
          <w:noProof/>
        </w:rPr>
        <w:fldChar w:fldCharType="separate"/>
      </w:r>
      <w:r w:rsidR="00E40E13">
        <w:rPr>
          <w:noProof/>
        </w:rPr>
        <w:t>356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502C6A">
        <w:rPr>
          <w:noProof/>
        </w:rPr>
        <w:tab/>
      </w:r>
      <w:r w:rsidRPr="00502C6A">
        <w:rPr>
          <w:noProof/>
        </w:rPr>
        <w:fldChar w:fldCharType="begin"/>
      </w:r>
      <w:r w:rsidRPr="00502C6A">
        <w:rPr>
          <w:noProof/>
        </w:rPr>
        <w:instrText xml:space="preserve"> PAGEREF _Toc479757707 \h </w:instrText>
      </w:r>
      <w:r w:rsidRPr="00502C6A">
        <w:rPr>
          <w:noProof/>
        </w:rPr>
      </w:r>
      <w:r w:rsidRPr="00502C6A">
        <w:rPr>
          <w:noProof/>
        </w:rPr>
        <w:fldChar w:fldCharType="separate"/>
      </w:r>
      <w:r w:rsidR="00E40E13">
        <w:rPr>
          <w:noProof/>
        </w:rPr>
        <w:t>356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100</w:t>
      </w:r>
      <w:r>
        <w:rPr>
          <w:noProof/>
        </w:rPr>
        <w:tab/>
        <w:t>Spreading period</w:t>
      </w:r>
      <w:r w:rsidRPr="00502C6A">
        <w:rPr>
          <w:noProof/>
        </w:rPr>
        <w:tab/>
      </w:r>
      <w:r w:rsidRPr="00502C6A">
        <w:rPr>
          <w:noProof/>
        </w:rPr>
        <w:fldChar w:fldCharType="begin"/>
      </w:r>
      <w:r w:rsidRPr="00502C6A">
        <w:rPr>
          <w:noProof/>
        </w:rPr>
        <w:instrText xml:space="preserve"> PAGEREF _Toc479757708 \h </w:instrText>
      </w:r>
      <w:r w:rsidRPr="00502C6A">
        <w:rPr>
          <w:noProof/>
        </w:rPr>
      </w:r>
      <w:r w:rsidRPr="00502C6A">
        <w:rPr>
          <w:noProof/>
        </w:rPr>
        <w:fldChar w:fldCharType="separate"/>
      </w:r>
      <w:r w:rsidR="00E40E13">
        <w:rPr>
          <w:noProof/>
        </w:rPr>
        <w:t>357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502C6A">
        <w:rPr>
          <w:b w:val="0"/>
          <w:noProof/>
          <w:sz w:val="18"/>
        </w:rPr>
        <w:tab/>
      </w:r>
      <w:r w:rsidRPr="00502C6A">
        <w:rPr>
          <w:b w:val="0"/>
          <w:noProof/>
          <w:sz w:val="18"/>
        </w:rPr>
        <w:fldChar w:fldCharType="begin"/>
      </w:r>
      <w:r w:rsidRPr="00502C6A">
        <w:rPr>
          <w:b w:val="0"/>
          <w:noProof/>
          <w:sz w:val="18"/>
        </w:rPr>
        <w:instrText xml:space="preserve"> PAGEREF _Toc479757709 \h </w:instrText>
      </w:r>
      <w:r w:rsidRPr="00502C6A">
        <w:rPr>
          <w:b w:val="0"/>
          <w:noProof/>
          <w:sz w:val="18"/>
        </w:rPr>
      </w:r>
      <w:r w:rsidRPr="00502C6A">
        <w:rPr>
          <w:b w:val="0"/>
          <w:noProof/>
          <w:sz w:val="18"/>
        </w:rPr>
        <w:fldChar w:fldCharType="separate"/>
      </w:r>
      <w:r w:rsidR="00E40E13">
        <w:rPr>
          <w:b w:val="0"/>
          <w:noProof/>
          <w:sz w:val="18"/>
        </w:rPr>
        <w:t>357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300</w:t>
      </w:r>
      <w:r>
        <w:rPr>
          <w:noProof/>
        </w:rPr>
        <w:tab/>
        <w:t>Prime cost method of working out decline in value</w:t>
      </w:r>
      <w:r w:rsidRPr="00502C6A">
        <w:rPr>
          <w:noProof/>
        </w:rPr>
        <w:tab/>
      </w:r>
      <w:r w:rsidRPr="00502C6A">
        <w:rPr>
          <w:noProof/>
        </w:rPr>
        <w:fldChar w:fldCharType="begin"/>
      </w:r>
      <w:r w:rsidRPr="00502C6A">
        <w:rPr>
          <w:noProof/>
        </w:rPr>
        <w:instrText xml:space="preserve"> PAGEREF _Toc479757710 \h </w:instrText>
      </w:r>
      <w:r w:rsidRPr="00502C6A">
        <w:rPr>
          <w:noProof/>
        </w:rPr>
      </w:r>
      <w:r w:rsidRPr="00502C6A">
        <w:rPr>
          <w:noProof/>
        </w:rPr>
        <w:fldChar w:fldCharType="separate"/>
      </w:r>
      <w:r w:rsidR="00E40E13">
        <w:rPr>
          <w:noProof/>
        </w:rPr>
        <w:t>357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502C6A">
        <w:rPr>
          <w:b w:val="0"/>
          <w:noProof/>
          <w:sz w:val="18"/>
        </w:rPr>
        <w:tab/>
      </w:r>
      <w:r w:rsidRPr="00502C6A">
        <w:rPr>
          <w:b w:val="0"/>
          <w:noProof/>
          <w:sz w:val="18"/>
        </w:rPr>
        <w:fldChar w:fldCharType="begin"/>
      </w:r>
      <w:r w:rsidRPr="00502C6A">
        <w:rPr>
          <w:b w:val="0"/>
          <w:noProof/>
          <w:sz w:val="18"/>
        </w:rPr>
        <w:instrText xml:space="preserve"> PAGEREF _Toc479757711 \h </w:instrText>
      </w:r>
      <w:r w:rsidRPr="00502C6A">
        <w:rPr>
          <w:b w:val="0"/>
          <w:noProof/>
          <w:sz w:val="18"/>
        </w:rPr>
      </w:r>
      <w:r w:rsidRPr="00502C6A">
        <w:rPr>
          <w:b w:val="0"/>
          <w:noProof/>
          <w:sz w:val="18"/>
        </w:rPr>
        <w:fldChar w:fldCharType="separate"/>
      </w:r>
      <w:r w:rsidR="00E40E13">
        <w:rPr>
          <w:b w:val="0"/>
          <w:noProof/>
          <w:sz w:val="18"/>
        </w:rPr>
        <w:t>358</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lastRenderedPageBreak/>
        <w:t>Assets in joining entity’s low</w:t>
      </w:r>
      <w:r>
        <w:rPr>
          <w:noProof/>
        </w:rPr>
        <w:noBreakHyphen/>
        <w:t>value pool</w:t>
      </w:r>
      <w:r w:rsidRPr="00502C6A">
        <w:rPr>
          <w:b w:val="0"/>
          <w:noProof/>
          <w:sz w:val="18"/>
        </w:rPr>
        <w:tab/>
      </w:r>
      <w:r w:rsidRPr="00502C6A">
        <w:rPr>
          <w:b w:val="0"/>
          <w:noProof/>
          <w:sz w:val="18"/>
        </w:rPr>
        <w:fldChar w:fldCharType="begin"/>
      </w:r>
      <w:r w:rsidRPr="00502C6A">
        <w:rPr>
          <w:b w:val="0"/>
          <w:noProof/>
          <w:sz w:val="18"/>
        </w:rPr>
        <w:instrText xml:space="preserve"> PAGEREF _Toc479757712 \h </w:instrText>
      </w:r>
      <w:r w:rsidRPr="00502C6A">
        <w:rPr>
          <w:b w:val="0"/>
          <w:noProof/>
          <w:sz w:val="18"/>
        </w:rPr>
      </w:r>
      <w:r w:rsidRPr="00502C6A">
        <w:rPr>
          <w:b w:val="0"/>
          <w:noProof/>
          <w:sz w:val="18"/>
        </w:rPr>
        <w:fldChar w:fldCharType="separate"/>
      </w:r>
      <w:r w:rsidR="00E40E13">
        <w:rPr>
          <w:b w:val="0"/>
          <w:noProof/>
          <w:sz w:val="18"/>
        </w:rPr>
        <w:t>359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502C6A">
        <w:rPr>
          <w:noProof/>
        </w:rPr>
        <w:tab/>
      </w:r>
      <w:r w:rsidRPr="00502C6A">
        <w:rPr>
          <w:noProof/>
        </w:rPr>
        <w:fldChar w:fldCharType="begin"/>
      </w:r>
      <w:r w:rsidRPr="00502C6A">
        <w:rPr>
          <w:noProof/>
        </w:rPr>
        <w:instrText xml:space="preserve"> PAGEREF _Toc479757713 \h </w:instrText>
      </w:r>
      <w:r w:rsidRPr="00502C6A">
        <w:rPr>
          <w:noProof/>
        </w:rPr>
      </w:r>
      <w:r w:rsidRPr="00502C6A">
        <w:rPr>
          <w:noProof/>
        </w:rPr>
        <w:fldChar w:fldCharType="separate"/>
      </w:r>
      <w:r w:rsidR="00E40E13">
        <w:rPr>
          <w:noProof/>
        </w:rPr>
        <w:t>359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Entity leaving group with asset allocated to head company’s low</w:t>
      </w:r>
      <w:r>
        <w:rPr>
          <w:noProof/>
        </w:rPr>
        <w:noBreakHyphen/>
        <w:t>value pool</w:t>
      </w:r>
      <w:r w:rsidRPr="00502C6A">
        <w:rPr>
          <w:b w:val="0"/>
          <w:noProof/>
          <w:sz w:val="18"/>
        </w:rPr>
        <w:tab/>
      </w:r>
      <w:r w:rsidRPr="00502C6A">
        <w:rPr>
          <w:b w:val="0"/>
          <w:noProof/>
          <w:sz w:val="18"/>
        </w:rPr>
        <w:fldChar w:fldCharType="begin"/>
      </w:r>
      <w:r w:rsidRPr="00502C6A">
        <w:rPr>
          <w:b w:val="0"/>
          <w:noProof/>
          <w:sz w:val="18"/>
        </w:rPr>
        <w:instrText xml:space="preserve"> PAGEREF _Toc479757714 \h </w:instrText>
      </w:r>
      <w:r w:rsidRPr="00502C6A">
        <w:rPr>
          <w:b w:val="0"/>
          <w:noProof/>
          <w:sz w:val="18"/>
        </w:rPr>
      </w:r>
      <w:r w:rsidRPr="00502C6A">
        <w:rPr>
          <w:b w:val="0"/>
          <w:noProof/>
          <w:sz w:val="18"/>
        </w:rPr>
        <w:fldChar w:fldCharType="separate"/>
      </w:r>
      <w:r w:rsidR="00E40E13">
        <w:rPr>
          <w:b w:val="0"/>
          <w:noProof/>
          <w:sz w:val="18"/>
        </w:rPr>
        <w:t>362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502C6A">
        <w:rPr>
          <w:noProof/>
        </w:rPr>
        <w:tab/>
      </w:r>
      <w:r w:rsidRPr="00502C6A">
        <w:rPr>
          <w:noProof/>
        </w:rPr>
        <w:fldChar w:fldCharType="begin"/>
      </w:r>
      <w:r w:rsidRPr="00502C6A">
        <w:rPr>
          <w:noProof/>
        </w:rPr>
        <w:instrText xml:space="preserve"> PAGEREF _Toc479757715 \h </w:instrText>
      </w:r>
      <w:r w:rsidRPr="00502C6A">
        <w:rPr>
          <w:noProof/>
        </w:rPr>
      </w:r>
      <w:r w:rsidRPr="00502C6A">
        <w:rPr>
          <w:noProof/>
        </w:rPr>
        <w:fldChar w:fldCharType="separate"/>
      </w:r>
      <w:r w:rsidR="00E40E13">
        <w:rPr>
          <w:noProof/>
        </w:rPr>
        <w:t>362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502C6A">
        <w:rPr>
          <w:b w:val="0"/>
          <w:noProof/>
          <w:sz w:val="18"/>
        </w:rPr>
        <w:tab/>
      </w:r>
      <w:r w:rsidRPr="00502C6A">
        <w:rPr>
          <w:b w:val="0"/>
          <w:noProof/>
          <w:sz w:val="18"/>
        </w:rPr>
        <w:fldChar w:fldCharType="begin"/>
      </w:r>
      <w:r w:rsidRPr="00502C6A">
        <w:rPr>
          <w:b w:val="0"/>
          <w:noProof/>
          <w:sz w:val="18"/>
        </w:rPr>
        <w:instrText xml:space="preserve"> PAGEREF _Toc479757716 \h </w:instrText>
      </w:r>
      <w:r w:rsidRPr="00502C6A">
        <w:rPr>
          <w:b w:val="0"/>
          <w:noProof/>
          <w:sz w:val="18"/>
        </w:rPr>
      </w:r>
      <w:r w:rsidRPr="00502C6A">
        <w:rPr>
          <w:b w:val="0"/>
          <w:noProof/>
          <w:sz w:val="18"/>
        </w:rPr>
        <w:fldChar w:fldCharType="separate"/>
      </w:r>
      <w:r w:rsidR="00E40E13">
        <w:rPr>
          <w:b w:val="0"/>
          <w:noProof/>
          <w:sz w:val="18"/>
        </w:rPr>
        <w:t>364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340</w:t>
      </w:r>
      <w:r>
        <w:rPr>
          <w:noProof/>
        </w:rPr>
        <w:tab/>
        <w:t>Depreciating assets arising from expenditure in joining entity’s software development pool</w:t>
      </w:r>
      <w:r w:rsidRPr="00502C6A">
        <w:rPr>
          <w:noProof/>
        </w:rPr>
        <w:tab/>
      </w:r>
      <w:r w:rsidRPr="00502C6A">
        <w:rPr>
          <w:noProof/>
        </w:rPr>
        <w:fldChar w:fldCharType="begin"/>
      </w:r>
      <w:r w:rsidRPr="00502C6A">
        <w:rPr>
          <w:noProof/>
        </w:rPr>
        <w:instrText xml:space="preserve"> PAGEREF _Toc479757717 \h </w:instrText>
      </w:r>
      <w:r w:rsidRPr="00502C6A">
        <w:rPr>
          <w:noProof/>
        </w:rPr>
      </w:r>
      <w:r w:rsidRPr="00502C6A">
        <w:rPr>
          <w:noProof/>
        </w:rPr>
        <w:fldChar w:fldCharType="separate"/>
      </w:r>
      <w:r w:rsidR="00E40E13">
        <w:rPr>
          <w:noProof/>
        </w:rPr>
        <w:t>364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502C6A">
        <w:rPr>
          <w:b w:val="0"/>
          <w:noProof/>
          <w:sz w:val="18"/>
        </w:rPr>
        <w:tab/>
      </w:r>
      <w:r w:rsidRPr="00502C6A">
        <w:rPr>
          <w:b w:val="0"/>
          <w:noProof/>
          <w:sz w:val="18"/>
        </w:rPr>
        <w:fldChar w:fldCharType="begin"/>
      </w:r>
      <w:r w:rsidRPr="00502C6A">
        <w:rPr>
          <w:b w:val="0"/>
          <w:noProof/>
          <w:sz w:val="18"/>
        </w:rPr>
        <w:instrText xml:space="preserve"> PAGEREF _Toc479757718 \h </w:instrText>
      </w:r>
      <w:r w:rsidRPr="00502C6A">
        <w:rPr>
          <w:b w:val="0"/>
          <w:noProof/>
          <w:sz w:val="18"/>
        </w:rPr>
      </w:r>
      <w:r w:rsidRPr="00502C6A">
        <w:rPr>
          <w:b w:val="0"/>
          <w:noProof/>
          <w:sz w:val="18"/>
        </w:rPr>
        <w:fldChar w:fldCharType="separate"/>
      </w:r>
      <w:r w:rsidR="00E40E13">
        <w:rPr>
          <w:b w:val="0"/>
          <w:noProof/>
          <w:sz w:val="18"/>
        </w:rPr>
        <w:t>367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345</w:t>
      </w:r>
      <w:r>
        <w:rPr>
          <w:noProof/>
        </w:rPr>
        <w:tab/>
        <w:t>Head company taken not to have incurred expenditure</w:t>
      </w:r>
      <w:r w:rsidRPr="00502C6A">
        <w:rPr>
          <w:noProof/>
        </w:rPr>
        <w:tab/>
      </w:r>
      <w:r w:rsidRPr="00502C6A">
        <w:rPr>
          <w:noProof/>
        </w:rPr>
        <w:fldChar w:fldCharType="begin"/>
      </w:r>
      <w:r w:rsidRPr="00502C6A">
        <w:rPr>
          <w:noProof/>
        </w:rPr>
        <w:instrText xml:space="preserve"> PAGEREF _Toc479757719 \h </w:instrText>
      </w:r>
      <w:r w:rsidRPr="00502C6A">
        <w:rPr>
          <w:noProof/>
        </w:rPr>
      </w:r>
      <w:r w:rsidRPr="00502C6A">
        <w:rPr>
          <w:noProof/>
        </w:rPr>
        <w:fldChar w:fldCharType="separate"/>
      </w:r>
      <w:r w:rsidR="00E40E13">
        <w:rPr>
          <w:noProof/>
        </w:rPr>
        <w:t>367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S—Miscellaneous consequences of tax cost setting</w:t>
      </w:r>
      <w:r w:rsidRPr="00502C6A">
        <w:rPr>
          <w:b w:val="0"/>
          <w:noProof/>
          <w:sz w:val="18"/>
        </w:rPr>
        <w:tab/>
      </w:r>
      <w:r w:rsidRPr="00502C6A">
        <w:rPr>
          <w:b w:val="0"/>
          <w:noProof/>
          <w:sz w:val="18"/>
        </w:rPr>
        <w:fldChar w:fldCharType="begin"/>
      </w:r>
      <w:r w:rsidRPr="00502C6A">
        <w:rPr>
          <w:b w:val="0"/>
          <w:noProof/>
          <w:sz w:val="18"/>
        </w:rPr>
        <w:instrText xml:space="preserve"> PAGEREF _Toc479757720 \h </w:instrText>
      </w:r>
      <w:r w:rsidRPr="00502C6A">
        <w:rPr>
          <w:b w:val="0"/>
          <w:noProof/>
          <w:sz w:val="18"/>
        </w:rPr>
      </w:r>
      <w:r w:rsidRPr="00502C6A">
        <w:rPr>
          <w:b w:val="0"/>
          <w:noProof/>
          <w:sz w:val="18"/>
        </w:rPr>
        <w:fldChar w:fldCharType="separate"/>
      </w:r>
      <w:r w:rsidR="00E40E13">
        <w:rPr>
          <w:b w:val="0"/>
          <w:noProof/>
          <w:sz w:val="18"/>
        </w:rPr>
        <w:t>367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400</w:t>
      </w:r>
      <w:r>
        <w:rPr>
          <w:noProof/>
        </w:rPr>
        <w:tab/>
        <w:t>Tax cost setting and bad debts</w:t>
      </w:r>
      <w:r w:rsidRPr="00502C6A">
        <w:rPr>
          <w:noProof/>
        </w:rPr>
        <w:tab/>
      </w:r>
      <w:r w:rsidRPr="00502C6A">
        <w:rPr>
          <w:noProof/>
        </w:rPr>
        <w:fldChar w:fldCharType="begin"/>
      </w:r>
      <w:r w:rsidRPr="00502C6A">
        <w:rPr>
          <w:noProof/>
        </w:rPr>
        <w:instrText xml:space="preserve"> PAGEREF _Toc479757721 \h </w:instrText>
      </w:r>
      <w:r w:rsidRPr="00502C6A">
        <w:rPr>
          <w:noProof/>
        </w:rPr>
      </w:r>
      <w:r w:rsidRPr="00502C6A">
        <w:rPr>
          <w:noProof/>
        </w:rPr>
        <w:fldChar w:fldCharType="separate"/>
      </w:r>
      <w:r w:rsidR="00E40E13">
        <w:rPr>
          <w:noProof/>
        </w:rPr>
        <w:t>368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502C6A">
        <w:rPr>
          <w:b w:val="0"/>
          <w:noProof/>
          <w:sz w:val="18"/>
        </w:rPr>
        <w:tab/>
      </w:r>
      <w:r w:rsidRPr="00502C6A">
        <w:rPr>
          <w:b w:val="0"/>
          <w:noProof/>
          <w:sz w:val="18"/>
        </w:rPr>
        <w:fldChar w:fldCharType="begin"/>
      </w:r>
      <w:r w:rsidRPr="00502C6A">
        <w:rPr>
          <w:b w:val="0"/>
          <w:noProof/>
          <w:sz w:val="18"/>
        </w:rPr>
        <w:instrText xml:space="preserve"> PAGEREF _Toc479757722 \h </w:instrText>
      </w:r>
      <w:r w:rsidRPr="00502C6A">
        <w:rPr>
          <w:b w:val="0"/>
          <w:noProof/>
          <w:sz w:val="18"/>
        </w:rPr>
      </w:r>
      <w:r w:rsidRPr="00502C6A">
        <w:rPr>
          <w:b w:val="0"/>
          <w:noProof/>
          <w:sz w:val="18"/>
        </w:rPr>
        <w:fldChar w:fldCharType="separate"/>
      </w:r>
      <w:r w:rsidR="00E40E13">
        <w:rPr>
          <w:b w:val="0"/>
          <w:noProof/>
          <w:sz w:val="18"/>
        </w:rPr>
        <w:t>369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500</w:t>
      </w:r>
      <w:r>
        <w:rPr>
          <w:noProof/>
        </w:rPr>
        <w:tab/>
        <w:t>Head company bound by agreements binding on subsidiary members</w:t>
      </w:r>
      <w:r w:rsidRPr="00502C6A">
        <w:rPr>
          <w:noProof/>
        </w:rPr>
        <w:tab/>
      </w:r>
      <w:r w:rsidRPr="00502C6A">
        <w:rPr>
          <w:noProof/>
        </w:rPr>
        <w:fldChar w:fldCharType="begin"/>
      </w:r>
      <w:r w:rsidRPr="00502C6A">
        <w:rPr>
          <w:noProof/>
        </w:rPr>
        <w:instrText xml:space="preserve"> PAGEREF _Toc479757723 \h </w:instrText>
      </w:r>
      <w:r w:rsidRPr="00502C6A">
        <w:rPr>
          <w:noProof/>
        </w:rPr>
      </w:r>
      <w:r w:rsidRPr="00502C6A">
        <w:rPr>
          <w:noProof/>
        </w:rPr>
        <w:fldChar w:fldCharType="separate"/>
      </w:r>
      <w:r w:rsidR="00E40E13">
        <w:rPr>
          <w:noProof/>
        </w:rPr>
        <w:t>369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505</w:t>
      </w:r>
      <w:r>
        <w:rPr>
          <w:noProof/>
        </w:rPr>
        <w:tab/>
        <w:t>History for entitlement to tax offset: joining entity</w:t>
      </w:r>
      <w:r w:rsidRPr="00502C6A">
        <w:rPr>
          <w:noProof/>
        </w:rPr>
        <w:tab/>
      </w:r>
      <w:r w:rsidRPr="00502C6A">
        <w:rPr>
          <w:noProof/>
        </w:rPr>
        <w:fldChar w:fldCharType="begin"/>
      </w:r>
      <w:r w:rsidRPr="00502C6A">
        <w:rPr>
          <w:noProof/>
        </w:rPr>
        <w:instrText xml:space="preserve"> PAGEREF _Toc479757724 \h </w:instrText>
      </w:r>
      <w:r w:rsidRPr="00502C6A">
        <w:rPr>
          <w:noProof/>
        </w:rPr>
      </w:r>
      <w:r w:rsidRPr="00502C6A">
        <w:rPr>
          <w:noProof/>
        </w:rPr>
        <w:fldChar w:fldCharType="separate"/>
      </w:r>
      <w:r w:rsidR="00E40E13">
        <w:rPr>
          <w:noProof/>
        </w:rPr>
        <w:t>369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510</w:t>
      </w:r>
      <w:r>
        <w:rPr>
          <w:noProof/>
        </w:rPr>
        <w:tab/>
        <w:t>History for entitlement to tax offset: leaving entity</w:t>
      </w:r>
      <w:r w:rsidRPr="00502C6A">
        <w:rPr>
          <w:noProof/>
        </w:rPr>
        <w:tab/>
      </w:r>
      <w:r w:rsidRPr="00502C6A">
        <w:rPr>
          <w:noProof/>
        </w:rPr>
        <w:fldChar w:fldCharType="begin"/>
      </w:r>
      <w:r w:rsidRPr="00502C6A">
        <w:rPr>
          <w:noProof/>
        </w:rPr>
        <w:instrText xml:space="preserve"> PAGEREF _Toc479757725 \h </w:instrText>
      </w:r>
      <w:r w:rsidRPr="00502C6A">
        <w:rPr>
          <w:noProof/>
        </w:rPr>
      </w:r>
      <w:r w:rsidRPr="00502C6A">
        <w:rPr>
          <w:noProof/>
        </w:rPr>
        <w:fldChar w:fldCharType="separate"/>
      </w:r>
      <w:r w:rsidR="00E40E13">
        <w:rPr>
          <w:noProof/>
        </w:rPr>
        <w:t>370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502C6A">
        <w:rPr>
          <w:b w:val="0"/>
          <w:noProof/>
          <w:sz w:val="18"/>
        </w:rPr>
        <w:tab/>
      </w:r>
      <w:r w:rsidRPr="00502C6A">
        <w:rPr>
          <w:b w:val="0"/>
          <w:noProof/>
          <w:sz w:val="18"/>
        </w:rPr>
        <w:fldChar w:fldCharType="begin"/>
      </w:r>
      <w:r w:rsidRPr="00502C6A">
        <w:rPr>
          <w:b w:val="0"/>
          <w:noProof/>
          <w:sz w:val="18"/>
        </w:rPr>
        <w:instrText xml:space="preserve"> PAGEREF _Toc479757726 \h </w:instrText>
      </w:r>
      <w:r w:rsidRPr="00502C6A">
        <w:rPr>
          <w:b w:val="0"/>
          <w:noProof/>
          <w:sz w:val="18"/>
        </w:rPr>
      </w:r>
      <w:r w:rsidRPr="00502C6A">
        <w:rPr>
          <w:b w:val="0"/>
          <w:noProof/>
          <w:sz w:val="18"/>
        </w:rPr>
        <w:fldChar w:fldCharType="separate"/>
      </w:r>
      <w:r w:rsidR="00E40E13">
        <w:rPr>
          <w:b w:val="0"/>
          <w:noProof/>
          <w:sz w:val="18"/>
        </w:rPr>
        <w:t>370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502C6A">
        <w:rPr>
          <w:noProof/>
        </w:rPr>
        <w:tab/>
      </w:r>
      <w:r w:rsidRPr="00502C6A">
        <w:rPr>
          <w:noProof/>
        </w:rPr>
        <w:fldChar w:fldCharType="begin"/>
      </w:r>
      <w:r w:rsidRPr="00502C6A">
        <w:rPr>
          <w:noProof/>
        </w:rPr>
        <w:instrText xml:space="preserve"> PAGEREF _Toc479757727 \h </w:instrText>
      </w:r>
      <w:r w:rsidRPr="00502C6A">
        <w:rPr>
          <w:noProof/>
        </w:rPr>
      </w:r>
      <w:r w:rsidRPr="00502C6A">
        <w:rPr>
          <w:noProof/>
        </w:rPr>
        <w:fldChar w:fldCharType="separate"/>
      </w:r>
      <w:r w:rsidR="00E40E13">
        <w:rPr>
          <w:noProof/>
        </w:rPr>
        <w:t>371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850</w:t>
      </w:r>
      <w:r>
        <w:rPr>
          <w:noProof/>
        </w:rPr>
        <w:tab/>
        <w:t>Grossing up threshold amounts for periods of less than 365 days</w:t>
      </w:r>
      <w:r w:rsidRPr="00502C6A">
        <w:rPr>
          <w:noProof/>
        </w:rPr>
        <w:tab/>
      </w:r>
      <w:r w:rsidRPr="00502C6A">
        <w:rPr>
          <w:noProof/>
        </w:rPr>
        <w:fldChar w:fldCharType="begin"/>
      </w:r>
      <w:r w:rsidRPr="00502C6A">
        <w:rPr>
          <w:noProof/>
        </w:rPr>
        <w:instrText xml:space="preserve"> PAGEREF _Toc479757728 \h </w:instrText>
      </w:r>
      <w:r w:rsidRPr="00502C6A">
        <w:rPr>
          <w:noProof/>
        </w:rPr>
      </w:r>
      <w:r w:rsidRPr="00502C6A">
        <w:rPr>
          <w:noProof/>
        </w:rPr>
        <w:fldChar w:fldCharType="separate"/>
      </w:r>
      <w:r w:rsidR="00E40E13">
        <w:rPr>
          <w:noProof/>
        </w:rPr>
        <w:t>371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502C6A">
        <w:rPr>
          <w:noProof/>
        </w:rPr>
        <w:tab/>
      </w:r>
      <w:r w:rsidRPr="00502C6A">
        <w:rPr>
          <w:noProof/>
        </w:rPr>
        <w:fldChar w:fldCharType="begin"/>
      </w:r>
      <w:r w:rsidRPr="00502C6A">
        <w:rPr>
          <w:noProof/>
        </w:rPr>
        <w:instrText xml:space="preserve"> PAGEREF _Toc479757729 \h </w:instrText>
      </w:r>
      <w:r w:rsidRPr="00502C6A">
        <w:rPr>
          <w:noProof/>
        </w:rPr>
      </w:r>
      <w:r w:rsidRPr="00502C6A">
        <w:rPr>
          <w:noProof/>
        </w:rPr>
        <w:fldChar w:fldCharType="separate"/>
      </w:r>
      <w:r w:rsidR="00E40E13">
        <w:rPr>
          <w:noProof/>
        </w:rPr>
        <w:t>372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716</w:t>
      </w:r>
      <w:r>
        <w:rPr>
          <w:noProof/>
        </w:rPr>
        <w:noBreakHyphen/>
        <w:t>860</w:t>
      </w:r>
      <w:r>
        <w:rPr>
          <w:noProof/>
        </w:rPr>
        <w:tab/>
        <w:t>CGT event straddling joining or leaving time</w:t>
      </w:r>
      <w:r w:rsidRPr="00502C6A">
        <w:rPr>
          <w:noProof/>
        </w:rPr>
        <w:tab/>
      </w:r>
      <w:r w:rsidRPr="00502C6A">
        <w:rPr>
          <w:noProof/>
        </w:rPr>
        <w:fldChar w:fldCharType="begin"/>
      </w:r>
      <w:r w:rsidRPr="00502C6A">
        <w:rPr>
          <w:noProof/>
        </w:rPr>
        <w:instrText xml:space="preserve"> PAGEREF _Toc479757730 \h </w:instrText>
      </w:r>
      <w:r w:rsidRPr="00502C6A">
        <w:rPr>
          <w:noProof/>
        </w:rPr>
      </w:r>
      <w:r w:rsidRPr="00502C6A">
        <w:rPr>
          <w:noProof/>
        </w:rPr>
        <w:fldChar w:fldCharType="separate"/>
      </w:r>
      <w:r w:rsidR="00E40E13">
        <w:rPr>
          <w:noProof/>
        </w:rPr>
        <w:t>373</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717—International tax rules</w:t>
      </w:r>
      <w:r w:rsidRPr="00502C6A">
        <w:rPr>
          <w:b w:val="0"/>
          <w:noProof/>
          <w:sz w:val="18"/>
        </w:rPr>
        <w:tab/>
      </w:r>
      <w:r w:rsidRPr="00502C6A">
        <w:rPr>
          <w:b w:val="0"/>
          <w:noProof/>
          <w:sz w:val="18"/>
        </w:rPr>
        <w:fldChar w:fldCharType="begin"/>
      </w:r>
      <w:r w:rsidRPr="00502C6A">
        <w:rPr>
          <w:b w:val="0"/>
          <w:noProof/>
          <w:sz w:val="18"/>
        </w:rPr>
        <w:instrText xml:space="preserve"> PAGEREF _Toc479757731 \h </w:instrText>
      </w:r>
      <w:r w:rsidRPr="00502C6A">
        <w:rPr>
          <w:b w:val="0"/>
          <w:noProof/>
          <w:sz w:val="18"/>
        </w:rPr>
      </w:r>
      <w:r w:rsidRPr="00502C6A">
        <w:rPr>
          <w:b w:val="0"/>
          <w:noProof/>
          <w:sz w:val="18"/>
        </w:rPr>
        <w:fldChar w:fldCharType="separate"/>
      </w:r>
      <w:r w:rsidR="00E40E13">
        <w:rPr>
          <w:b w:val="0"/>
          <w:noProof/>
          <w:sz w:val="18"/>
        </w:rPr>
        <w:t>375</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502C6A">
        <w:rPr>
          <w:b w:val="0"/>
          <w:noProof/>
          <w:sz w:val="18"/>
        </w:rPr>
        <w:tab/>
      </w:r>
      <w:r w:rsidRPr="00502C6A">
        <w:rPr>
          <w:b w:val="0"/>
          <w:noProof/>
          <w:sz w:val="18"/>
        </w:rPr>
        <w:fldChar w:fldCharType="begin"/>
      </w:r>
      <w:r w:rsidRPr="00502C6A">
        <w:rPr>
          <w:b w:val="0"/>
          <w:noProof/>
          <w:sz w:val="18"/>
        </w:rPr>
        <w:instrText xml:space="preserve"> PAGEREF _Toc479757732 \h </w:instrText>
      </w:r>
      <w:r w:rsidRPr="00502C6A">
        <w:rPr>
          <w:b w:val="0"/>
          <w:noProof/>
          <w:sz w:val="18"/>
        </w:rPr>
      </w:r>
      <w:r w:rsidRPr="00502C6A">
        <w:rPr>
          <w:b w:val="0"/>
          <w:noProof/>
          <w:sz w:val="18"/>
        </w:rPr>
        <w:fldChar w:fldCharType="separate"/>
      </w:r>
      <w:r w:rsidR="00E40E13">
        <w:rPr>
          <w:b w:val="0"/>
          <w:noProof/>
          <w:sz w:val="18"/>
        </w:rPr>
        <w:t>375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1</w:t>
      </w:r>
      <w:r>
        <w:rPr>
          <w:noProof/>
        </w:rPr>
        <w:tab/>
        <w:t>What this Subdivision is about</w:t>
      </w:r>
      <w:r w:rsidRPr="00502C6A">
        <w:rPr>
          <w:noProof/>
        </w:rPr>
        <w:tab/>
      </w:r>
      <w:r w:rsidRPr="00502C6A">
        <w:rPr>
          <w:noProof/>
        </w:rPr>
        <w:fldChar w:fldCharType="begin"/>
      </w:r>
      <w:r w:rsidRPr="00502C6A">
        <w:rPr>
          <w:noProof/>
        </w:rPr>
        <w:instrText xml:space="preserve"> PAGEREF _Toc479757733 \h </w:instrText>
      </w:r>
      <w:r w:rsidRPr="00502C6A">
        <w:rPr>
          <w:noProof/>
        </w:rPr>
      </w:r>
      <w:r w:rsidRPr="00502C6A">
        <w:rPr>
          <w:noProof/>
        </w:rPr>
        <w:fldChar w:fldCharType="separate"/>
      </w:r>
      <w:r w:rsidR="00E40E13">
        <w:rPr>
          <w:noProof/>
        </w:rPr>
        <w:t>375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Object</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_Toc479757734 \h </w:instrText>
      </w:r>
      <w:r w:rsidRPr="00502C6A">
        <w:rPr>
          <w:b w:val="0"/>
          <w:noProof/>
          <w:sz w:val="18"/>
        </w:rPr>
      </w:r>
      <w:r w:rsidRPr="00502C6A">
        <w:rPr>
          <w:b w:val="0"/>
          <w:noProof/>
          <w:sz w:val="18"/>
        </w:rPr>
        <w:fldChar w:fldCharType="separate"/>
      </w:r>
      <w:r w:rsidR="00E40E13">
        <w:rPr>
          <w:b w:val="0"/>
          <w:noProof/>
          <w:sz w:val="18"/>
        </w:rPr>
        <w:t>376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5</w:t>
      </w:r>
      <w:r>
        <w:rPr>
          <w:noProof/>
        </w:rPr>
        <w:tab/>
        <w:t>Object of this Subdivision</w:t>
      </w:r>
      <w:r w:rsidRPr="00502C6A">
        <w:rPr>
          <w:noProof/>
        </w:rPr>
        <w:tab/>
      </w:r>
      <w:r w:rsidRPr="00502C6A">
        <w:rPr>
          <w:noProof/>
        </w:rPr>
        <w:fldChar w:fldCharType="begin"/>
      </w:r>
      <w:r w:rsidRPr="00502C6A">
        <w:rPr>
          <w:noProof/>
        </w:rPr>
        <w:instrText xml:space="preserve"> PAGEREF _Toc479757735 \h </w:instrText>
      </w:r>
      <w:r w:rsidRPr="00502C6A">
        <w:rPr>
          <w:noProof/>
        </w:rPr>
      </w:r>
      <w:r w:rsidRPr="00502C6A">
        <w:rPr>
          <w:noProof/>
        </w:rPr>
        <w:fldChar w:fldCharType="separate"/>
      </w:r>
      <w:r w:rsidR="00E40E13">
        <w:rPr>
          <w:noProof/>
        </w:rPr>
        <w:t>376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502C6A">
        <w:rPr>
          <w:b w:val="0"/>
          <w:noProof/>
          <w:sz w:val="18"/>
        </w:rPr>
        <w:tab/>
      </w:r>
      <w:r w:rsidRPr="00502C6A">
        <w:rPr>
          <w:b w:val="0"/>
          <w:noProof/>
          <w:sz w:val="18"/>
        </w:rPr>
        <w:fldChar w:fldCharType="begin"/>
      </w:r>
      <w:r w:rsidRPr="00502C6A">
        <w:rPr>
          <w:b w:val="0"/>
          <w:noProof/>
          <w:sz w:val="18"/>
        </w:rPr>
        <w:instrText xml:space="preserve"> PAGEREF _Toc479757736 \h </w:instrText>
      </w:r>
      <w:r w:rsidRPr="00502C6A">
        <w:rPr>
          <w:b w:val="0"/>
          <w:noProof/>
          <w:sz w:val="18"/>
        </w:rPr>
      </w:r>
      <w:r w:rsidRPr="00502C6A">
        <w:rPr>
          <w:b w:val="0"/>
          <w:noProof/>
          <w:sz w:val="18"/>
        </w:rPr>
        <w:fldChar w:fldCharType="separate"/>
      </w:r>
      <w:r w:rsidR="00E40E13">
        <w:rPr>
          <w:b w:val="0"/>
          <w:noProof/>
          <w:sz w:val="18"/>
        </w:rPr>
        <w:t>376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717</w:t>
      </w:r>
      <w:r>
        <w:rPr>
          <w:noProof/>
        </w:rPr>
        <w:noBreakHyphen/>
        <w:t>10</w:t>
      </w:r>
      <w:r>
        <w:rPr>
          <w:noProof/>
        </w:rPr>
        <w:tab/>
        <w:t>Head company taken to be liable for subsidiary member’s foreign income tax</w:t>
      </w:r>
      <w:r w:rsidRPr="00502C6A">
        <w:rPr>
          <w:noProof/>
        </w:rPr>
        <w:tab/>
      </w:r>
      <w:r w:rsidRPr="00502C6A">
        <w:rPr>
          <w:noProof/>
        </w:rPr>
        <w:fldChar w:fldCharType="begin"/>
      </w:r>
      <w:r w:rsidRPr="00502C6A">
        <w:rPr>
          <w:noProof/>
        </w:rPr>
        <w:instrText xml:space="preserve"> PAGEREF _Toc479757737 \h </w:instrText>
      </w:r>
      <w:r w:rsidRPr="00502C6A">
        <w:rPr>
          <w:noProof/>
        </w:rPr>
      </w:r>
      <w:r w:rsidRPr="00502C6A">
        <w:rPr>
          <w:noProof/>
        </w:rPr>
        <w:fldChar w:fldCharType="separate"/>
      </w:r>
      <w:r w:rsidR="00E40E13">
        <w:rPr>
          <w:noProof/>
        </w:rPr>
        <w:t>376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502C6A">
        <w:rPr>
          <w:b w:val="0"/>
          <w:noProof/>
          <w:sz w:val="18"/>
        </w:rPr>
        <w:tab/>
      </w:r>
      <w:r w:rsidRPr="00502C6A">
        <w:rPr>
          <w:b w:val="0"/>
          <w:noProof/>
          <w:sz w:val="18"/>
        </w:rPr>
        <w:fldChar w:fldCharType="begin"/>
      </w:r>
      <w:r w:rsidRPr="00502C6A">
        <w:rPr>
          <w:b w:val="0"/>
          <w:noProof/>
          <w:sz w:val="18"/>
        </w:rPr>
        <w:instrText xml:space="preserve"> PAGEREF _Toc479757738 \h </w:instrText>
      </w:r>
      <w:r w:rsidRPr="00502C6A">
        <w:rPr>
          <w:b w:val="0"/>
          <w:noProof/>
          <w:sz w:val="18"/>
        </w:rPr>
      </w:r>
      <w:r w:rsidRPr="00502C6A">
        <w:rPr>
          <w:b w:val="0"/>
          <w:noProof/>
          <w:sz w:val="18"/>
        </w:rPr>
        <w:fldChar w:fldCharType="separate"/>
      </w:r>
      <w:r w:rsidR="00E40E13">
        <w:rPr>
          <w:b w:val="0"/>
          <w:noProof/>
          <w:sz w:val="18"/>
        </w:rPr>
        <w:t>377</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502C6A">
        <w:rPr>
          <w:b w:val="0"/>
          <w:noProof/>
          <w:sz w:val="18"/>
        </w:rPr>
        <w:tab/>
      </w:r>
      <w:r w:rsidRPr="00502C6A">
        <w:rPr>
          <w:b w:val="0"/>
          <w:noProof/>
          <w:sz w:val="18"/>
        </w:rPr>
        <w:fldChar w:fldCharType="begin"/>
      </w:r>
      <w:r w:rsidRPr="00502C6A">
        <w:rPr>
          <w:b w:val="0"/>
          <w:noProof/>
          <w:sz w:val="18"/>
        </w:rPr>
        <w:instrText xml:space="preserve"> PAGEREF _Toc479757739 \h </w:instrText>
      </w:r>
      <w:r w:rsidRPr="00502C6A">
        <w:rPr>
          <w:b w:val="0"/>
          <w:noProof/>
          <w:sz w:val="18"/>
        </w:rPr>
      </w:r>
      <w:r w:rsidRPr="00502C6A">
        <w:rPr>
          <w:b w:val="0"/>
          <w:noProof/>
          <w:sz w:val="18"/>
        </w:rPr>
        <w:fldChar w:fldCharType="separate"/>
      </w:r>
      <w:r w:rsidR="00E40E13">
        <w:rPr>
          <w:b w:val="0"/>
          <w:noProof/>
          <w:sz w:val="18"/>
        </w:rPr>
        <w:t>377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200</w:t>
      </w:r>
      <w:r>
        <w:rPr>
          <w:noProof/>
        </w:rPr>
        <w:tab/>
        <w:t>What this Subdivision is about</w:t>
      </w:r>
      <w:r w:rsidRPr="00502C6A">
        <w:rPr>
          <w:noProof/>
        </w:rPr>
        <w:tab/>
      </w:r>
      <w:r w:rsidRPr="00502C6A">
        <w:rPr>
          <w:noProof/>
        </w:rPr>
        <w:fldChar w:fldCharType="begin"/>
      </w:r>
      <w:r w:rsidRPr="00502C6A">
        <w:rPr>
          <w:noProof/>
        </w:rPr>
        <w:instrText xml:space="preserve"> PAGEREF _Toc479757740 \h </w:instrText>
      </w:r>
      <w:r w:rsidRPr="00502C6A">
        <w:rPr>
          <w:noProof/>
        </w:rPr>
      </w:r>
      <w:r w:rsidRPr="00502C6A">
        <w:rPr>
          <w:noProof/>
        </w:rPr>
        <w:fldChar w:fldCharType="separate"/>
      </w:r>
      <w:r w:rsidR="00E40E13">
        <w:rPr>
          <w:noProof/>
        </w:rPr>
        <w:t>377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Object</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_Toc479757741 \h </w:instrText>
      </w:r>
      <w:r w:rsidRPr="00502C6A">
        <w:rPr>
          <w:b w:val="0"/>
          <w:noProof/>
          <w:sz w:val="18"/>
        </w:rPr>
      </w:r>
      <w:r w:rsidRPr="00502C6A">
        <w:rPr>
          <w:b w:val="0"/>
          <w:noProof/>
          <w:sz w:val="18"/>
        </w:rPr>
        <w:fldChar w:fldCharType="separate"/>
      </w:r>
      <w:r w:rsidR="00E40E13">
        <w:rPr>
          <w:b w:val="0"/>
          <w:noProof/>
          <w:sz w:val="18"/>
        </w:rPr>
        <w:t>377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205</w:t>
      </w:r>
      <w:r>
        <w:rPr>
          <w:noProof/>
        </w:rPr>
        <w:tab/>
        <w:t>Object of this Subdivision</w:t>
      </w:r>
      <w:r w:rsidRPr="00502C6A">
        <w:rPr>
          <w:noProof/>
        </w:rPr>
        <w:tab/>
      </w:r>
      <w:r w:rsidRPr="00502C6A">
        <w:rPr>
          <w:noProof/>
        </w:rPr>
        <w:fldChar w:fldCharType="begin"/>
      </w:r>
      <w:r w:rsidRPr="00502C6A">
        <w:rPr>
          <w:noProof/>
        </w:rPr>
        <w:instrText xml:space="preserve"> PAGEREF _Toc479757742 \h </w:instrText>
      </w:r>
      <w:r w:rsidRPr="00502C6A">
        <w:rPr>
          <w:noProof/>
        </w:rPr>
      </w:r>
      <w:r w:rsidRPr="00502C6A">
        <w:rPr>
          <w:noProof/>
        </w:rPr>
        <w:fldChar w:fldCharType="separate"/>
      </w:r>
      <w:r w:rsidR="00E40E13">
        <w:rPr>
          <w:noProof/>
        </w:rPr>
        <w:t>377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Transfers</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_Toc479757743 \h </w:instrText>
      </w:r>
      <w:r w:rsidRPr="00502C6A">
        <w:rPr>
          <w:b w:val="0"/>
          <w:noProof/>
          <w:sz w:val="18"/>
        </w:rPr>
      </w:r>
      <w:r w:rsidRPr="00502C6A">
        <w:rPr>
          <w:b w:val="0"/>
          <w:noProof/>
          <w:sz w:val="18"/>
        </w:rPr>
        <w:fldChar w:fldCharType="separate"/>
      </w:r>
      <w:r w:rsidR="00E40E13">
        <w:rPr>
          <w:b w:val="0"/>
          <w:noProof/>
          <w:sz w:val="18"/>
        </w:rPr>
        <w:t>378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210</w:t>
      </w:r>
      <w:r>
        <w:rPr>
          <w:noProof/>
        </w:rPr>
        <w:tab/>
        <w:t>Attribution surpluses</w:t>
      </w:r>
      <w:r w:rsidRPr="00502C6A">
        <w:rPr>
          <w:noProof/>
        </w:rPr>
        <w:tab/>
      </w:r>
      <w:r w:rsidRPr="00502C6A">
        <w:rPr>
          <w:noProof/>
        </w:rPr>
        <w:fldChar w:fldCharType="begin"/>
      </w:r>
      <w:r w:rsidRPr="00502C6A">
        <w:rPr>
          <w:noProof/>
        </w:rPr>
        <w:instrText xml:space="preserve"> PAGEREF _Toc479757744 \h </w:instrText>
      </w:r>
      <w:r w:rsidRPr="00502C6A">
        <w:rPr>
          <w:noProof/>
        </w:rPr>
      </w:r>
      <w:r w:rsidRPr="00502C6A">
        <w:rPr>
          <w:noProof/>
        </w:rPr>
        <w:fldChar w:fldCharType="separate"/>
      </w:r>
      <w:r w:rsidR="00E40E13">
        <w:rPr>
          <w:noProof/>
        </w:rPr>
        <w:t>378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220</w:t>
      </w:r>
      <w:r>
        <w:rPr>
          <w:noProof/>
        </w:rPr>
        <w:tab/>
        <w:t>FIF surpluses</w:t>
      </w:r>
      <w:r w:rsidRPr="00502C6A">
        <w:rPr>
          <w:noProof/>
        </w:rPr>
        <w:tab/>
      </w:r>
      <w:r w:rsidRPr="00502C6A">
        <w:rPr>
          <w:noProof/>
        </w:rPr>
        <w:fldChar w:fldCharType="begin"/>
      </w:r>
      <w:r w:rsidRPr="00502C6A">
        <w:rPr>
          <w:noProof/>
        </w:rPr>
        <w:instrText xml:space="preserve"> PAGEREF _Toc479757745 \h </w:instrText>
      </w:r>
      <w:r w:rsidRPr="00502C6A">
        <w:rPr>
          <w:noProof/>
        </w:rPr>
      </w:r>
      <w:r w:rsidRPr="00502C6A">
        <w:rPr>
          <w:noProof/>
        </w:rPr>
        <w:fldChar w:fldCharType="separate"/>
      </w:r>
      <w:r w:rsidR="00E40E13">
        <w:rPr>
          <w:noProof/>
        </w:rPr>
        <w:t>378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227</w:t>
      </w:r>
      <w:r>
        <w:rPr>
          <w:noProof/>
        </w:rPr>
        <w:tab/>
        <w:t>Deferred attribution credits</w:t>
      </w:r>
      <w:r w:rsidRPr="00502C6A">
        <w:rPr>
          <w:noProof/>
        </w:rPr>
        <w:tab/>
      </w:r>
      <w:r w:rsidRPr="00502C6A">
        <w:rPr>
          <w:noProof/>
        </w:rPr>
        <w:fldChar w:fldCharType="begin"/>
      </w:r>
      <w:r w:rsidRPr="00502C6A">
        <w:rPr>
          <w:noProof/>
        </w:rPr>
        <w:instrText xml:space="preserve"> PAGEREF _Toc479757746 \h </w:instrText>
      </w:r>
      <w:r w:rsidRPr="00502C6A">
        <w:rPr>
          <w:noProof/>
        </w:rPr>
      </w:r>
      <w:r w:rsidRPr="00502C6A">
        <w:rPr>
          <w:noProof/>
        </w:rPr>
        <w:fldChar w:fldCharType="separate"/>
      </w:r>
      <w:r w:rsidR="00E40E13">
        <w:rPr>
          <w:noProof/>
        </w:rPr>
        <w:t>380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502C6A">
        <w:rPr>
          <w:b w:val="0"/>
          <w:noProof/>
          <w:sz w:val="18"/>
        </w:rPr>
        <w:tab/>
      </w:r>
      <w:r w:rsidRPr="00502C6A">
        <w:rPr>
          <w:b w:val="0"/>
          <w:noProof/>
          <w:sz w:val="18"/>
        </w:rPr>
        <w:fldChar w:fldCharType="begin"/>
      </w:r>
      <w:r w:rsidRPr="00502C6A">
        <w:rPr>
          <w:b w:val="0"/>
          <w:noProof/>
          <w:sz w:val="18"/>
        </w:rPr>
        <w:instrText xml:space="preserve"> PAGEREF _Toc479757747 \h </w:instrText>
      </w:r>
      <w:r w:rsidRPr="00502C6A">
        <w:rPr>
          <w:b w:val="0"/>
          <w:noProof/>
          <w:sz w:val="18"/>
        </w:rPr>
      </w:r>
      <w:r w:rsidRPr="00502C6A">
        <w:rPr>
          <w:b w:val="0"/>
          <w:noProof/>
          <w:sz w:val="18"/>
        </w:rPr>
        <w:fldChar w:fldCharType="separate"/>
      </w:r>
      <w:r w:rsidR="00E40E13">
        <w:rPr>
          <w:b w:val="0"/>
          <w:noProof/>
          <w:sz w:val="18"/>
        </w:rPr>
        <w:t>380</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502C6A">
        <w:rPr>
          <w:b w:val="0"/>
          <w:noProof/>
          <w:sz w:val="18"/>
        </w:rPr>
        <w:tab/>
      </w:r>
      <w:r w:rsidRPr="00502C6A">
        <w:rPr>
          <w:b w:val="0"/>
          <w:noProof/>
          <w:sz w:val="18"/>
        </w:rPr>
        <w:fldChar w:fldCharType="begin"/>
      </w:r>
      <w:r w:rsidRPr="00502C6A">
        <w:rPr>
          <w:b w:val="0"/>
          <w:noProof/>
          <w:sz w:val="18"/>
        </w:rPr>
        <w:instrText xml:space="preserve"> PAGEREF _Toc479757748 \h </w:instrText>
      </w:r>
      <w:r w:rsidRPr="00502C6A">
        <w:rPr>
          <w:b w:val="0"/>
          <w:noProof/>
          <w:sz w:val="18"/>
        </w:rPr>
      </w:r>
      <w:r w:rsidRPr="00502C6A">
        <w:rPr>
          <w:b w:val="0"/>
          <w:noProof/>
          <w:sz w:val="18"/>
        </w:rPr>
        <w:fldChar w:fldCharType="separate"/>
      </w:r>
      <w:r w:rsidR="00E40E13">
        <w:rPr>
          <w:b w:val="0"/>
          <w:noProof/>
          <w:sz w:val="18"/>
        </w:rPr>
        <w:t>380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235</w:t>
      </w:r>
      <w:r>
        <w:rPr>
          <w:noProof/>
        </w:rPr>
        <w:tab/>
        <w:t>What this Subdivision is about</w:t>
      </w:r>
      <w:r w:rsidRPr="00502C6A">
        <w:rPr>
          <w:noProof/>
        </w:rPr>
        <w:tab/>
      </w:r>
      <w:r w:rsidRPr="00502C6A">
        <w:rPr>
          <w:noProof/>
        </w:rPr>
        <w:fldChar w:fldCharType="begin"/>
      </w:r>
      <w:r w:rsidRPr="00502C6A">
        <w:rPr>
          <w:noProof/>
        </w:rPr>
        <w:instrText xml:space="preserve"> PAGEREF _Toc479757749 \h </w:instrText>
      </w:r>
      <w:r w:rsidRPr="00502C6A">
        <w:rPr>
          <w:noProof/>
        </w:rPr>
      </w:r>
      <w:r w:rsidRPr="00502C6A">
        <w:rPr>
          <w:noProof/>
        </w:rPr>
        <w:fldChar w:fldCharType="separate"/>
      </w:r>
      <w:r w:rsidR="00E40E13">
        <w:rPr>
          <w:noProof/>
        </w:rPr>
        <w:t>380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Object</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_Toc479757750 \h </w:instrText>
      </w:r>
      <w:r w:rsidRPr="00502C6A">
        <w:rPr>
          <w:b w:val="0"/>
          <w:noProof/>
          <w:sz w:val="18"/>
        </w:rPr>
      </w:r>
      <w:r w:rsidRPr="00502C6A">
        <w:rPr>
          <w:b w:val="0"/>
          <w:noProof/>
          <w:sz w:val="18"/>
        </w:rPr>
        <w:fldChar w:fldCharType="separate"/>
      </w:r>
      <w:r w:rsidR="00E40E13">
        <w:rPr>
          <w:b w:val="0"/>
          <w:noProof/>
          <w:sz w:val="18"/>
        </w:rPr>
        <w:t>381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240</w:t>
      </w:r>
      <w:r>
        <w:rPr>
          <w:noProof/>
        </w:rPr>
        <w:tab/>
        <w:t>Object of this Subdivision</w:t>
      </w:r>
      <w:r w:rsidRPr="00502C6A">
        <w:rPr>
          <w:noProof/>
        </w:rPr>
        <w:tab/>
      </w:r>
      <w:r w:rsidRPr="00502C6A">
        <w:rPr>
          <w:noProof/>
        </w:rPr>
        <w:fldChar w:fldCharType="begin"/>
      </w:r>
      <w:r w:rsidRPr="00502C6A">
        <w:rPr>
          <w:noProof/>
        </w:rPr>
        <w:instrText xml:space="preserve"> PAGEREF _Toc479757751 \h </w:instrText>
      </w:r>
      <w:r w:rsidRPr="00502C6A">
        <w:rPr>
          <w:noProof/>
        </w:rPr>
      </w:r>
      <w:r w:rsidRPr="00502C6A">
        <w:rPr>
          <w:noProof/>
        </w:rPr>
        <w:fldChar w:fldCharType="separate"/>
      </w:r>
      <w:r w:rsidR="00E40E13">
        <w:rPr>
          <w:noProof/>
        </w:rPr>
        <w:t>381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Transfers</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_Toc479757752 \h </w:instrText>
      </w:r>
      <w:r w:rsidRPr="00502C6A">
        <w:rPr>
          <w:b w:val="0"/>
          <w:noProof/>
          <w:sz w:val="18"/>
        </w:rPr>
      </w:r>
      <w:r w:rsidRPr="00502C6A">
        <w:rPr>
          <w:b w:val="0"/>
          <w:noProof/>
          <w:sz w:val="18"/>
        </w:rPr>
        <w:fldChar w:fldCharType="separate"/>
      </w:r>
      <w:r w:rsidR="00E40E13">
        <w:rPr>
          <w:b w:val="0"/>
          <w:noProof/>
          <w:sz w:val="18"/>
        </w:rPr>
        <w:t>381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245</w:t>
      </w:r>
      <w:r>
        <w:rPr>
          <w:noProof/>
        </w:rPr>
        <w:tab/>
        <w:t>Attribution surpluses</w:t>
      </w:r>
      <w:r w:rsidRPr="00502C6A">
        <w:rPr>
          <w:noProof/>
        </w:rPr>
        <w:tab/>
      </w:r>
      <w:r w:rsidRPr="00502C6A">
        <w:rPr>
          <w:noProof/>
        </w:rPr>
        <w:fldChar w:fldCharType="begin"/>
      </w:r>
      <w:r w:rsidRPr="00502C6A">
        <w:rPr>
          <w:noProof/>
        </w:rPr>
        <w:instrText xml:space="preserve"> PAGEREF _Toc479757753 \h </w:instrText>
      </w:r>
      <w:r w:rsidRPr="00502C6A">
        <w:rPr>
          <w:noProof/>
        </w:rPr>
      </w:r>
      <w:r w:rsidRPr="00502C6A">
        <w:rPr>
          <w:noProof/>
        </w:rPr>
        <w:fldChar w:fldCharType="separate"/>
      </w:r>
      <w:r w:rsidR="00E40E13">
        <w:rPr>
          <w:noProof/>
        </w:rPr>
        <w:t>381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255</w:t>
      </w:r>
      <w:r>
        <w:rPr>
          <w:noProof/>
        </w:rPr>
        <w:tab/>
        <w:t>FIF surpluses</w:t>
      </w:r>
      <w:r w:rsidRPr="00502C6A">
        <w:rPr>
          <w:noProof/>
        </w:rPr>
        <w:tab/>
      </w:r>
      <w:r w:rsidRPr="00502C6A">
        <w:rPr>
          <w:noProof/>
        </w:rPr>
        <w:fldChar w:fldCharType="begin"/>
      </w:r>
      <w:r w:rsidRPr="00502C6A">
        <w:rPr>
          <w:noProof/>
        </w:rPr>
        <w:instrText xml:space="preserve"> PAGEREF _Toc479757754 \h </w:instrText>
      </w:r>
      <w:r w:rsidRPr="00502C6A">
        <w:rPr>
          <w:noProof/>
        </w:rPr>
      </w:r>
      <w:r w:rsidRPr="00502C6A">
        <w:rPr>
          <w:noProof/>
        </w:rPr>
        <w:fldChar w:fldCharType="separate"/>
      </w:r>
      <w:r w:rsidR="00E40E13">
        <w:rPr>
          <w:noProof/>
        </w:rPr>
        <w:t>382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262</w:t>
      </w:r>
      <w:r>
        <w:rPr>
          <w:noProof/>
        </w:rPr>
        <w:tab/>
        <w:t>Deferred attribution credits</w:t>
      </w:r>
      <w:r w:rsidRPr="00502C6A">
        <w:rPr>
          <w:noProof/>
        </w:rPr>
        <w:tab/>
      </w:r>
      <w:r w:rsidRPr="00502C6A">
        <w:rPr>
          <w:noProof/>
        </w:rPr>
        <w:fldChar w:fldCharType="begin"/>
      </w:r>
      <w:r w:rsidRPr="00502C6A">
        <w:rPr>
          <w:noProof/>
        </w:rPr>
        <w:instrText xml:space="preserve"> PAGEREF _Toc479757755 \h </w:instrText>
      </w:r>
      <w:r w:rsidRPr="00502C6A">
        <w:rPr>
          <w:noProof/>
        </w:rPr>
      </w:r>
      <w:r w:rsidRPr="00502C6A">
        <w:rPr>
          <w:noProof/>
        </w:rPr>
        <w:fldChar w:fldCharType="separate"/>
      </w:r>
      <w:r w:rsidR="00E40E13">
        <w:rPr>
          <w:noProof/>
        </w:rPr>
        <w:t>384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502C6A">
        <w:rPr>
          <w:b w:val="0"/>
          <w:noProof/>
          <w:sz w:val="18"/>
        </w:rPr>
        <w:tab/>
      </w:r>
      <w:r w:rsidRPr="00502C6A">
        <w:rPr>
          <w:b w:val="0"/>
          <w:noProof/>
          <w:sz w:val="18"/>
        </w:rPr>
        <w:fldChar w:fldCharType="begin"/>
      </w:r>
      <w:r w:rsidRPr="00502C6A">
        <w:rPr>
          <w:b w:val="0"/>
          <w:noProof/>
          <w:sz w:val="18"/>
        </w:rPr>
        <w:instrText xml:space="preserve"> PAGEREF _Toc479757756 \h </w:instrText>
      </w:r>
      <w:r w:rsidRPr="00502C6A">
        <w:rPr>
          <w:b w:val="0"/>
          <w:noProof/>
          <w:sz w:val="18"/>
        </w:rPr>
      </w:r>
      <w:r w:rsidRPr="00502C6A">
        <w:rPr>
          <w:b w:val="0"/>
          <w:noProof/>
          <w:sz w:val="18"/>
        </w:rPr>
        <w:fldChar w:fldCharType="separate"/>
      </w:r>
      <w:r w:rsidR="00E40E13">
        <w:rPr>
          <w:b w:val="0"/>
          <w:noProof/>
          <w:sz w:val="18"/>
        </w:rPr>
        <w:t>385</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502C6A">
        <w:rPr>
          <w:b w:val="0"/>
          <w:noProof/>
          <w:sz w:val="18"/>
        </w:rPr>
        <w:tab/>
      </w:r>
      <w:r w:rsidRPr="00502C6A">
        <w:rPr>
          <w:b w:val="0"/>
          <w:noProof/>
          <w:sz w:val="18"/>
        </w:rPr>
        <w:fldChar w:fldCharType="begin"/>
      </w:r>
      <w:r w:rsidRPr="00502C6A">
        <w:rPr>
          <w:b w:val="0"/>
          <w:noProof/>
          <w:sz w:val="18"/>
        </w:rPr>
        <w:instrText xml:space="preserve"> PAGEREF _Toc479757757 \h </w:instrText>
      </w:r>
      <w:r w:rsidRPr="00502C6A">
        <w:rPr>
          <w:b w:val="0"/>
          <w:noProof/>
          <w:sz w:val="18"/>
        </w:rPr>
      </w:r>
      <w:r w:rsidRPr="00502C6A">
        <w:rPr>
          <w:b w:val="0"/>
          <w:noProof/>
          <w:sz w:val="18"/>
        </w:rPr>
        <w:fldChar w:fldCharType="separate"/>
      </w:r>
      <w:r w:rsidR="00E40E13">
        <w:rPr>
          <w:b w:val="0"/>
          <w:noProof/>
          <w:sz w:val="18"/>
        </w:rPr>
        <w:t>385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700</w:t>
      </w:r>
      <w:r>
        <w:rPr>
          <w:noProof/>
        </w:rPr>
        <w:tab/>
        <w:t>What this Subdivision is about</w:t>
      </w:r>
      <w:r w:rsidRPr="00502C6A">
        <w:rPr>
          <w:noProof/>
        </w:rPr>
        <w:tab/>
      </w:r>
      <w:r w:rsidRPr="00502C6A">
        <w:rPr>
          <w:noProof/>
        </w:rPr>
        <w:fldChar w:fldCharType="begin"/>
      </w:r>
      <w:r w:rsidRPr="00502C6A">
        <w:rPr>
          <w:noProof/>
        </w:rPr>
        <w:instrText xml:space="preserve"> PAGEREF _Toc479757758 \h </w:instrText>
      </w:r>
      <w:r w:rsidRPr="00502C6A">
        <w:rPr>
          <w:noProof/>
        </w:rPr>
      </w:r>
      <w:r w:rsidRPr="00502C6A">
        <w:rPr>
          <w:noProof/>
        </w:rPr>
        <w:fldChar w:fldCharType="separate"/>
      </w:r>
      <w:r w:rsidR="00E40E13">
        <w:rPr>
          <w:noProof/>
        </w:rPr>
        <w:t>385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705</w:t>
      </w:r>
      <w:r>
        <w:rPr>
          <w:noProof/>
        </w:rPr>
        <w:tab/>
        <w:t>Object of this Subdivision</w:t>
      </w:r>
      <w:r w:rsidRPr="00502C6A">
        <w:rPr>
          <w:noProof/>
        </w:rPr>
        <w:tab/>
      </w:r>
      <w:r w:rsidRPr="00502C6A">
        <w:rPr>
          <w:noProof/>
        </w:rPr>
        <w:fldChar w:fldCharType="begin"/>
      </w:r>
      <w:r w:rsidRPr="00502C6A">
        <w:rPr>
          <w:noProof/>
        </w:rPr>
        <w:instrText xml:space="preserve"> PAGEREF _Toc479757759 \h </w:instrText>
      </w:r>
      <w:r w:rsidRPr="00502C6A">
        <w:rPr>
          <w:noProof/>
        </w:rPr>
      </w:r>
      <w:r w:rsidRPr="00502C6A">
        <w:rPr>
          <w:noProof/>
        </w:rPr>
        <w:fldChar w:fldCharType="separate"/>
      </w:r>
      <w:r w:rsidR="00E40E13">
        <w:rPr>
          <w:noProof/>
        </w:rPr>
        <w:t>386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717</w:t>
      </w:r>
      <w:r>
        <w:rPr>
          <w:noProof/>
        </w:rPr>
        <w:noBreakHyphen/>
        <w:t>710</w:t>
      </w:r>
      <w:r>
        <w:rPr>
          <w:noProof/>
        </w:rPr>
        <w:tab/>
        <w:t>Head company treated as OBU</w:t>
      </w:r>
      <w:r w:rsidRPr="00502C6A">
        <w:rPr>
          <w:noProof/>
        </w:rPr>
        <w:tab/>
      </w:r>
      <w:r w:rsidRPr="00502C6A">
        <w:rPr>
          <w:noProof/>
        </w:rPr>
        <w:fldChar w:fldCharType="begin"/>
      </w:r>
      <w:r w:rsidRPr="00502C6A">
        <w:rPr>
          <w:noProof/>
        </w:rPr>
        <w:instrText xml:space="preserve"> PAGEREF _Toc479757760 \h </w:instrText>
      </w:r>
      <w:r w:rsidRPr="00502C6A">
        <w:rPr>
          <w:noProof/>
        </w:rPr>
      </w:r>
      <w:r w:rsidRPr="00502C6A">
        <w:rPr>
          <w:noProof/>
        </w:rPr>
        <w:fldChar w:fldCharType="separate"/>
      </w:r>
      <w:r w:rsidR="00E40E13">
        <w:rPr>
          <w:noProof/>
        </w:rPr>
        <w:t>386</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719—MEC groups</w:t>
      </w:r>
      <w:r w:rsidRPr="00502C6A">
        <w:rPr>
          <w:b w:val="0"/>
          <w:noProof/>
          <w:sz w:val="18"/>
        </w:rPr>
        <w:tab/>
      </w:r>
      <w:r w:rsidRPr="00502C6A">
        <w:rPr>
          <w:b w:val="0"/>
          <w:noProof/>
          <w:sz w:val="18"/>
        </w:rPr>
        <w:fldChar w:fldCharType="begin"/>
      </w:r>
      <w:r w:rsidRPr="00502C6A">
        <w:rPr>
          <w:b w:val="0"/>
          <w:noProof/>
          <w:sz w:val="18"/>
        </w:rPr>
        <w:instrText xml:space="preserve"> PAGEREF _Toc479757761 \h </w:instrText>
      </w:r>
      <w:r w:rsidRPr="00502C6A">
        <w:rPr>
          <w:b w:val="0"/>
          <w:noProof/>
          <w:sz w:val="18"/>
        </w:rPr>
      </w:r>
      <w:r w:rsidRPr="00502C6A">
        <w:rPr>
          <w:b w:val="0"/>
          <w:noProof/>
          <w:sz w:val="18"/>
        </w:rPr>
        <w:fldChar w:fldCharType="separate"/>
      </w:r>
      <w:r w:rsidR="00E40E13">
        <w:rPr>
          <w:b w:val="0"/>
          <w:noProof/>
          <w:sz w:val="18"/>
        </w:rPr>
        <w:t>387</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502C6A">
        <w:rPr>
          <w:b w:val="0"/>
          <w:noProof/>
          <w:sz w:val="18"/>
        </w:rPr>
        <w:tab/>
      </w:r>
      <w:r w:rsidRPr="00502C6A">
        <w:rPr>
          <w:b w:val="0"/>
          <w:noProof/>
          <w:sz w:val="18"/>
        </w:rPr>
        <w:fldChar w:fldCharType="begin"/>
      </w:r>
      <w:r w:rsidRPr="00502C6A">
        <w:rPr>
          <w:b w:val="0"/>
          <w:noProof/>
          <w:sz w:val="18"/>
        </w:rPr>
        <w:instrText xml:space="preserve"> PAGEREF _Toc479757762 \h </w:instrText>
      </w:r>
      <w:r w:rsidRPr="00502C6A">
        <w:rPr>
          <w:b w:val="0"/>
          <w:noProof/>
          <w:sz w:val="18"/>
        </w:rPr>
      </w:r>
      <w:r w:rsidRPr="00502C6A">
        <w:rPr>
          <w:b w:val="0"/>
          <w:noProof/>
          <w:sz w:val="18"/>
        </w:rPr>
        <w:fldChar w:fldCharType="separate"/>
      </w:r>
      <w:r w:rsidR="00E40E13">
        <w:rPr>
          <w:b w:val="0"/>
          <w:noProof/>
          <w:sz w:val="18"/>
        </w:rPr>
        <w:t>387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2</w:t>
      </w:r>
      <w:r>
        <w:rPr>
          <w:noProof/>
        </w:rPr>
        <w:tab/>
        <w:t>Modified application of Part 3</w:t>
      </w:r>
      <w:r>
        <w:rPr>
          <w:noProof/>
        </w:rPr>
        <w:noBreakHyphen/>
        <w:t>90 to MEC groups</w:t>
      </w:r>
      <w:r w:rsidRPr="00502C6A">
        <w:rPr>
          <w:noProof/>
        </w:rPr>
        <w:tab/>
      </w:r>
      <w:r w:rsidRPr="00502C6A">
        <w:rPr>
          <w:noProof/>
        </w:rPr>
        <w:fldChar w:fldCharType="begin"/>
      </w:r>
      <w:r w:rsidRPr="00502C6A">
        <w:rPr>
          <w:noProof/>
        </w:rPr>
        <w:instrText xml:space="preserve"> PAGEREF _Toc479757763 \h </w:instrText>
      </w:r>
      <w:r w:rsidRPr="00502C6A">
        <w:rPr>
          <w:noProof/>
        </w:rPr>
      </w:r>
      <w:r w:rsidRPr="00502C6A">
        <w:rPr>
          <w:noProof/>
        </w:rPr>
        <w:fldChar w:fldCharType="separate"/>
      </w:r>
      <w:r w:rsidR="00E40E13">
        <w:rPr>
          <w:noProof/>
        </w:rPr>
        <w:t>387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502C6A">
        <w:rPr>
          <w:b w:val="0"/>
          <w:noProof/>
          <w:sz w:val="18"/>
        </w:rPr>
        <w:tab/>
      </w:r>
      <w:r w:rsidRPr="00502C6A">
        <w:rPr>
          <w:b w:val="0"/>
          <w:noProof/>
          <w:sz w:val="18"/>
        </w:rPr>
        <w:fldChar w:fldCharType="begin"/>
      </w:r>
      <w:r w:rsidRPr="00502C6A">
        <w:rPr>
          <w:b w:val="0"/>
          <w:noProof/>
          <w:sz w:val="18"/>
        </w:rPr>
        <w:instrText xml:space="preserve"> PAGEREF _Toc479757764 \h </w:instrText>
      </w:r>
      <w:r w:rsidRPr="00502C6A">
        <w:rPr>
          <w:b w:val="0"/>
          <w:noProof/>
          <w:sz w:val="18"/>
        </w:rPr>
      </w:r>
      <w:r w:rsidRPr="00502C6A">
        <w:rPr>
          <w:b w:val="0"/>
          <w:noProof/>
          <w:sz w:val="18"/>
        </w:rPr>
        <w:fldChar w:fldCharType="separate"/>
      </w:r>
      <w:r w:rsidR="00E40E13">
        <w:rPr>
          <w:b w:val="0"/>
          <w:noProof/>
          <w:sz w:val="18"/>
        </w:rPr>
        <w:t>387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4</w:t>
      </w:r>
      <w:r>
        <w:rPr>
          <w:noProof/>
        </w:rPr>
        <w:tab/>
        <w:t>What this Subdivision is about</w:t>
      </w:r>
      <w:r w:rsidRPr="00502C6A">
        <w:rPr>
          <w:noProof/>
        </w:rPr>
        <w:tab/>
      </w:r>
      <w:r w:rsidRPr="00502C6A">
        <w:rPr>
          <w:noProof/>
        </w:rPr>
        <w:fldChar w:fldCharType="begin"/>
      </w:r>
      <w:r w:rsidRPr="00502C6A">
        <w:rPr>
          <w:noProof/>
        </w:rPr>
        <w:instrText xml:space="preserve"> PAGEREF _Toc479757765 \h </w:instrText>
      </w:r>
      <w:r w:rsidRPr="00502C6A">
        <w:rPr>
          <w:noProof/>
        </w:rPr>
      </w:r>
      <w:r w:rsidRPr="00502C6A">
        <w:rPr>
          <w:noProof/>
        </w:rPr>
        <w:fldChar w:fldCharType="separate"/>
      </w:r>
      <w:r w:rsidR="00E40E13">
        <w:rPr>
          <w:noProof/>
        </w:rPr>
        <w:t>387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Basic concepts</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_Toc479757766 \h </w:instrText>
      </w:r>
      <w:r w:rsidRPr="00502C6A">
        <w:rPr>
          <w:b w:val="0"/>
          <w:noProof/>
          <w:sz w:val="18"/>
        </w:rPr>
      </w:r>
      <w:r w:rsidRPr="00502C6A">
        <w:rPr>
          <w:b w:val="0"/>
          <w:noProof/>
          <w:sz w:val="18"/>
        </w:rPr>
        <w:fldChar w:fldCharType="separate"/>
      </w:r>
      <w:r w:rsidR="00E40E13">
        <w:rPr>
          <w:b w:val="0"/>
          <w:noProof/>
          <w:sz w:val="18"/>
        </w:rPr>
        <w:t>389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719</w:t>
      </w:r>
      <w:r>
        <w:rPr>
          <w:noProof/>
        </w:rPr>
        <w:noBreakHyphen/>
        <w:t>5</w:t>
      </w:r>
      <w:r>
        <w:rPr>
          <w:noProof/>
        </w:rPr>
        <w:tab/>
        <w:t xml:space="preserve">What is a </w:t>
      </w:r>
      <w:r w:rsidRPr="00C82BF4">
        <w:rPr>
          <w:i/>
          <w:noProof/>
        </w:rPr>
        <w:t>MEC group</w:t>
      </w:r>
      <w:r>
        <w:rPr>
          <w:noProof/>
        </w:rPr>
        <w:t>?</w:t>
      </w:r>
      <w:r w:rsidRPr="00502C6A">
        <w:rPr>
          <w:noProof/>
        </w:rPr>
        <w:tab/>
      </w:r>
      <w:r w:rsidRPr="00502C6A">
        <w:rPr>
          <w:noProof/>
        </w:rPr>
        <w:fldChar w:fldCharType="begin"/>
      </w:r>
      <w:r w:rsidRPr="00502C6A">
        <w:rPr>
          <w:noProof/>
        </w:rPr>
        <w:instrText xml:space="preserve"> PAGEREF _Toc479757767 \h </w:instrText>
      </w:r>
      <w:r w:rsidRPr="00502C6A">
        <w:rPr>
          <w:noProof/>
        </w:rPr>
      </w:r>
      <w:r w:rsidRPr="00502C6A">
        <w:rPr>
          <w:noProof/>
        </w:rPr>
        <w:fldChar w:fldCharType="separate"/>
      </w:r>
      <w:r w:rsidR="00E40E13">
        <w:rPr>
          <w:noProof/>
        </w:rPr>
        <w:t>389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10</w:t>
      </w:r>
      <w:r>
        <w:rPr>
          <w:noProof/>
        </w:rPr>
        <w:tab/>
        <w:t>What is a potential MEC group?</w:t>
      </w:r>
      <w:r w:rsidRPr="00502C6A">
        <w:rPr>
          <w:noProof/>
        </w:rPr>
        <w:tab/>
      </w:r>
      <w:r w:rsidRPr="00502C6A">
        <w:rPr>
          <w:noProof/>
        </w:rPr>
        <w:fldChar w:fldCharType="begin"/>
      </w:r>
      <w:r w:rsidRPr="00502C6A">
        <w:rPr>
          <w:noProof/>
        </w:rPr>
        <w:instrText xml:space="preserve"> PAGEREF _Toc479757768 \h </w:instrText>
      </w:r>
      <w:r w:rsidRPr="00502C6A">
        <w:rPr>
          <w:noProof/>
        </w:rPr>
      </w:r>
      <w:r w:rsidRPr="00502C6A">
        <w:rPr>
          <w:noProof/>
        </w:rPr>
        <w:fldChar w:fldCharType="separate"/>
      </w:r>
      <w:r w:rsidR="00E40E13">
        <w:rPr>
          <w:noProof/>
        </w:rPr>
        <w:t>392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15</w:t>
      </w:r>
      <w:r>
        <w:rPr>
          <w:noProof/>
        </w:rPr>
        <w:tab/>
        <w:t xml:space="preserve">What is an </w:t>
      </w:r>
      <w:r w:rsidRPr="00C82BF4">
        <w:rPr>
          <w:i/>
          <w:noProof/>
        </w:rPr>
        <w:t>eligible tier</w:t>
      </w:r>
      <w:r w:rsidRPr="00C82BF4">
        <w:rPr>
          <w:i/>
          <w:noProof/>
        </w:rPr>
        <w:noBreakHyphen/>
        <w:t>1 company</w:t>
      </w:r>
      <w:r>
        <w:rPr>
          <w:noProof/>
        </w:rPr>
        <w:t>?</w:t>
      </w:r>
      <w:r w:rsidRPr="00502C6A">
        <w:rPr>
          <w:noProof/>
        </w:rPr>
        <w:tab/>
      </w:r>
      <w:r w:rsidRPr="00502C6A">
        <w:rPr>
          <w:noProof/>
        </w:rPr>
        <w:fldChar w:fldCharType="begin"/>
      </w:r>
      <w:r w:rsidRPr="00502C6A">
        <w:rPr>
          <w:noProof/>
        </w:rPr>
        <w:instrText xml:space="preserve"> PAGEREF _Toc479757769 \h </w:instrText>
      </w:r>
      <w:r w:rsidRPr="00502C6A">
        <w:rPr>
          <w:noProof/>
        </w:rPr>
      </w:r>
      <w:r w:rsidRPr="00502C6A">
        <w:rPr>
          <w:noProof/>
        </w:rPr>
        <w:fldChar w:fldCharType="separate"/>
      </w:r>
      <w:r w:rsidR="00E40E13">
        <w:rPr>
          <w:noProof/>
        </w:rPr>
        <w:t>395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20</w:t>
      </w:r>
      <w:r>
        <w:rPr>
          <w:noProof/>
        </w:rPr>
        <w:tab/>
        <w:t xml:space="preserve">What is a </w:t>
      </w:r>
      <w:r w:rsidRPr="00C82BF4">
        <w:rPr>
          <w:i/>
          <w:noProof/>
        </w:rPr>
        <w:t>top company</w:t>
      </w:r>
      <w:r>
        <w:rPr>
          <w:noProof/>
        </w:rPr>
        <w:t xml:space="preserve"> and a </w:t>
      </w:r>
      <w:r w:rsidRPr="00C82BF4">
        <w:rPr>
          <w:i/>
          <w:noProof/>
        </w:rPr>
        <w:t>tier</w:t>
      </w:r>
      <w:r w:rsidRPr="00C82BF4">
        <w:rPr>
          <w:i/>
          <w:noProof/>
        </w:rPr>
        <w:noBreakHyphen/>
        <w:t>1 company</w:t>
      </w:r>
      <w:r>
        <w:rPr>
          <w:noProof/>
        </w:rPr>
        <w:t>?</w:t>
      </w:r>
      <w:r w:rsidRPr="00502C6A">
        <w:rPr>
          <w:noProof/>
        </w:rPr>
        <w:tab/>
      </w:r>
      <w:r w:rsidRPr="00502C6A">
        <w:rPr>
          <w:noProof/>
        </w:rPr>
        <w:fldChar w:fldCharType="begin"/>
      </w:r>
      <w:r w:rsidRPr="00502C6A">
        <w:rPr>
          <w:noProof/>
        </w:rPr>
        <w:instrText xml:space="preserve"> PAGEREF _Toc479757770 \h </w:instrText>
      </w:r>
      <w:r w:rsidRPr="00502C6A">
        <w:rPr>
          <w:noProof/>
        </w:rPr>
      </w:r>
      <w:r w:rsidRPr="00502C6A">
        <w:rPr>
          <w:noProof/>
        </w:rPr>
        <w:fldChar w:fldCharType="separate"/>
      </w:r>
      <w:r w:rsidR="00E40E13">
        <w:rPr>
          <w:noProof/>
        </w:rPr>
        <w:t>396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25</w:t>
      </w:r>
      <w:r>
        <w:rPr>
          <w:noProof/>
        </w:rPr>
        <w:tab/>
        <w:t>Head company, subsidiary members and members of a MEC group</w:t>
      </w:r>
      <w:r w:rsidRPr="00502C6A">
        <w:rPr>
          <w:noProof/>
        </w:rPr>
        <w:tab/>
      </w:r>
      <w:r w:rsidRPr="00502C6A">
        <w:rPr>
          <w:noProof/>
        </w:rPr>
        <w:fldChar w:fldCharType="begin"/>
      </w:r>
      <w:r w:rsidRPr="00502C6A">
        <w:rPr>
          <w:noProof/>
        </w:rPr>
        <w:instrText xml:space="preserve"> PAGEREF _Toc479757771 \h </w:instrText>
      </w:r>
      <w:r w:rsidRPr="00502C6A">
        <w:rPr>
          <w:noProof/>
        </w:rPr>
      </w:r>
      <w:r w:rsidRPr="00502C6A">
        <w:rPr>
          <w:noProof/>
        </w:rPr>
        <w:fldChar w:fldCharType="separate"/>
      </w:r>
      <w:r w:rsidR="00E40E13">
        <w:rPr>
          <w:noProof/>
        </w:rPr>
        <w:t>398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502C6A">
        <w:rPr>
          <w:noProof/>
        </w:rPr>
        <w:tab/>
      </w:r>
      <w:r w:rsidRPr="00502C6A">
        <w:rPr>
          <w:noProof/>
        </w:rPr>
        <w:fldChar w:fldCharType="begin"/>
      </w:r>
      <w:r w:rsidRPr="00502C6A">
        <w:rPr>
          <w:noProof/>
        </w:rPr>
        <w:instrText xml:space="preserve"> PAGEREF _Toc479757772 \h </w:instrText>
      </w:r>
      <w:r w:rsidRPr="00502C6A">
        <w:rPr>
          <w:noProof/>
        </w:rPr>
      </w:r>
      <w:r w:rsidRPr="00502C6A">
        <w:rPr>
          <w:noProof/>
        </w:rPr>
        <w:fldChar w:fldCharType="separate"/>
      </w:r>
      <w:r w:rsidR="00E40E13">
        <w:rPr>
          <w:noProof/>
        </w:rPr>
        <w:t>398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502C6A">
        <w:rPr>
          <w:noProof/>
        </w:rPr>
        <w:tab/>
      </w:r>
      <w:r w:rsidRPr="00502C6A">
        <w:rPr>
          <w:noProof/>
        </w:rPr>
        <w:fldChar w:fldCharType="begin"/>
      </w:r>
      <w:r w:rsidRPr="00502C6A">
        <w:rPr>
          <w:noProof/>
        </w:rPr>
        <w:instrText xml:space="preserve"> PAGEREF _Toc479757773 \h </w:instrText>
      </w:r>
      <w:r w:rsidRPr="00502C6A">
        <w:rPr>
          <w:noProof/>
        </w:rPr>
      </w:r>
      <w:r w:rsidRPr="00502C6A">
        <w:rPr>
          <w:noProof/>
        </w:rPr>
        <w:fldChar w:fldCharType="separate"/>
      </w:r>
      <w:r w:rsidR="00E40E13">
        <w:rPr>
          <w:noProof/>
        </w:rPr>
        <w:t>399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40</w:t>
      </w:r>
      <w:r>
        <w:rPr>
          <w:noProof/>
        </w:rPr>
        <w:tab/>
        <w:t>Special conversion event—potential MEC group</w:t>
      </w:r>
      <w:r w:rsidRPr="00502C6A">
        <w:rPr>
          <w:noProof/>
        </w:rPr>
        <w:tab/>
      </w:r>
      <w:r w:rsidRPr="00502C6A">
        <w:rPr>
          <w:noProof/>
        </w:rPr>
        <w:fldChar w:fldCharType="begin"/>
      </w:r>
      <w:r w:rsidRPr="00502C6A">
        <w:rPr>
          <w:noProof/>
        </w:rPr>
        <w:instrText xml:space="preserve"> PAGEREF _Toc479757774 \h </w:instrText>
      </w:r>
      <w:r w:rsidRPr="00502C6A">
        <w:rPr>
          <w:noProof/>
        </w:rPr>
      </w:r>
      <w:r w:rsidRPr="00502C6A">
        <w:rPr>
          <w:noProof/>
        </w:rPr>
        <w:fldChar w:fldCharType="separate"/>
      </w:r>
      <w:r w:rsidR="00E40E13">
        <w:rPr>
          <w:noProof/>
        </w:rPr>
        <w:t>399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502C6A">
        <w:rPr>
          <w:noProof/>
        </w:rPr>
        <w:tab/>
      </w:r>
      <w:r w:rsidRPr="00502C6A">
        <w:rPr>
          <w:noProof/>
        </w:rPr>
        <w:fldChar w:fldCharType="begin"/>
      </w:r>
      <w:r w:rsidRPr="00502C6A">
        <w:rPr>
          <w:noProof/>
        </w:rPr>
        <w:instrText xml:space="preserve"> PAGEREF _Toc479757775 \h </w:instrText>
      </w:r>
      <w:r w:rsidRPr="00502C6A">
        <w:rPr>
          <w:noProof/>
        </w:rPr>
      </w:r>
      <w:r w:rsidRPr="00502C6A">
        <w:rPr>
          <w:noProof/>
        </w:rPr>
        <w:fldChar w:fldCharType="separate"/>
      </w:r>
      <w:r w:rsidR="00E40E13">
        <w:rPr>
          <w:noProof/>
        </w:rPr>
        <w:t>401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Choice to consolidate a potential MEC group</w:t>
      </w:r>
      <w:r w:rsidRPr="00502C6A">
        <w:rPr>
          <w:b w:val="0"/>
          <w:noProof/>
          <w:sz w:val="18"/>
        </w:rPr>
        <w:tab/>
      </w:r>
      <w:r w:rsidRPr="00502C6A">
        <w:rPr>
          <w:b w:val="0"/>
          <w:noProof/>
          <w:sz w:val="18"/>
        </w:rPr>
        <w:fldChar w:fldCharType="begin"/>
      </w:r>
      <w:r w:rsidRPr="00502C6A">
        <w:rPr>
          <w:b w:val="0"/>
          <w:noProof/>
          <w:sz w:val="18"/>
        </w:rPr>
        <w:instrText xml:space="preserve"> PAGEREF _Toc479757776 \h </w:instrText>
      </w:r>
      <w:r w:rsidRPr="00502C6A">
        <w:rPr>
          <w:b w:val="0"/>
          <w:noProof/>
          <w:sz w:val="18"/>
        </w:rPr>
      </w:r>
      <w:r w:rsidRPr="00502C6A">
        <w:rPr>
          <w:b w:val="0"/>
          <w:noProof/>
          <w:sz w:val="18"/>
        </w:rPr>
        <w:fldChar w:fldCharType="separate"/>
      </w:r>
      <w:r w:rsidR="00E40E13">
        <w:rPr>
          <w:b w:val="0"/>
          <w:noProof/>
          <w:sz w:val="18"/>
        </w:rPr>
        <w:t>401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502C6A">
        <w:rPr>
          <w:noProof/>
        </w:rPr>
        <w:tab/>
      </w:r>
      <w:r w:rsidRPr="00502C6A">
        <w:rPr>
          <w:noProof/>
        </w:rPr>
        <w:fldChar w:fldCharType="begin"/>
      </w:r>
      <w:r w:rsidRPr="00502C6A">
        <w:rPr>
          <w:noProof/>
        </w:rPr>
        <w:instrText xml:space="preserve"> PAGEREF _Toc479757777 \h </w:instrText>
      </w:r>
      <w:r w:rsidRPr="00502C6A">
        <w:rPr>
          <w:noProof/>
        </w:rPr>
      </w:r>
      <w:r w:rsidRPr="00502C6A">
        <w:rPr>
          <w:noProof/>
        </w:rPr>
        <w:fldChar w:fldCharType="separate"/>
      </w:r>
      <w:r w:rsidR="00E40E13">
        <w:rPr>
          <w:noProof/>
        </w:rPr>
        <w:t>401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55</w:t>
      </w:r>
      <w:r>
        <w:rPr>
          <w:noProof/>
        </w:rPr>
        <w:tab/>
        <w:t>When choice starts to have effect</w:t>
      </w:r>
      <w:r w:rsidRPr="00502C6A">
        <w:rPr>
          <w:noProof/>
        </w:rPr>
        <w:tab/>
      </w:r>
      <w:r w:rsidRPr="00502C6A">
        <w:rPr>
          <w:noProof/>
        </w:rPr>
        <w:fldChar w:fldCharType="begin"/>
      </w:r>
      <w:r w:rsidRPr="00502C6A">
        <w:rPr>
          <w:noProof/>
        </w:rPr>
        <w:instrText xml:space="preserve"> PAGEREF _Toc479757778 \h </w:instrText>
      </w:r>
      <w:r w:rsidRPr="00502C6A">
        <w:rPr>
          <w:noProof/>
        </w:rPr>
      </w:r>
      <w:r w:rsidRPr="00502C6A">
        <w:rPr>
          <w:noProof/>
        </w:rPr>
        <w:fldChar w:fldCharType="separate"/>
      </w:r>
      <w:r w:rsidR="00E40E13">
        <w:rPr>
          <w:noProof/>
        </w:rPr>
        <w:t>403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Provisional head company</w:t>
      </w:r>
      <w:r w:rsidRPr="00502C6A">
        <w:rPr>
          <w:b w:val="0"/>
          <w:noProof/>
          <w:sz w:val="18"/>
        </w:rPr>
        <w:tab/>
      </w:r>
      <w:r w:rsidRPr="00502C6A">
        <w:rPr>
          <w:b w:val="0"/>
          <w:noProof/>
          <w:sz w:val="18"/>
        </w:rPr>
        <w:fldChar w:fldCharType="begin"/>
      </w:r>
      <w:r w:rsidRPr="00502C6A">
        <w:rPr>
          <w:b w:val="0"/>
          <w:noProof/>
          <w:sz w:val="18"/>
        </w:rPr>
        <w:instrText xml:space="preserve"> PAGEREF _Toc479757779 \h </w:instrText>
      </w:r>
      <w:r w:rsidRPr="00502C6A">
        <w:rPr>
          <w:b w:val="0"/>
          <w:noProof/>
          <w:sz w:val="18"/>
        </w:rPr>
      </w:r>
      <w:r w:rsidRPr="00502C6A">
        <w:rPr>
          <w:b w:val="0"/>
          <w:noProof/>
          <w:sz w:val="18"/>
        </w:rPr>
        <w:fldChar w:fldCharType="separate"/>
      </w:r>
      <w:r w:rsidR="00E40E13">
        <w:rPr>
          <w:b w:val="0"/>
          <w:noProof/>
          <w:sz w:val="18"/>
        </w:rPr>
        <w:t>403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60</w:t>
      </w:r>
      <w:r>
        <w:rPr>
          <w:noProof/>
        </w:rPr>
        <w:tab/>
        <w:t>Appointment of provisional head company</w:t>
      </w:r>
      <w:r w:rsidRPr="00502C6A">
        <w:rPr>
          <w:noProof/>
        </w:rPr>
        <w:tab/>
      </w:r>
      <w:r w:rsidRPr="00502C6A">
        <w:rPr>
          <w:noProof/>
        </w:rPr>
        <w:fldChar w:fldCharType="begin"/>
      </w:r>
      <w:r w:rsidRPr="00502C6A">
        <w:rPr>
          <w:noProof/>
        </w:rPr>
        <w:instrText xml:space="preserve"> PAGEREF _Toc479757780 \h </w:instrText>
      </w:r>
      <w:r w:rsidRPr="00502C6A">
        <w:rPr>
          <w:noProof/>
        </w:rPr>
      </w:r>
      <w:r w:rsidRPr="00502C6A">
        <w:rPr>
          <w:noProof/>
        </w:rPr>
        <w:fldChar w:fldCharType="separate"/>
      </w:r>
      <w:r w:rsidR="00E40E13">
        <w:rPr>
          <w:noProof/>
        </w:rPr>
        <w:t>403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65</w:t>
      </w:r>
      <w:r>
        <w:rPr>
          <w:noProof/>
        </w:rPr>
        <w:tab/>
        <w:t>Qualifications for the provisional head company of a MEC group</w:t>
      </w:r>
      <w:r w:rsidRPr="00502C6A">
        <w:rPr>
          <w:noProof/>
        </w:rPr>
        <w:tab/>
      </w:r>
      <w:r w:rsidRPr="00502C6A">
        <w:rPr>
          <w:noProof/>
        </w:rPr>
        <w:fldChar w:fldCharType="begin"/>
      </w:r>
      <w:r w:rsidRPr="00502C6A">
        <w:rPr>
          <w:noProof/>
        </w:rPr>
        <w:instrText xml:space="preserve"> PAGEREF _Toc479757781 \h </w:instrText>
      </w:r>
      <w:r w:rsidRPr="00502C6A">
        <w:rPr>
          <w:noProof/>
        </w:rPr>
      </w:r>
      <w:r w:rsidRPr="00502C6A">
        <w:rPr>
          <w:noProof/>
        </w:rPr>
        <w:fldChar w:fldCharType="separate"/>
      </w:r>
      <w:r w:rsidR="00E40E13">
        <w:rPr>
          <w:noProof/>
        </w:rPr>
        <w:t>405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502C6A">
        <w:rPr>
          <w:noProof/>
        </w:rPr>
        <w:tab/>
      </w:r>
      <w:r w:rsidRPr="00502C6A">
        <w:rPr>
          <w:noProof/>
        </w:rPr>
        <w:fldChar w:fldCharType="begin"/>
      </w:r>
      <w:r w:rsidRPr="00502C6A">
        <w:rPr>
          <w:noProof/>
        </w:rPr>
        <w:instrText xml:space="preserve"> PAGEREF _Toc479757782 \h </w:instrText>
      </w:r>
      <w:r w:rsidRPr="00502C6A">
        <w:rPr>
          <w:noProof/>
        </w:rPr>
      </w:r>
      <w:r w:rsidRPr="00502C6A">
        <w:rPr>
          <w:noProof/>
        </w:rPr>
        <w:fldChar w:fldCharType="separate"/>
      </w:r>
      <w:r w:rsidR="00E40E13">
        <w:rPr>
          <w:noProof/>
        </w:rPr>
        <w:t>406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Head company</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_Toc479757783 \h </w:instrText>
      </w:r>
      <w:r w:rsidRPr="00502C6A">
        <w:rPr>
          <w:b w:val="0"/>
          <w:noProof/>
          <w:sz w:val="18"/>
        </w:rPr>
      </w:r>
      <w:r w:rsidRPr="00502C6A">
        <w:rPr>
          <w:b w:val="0"/>
          <w:noProof/>
          <w:sz w:val="18"/>
        </w:rPr>
        <w:fldChar w:fldCharType="separate"/>
      </w:r>
      <w:r w:rsidR="00E40E13">
        <w:rPr>
          <w:b w:val="0"/>
          <w:noProof/>
          <w:sz w:val="18"/>
        </w:rPr>
        <w:t>407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75</w:t>
      </w:r>
      <w:r>
        <w:rPr>
          <w:noProof/>
        </w:rPr>
        <w:tab/>
        <w:t>Head company</w:t>
      </w:r>
      <w:r w:rsidRPr="00502C6A">
        <w:rPr>
          <w:noProof/>
        </w:rPr>
        <w:tab/>
      </w:r>
      <w:r w:rsidRPr="00502C6A">
        <w:rPr>
          <w:noProof/>
        </w:rPr>
        <w:fldChar w:fldCharType="begin"/>
      </w:r>
      <w:r w:rsidRPr="00502C6A">
        <w:rPr>
          <w:noProof/>
        </w:rPr>
        <w:instrText xml:space="preserve"> PAGEREF _Toc479757784 \h </w:instrText>
      </w:r>
      <w:r w:rsidRPr="00502C6A">
        <w:rPr>
          <w:noProof/>
        </w:rPr>
      </w:r>
      <w:r w:rsidRPr="00502C6A">
        <w:rPr>
          <w:noProof/>
        </w:rPr>
        <w:fldChar w:fldCharType="separate"/>
      </w:r>
      <w:r w:rsidR="00E40E13">
        <w:rPr>
          <w:noProof/>
        </w:rPr>
        <w:t>407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Notice of events affecting group</w:t>
      </w:r>
      <w:r w:rsidRPr="00502C6A">
        <w:rPr>
          <w:b w:val="0"/>
          <w:noProof/>
          <w:sz w:val="18"/>
        </w:rPr>
        <w:tab/>
      </w:r>
      <w:r w:rsidRPr="00502C6A">
        <w:rPr>
          <w:b w:val="0"/>
          <w:noProof/>
          <w:sz w:val="18"/>
        </w:rPr>
        <w:fldChar w:fldCharType="begin"/>
      </w:r>
      <w:r w:rsidRPr="00502C6A">
        <w:rPr>
          <w:b w:val="0"/>
          <w:noProof/>
          <w:sz w:val="18"/>
        </w:rPr>
        <w:instrText xml:space="preserve"> PAGEREF _Toc479757785 \h </w:instrText>
      </w:r>
      <w:r w:rsidRPr="00502C6A">
        <w:rPr>
          <w:b w:val="0"/>
          <w:noProof/>
          <w:sz w:val="18"/>
        </w:rPr>
      </w:r>
      <w:r w:rsidRPr="00502C6A">
        <w:rPr>
          <w:b w:val="0"/>
          <w:noProof/>
          <w:sz w:val="18"/>
        </w:rPr>
        <w:fldChar w:fldCharType="separate"/>
      </w:r>
      <w:r w:rsidR="00E40E13">
        <w:rPr>
          <w:b w:val="0"/>
          <w:noProof/>
          <w:sz w:val="18"/>
        </w:rPr>
        <w:t>408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76</w:t>
      </w:r>
      <w:r>
        <w:rPr>
          <w:noProof/>
        </w:rPr>
        <w:tab/>
        <w:t>Notice of choice to consolidate</w:t>
      </w:r>
      <w:r w:rsidRPr="00502C6A">
        <w:rPr>
          <w:noProof/>
        </w:rPr>
        <w:tab/>
      </w:r>
      <w:r w:rsidRPr="00502C6A">
        <w:rPr>
          <w:noProof/>
        </w:rPr>
        <w:fldChar w:fldCharType="begin"/>
      </w:r>
      <w:r w:rsidRPr="00502C6A">
        <w:rPr>
          <w:noProof/>
        </w:rPr>
        <w:instrText xml:space="preserve"> PAGEREF _Toc479757786 \h </w:instrText>
      </w:r>
      <w:r w:rsidRPr="00502C6A">
        <w:rPr>
          <w:noProof/>
        </w:rPr>
      </w:r>
      <w:r w:rsidRPr="00502C6A">
        <w:rPr>
          <w:noProof/>
        </w:rPr>
        <w:fldChar w:fldCharType="separate"/>
      </w:r>
      <w:r w:rsidR="00E40E13">
        <w:rPr>
          <w:noProof/>
        </w:rPr>
        <w:t>408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502C6A">
        <w:rPr>
          <w:noProof/>
        </w:rPr>
        <w:tab/>
      </w:r>
      <w:r w:rsidRPr="00502C6A">
        <w:rPr>
          <w:noProof/>
        </w:rPr>
        <w:fldChar w:fldCharType="begin"/>
      </w:r>
      <w:r w:rsidRPr="00502C6A">
        <w:rPr>
          <w:noProof/>
        </w:rPr>
        <w:instrText xml:space="preserve"> PAGEREF _Toc479757787 \h </w:instrText>
      </w:r>
      <w:r w:rsidRPr="00502C6A">
        <w:rPr>
          <w:noProof/>
        </w:rPr>
      </w:r>
      <w:r w:rsidRPr="00502C6A">
        <w:rPr>
          <w:noProof/>
        </w:rPr>
        <w:fldChar w:fldCharType="separate"/>
      </w:r>
      <w:r w:rsidR="00E40E13">
        <w:rPr>
          <w:noProof/>
        </w:rPr>
        <w:t>409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78</w:t>
      </w:r>
      <w:r>
        <w:rPr>
          <w:noProof/>
        </w:rPr>
        <w:tab/>
        <w:t>Notice of special conversion event</w:t>
      </w:r>
      <w:r w:rsidRPr="00502C6A">
        <w:rPr>
          <w:noProof/>
        </w:rPr>
        <w:tab/>
      </w:r>
      <w:r w:rsidRPr="00502C6A">
        <w:rPr>
          <w:noProof/>
        </w:rPr>
        <w:fldChar w:fldCharType="begin"/>
      </w:r>
      <w:r w:rsidRPr="00502C6A">
        <w:rPr>
          <w:noProof/>
        </w:rPr>
        <w:instrText xml:space="preserve"> PAGEREF _Toc479757788 \h </w:instrText>
      </w:r>
      <w:r w:rsidRPr="00502C6A">
        <w:rPr>
          <w:noProof/>
        </w:rPr>
      </w:r>
      <w:r w:rsidRPr="00502C6A">
        <w:rPr>
          <w:noProof/>
        </w:rPr>
        <w:fldChar w:fldCharType="separate"/>
      </w:r>
      <w:r w:rsidR="00E40E13">
        <w:rPr>
          <w:noProof/>
        </w:rPr>
        <w:t>410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79</w:t>
      </w:r>
      <w:r>
        <w:rPr>
          <w:noProof/>
        </w:rPr>
        <w:tab/>
        <w:t>Notice of appointment of provisional head company after formation of group</w:t>
      </w:r>
      <w:r w:rsidRPr="00502C6A">
        <w:rPr>
          <w:noProof/>
        </w:rPr>
        <w:tab/>
      </w:r>
      <w:r w:rsidRPr="00502C6A">
        <w:rPr>
          <w:noProof/>
        </w:rPr>
        <w:fldChar w:fldCharType="begin"/>
      </w:r>
      <w:r w:rsidRPr="00502C6A">
        <w:rPr>
          <w:noProof/>
        </w:rPr>
        <w:instrText xml:space="preserve"> PAGEREF _Toc479757789 \h </w:instrText>
      </w:r>
      <w:r w:rsidRPr="00502C6A">
        <w:rPr>
          <w:noProof/>
        </w:rPr>
      </w:r>
      <w:r w:rsidRPr="00502C6A">
        <w:rPr>
          <w:noProof/>
        </w:rPr>
        <w:fldChar w:fldCharType="separate"/>
      </w:r>
      <w:r w:rsidR="00E40E13">
        <w:rPr>
          <w:noProof/>
        </w:rPr>
        <w:t>411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80</w:t>
      </w:r>
      <w:r>
        <w:rPr>
          <w:noProof/>
        </w:rPr>
        <w:tab/>
        <w:t>Notice of events affecting MEC group</w:t>
      </w:r>
      <w:r w:rsidRPr="00502C6A">
        <w:rPr>
          <w:noProof/>
        </w:rPr>
        <w:tab/>
      </w:r>
      <w:r w:rsidRPr="00502C6A">
        <w:rPr>
          <w:noProof/>
        </w:rPr>
        <w:fldChar w:fldCharType="begin"/>
      </w:r>
      <w:r w:rsidRPr="00502C6A">
        <w:rPr>
          <w:noProof/>
        </w:rPr>
        <w:instrText xml:space="preserve"> PAGEREF _Toc479757790 \h </w:instrText>
      </w:r>
      <w:r w:rsidRPr="00502C6A">
        <w:rPr>
          <w:noProof/>
        </w:rPr>
      </w:r>
      <w:r w:rsidRPr="00502C6A">
        <w:rPr>
          <w:noProof/>
        </w:rPr>
        <w:fldChar w:fldCharType="separate"/>
      </w:r>
      <w:r w:rsidR="00E40E13">
        <w:rPr>
          <w:noProof/>
        </w:rPr>
        <w:t>411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Effects of change of head company</w:t>
      </w:r>
      <w:r w:rsidRPr="00502C6A">
        <w:rPr>
          <w:b w:val="0"/>
          <w:noProof/>
          <w:sz w:val="18"/>
        </w:rPr>
        <w:tab/>
      </w:r>
      <w:r w:rsidRPr="00502C6A">
        <w:rPr>
          <w:b w:val="0"/>
          <w:noProof/>
          <w:sz w:val="18"/>
        </w:rPr>
        <w:fldChar w:fldCharType="begin"/>
      </w:r>
      <w:r w:rsidRPr="00502C6A">
        <w:rPr>
          <w:b w:val="0"/>
          <w:noProof/>
          <w:sz w:val="18"/>
        </w:rPr>
        <w:instrText xml:space="preserve"> PAGEREF _Toc479757791 \h </w:instrText>
      </w:r>
      <w:r w:rsidRPr="00502C6A">
        <w:rPr>
          <w:b w:val="0"/>
          <w:noProof/>
          <w:sz w:val="18"/>
        </w:rPr>
      </w:r>
      <w:r w:rsidRPr="00502C6A">
        <w:rPr>
          <w:b w:val="0"/>
          <w:noProof/>
          <w:sz w:val="18"/>
        </w:rPr>
        <w:fldChar w:fldCharType="separate"/>
      </w:r>
      <w:r w:rsidR="00E40E13">
        <w:rPr>
          <w:b w:val="0"/>
          <w:noProof/>
          <w:sz w:val="18"/>
        </w:rPr>
        <w:t>413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85</w:t>
      </w:r>
      <w:r>
        <w:rPr>
          <w:noProof/>
        </w:rPr>
        <w:tab/>
        <w:t>Application</w:t>
      </w:r>
      <w:r w:rsidRPr="00502C6A">
        <w:rPr>
          <w:noProof/>
        </w:rPr>
        <w:tab/>
      </w:r>
      <w:r w:rsidRPr="00502C6A">
        <w:rPr>
          <w:noProof/>
        </w:rPr>
        <w:fldChar w:fldCharType="begin"/>
      </w:r>
      <w:r w:rsidRPr="00502C6A">
        <w:rPr>
          <w:noProof/>
        </w:rPr>
        <w:instrText xml:space="preserve"> PAGEREF _Toc479757792 \h </w:instrText>
      </w:r>
      <w:r w:rsidRPr="00502C6A">
        <w:rPr>
          <w:noProof/>
        </w:rPr>
      </w:r>
      <w:r w:rsidRPr="00502C6A">
        <w:rPr>
          <w:noProof/>
        </w:rPr>
        <w:fldChar w:fldCharType="separate"/>
      </w:r>
      <w:r w:rsidR="00E40E13">
        <w:rPr>
          <w:noProof/>
        </w:rPr>
        <w:t>413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502C6A">
        <w:rPr>
          <w:noProof/>
        </w:rPr>
        <w:tab/>
      </w:r>
      <w:r w:rsidRPr="00502C6A">
        <w:rPr>
          <w:noProof/>
        </w:rPr>
        <w:fldChar w:fldCharType="begin"/>
      </w:r>
      <w:r w:rsidRPr="00502C6A">
        <w:rPr>
          <w:noProof/>
        </w:rPr>
        <w:instrText xml:space="preserve"> PAGEREF _Toc479757793 \h </w:instrText>
      </w:r>
      <w:r w:rsidRPr="00502C6A">
        <w:rPr>
          <w:noProof/>
        </w:rPr>
      </w:r>
      <w:r w:rsidRPr="00502C6A">
        <w:rPr>
          <w:noProof/>
        </w:rPr>
        <w:fldChar w:fldCharType="separate"/>
      </w:r>
      <w:r w:rsidR="00E40E13">
        <w:rPr>
          <w:noProof/>
        </w:rPr>
        <w:t>413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719</w:t>
      </w:r>
      <w:r>
        <w:rPr>
          <w:noProof/>
        </w:rPr>
        <w:noBreakHyphen/>
        <w:t>95</w:t>
      </w:r>
      <w:r>
        <w:rPr>
          <w:noProof/>
        </w:rPr>
        <w:tab/>
        <w:t>No consequences of old head company becoming, and new head company ceasing to be, subsidiary member of the group</w:t>
      </w:r>
      <w:r w:rsidRPr="00502C6A">
        <w:rPr>
          <w:noProof/>
        </w:rPr>
        <w:tab/>
      </w:r>
      <w:r w:rsidRPr="00502C6A">
        <w:rPr>
          <w:noProof/>
        </w:rPr>
        <w:fldChar w:fldCharType="begin"/>
      </w:r>
      <w:r w:rsidRPr="00502C6A">
        <w:rPr>
          <w:noProof/>
        </w:rPr>
        <w:instrText xml:space="preserve"> PAGEREF _Toc479757794 \h </w:instrText>
      </w:r>
      <w:r w:rsidRPr="00502C6A">
        <w:rPr>
          <w:noProof/>
        </w:rPr>
      </w:r>
      <w:r w:rsidRPr="00502C6A">
        <w:rPr>
          <w:noProof/>
        </w:rPr>
        <w:fldChar w:fldCharType="separate"/>
      </w:r>
      <w:r w:rsidR="00E40E13">
        <w:rPr>
          <w:noProof/>
        </w:rPr>
        <w:t>414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502C6A">
        <w:rPr>
          <w:b w:val="0"/>
          <w:noProof/>
          <w:sz w:val="18"/>
        </w:rPr>
        <w:tab/>
      </w:r>
      <w:r w:rsidRPr="00502C6A">
        <w:rPr>
          <w:b w:val="0"/>
          <w:noProof/>
          <w:sz w:val="18"/>
        </w:rPr>
        <w:fldChar w:fldCharType="begin"/>
      </w:r>
      <w:r w:rsidRPr="00502C6A">
        <w:rPr>
          <w:b w:val="0"/>
          <w:noProof/>
          <w:sz w:val="18"/>
        </w:rPr>
        <w:instrText xml:space="preserve"> PAGEREF _Toc479757795 \h </w:instrText>
      </w:r>
      <w:r w:rsidRPr="00502C6A">
        <w:rPr>
          <w:b w:val="0"/>
          <w:noProof/>
          <w:sz w:val="18"/>
        </w:rPr>
      </w:r>
      <w:r w:rsidRPr="00502C6A">
        <w:rPr>
          <w:b w:val="0"/>
          <w:noProof/>
          <w:sz w:val="18"/>
        </w:rPr>
        <w:fldChar w:fldCharType="separate"/>
      </w:r>
      <w:r w:rsidR="00E40E13">
        <w:rPr>
          <w:b w:val="0"/>
          <w:noProof/>
          <w:sz w:val="18"/>
        </w:rPr>
        <w:t>415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120</w:t>
      </w:r>
      <w:r>
        <w:rPr>
          <w:noProof/>
        </w:rPr>
        <w:tab/>
        <w:t>Application</w:t>
      </w:r>
      <w:r w:rsidRPr="00502C6A">
        <w:rPr>
          <w:noProof/>
        </w:rPr>
        <w:tab/>
      </w:r>
      <w:r w:rsidRPr="00502C6A">
        <w:rPr>
          <w:noProof/>
        </w:rPr>
        <w:fldChar w:fldCharType="begin"/>
      </w:r>
      <w:r w:rsidRPr="00502C6A">
        <w:rPr>
          <w:noProof/>
        </w:rPr>
        <w:instrText xml:space="preserve"> PAGEREF _Toc479757796 \h </w:instrText>
      </w:r>
      <w:r w:rsidRPr="00502C6A">
        <w:rPr>
          <w:noProof/>
        </w:rPr>
      </w:r>
      <w:r w:rsidRPr="00502C6A">
        <w:rPr>
          <w:noProof/>
        </w:rPr>
        <w:fldChar w:fldCharType="separate"/>
      </w:r>
      <w:r w:rsidR="00E40E13">
        <w:rPr>
          <w:noProof/>
        </w:rPr>
        <w:t>415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125</w:t>
      </w:r>
      <w:r>
        <w:rPr>
          <w:noProof/>
        </w:rPr>
        <w:tab/>
        <w:t>Head company of new group retains history of head company of old group</w:t>
      </w:r>
      <w:r w:rsidRPr="00502C6A">
        <w:rPr>
          <w:noProof/>
        </w:rPr>
        <w:tab/>
      </w:r>
      <w:r w:rsidRPr="00502C6A">
        <w:rPr>
          <w:noProof/>
        </w:rPr>
        <w:fldChar w:fldCharType="begin"/>
      </w:r>
      <w:r w:rsidRPr="00502C6A">
        <w:rPr>
          <w:noProof/>
        </w:rPr>
        <w:instrText xml:space="preserve"> PAGEREF _Toc479757797 \h </w:instrText>
      </w:r>
      <w:r w:rsidRPr="00502C6A">
        <w:rPr>
          <w:noProof/>
        </w:rPr>
      </w:r>
      <w:r w:rsidRPr="00502C6A">
        <w:rPr>
          <w:noProof/>
        </w:rPr>
        <w:fldChar w:fldCharType="separate"/>
      </w:r>
      <w:r w:rsidR="00E40E13">
        <w:rPr>
          <w:noProof/>
        </w:rPr>
        <w:t>416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130</w:t>
      </w:r>
      <w:r>
        <w:rPr>
          <w:noProof/>
        </w:rPr>
        <w:tab/>
        <w:t>Provisions of this Part not to apply to conversion</w:t>
      </w:r>
      <w:r w:rsidRPr="00502C6A">
        <w:rPr>
          <w:noProof/>
        </w:rPr>
        <w:tab/>
      </w:r>
      <w:r w:rsidRPr="00502C6A">
        <w:rPr>
          <w:noProof/>
        </w:rPr>
        <w:fldChar w:fldCharType="begin"/>
      </w:r>
      <w:r w:rsidRPr="00502C6A">
        <w:rPr>
          <w:noProof/>
        </w:rPr>
        <w:instrText xml:space="preserve"> PAGEREF _Toc479757798 \h </w:instrText>
      </w:r>
      <w:r w:rsidRPr="00502C6A">
        <w:rPr>
          <w:noProof/>
        </w:rPr>
      </w:r>
      <w:r w:rsidRPr="00502C6A">
        <w:rPr>
          <w:noProof/>
        </w:rPr>
        <w:fldChar w:fldCharType="separate"/>
      </w:r>
      <w:r w:rsidR="00E40E13">
        <w:rPr>
          <w:noProof/>
        </w:rPr>
        <w:t>417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502C6A">
        <w:rPr>
          <w:noProof/>
        </w:rPr>
        <w:tab/>
      </w:r>
      <w:r w:rsidRPr="00502C6A">
        <w:rPr>
          <w:noProof/>
        </w:rPr>
        <w:fldChar w:fldCharType="begin"/>
      </w:r>
      <w:r w:rsidRPr="00502C6A">
        <w:rPr>
          <w:noProof/>
        </w:rPr>
        <w:instrText xml:space="preserve"> PAGEREF _Toc479757799 \h </w:instrText>
      </w:r>
      <w:r w:rsidRPr="00502C6A">
        <w:rPr>
          <w:noProof/>
        </w:rPr>
      </w:r>
      <w:r w:rsidRPr="00502C6A">
        <w:rPr>
          <w:noProof/>
        </w:rPr>
        <w:fldChar w:fldCharType="separate"/>
      </w:r>
      <w:r w:rsidR="00E40E13">
        <w:rPr>
          <w:noProof/>
        </w:rPr>
        <w:t>418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140</w:t>
      </w:r>
      <w:r>
        <w:rPr>
          <w:noProof/>
        </w:rPr>
        <w:tab/>
        <w:t>Other provisions of this Part not applying to conversion</w:t>
      </w:r>
      <w:r w:rsidRPr="00502C6A">
        <w:rPr>
          <w:noProof/>
        </w:rPr>
        <w:tab/>
      </w:r>
      <w:r w:rsidRPr="00502C6A">
        <w:rPr>
          <w:noProof/>
        </w:rPr>
        <w:fldChar w:fldCharType="begin"/>
      </w:r>
      <w:r w:rsidRPr="00502C6A">
        <w:rPr>
          <w:noProof/>
        </w:rPr>
        <w:instrText xml:space="preserve"> PAGEREF _Toc479757800 \h </w:instrText>
      </w:r>
      <w:r w:rsidRPr="00502C6A">
        <w:rPr>
          <w:noProof/>
        </w:rPr>
      </w:r>
      <w:r w:rsidRPr="00502C6A">
        <w:rPr>
          <w:noProof/>
        </w:rPr>
        <w:fldChar w:fldCharType="separate"/>
      </w:r>
      <w:r w:rsidR="00E40E13">
        <w:rPr>
          <w:noProof/>
        </w:rPr>
        <w:t>418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502C6A">
        <w:rPr>
          <w:b w:val="0"/>
          <w:noProof/>
          <w:sz w:val="18"/>
        </w:rPr>
        <w:tab/>
      </w:r>
      <w:r w:rsidRPr="00502C6A">
        <w:rPr>
          <w:b w:val="0"/>
          <w:noProof/>
          <w:sz w:val="18"/>
        </w:rPr>
        <w:fldChar w:fldCharType="begin"/>
      </w:r>
      <w:r w:rsidRPr="00502C6A">
        <w:rPr>
          <w:b w:val="0"/>
          <w:noProof/>
          <w:sz w:val="18"/>
        </w:rPr>
        <w:instrText xml:space="preserve"> PAGEREF _Toc479757801 \h </w:instrText>
      </w:r>
      <w:r w:rsidRPr="00502C6A">
        <w:rPr>
          <w:b w:val="0"/>
          <w:noProof/>
          <w:sz w:val="18"/>
        </w:rPr>
      </w:r>
      <w:r w:rsidRPr="00502C6A">
        <w:rPr>
          <w:b w:val="0"/>
          <w:noProof/>
          <w:sz w:val="18"/>
        </w:rPr>
        <w:fldChar w:fldCharType="separate"/>
      </w:r>
      <w:r w:rsidR="00E40E13">
        <w:rPr>
          <w:b w:val="0"/>
          <w:noProof/>
          <w:sz w:val="18"/>
        </w:rPr>
        <w:t>419</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502C6A">
        <w:rPr>
          <w:b w:val="0"/>
          <w:noProof/>
          <w:sz w:val="18"/>
        </w:rPr>
        <w:tab/>
      </w:r>
      <w:r w:rsidRPr="00502C6A">
        <w:rPr>
          <w:b w:val="0"/>
          <w:noProof/>
          <w:sz w:val="18"/>
        </w:rPr>
        <w:fldChar w:fldCharType="begin"/>
      </w:r>
      <w:r w:rsidRPr="00502C6A">
        <w:rPr>
          <w:b w:val="0"/>
          <w:noProof/>
          <w:sz w:val="18"/>
        </w:rPr>
        <w:instrText xml:space="preserve"> PAGEREF _Toc479757802 \h </w:instrText>
      </w:r>
      <w:r w:rsidRPr="00502C6A">
        <w:rPr>
          <w:b w:val="0"/>
          <w:noProof/>
          <w:sz w:val="18"/>
        </w:rPr>
      </w:r>
      <w:r w:rsidRPr="00502C6A">
        <w:rPr>
          <w:b w:val="0"/>
          <w:noProof/>
          <w:sz w:val="18"/>
        </w:rPr>
        <w:fldChar w:fldCharType="separate"/>
      </w:r>
      <w:r w:rsidR="00E40E13">
        <w:rPr>
          <w:b w:val="0"/>
          <w:noProof/>
          <w:sz w:val="18"/>
        </w:rPr>
        <w:t>419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150</w:t>
      </w:r>
      <w:r>
        <w:rPr>
          <w:noProof/>
        </w:rPr>
        <w:tab/>
        <w:t>What this Subdivision is about</w:t>
      </w:r>
      <w:r w:rsidRPr="00502C6A">
        <w:rPr>
          <w:noProof/>
        </w:rPr>
        <w:tab/>
      </w:r>
      <w:r w:rsidRPr="00502C6A">
        <w:rPr>
          <w:noProof/>
        </w:rPr>
        <w:fldChar w:fldCharType="begin"/>
      </w:r>
      <w:r w:rsidRPr="00502C6A">
        <w:rPr>
          <w:noProof/>
        </w:rPr>
        <w:instrText xml:space="preserve"> PAGEREF _Toc479757803 \h </w:instrText>
      </w:r>
      <w:r w:rsidRPr="00502C6A">
        <w:rPr>
          <w:noProof/>
        </w:rPr>
      </w:r>
      <w:r w:rsidRPr="00502C6A">
        <w:rPr>
          <w:noProof/>
        </w:rPr>
        <w:fldChar w:fldCharType="separate"/>
      </w:r>
      <w:r w:rsidR="00E40E13">
        <w:rPr>
          <w:noProof/>
        </w:rPr>
        <w:t>419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Application and object</w:t>
      </w:r>
      <w:r w:rsidRPr="00502C6A">
        <w:rPr>
          <w:b w:val="0"/>
          <w:noProof/>
          <w:sz w:val="18"/>
        </w:rPr>
        <w:tab/>
      </w:r>
      <w:r w:rsidRPr="00502C6A">
        <w:rPr>
          <w:b w:val="0"/>
          <w:noProof/>
          <w:sz w:val="18"/>
        </w:rPr>
        <w:fldChar w:fldCharType="begin"/>
      </w:r>
      <w:r w:rsidRPr="00502C6A">
        <w:rPr>
          <w:b w:val="0"/>
          <w:noProof/>
          <w:sz w:val="18"/>
        </w:rPr>
        <w:instrText xml:space="preserve"> PAGEREF _Toc479757804 \h </w:instrText>
      </w:r>
      <w:r w:rsidRPr="00502C6A">
        <w:rPr>
          <w:b w:val="0"/>
          <w:noProof/>
          <w:sz w:val="18"/>
        </w:rPr>
      </w:r>
      <w:r w:rsidRPr="00502C6A">
        <w:rPr>
          <w:b w:val="0"/>
          <w:noProof/>
          <w:sz w:val="18"/>
        </w:rPr>
        <w:fldChar w:fldCharType="separate"/>
      </w:r>
      <w:r w:rsidR="00E40E13">
        <w:rPr>
          <w:b w:val="0"/>
          <w:noProof/>
          <w:sz w:val="18"/>
        </w:rPr>
        <w:t>420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155</w:t>
      </w:r>
      <w:r>
        <w:rPr>
          <w:noProof/>
          <w:color w:val="000000"/>
        </w:rPr>
        <w:tab/>
      </w:r>
      <w:r w:rsidRPr="00C82BF4">
        <w:rPr>
          <w:noProof/>
          <w:color w:val="000000"/>
        </w:rPr>
        <w:t>Object of this Subdivision</w:t>
      </w:r>
      <w:r w:rsidRPr="00502C6A">
        <w:rPr>
          <w:noProof/>
        </w:rPr>
        <w:tab/>
      </w:r>
      <w:r w:rsidRPr="00502C6A">
        <w:rPr>
          <w:noProof/>
        </w:rPr>
        <w:fldChar w:fldCharType="begin"/>
      </w:r>
      <w:r w:rsidRPr="00502C6A">
        <w:rPr>
          <w:noProof/>
        </w:rPr>
        <w:instrText xml:space="preserve"> PAGEREF _Toc479757805 \h </w:instrText>
      </w:r>
      <w:r w:rsidRPr="00502C6A">
        <w:rPr>
          <w:noProof/>
        </w:rPr>
      </w:r>
      <w:r w:rsidRPr="00502C6A">
        <w:rPr>
          <w:noProof/>
        </w:rPr>
        <w:fldChar w:fldCharType="separate"/>
      </w:r>
      <w:r w:rsidR="00E40E13">
        <w:rPr>
          <w:noProof/>
        </w:rPr>
        <w:t>420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502C6A">
        <w:rPr>
          <w:b w:val="0"/>
          <w:noProof/>
          <w:sz w:val="18"/>
        </w:rPr>
        <w:tab/>
      </w:r>
      <w:r w:rsidRPr="00502C6A">
        <w:rPr>
          <w:b w:val="0"/>
          <w:noProof/>
          <w:sz w:val="18"/>
        </w:rPr>
        <w:fldChar w:fldCharType="begin"/>
      </w:r>
      <w:r w:rsidRPr="00502C6A">
        <w:rPr>
          <w:b w:val="0"/>
          <w:noProof/>
          <w:sz w:val="18"/>
        </w:rPr>
        <w:instrText xml:space="preserve"> PAGEREF _Toc479757806 \h </w:instrText>
      </w:r>
      <w:r w:rsidRPr="00502C6A">
        <w:rPr>
          <w:b w:val="0"/>
          <w:noProof/>
          <w:sz w:val="18"/>
        </w:rPr>
      </w:r>
      <w:r w:rsidRPr="00502C6A">
        <w:rPr>
          <w:b w:val="0"/>
          <w:noProof/>
          <w:sz w:val="18"/>
        </w:rPr>
        <w:fldChar w:fldCharType="separate"/>
      </w:r>
      <w:r w:rsidR="00E40E13">
        <w:rPr>
          <w:b w:val="0"/>
          <w:noProof/>
          <w:sz w:val="18"/>
        </w:rPr>
        <w:t>420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160</w:t>
      </w:r>
      <w:r>
        <w:rPr>
          <w:noProof/>
        </w:rPr>
        <w:tab/>
        <w:t>Tax cost setting rules for joining have effect with modifications</w:t>
      </w:r>
      <w:r w:rsidRPr="00502C6A">
        <w:rPr>
          <w:noProof/>
        </w:rPr>
        <w:tab/>
      </w:r>
      <w:r w:rsidRPr="00502C6A">
        <w:rPr>
          <w:noProof/>
        </w:rPr>
        <w:fldChar w:fldCharType="begin"/>
      </w:r>
      <w:r w:rsidRPr="00502C6A">
        <w:rPr>
          <w:noProof/>
        </w:rPr>
        <w:instrText xml:space="preserve"> PAGEREF _Toc479757807 \h </w:instrText>
      </w:r>
      <w:r w:rsidRPr="00502C6A">
        <w:rPr>
          <w:noProof/>
        </w:rPr>
      </w:r>
      <w:r w:rsidRPr="00502C6A">
        <w:rPr>
          <w:noProof/>
        </w:rPr>
        <w:fldChar w:fldCharType="separate"/>
      </w:r>
      <w:r w:rsidR="00E40E13">
        <w:rPr>
          <w:noProof/>
        </w:rPr>
        <w:t>420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502C6A">
        <w:rPr>
          <w:noProof/>
        </w:rPr>
        <w:tab/>
      </w:r>
      <w:r w:rsidRPr="00502C6A">
        <w:rPr>
          <w:noProof/>
        </w:rPr>
        <w:fldChar w:fldCharType="begin"/>
      </w:r>
      <w:r w:rsidRPr="00502C6A">
        <w:rPr>
          <w:noProof/>
        </w:rPr>
        <w:instrText xml:space="preserve"> PAGEREF _Toc479757808 \h </w:instrText>
      </w:r>
      <w:r w:rsidRPr="00502C6A">
        <w:rPr>
          <w:noProof/>
        </w:rPr>
      </w:r>
      <w:r w:rsidRPr="00502C6A">
        <w:rPr>
          <w:noProof/>
        </w:rPr>
        <w:fldChar w:fldCharType="separate"/>
      </w:r>
      <w:r w:rsidR="00E40E13">
        <w:rPr>
          <w:noProof/>
        </w:rPr>
        <w:t>421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170</w:t>
      </w:r>
      <w:r>
        <w:rPr>
          <w:noProof/>
        </w:rPr>
        <w:tab/>
      </w:r>
      <w:r w:rsidRPr="00C82BF4">
        <w:rPr>
          <w:noProof/>
          <w:color w:val="000000"/>
        </w:rPr>
        <w:t>Modified effect of subsections </w:t>
      </w:r>
      <w:r>
        <w:rPr>
          <w:noProof/>
        </w:rPr>
        <w:t>705</w:t>
      </w:r>
      <w:r>
        <w:rPr>
          <w:noProof/>
        </w:rPr>
        <w:noBreakHyphen/>
        <w:t>175(1) and 705</w:t>
      </w:r>
      <w:r>
        <w:rPr>
          <w:noProof/>
        </w:rPr>
        <w:noBreakHyphen/>
        <w:t>185(1)</w:t>
      </w:r>
      <w:r w:rsidRPr="00502C6A">
        <w:rPr>
          <w:noProof/>
        </w:rPr>
        <w:tab/>
      </w:r>
      <w:r w:rsidRPr="00502C6A">
        <w:rPr>
          <w:noProof/>
        </w:rPr>
        <w:fldChar w:fldCharType="begin"/>
      </w:r>
      <w:r w:rsidRPr="00502C6A">
        <w:rPr>
          <w:noProof/>
        </w:rPr>
        <w:instrText xml:space="preserve"> PAGEREF _Toc479757809 \h </w:instrText>
      </w:r>
      <w:r w:rsidRPr="00502C6A">
        <w:rPr>
          <w:noProof/>
        </w:rPr>
      </w:r>
      <w:r w:rsidRPr="00502C6A">
        <w:rPr>
          <w:noProof/>
        </w:rPr>
        <w:fldChar w:fldCharType="separate"/>
      </w:r>
      <w:r w:rsidR="00E40E13">
        <w:rPr>
          <w:noProof/>
        </w:rPr>
        <w:t>421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502C6A">
        <w:rPr>
          <w:b w:val="0"/>
          <w:noProof/>
          <w:sz w:val="18"/>
        </w:rPr>
        <w:tab/>
      </w:r>
      <w:r w:rsidRPr="00502C6A">
        <w:rPr>
          <w:b w:val="0"/>
          <w:noProof/>
          <w:sz w:val="18"/>
        </w:rPr>
        <w:fldChar w:fldCharType="begin"/>
      </w:r>
      <w:r w:rsidRPr="00502C6A">
        <w:rPr>
          <w:b w:val="0"/>
          <w:noProof/>
          <w:sz w:val="18"/>
        </w:rPr>
        <w:instrText xml:space="preserve"> PAGEREF _Toc479757810 \h </w:instrText>
      </w:r>
      <w:r w:rsidRPr="00502C6A">
        <w:rPr>
          <w:b w:val="0"/>
          <w:noProof/>
          <w:sz w:val="18"/>
        </w:rPr>
      </w:r>
      <w:r w:rsidRPr="00502C6A">
        <w:rPr>
          <w:b w:val="0"/>
          <w:noProof/>
          <w:sz w:val="18"/>
        </w:rPr>
        <w:fldChar w:fldCharType="separate"/>
      </w:r>
      <w:r w:rsidR="00E40E13">
        <w:rPr>
          <w:b w:val="0"/>
          <w:noProof/>
          <w:sz w:val="18"/>
        </w:rPr>
        <w:t>423</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502C6A">
        <w:rPr>
          <w:b w:val="0"/>
          <w:noProof/>
          <w:sz w:val="18"/>
        </w:rPr>
        <w:tab/>
      </w:r>
      <w:r w:rsidRPr="00502C6A">
        <w:rPr>
          <w:b w:val="0"/>
          <w:noProof/>
          <w:sz w:val="18"/>
        </w:rPr>
        <w:fldChar w:fldCharType="begin"/>
      </w:r>
      <w:r w:rsidRPr="00502C6A">
        <w:rPr>
          <w:b w:val="0"/>
          <w:noProof/>
          <w:sz w:val="18"/>
        </w:rPr>
        <w:instrText xml:space="preserve"> PAGEREF _Toc479757811 \h </w:instrText>
      </w:r>
      <w:r w:rsidRPr="00502C6A">
        <w:rPr>
          <w:b w:val="0"/>
          <w:noProof/>
          <w:sz w:val="18"/>
        </w:rPr>
      </w:r>
      <w:r w:rsidRPr="00502C6A">
        <w:rPr>
          <w:b w:val="0"/>
          <w:noProof/>
          <w:sz w:val="18"/>
        </w:rPr>
        <w:fldChar w:fldCharType="separate"/>
      </w:r>
      <w:r w:rsidR="00E40E13">
        <w:rPr>
          <w:b w:val="0"/>
          <w:noProof/>
          <w:sz w:val="18"/>
        </w:rPr>
        <w:t>423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250</w:t>
      </w:r>
      <w:r>
        <w:rPr>
          <w:noProof/>
        </w:rPr>
        <w:tab/>
        <w:t>What this Subdivision is about</w:t>
      </w:r>
      <w:r w:rsidRPr="00502C6A">
        <w:rPr>
          <w:noProof/>
        </w:rPr>
        <w:tab/>
      </w:r>
      <w:r w:rsidRPr="00502C6A">
        <w:rPr>
          <w:noProof/>
        </w:rPr>
        <w:fldChar w:fldCharType="begin"/>
      </w:r>
      <w:r w:rsidRPr="00502C6A">
        <w:rPr>
          <w:noProof/>
        </w:rPr>
        <w:instrText xml:space="preserve"> PAGEREF _Toc479757812 \h </w:instrText>
      </w:r>
      <w:r w:rsidRPr="00502C6A">
        <w:rPr>
          <w:noProof/>
        </w:rPr>
      </w:r>
      <w:r w:rsidRPr="00502C6A">
        <w:rPr>
          <w:noProof/>
        </w:rPr>
        <w:fldChar w:fldCharType="separate"/>
      </w:r>
      <w:r w:rsidR="00E40E13">
        <w:rPr>
          <w:noProof/>
        </w:rPr>
        <w:t>423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502C6A">
        <w:rPr>
          <w:b w:val="0"/>
          <w:noProof/>
          <w:sz w:val="18"/>
        </w:rPr>
        <w:tab/>
      </w:r>
      <w:r w:rsidRPr="00502C6A">
        <w:rPr>
          <w:b w:val="0"/>
          <w:noProof/>
          <w:sz w:val="18"/>
        </w:rPr>
        <w:fldChar w:fldCharType="begin"/>
      </w:r>
      <w:r w:rsidRPr="00502C6A">
        <w:rPr>
          <w:b w:val="0"/>
          <w:noProof/>
          <w:sz w:val="18"/>
        </w:rPr>
        <w:instrText xml:space="preserve"> PAGEREF _Toc479757813 \h </w:instrText>
      </w:r>
      <w:r w:rsidRPr="00502C6A">
        <w:rPr>
          <w:b w:val="0"/>
          <w:noProof/>
          <w:sz w:val="18"/>
        </w:rPr>
      </w:r>
      <w:r w:rsidRPr="00502C6A">
        <w:rPr>
          <w:b w:val="0"/>
          <w:noProof/>
          <w:sz w:val="18"/>
        </w:rPr>
        <w:fldChar w:fldCharType="separate"/>
      </w:r>
      <w:r w:rsidR="00E40E13">
        <w:rPr>
          <w:b w:val="0"/>
          <w:noProof/>
          <w:sz w:val="18"/>
        </w:rPr>
        <w:t>424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255</w:t>
      </w:r>
      <w:r>
        <w:rPr>
          <w:noProof/>
        </w:rPr>
        <w:tab/>
        <w:t>Special rules</w:t>
      </w:r>
      <w:r w:rsidRPr="00502C6A">
        <w:rPr>
          <w:noProof/>
        </w:rPr>
        <w:tab/>
      </w:r>
      <w:r w:rsidRPr="00502C6A">
        <w:rPr>
          <w:noProof/>
        </w:rPr>
        <w:fldChar w:fldCharType="begin"/>
      </w:r>
      <w:r w:rsidRPr="00502C6A">
        <w:rPr>
          <w:noProof/>
        </w:rPr>
        <w:instrText xml:space="preserve"> PAGEREF _Toc479757814 \h </w:instrText>
      </w:r>
      <w:r w:rsidRPr="00502C6A">
        <w:rPr>
          <w:noProof/>
        </w:rPr>
      </w:r>
      <w:r w:rsidRPr="00502C6A">
        <w:rPr>
          <w:noProof/>
        </w:rPr>
        <w:fldChar w:fldCharType="separate"/>
      </w:r>
      <w:r w:rsidR="00E40E13">
        <w:rPr>
          <w:noProof/>
        </w:rPr>
        <w:t>424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260</w:t>
      </w:r>
      <w:r>
        <w:rPr>
          <w:noProof/>
        </w:rPr>
        <w:tab/>
        <w:t>Special test for utilising a loss because a company maintains the same owners</w:t>
      </w:r>
      <w:r w:rsidRPr="00502C6A">
        <w:rPr>
          <w:noProof/>
        </w:rPr>
        <w:tab/>
      </w:r>
      <w:r w:rsidRPr="00502C6A">
        <w:rPr>
          <w:noProof/>
        </w:rPr>
        <w:fldChar w:fldCharType="begin"/>
      </w:r>
      <w:r w:rsidRPr="00502C6A">
        <w:rPr>
          <w:noProof/>
        </w:rPr>
        <w:instrText xml:space="preserve"> PAGEREF _Toc479757815 \h </w:instrText>
      </w:r>
      <w:r w:rsidRPr="00502C6A">
        <w:rPr>
          <w:noProof/>
        </w:rPr>
      </w:r>
      <w:r w:rsidRPr="00502C6A">
        <w:rPr>
          <w:noProof/>
        </w:rPr>
        <w:fldChar w:fldCharType="separate"/>
      </w:r>
      <w:r w:rsidR="00E40E13">
        <w:rPr>
          <w:noProof/>
        </w:rPr>
        <w:t>425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265</w:t>
      </w:r>
      <w:r>
        <w:rPr>
          <w:noProof/>
        </w:rPr>
        <w:tab/>
        <w:t>What is the test company?</w:t>
      </w:r>
      <w:r w:rsidRPr="00502C6A">
        <w:rPr>
          <w:noProof/>
        </w:rPr>
        <w:tab/>
      </w:r>
      <w:r w:rsidRPr="00502C6A">
        <w:rPr>
          <w:noProof/>
        </w:rPr>
        <w:fldChar w:fldCharType="begin"/>
      </w:r>
      <w:r w:rsidRPr="00502C6A">
        <w:rPr>
          <w:noProof/>
        </w:rPr>
        <w:instrText xml:space="preserve"> PAGEREF _Toc479757816 \h </w:instrText>
      </w:r>
      <w:r w:rsidRPr="00502C6A">
        <w:rPr>
          <w:noProof/>
        </w:rPr>
      </w:r>
      <w:r w:rsidRPr="00502C6A">
        <w:rPr>
          <w:noProof/>
        </w:rPr>
        <w:fldChar w:fldCharType="separate"/>
      </w:r>
      <w:r w:rsidR="00E40E13">
        <w:rPr>
          <w:noProof/>
        </w:rPr>
        <w:t>426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270</w:t>
      </w:r>
      <w:r>
        <w:rPr>
          <w:noProof/>
        </w:rPr>
        <w:tab/>
        <w:t>Assumptions about the test company having made the loss for an income year</w:t>
      </w:r>
      <w:r w:rsidRPr="00502C6A">
        <w:rPr>
          <w:noProof/>
        </w:rPr>
        <w:tab/>
      </w:r>
      <w:r w:rsidRPr="00502C6A">
        <w:rPr>
          <w:noProof/>
        </w:rPr>
        <w:fldChar w:fldCharType="begin"/>
      </w:r>
      <w:r w:rsidRPr="00502C6A">
        <w:rPr>
          <w:noProof/>
        </w:rPr>
        <w:instrText xml:space="preserve"> PAGEREF _Toc479757817 \h </w:instrText>
      </w:r>
      <w:r w:rsidRPr="00502C6A">
        <w:rPr>
          <w:noProof/>
        </w:rPr>
      </w:r>
      <w:r w:rsidRPr="00502C6A">
        <w:rPr>
          <w:noProof/>
        </w:rPr>
        <w:fldChar w:fldCharType="separate"/>
      </w:r>
      <w:r w:rsidR="00E40E13">
        <w:rPr>
          <w:noProof/>
        </w:rPr>
        <w:t>430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502C6A">
        <w:rPr>
          <w:noProof/>
        </w:rPr>
        <w:tab/>
      </w:r>
      <w:r w:rsidRPr="00502C6A">
        <w:rPr>
          <w:noProof/>
        </w:rPr>
        <w:fldChar w:fldCharType="begin"/>
      </w:r>
      <w:r w:rsidRPr="00502C6A">
        <w:rPr>
          <w:noProof/>
        </w:rPr>
        <w:instrText xml:space="preserve"> PAGEREF _Toc479757818 \h </w:instrText>
      </w:r>
      <w:r w:rsidRPr="00502C6A">
        <w:rPr>
          <w:noProof/>
        </w:rPr>
      </w:r>
      <w:r w:rsidRPr="00502C6A">
        <w:rPr>
          <w:noProof/>
        </w:rPr>
        <w:fldChar w:fldCharType="separate"/>
      </w:r>
      <w:r w:rsidR="00E40E13">
        <w:rPr>
          <w:noProof/>
        </w:rPr>
        <w:t>433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502C6A">
        <w:rPr>
          <w:noProof/>
        </w:rPr>
        <w:tab/>
      </w:r>
      <w:r w:rsidRPr="00502C6A">
        <w:rPr>
          <w:noProof/>
        </w:rPr>
        <w:fldChar w:fldCharType="begin"/>
      </w:r>
      <w:r w:rsidRPr="00502C6A">
        <w:rPr>
          <w:noProof/>
        </w:rPr>
        <w:instrText xml:space="preserve"> PAGEREF _Toc479757819 \h </w:instrText>
      </w:r>
      <w:r w:rsidRPr="00502C6A">
        <w:rPr>
          <w:noProof/>
        </w:rPr>
      </w:r>
      <w:r w:rsidRPr="00502C6A">
        <w:rPr>
          <w:noProof/>
        </w:rPr>
        <w:fldChar w:fldCharType="separate"/>
      </w:r>
      <w:r w:rsidR="00E40E13">
        <w:rPr>
          <w:noProof/>
        </w:rPr>
        <w:t>435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Same business test and change of head company</w:t>
      </w:r>
      <w:r w:rsidRPr="00502C6A">
        <w:rPr>
          <w:b w:val="0"/>
          <w:noProof/>
          <w:sz w:val="18"/>
        </w:rPr>
        <w:tab/>
      </w:r>
      <w:r w:rsidRPr="00502C6A">
        <w:rPr>
          <w:b w:val="0"/>
          <w:noProof/>
          <w:sz w:val="18"/>
        </w:rPr>
        <w:fldChar w:fldCharType="begin"/>
      </w:r>
      <w:r w:rsidRPr="00502C6A">
        <w:rPr>
          <w:b w:val="0"/>
          <w:noProof/>
          <w:sz w:val="18"/>
        </w:rPr>
        <w:instrText xml:space="preserve"> PAGEREF _Toc479757820 \h </w:instrText>
      </w:r>
      <w:r w:rsidRPr="00502C6A">
        <w:rPr>
          <w:b w:val="0"/>
          <w:noProof/>
          <w:sz w:val="18"/>
        </w:rPr>
      </w:r>
      <w:r w:rsidRPr="00502C6A">
        <w:rPr>
          <w:b w:val="0"/>
          <w:noProof/>
          <w:sz w:val="18"/>
        </w:rPr>
        <w:fldChar w:fldCharType="separate"/>
      </w:r>
      <w:r w:rsidR="00E40E13">
        <w:rPr>
          <w:b w:val="0"/>
          <w:noProof/>
          <w:sz w:val="18"/>
        </w:rPr>
        <w:t>436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719</w:t>
      </w:r>
      <w:r>
        <w:rPr>
          <w:noProof/>
        </w:rPr>
        <w:noBreakHyphen/>
        <w:t>285</w:t>
      </w:r>
      <w:r>
        <w:rPr>
          <w:noProof/>
        </w:rPr>
        <w:tab/>
        <w:t>Same business test and change of head company</w:t>
      </w:r>
      <w:r w:rsidRPr="00502C6A">
        <w:rPr>
          <w:noProof/>
        </w:rPr>
        <w:tab/>
      </w:r>
      <w:r w:rsidRPr="00502C6A">
        <w:rPr>
          <w:noProof/>
        </w:rPr>
        <w:fldChar w:fldCharType="begin"/>
      </w:r>
      <w:r w:rsidRPr="00502C6A">
        <w:rPr>
          <w:noProof/>
        </w:rPr>
        <w:instrText xml:space="preserve"> PAGEREF _Toc479757821 \h </w:instrText>
      </w:r>
      <w:r w:rsidRPr="00502C6A">
        <w:rPr>
          <w:noProof/>
        </w:rPr>
      </w:r>
      <w:r w:rsidRPr="00502C6A">
        <w:rPr>
          <w:noProof/>
        </w:rPr>
        <w:fldChar w:fldCharType="separate"/>
      </w:r>
      <w:r w:rsidR="00E40E13">
        <w:rPr>
          <w:noProof/>
        </w:rPr>
        <w:t>436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502C6A">
        <w:rPr>
          <w:b w:val="0"/>
          <w:noProof/>
          <w:sz w:val="18"/>
        </w:rPr>
        <w:tab/>
      </w:r>
      <w:r w:rsidRPr="00502C6A">
        <w:rPr>
          <w:b w:val="0"/>
          <w:noProof/>
          <w:sz w:val="18"/>
        </w:rPr>
        <w:fldChar w:fldCharType="begin"/>
      </w:r>
      <w:r w:rsidRPr="00502C6A">
        <w:rPr>
          <w:b w:val="0"/>
          <w:noProof/>
          <w:sz w:val="18"/>
        </w:rPr>
        <w:instrText xml:space="preserve"> PAGEREF _Toc479757822 \h </w:instrText>
      </w:r>
      <w:r w:rsidRPr="00502C6A">
        <w:rPr>
          <w:b w:val="0"/>
          <w:noProof/>
          <w:sz w:val="18"/>
        </w:rPr>
      </w:r>
      <w:r w:rsidRPr="00502C6A">
        <w:rPr>
          <w:b w:val="0"/>
          <w:noProof/>
          <w:sz w:val="18"/>
        </w:rPr>
        <w:fldChar w:fldCharType="separate"/>
      </w:r>
      <w:r w:rsidR="00E40E13">
        <w:rPr>
          <w:b w:val="0"/>
          <w:noProof/>
          <w:sz w:val="18"/>
        </w:rPr>
        <w:t>436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300</w:t>
      </w:r>
      <w:r>
        <w:rPr>
          <w:noProof/>
        </w:rPr>
        <w:tab/>
        <w:t>Application</w:t>
      </w:r>
      <w:r w:rsidRPr="00502C6A">
        <w:rPr>
          <w:noProof/>
        </w:rPr>
        <w:tab/>
      </w:r>
      <w:r w:rsidRPr="00502C6A">
        <w:rPr>
          <w:noProof/>
        </w:rPr>
        <w:fldChar w:fldCharType="begin"/>
      </w:r>
      <w:r w:rsidRPr="00502C6A">
        <w:rPr>
          <w:noProof/>
        </w:rPr>
        <w:instrText xml:space="preserve"> PAGEREF _Toc479757823 \h </w:instrText>
      </w:r>
      <w:r w:rsidRPr="00502C6A">
        <w:rPr>
          <w:noProof/>
        </w:rPr>
      </w:r>
      <w:r w:rsidRPr="00502C6A">
        <w:rPr>
          <w:noProof/>
        </w:rPr>
        <w:fldChar w:fldCharType="separate"/>
      </w:r>
      <w:r w:rsidR="00E40E13">
        <w:rPr>
          <w:noProof/>
        </w:rPr>
        <w:t>436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502C6A">
        <w:rPr>
          <w:noProof/>
        </w:rPr>
        <w:tab/>
      </w:r>
      <w:r w:rsidRPr="00502C6A">
        <w:rPr>
          <w:noProof/>
        </w:rPr>
        <w:fldChar w:fldCharType="begin"/>
      </w:r>
      <w:r w:rsidRPr="00502C6A">
        <w:rPr>
          <w:noProof/>
        </w:rPr>
        <w:instrText xml:space="preserve"> PAGEREF _Toc479757824 \h </w:instrText>
      </w:r>
      <w:r w:rsidRPr="00502C6A">
        <w:rPr>
          <w:noProof/>
        </w:rPr>
      </w:r>
      <w:r w:rsidRPr="00502C6A">
        <w:rPr>
          <w:noProof/>
        </w:rPr>
        <w:fldChar w:fldCharType="separate"/>
      </w:r>
      <w:r w:rsidR="00E40E13">
        <w:rPr>
          <w:noProof/>
        </w:rPr>
        <w:t>437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502C6A">
        <w:rPr>
          <w:noProof/>
        </w:rPr>
        <w:tab/>
      </w:r>
      <w:r w:rsidRPr="00502C6A">
        <w:rPr>
          <w:noProof/>
        </w:rPr>
        <w:fldChar w:fldCharType="begin"/>
      </w:r>
      <w:r w:rsidRPr="00502C6A">
        <w:rPr>
          <w:noProof/>
        </w:rPr>
        <w:instrText xml:space="preserve"> PAGEREF _Toc479757825 \h </w:instrText>
      </w:r>
      <w:r w:rsidRPr="00502C6A">
        <w:rPr>
          <w:noProof/>
        </w:rPr>
      </w:r>
      <w:r w:rsidRPr="00502C6A">
        <w:rPr>
          <w:noProof/>
        </w:rPr>
        <w:fldChar w:fldCharType="separate"/>
      </w:r>
      <w:r w:rsidR="00E40E13">
        <w:rPr>
          <w:noProof/>
        </w:rPr>
        <w:t>439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315</w:t>
      </w:r>
      <w:r>
        <w:rPr>
          <w:noProof/>
        </w:rPr>
        <w:tab/>
        <w:t>Further adjustment of available fractions for all bundles</w:t>
      </w:r>
      <w:r w:rsidRPr="00502C6A">
        <w:rPr>
          <w:noProof/>
        </w:rPr>
        <w:tab/>
      </w:r>
      <w:r w:rsidRPr="00502C6A">
        <w:rPr>
          <w:noProof/>
        </w:rPr>
        <w:fldChar w:fldCharType="begin"/>
      </w:r>
      <w:r w:rsidRPr="00502C6A">
        <w:rPr>
          <w:noProof/>
        </w:rPr>
        <w:instrText xml:space="preserve"> PAGEREF _Toc479757826 \h </w:instrText>
      </w:r>
      <w:r w:rsidRPr="00502C6A">
        <w:rPr>
          <w:noProof/>
        </w:rPr>
      </w:r>
      <w:r w:rsidRPr="00502C6A">
        <w:rPr>
          <w:noProof/>
        </w:rPr>
        <w:fldChar w:fldCharType="separate"/>
      </w:r>
      <w:r w:rsidR="00E40E13">
        <w:rPr>
          <w:noProof/>
        </w:rPr>
        <w:t>439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320</w:t>
      </w:r>
      <w:r>
        <w:rPr>
          <w:noProof/>
        </w:rPr>
        <w:tab/>
        <w:t>Limit on utilising losses other than the prior group losses</w:t>
      </w:r>
      <w:r w:rsidRPr="00502C6A">
        <w:rPr>
          <w:noProof/>
        </w:rPr>
        <w:tab/>
      </w:r>
      <w:r w:rsidRPr="00502C6A">
        <w:rPr>
          <w:noProof/>
        </w:rPr>
        <w:fldChar w:fldCharType="begin"/>
      </w:r>
      <w:r w:rsidRPr="00502C6A">
        <w:rPr>
          <w:noProof/>
        </w:rPr>
        <w:instrText xml:space="preserve"> PAGEREF _Toc479757827 \h </w:instrText>
      </w:r>
      <w:r w:rsidRPr="00502C6A">
        <w:rPr>
          <w:noProof/>
        </w:rPr>
      </w:r>
      <w:r w:rsidRPr="00502C6A">
        <w:rPr>
          <w:noProof/>
        </w:rPr>
        <w:fldChar w:fldCharType="separate"/>
      </w:r>
      <w:r w:rsidR="00E40E13">
        <w:rPr>
          <w:noProof/>
        </w:rPr>
        <w:t>440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325</w:t>
      </w:r>
      <w:r>
        <w:rPr>
          <w:noProof/>
        </w:rPr>
        <w:tab/>
        <w:t>Cancellation of all losses in a bundle</w:t>
      </w:r>
      <w:r w:rsidRPr="00502C6A">
        <w:rPr>
          <w:noProof/>
        </w:rPr>
        <w:tab/>
      </w:r>
      <w:r w:rsidRPr="00502C6A">
        <w:rPr>
          <w:noProof/>
        </w:rPr>
        <w:fldChar w:fldCharType="begin"/>
      </w:r>
      <w:r w:rsidRPr="00502C6A">
        <w:rPr>
          <w:noProof/>
        </w:rPr>
        <w:instrText xml:space="preserve"> PAGEREF _Toc479757828 \h </w:instrText>
      </w:r>
      <w:r w:rsidRPr="00502C6A">
        <w:rPr>
          <w:noProof/>
        </w:rPr>
      </w:r>
      <w:r w:rsidRPr="00502C6A">
        <w:rPr>
          <w:noProof/>
        </w:rPr>
        <w:fldChar w:fldCharType="separate"/>
      </w:r>
      <w:r w:rsidR="00E40E13">
        <w:rPr>
          <w:noProof/>
        </w:rPr>
        <w:t>441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502C6A">
        <w:rPr>
          <w:b w:val="0"/>
          <w:noProof/>
          <w:sz w:val="18"/>
        </w:rPr>
        <w:tab/>
      </w:r>
      <w:r w:rsidRPr="00502C6A">
        <w:rPr>
          <w:b w:val="0"/>
          <w:noProof/>
          <w:sz w:val="18"/>
        </w:rPr>
        <w:fldChar w:fldCharType="begin"/>
      </w:r>
      <w:r w:rsidRPr="00502C6A">
        <w:rPr>
          <w:b w:val="0"/>
          <w:noProof/>
          <w:sz w:val="18"/>
        </w:rPr>
        <w:instrText xml:space="preserve"> PAGEREF _Toc479757829 \h </w:instrText>
      </w:r>
      <w:r w:rsidRPr="00502C6A">
        <w:rPr>
          <w:b w:val="0"/>
          <w:noProof/>
          <w:sz w:val="18"/>
        </w:rPr>
      </w:r>
      <w:r w:rsidRPr="00502C6A">
        <w:rPr>
          <w:b w:val="0"/>
          <w:noProof/>
          <w:sz w:val="18"/>
        </w:rPr>
        <w:fldChar w:fldCharType="separate"/>
      </w:r>
      <w:r w:rsidR="00E40E13">
        <w:rPr>
          <w:b w:val="0"/>
          <w:noProof/>
          <w:sz w:val="18"/>
        </w:rPr>
        <w:t>442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425</w:t>
      </w:r>
      <w:r>
        <w:rPr>
          <w:noProof/>
        </w:rPr>
        <w:tab/>
        <w:t>Guide to Subdivision 719</w:t>
      </w:r>
      <w:r>
        <w:rPr>
          <w:noProof/>
        </w:rPr>
        <w:noBreakHyphen/>
        <w:t>H</w:t>
      </w:r>
      <w:r w:rsidRPr="00502C6A">
        <w:rPr>
          <w:noProof/>
        </w:rPr>
        <w:tab/>
      </w:r>
      <w:r w:rsidRPr="00502C6A">
        <w:rPr>
          <w:noProof/>
        </w:rPr>
        <w:fldChar w:fldCharType="begin"/>
      </w:r>
      <w:r w:rsidRPr="00502C6A">
        <w:rPr>
          <w:noProof/>
        </w:rPr>
        <w:instrText xml:space="preserve"> PAGEREF _Toc479757830 \h </w:instrText>
      </w:r>
      <w:r w:rsidRPr="00502C6A">
        <w:rPr>
          <w:noProof/>
        </w:rPr>
      </w:r>
      <w:r w:rsidRPr="00502C6A">
        <w:rPr>
          <w:noProof/>
        </w:rPr>
        <w:fldChar w:fldCharType="separate"/>
      </w:r>
      <w:r w:rsidR="00E40E13">
        <w:rPr>
          <w:noProof/>
        </w:rPr>
        <w:t>442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Operative provisions</w:t>
      </w:r>
      <w:r w:rsidRPr="00502C6A">
        <w:rPr>
          <w:b w:val="0"/>
          <w:noProof/>
          <w:sz w:val="18"/>
        </w:rPr>
        <w:tab/>
      </w:r>
      <w:r w:rsidRPr="00502C6A">
        <w:rPr>
          <w:b w:val="0"/>
          <w:noProof/>
          <w:sz w:val="18"/>
        </w:rPr>
        <w:fldChar w:fldCharType="begin"/>
      </w:r>
      <w:r w:rsidRPr="00502C6A">
        <w:rPr>
          <w:b w:val="0"/>
          <w:noProof/>
          <w:sz w:val="18"/>
        </w:rPr>
        <w:instrText xml:space="preserve"> PAGEREF _Toc479757831 \h </w:instrText>
      </w:r>
      <w:r w:rsidRPr="00502C6A">
        <w:rPr>
          <w:b w:val="0"/>
          <w:noProof/>
          <w:sz w:val="18"/>
        </w:rPr>
      </w:r>
      <w:r w:rsidRPr="00502C6A">
        <w:rPr>
          <w:b w:val="0"/>
          <w:noProof/>
          <w:sz w:val="18"/>
        </w:rPr>
        <w:fldChar w:fldCharType="separate"/>
      </w:r>
      <w:r w:rsidR="00E40E13">
        <w:rPr>
          <w:b w:val="0"/>
          <w:noProof/>
          <w:sz w:val="18"/>
        </w:rPr>
        <w:t>442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430</w:t>
      </w:r>
      <w:r>
        <w:rPr>
          <w:noProof/>
        </w:rPr>
        <w:tab/>
        <w:t>Transfer of franking account balance on cessation event</w:t>
      </w:r>
      <w:r w:rsidRPr="00502C6A">
        <w:rPr>
          <w:noProof/>
        </w:rPr>
        <w:tab/>
      </w:r>
      <w:r w:rsidRPr="00502C6A">
        <w:rPr>
          <w:noProof/>
        </w:rPr>
        <w:fldChar w:fldCharType="begin"/>
      </w:r>
      <w:r w:rsidRPr="00502C6A">
        <w:rPr>
          <w:noProof/>
        </w:rPr>
        <w:instrText xml:space="preserve"> PAGEREF _Toc479757832 \h </w:instrText>
      </w:r>
      <w:r w:rsidRPr="00502C6A">
        <w:rPr>
          <w:noProof/>
        </w:rPr>
      </w:r>
      <w:r w:rsidRPr="00502C6A">
        <w:rPr>
          <w:noProof/>
        </w:rPr>
        <w:fldChar w:fldCharType="separate"/>
      </w:r>
      <w:r w:rsidR="00E40E13">
        <w:rPr>
          <w:noProof/>
        </w:rPr>
        <w:t>442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435</w:t>
      </w:r>
      <w:r>
        <w:rPr>
          <w:noProof/>
        </w:rPr>
        <w:tab/>
        <w:t>Distributions by subsidiary members of MEC group taken to be distributions by head company</w:t>
      </w:r>
      <w:r w:rsidRPr="00502C6A">
        <w:rPr>
          <w:noProof/>
        </w:rPr>
        <w:tab/>
      </w:r>
      <w:r w:rsidRPr="00502C6A">
        <w:rPr>
          <w:noProof/>
        </w:rPr>
        <w:fldChar w:fldCharType="begin"/>
      </w:r>
      <w:r w:rsidRPr="00502C6A">
        <w:rPr>
          <w:noProof/>
        </w:rPr>
        <w:instrText xml:space="preserve"> PAGEREF _Toc479757833 \h </w:instrText>
      </w:r>
      <w:r w:rsidRPr="00502C6A">
        <w:rPr>
          <w:noProof/>
        </w:rPr>
      </w:r>
      <w:r w:rsidRPr="00502C6A">
        <w:rPr>
          <w:noProof/>
        </w:rPr>
        <w:fldChar w:fldCharType="separate"/>
      </w:r>
      <w:r w:rsidR="00E40E13">
        <w:rPr>
          <w:noProof/>
        </w:rPr>
        <w:t>443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502C6A">
        <w:rPr>
          <w:b w:val="0"/>
          <w:noProof/>
          <w:sz w:val="18"/>
        </w:rPr>
        <w:tab/>
      </w:r>
      <w:r w:rsidRPr="00502C6A">
        <w:rPr>
          <w:b w:val="0"/>
          <w:noProof/>
          <w:sz w:val="18"/>
        </w:rPr>
        <w:fldChar w:fldCharType="begin"/>
      </w:r>
      <w:r w:rsidRPr="00502C6A">
        <w:rPr>
          <w:b w:val="0"/>
          <w:noProof/>
          <w:sz w:val="18"/>
        </w:rPr>
        <w:instrText xml:space="preserve"> PAGEREF _Toc479757834 \h </w:instrText>
      </w:r>
      <w:r w:rsidRPr="00502C6A">
        <w:rPr>
          <w:b w:val="0"/>
          <w:noProof/>
          <w:sz w:val="18"/>
        </w:rPr>
      </w:r>
      <w:r w:rsidRPr="00502C6A">
        <w:rPr>
          <w:b w:val="0"/>
          <w:noProof/>
          <w:sz w:val="18"/>
        </w:rPr>
        <w:fldChar w:fldCharType="separate"/>
      </w:r>
      <w:r w:rsidR="00E40E13">
        <w:rPr>
          <w:b w:val="0"/>
          <w:noProof/>
          <w:sz w:val="18"/>
        </w:rPr>
        <w:t>444</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502C6A">
        <w:rPr>
          <w:b w:val="0"/>
          <w:noProof/>
          <w:sz w:val="18"/>
        </w:rPr>
        <w:tab/>
      </w:r>
      <w:r w:rsidRPr="00502C6A">
        <w:rPr>
          <w:b w:val="0"/>
          <w:noProof/>
          <w:sz w:val="18"/>
        </w:rPr>
        <w:fldChar w:fldCharType="begin"/>
      </w:r>
      <w:r w:rsidRPr="00502C6A">
        <w:rPr>
          <w:b w:val="0"/>
          <w:noProof/>
          <w:sz w:val="18"/>
        </w:rPr>
        <w:instrText xml:space="preserve"> PAGEREF _Toc479757835 \h </w:instrText>
      </w:r>
      <w:r w:rsidRPr="00502C6A">
        <w:rPr>
          <w:b w:val="0"/>
          <w:noProof/>
          <w:sz w:val="18"/>
        </w:rPr>
      </w:r>
      <w:r w:rsidRPr="00502C6A">
        <w:rPr>
          <w:b w:val="0"/>
          <w:noProof/>
          <w:sz w:val="18"/>
        </w:rPr>
        <w:fldChar w:fldCharType="separate"/>
      </w:r>
      <w:r w:rsidR="00E40E13">
        <w:rPr>
          <w:b w:val="0"/>
          <w:noProof/>
          <w:sz w:val="18"/>
        </w:rPr>
        <w:t>444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450</w:t>
      </w:r>
      <w:r>
        <w:rPr>
          <w:noProof/>
        </w:rPr>
        <w:tab/>
        <w:t>What this Subdivision is about</w:t>
      </w:r>
      <w:r w:rsidRPr="00502C6A">
        <w:rPr>
          <w:noProof/>
        </w:rPr>
        <w:tab/>
      </w:r>
      <w:r w:rsidRPr="00502C6A">
        <w:rPr>
          <w:noProof/>
        </w:rPr>
        <w:fldChar w:fldCharType="begin"/>
      </w:r>
      <w:r w:rsidRPr="00502C6A">
        <w:rPr>
          <w:noProof/>
        </w:rPr>
        <w:instrText xml:space="preserve"> PAGEREF _Toc479757836 \h </w:instrText>
      </w:r>
      <w:r w:rsidRPr="00502C6A">
        <w:rPr>
          <w:noProof/>
        </w:rPr>
      </w:r>
      <w:r w:rsidRPr="00502C6A">
        <w:rPr>
          <w:noProof/>
        </w:rPr>
        <w:fldChar w:fldCharType="separate"/>
      </w:r>
      <w:r w:rsidR="00E40E13">
        <w:rPr>
          <w:noProof/>
        </w:rPr>
        <w:t>444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502C6A">
        <w:rPr>
          <w:b w:val="0"/>
          <w:noProof/>
          <w:sz w:val="18"/>
        </w:rPr>
        <w:tab/>
      </w:r>
      <w:r w:rsidRPr="00502C6A">
        <w:rPr>
          <w:b w:val="0"/>
          <w:noProof/>
          <w:sz w:val="18"/>
        </w:rPr>
        <w:fldChar w:fldCharType="begin"/>
      </w:r>
      <w:r w:rsidRPr="00502C6A">
        <w:rPr>
          <w:b w:val="0"/>
          <w:noProof/>
          <w:sz w:val="18"/>
        </w:rPr>
        <w:instrText xml:space="preserve"> PAGEREF _Toc479757837 \h </w:instrText>
      </w:r>
      <w:r w:rsidRPr="00502C6A">
        <w:rPr>
          <w:b w:val="0"/>
          <w:noProof/>
          <w:sz w:val="18"/>
        </w:rPr>
      </w:r>
      <w:r w:rsidRPr="00502C6A">
        <w:rPr>
          <w:b w:val="0"/>
          <w:noProof/>
          <w:sz w:val="18"/>
        </w:rPr>
        <w:fldChar w:fldCharType="separate"/>
      </w:r>
      <w:r w:rsidR="00E40E13">
        <w:rPr>
          <w:b w:val="0"/>
          <w:noProof/>
          <w:sz w:val="18"/>
        </w:rPr>
        <w:t>444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455</w:t>
      </w:r>
      <w:r>
        <w:rPr>
          <w:noProof/>
        </w:rPr>
        <w:tab/>
        <w:t>Special test for deducting a bad debt because a company maintains the same owners</w:t>
      </w:r>
      <w:r w:rsidRPr="00502C6A">
        <w:rPr>
          <w:noProof/>
        </w:rPr>
        <w:tab/>
      </w:r>
      <w:r w:rsidRPr="00502C6A">
        <w:rPr>
          <w:noProof/>
        </w:rPr>
        <w:fldChar w:fldCharType="begin"/>
      </w:r>
      <w:r w:rsidRPr="00502C6A">
        <w:rPr>
          <w:noProof/>
        </w:rPr>
        <w:instrText xml:space="preserve"> PAGEREF _Toc479757838 \h </w:instrText>
      </w:r>
      <w:r w:rsidRPr="00502C6A">
        <w:rPr>
          <w:noProof/>
        </w:rPr>
      </w:r>
      <w:r w:rsidRPr="00502C6A">
        <w:rPr>
          <w:noProof/>
        </w:rPr>
        <w:fldChar w:fldCharType="separate"/>
      </w:r>
      <w:r w:rsidR="00E40E13">
        <w:rPr>
          <w:noProof/>
        </w:rPr>
        <w:t>444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460</w:t>
      </w:r>
      <w:r>
        <w:rPr>
          <w:noProof/>
        </w:rPr>
        <w:tab/>
        <w:t>Assumptions about nothing happening to affect direct and indirect ownership of the test company</w:t>
      </w:r>
      <w:r w:rsidRPr="00502C6A">
        <w:rPr>
          <w:noProof/>
        </w:rPr>
        <w:tab/>
      </w:r>
      <w:r w:rsidRPr="00502C6A">
        <w:rPr>
          <w:noProof/>
        </w:rPr>
        <w:fldChar w:fldCharType="begin"/>
      </w:r>
      <w:r w:rsidRPr="00502C6A">
        <w:rPr>
          <w:noProof/>
        </w:rPr>
        <w:instrText xml:space="preserve"> PAGEREF _Toc479757839 \h </w:instrText>
      </w:r>
      <w:r w:rsidRPr="00502C6A">
        <w:rPr>
          <w:noProof/>
        </w:rPr>
      </w:r>
      <w:r w:rsidRPr="00502C6A">
        <w:rPr>
          <w:noProof/>
        </w:rPr>
        <w:fldChar w:fldCharType="separate"/>
      </w:r>
      <w:r w:rsidR="00E40E13">
        <w:rPr>
          <w:noProof/>
        </w:rPr>
        <w:t>446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502C6A">
        <w:rPr>
          <w:noProof/>
        </w:rPr>
        <w:tab/>
      </w:r>
      <w:r w:rsidRPr="00502C6A">
        <w:rPr>
          <w:noProof/>
        </w:rPr>
        <w:fldChar w:fldCharType="begin"/>
      </w:r>
      <w:r w:rsidRPr="00502C6A">
        <w:rPr>
          <w:noProof/>
        </w:rPr>
        <w:instrText xml:space="preserve"> PAGEREF _Toc479757840 \h </w:instrText>
      </w:r>
      <w:r w:rsidRPr="00502C6A">
        <w:rPr>
          <w:noProof/>
        </w:rPr>
      </w:r>
      <w:r w:rsidRPr="00502C6A">
        <w:rPr>
          <w:noProof/>
        </w:rPr>
        <w:fldChar w:fldCharType="separate"/>
      </w:r>
      <w:r w:rsidR="00E40E13">
        <w:rPr>
          <w:noProof/>
        </w:rPr>
        <w:t>447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502C6A">
        <w:rPr>
          <w:b w:val="0"/>
          <w:noProof/>
          <w:sz w:val="18"/>
        </w:rPr>
        <w:tab/>
      </w:r>
      <w:r w:rsidRPr="00502C6A">
        <w:rPr>
          <w:b w:val="0"/>
          <w:noProof/>
          <w:sz w:val="18"/>
        </w:rPr>
        <w:fldChar w:fldCharType="begin"/>
      </w:r>
      <w:r w:rsidRPr="00502C6A">
        <w:rPr>
          <w:b w:val="0"/>
          <w:noProof/>
          <w:sz w:val="18"/>
        </w:rPr>
        <w:instrText xml:space="preserve"> PAGEREF _Toc479757841 \h </w:instrText>
      </w:r>
      <w:r w:rsidRPr="00502C6A">
        <w:rPr>
          <w:b w:val="0"/>
          <w:noProof/>
          <w:sz w:val="18"/>
        </w:rPr>
      </w:r>
      <w:r w:rsidRPr="00502C6A">
        <w:rPr>
          <w:b w:val="0"/>
          <w:noProof/>
          <w:sz w:val="18"/>
        </w:rPr>
        <w:fldChar w:fldCharType="separate"/>
      </w:r>
      <w:r w:rsidR="00E40E13">
        <w:rPr>
          <w:b w:val="0"/>
          <w:noProof/>
          <w:sz w:val="18"/>
        </w:rPr>
        <w:t>448</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502C6A">
        <w:rPr>
          <w:b w:val="0"/>
          <w:noProof/>
          <w:sz w:val="18"/>
        </w:rPr>
        <w:tab/>
      </w:r>
      <w:r w:rsidRPr="00502C6A">
        <w:rPr>
          <w:b w:val="0"/>
          <w:noProof/>
          <w:sz w:val="18"/>
        </w:rPr>
        <w:fldChar w:fldCharType="begin"/>
      </w:r>
      <w:r w:rsidRPr="00502C6A">
        <w:rPr>
          <w:b w:val="0"/>
          <w:noProof/>
          <w:sz w:val="18"/>
        </w:rPr>
        <w:instrText xml:space="preserve"> PAGEREF _Toc479757842 \h </w:instrText>
      </w:r>
      <w:r w:rsidRPr="00502C6A">
        <w:rPr>
          <w:b w:val="0"/>
          <w:noProof/>
          <w:sz w:val="18"/>
        </w:rPr>
      </w:r>
      <w:r w:rsidRPr="00502C6A">
        <w:rPr>
          <w:b w:val="0"/>
          <w:noProof/>
          <w:sz w:val="18"/>
        </w:rPr>
        <w:fldChar w:fldCharType="separate"/>
      </w:r>
      <w:r w:rsidR="00E40E13">
        <w:rPr>
          <w:b w:val="0"/>
          <w:noProof/>
          <w:sz w:val="18"/>
        </w:rPr>
        <w:t>448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500</w:t>
      </w:r>
      <w:r>
        <w:rPr>
          <w:noProof/>
        </w:rPr>
        <w:tab/>
        <w:t>What this Subdivision is about</w:t>
      </w:r>
      <w:r w:rsidRPr="00502C6A">
        <w:rPr>
          <w:noProof/>
        </w:rPr>
        <w:tab/>
      </w:r>
      <w:r w:rsidRPr="00502C6A">
        <w:rPr>
          <w:noProof/>
        </w:rPr>
        <w:fldChar w:fldCharType="begin"/>
      </w:r>
      <w:r w:rsidRPr="00502C6A">
        <w:rPr>
          <w:noProof/>
        </w:rPr>
        <w:instrText xml:space="preserve"> PAGEREF _Toc479757843 \h </w:instrText>
      </w:r>
      <w:r w:rsidRPr="00502C6A">
        <w:rPr>
          <w:noProof/>
        </w:rPr>
      </w:r>
      <w:r w:rsidRPr="00502C6A">
        <w:rPr>
          <w:noProof/>
        </w:rPr>
        <w:fldChar w:fldCharType="separate"/>
      </w:r>
      <w:r w:rsidR="00E40E13">
        <w:rPr>
          <w:noProof/>
        </w:rPr>
        <w:t>448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505</w:t>
      </w:r>
      <w:r>
        <w:rPr>
          <w:noProof/>
        </w:rPr>
        <w:tab/>
        <w:t>Application and object of this Subdivision</w:t>
      </w:r>
      <w:r w:rsidRPr="00502C6A">
        <w:rPr>
          <w:noProof/>
        </w:rPr>
        <w:tab/>
      </w:r>
      <w:r w:rsidRPr="00502C6A">
        <w:rPr>
          <w:noProof/>
        </w:rPr>
        <w:fldChar w:fldCharType="begin"/>
      </w:r>
      <w:r w:rsidRPr="00502C6A">
        <w:rPr>
          <w:noProof/>
        </w:rPr>
        <w:instrText xml:space="preserve"> PAGEREF _Toc479757844 \h </w:instrText>
      </w:r>
      <w:r w:rsidRPr="00502C6A">
        <w:rPr>
          <w:noProof/>
        </w:rPr>
      </w:r>
      <w:r w:rsidRPr="00502C6A">
        <w:rPr>
          <w:noProof/>
        </w:rPr>
        <w:fldChar w:fldCharType="separate"/>
      </w:r>
      <w:r w:rsidR="00E40E13">
        <w:rPr>
          <w:noProof/>
        </w:rPr>
        <w:t>448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510</w:t>
      </w:r>
      <w:r>
        <w:rPr>
          <w:noProof/>
        </w:rPr>
        <w:tab/>
        <w:t>Modified operation of paragraphs 711</w:t>
      </w:r>
      <w:r>
        <w:rPr>
          <w:noProof/>
        </w:rPr>
        <w:noBreakHyphen/>
        <w:t>15(1)(b) and (c)</w:t>
      </w:r>
      <w:r w:rsidRPr="00502C6A">
        <w:rPr>
          <w:noProof/>
        </w:rPr>
        <w:tab/>
      </w:r>
      <w:r w:rsidRPr="00502C6A">
        <w:rPr>
          <w:noProof/>
        </w:rPr>
        <w:fldChar w:fldCharType="begin"/>
      </w:r>
      <w:r w:rsidRPr="00502C6A">
        <w:rPr>
          <w:noProof/>
        </w:rPr>
        <w:instrText xml:space="preserve"> PAGEREF _Toc479757845 \h </w:instrText>
      </w:r>
      <w:r w:rsidRPr="00502C6A">
        <w:rPr>
          <w:noProof/>
        </w:rPr>
      </w:r>
      <w:r w:rsidRPr="00502C6A">
        <w:rPr>
          <w:noProof/>
        </w:rPr>
        <w:fldChar w:fldCharType="separate"/>
      </w:r>
      <w:r w:rsidR="00E40E13">
        <w:rPr>
          <w:noProof/>
        </w:rPr>
        <w:t>449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502C6A">
        <w:rPr>
          <w:b w:val="0"/>
          <w:noProof/>
          <w:sz w:val="18"/>
        </w:rPr>
        <w:tab/>
      </w:r>
      <w:r w:rsidRPr="00502C6A">
        <w:rPr>
          <w:b w:val="0"/>
          <w:noProof/>
          <w:sz w:val="18"/>
        </w:rPr>
        <w:fldChar w:fldCharType="begin"/>
      </w:r>
      <w:r w:rsidRPr="00502C6A">
        <w:rPr>
          <w:b w:val="0"/>
          <w:noProof/>
          <w:sz w:val="18"/>
        </w:rPr>
        <w:instrText xml:space="preserve"> PAGEREF _Toc479757846 \h </w:instrText>
      </w:r>
      <w:r w:rsidRPr="00502C6A">
        <w:rPr>
          <w:b w:val="0"/>
          <w:noProof/>
          <w:sz w:val="18"/>
        </w:rPr>
      </w:r>
      <w:r w:rsidRPr="00502C6A">
        <w:rPr>
          <w:b w:val="0"/>
          <w:noProof/>
          <w:sz w:val="18"/>
        </w:rPr>
        <w:fldChar w:fldCharType="separate"/>
      </w:r>
      <w:r w:rsidR="00E40E13">
        <w:rPr>
          <w:b w:val="0"/>
          <w:noProof/>
          <w:sz w:val="18"/>
        </w:rPr>
        <w:t>449</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502C6A">
        <w:rPr>
          <w:b w:val="0"/>
          <w:noProof/>
          <w:sz w:val="18"/>
        </w:rPr>
        <w:tab/>
      </w:r>
      <w:r w:rsidRPr="00502C6A">
        <w:rPr>
          <w:b w:val="0"/>
          <w:noProof/>
          <w:sz w:val="18"/>
        </w:rPr>
        <w:fldChar w:fldCharType="begin"/>
      </w:r>
      <w:r w:rsidRPr="00502C6A">
        <w:rPr>
          <w:b w:val="0"/>
          <w:noProof/>
          <w:sz w:val="18"/>
        </w:rPr>
        <w:instrText xml:space="preserve"> PAGEREF _Toc479757847 \h </w:instrText>
      </w:r>
      <w:r w:rsidRPr="00502C6A">
        <w:rPr>
          <w:b w:val="0"/>
          <w:noProof/>
          <w:sz w:val="18"/>
        </w:rPr>
      </w:r>
      <w:r w:rsidRPr="00502C6A">
        <w:rPr>
          <w:b w:val="0"/>
          <w:noProof/>
          <w:sz w:val="18"/>
        </w:rPr>
        <w:fldChar w:fldCharType="separate"/>
      </w:r>
      <w:r w:rsidR="00E40E13">
        <w:rPr>
          <w:b w:val="0"/>
          <w:noProof/>
          <w:sz w:val="18"/>
        </w:rPr>
        <w:t>449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719</w:t>
      </w:r>
      <w:r>
        <w:rPr>
          <w:noProof/>
        </w:rPr>
        <w:noBreakHyphen/>
        <w:t>550</w:t>
      </w:r>
      <w:r>
        <w:rPr>
          <w:noProof/>
        </w:rPr>
        <w:tab/>
        <w:t>What this Subdivision is about</w:t>
      </w:r>
      <w:r w:rsidRPr="00502C6A">
        <w:rPr>
          <w:noProof/>
        </w:rPr>
        <w:tab/>
      </w:r>
      <w:r w:rsidRPr="00502C6A">
        <w:rPr>
          <w:noProof/>
        </w:rPr>
        <w:fldChar w:fldCharType="begin"/>
      </w:r>
      <w:r w:rsidRPr="00502C6A">
        <w:rPr>
          <w:noProof/>
        </w:rPr>
        <w:instrText xml:space="preserve"> PAGEREF _Toc479757848 \h </w:instrText>
      </w:r>
      <w:r w:rsidRPr="00502C6A">
        <w:rPr>
          <w:noProof/>
        </w:rPr>
      </w:r>
      <w:r w:rsidRPr="00502C6A">
        <w:rPr>
          <w:noProof/>
        </w:rPr>
        <w:fldChar w:fldCharType="separate"/>
      </w:r>
      <w:r w:rsidR="00E40E13">
        <w:rPr>
          <w:noProof/>
        </w:rPr>
        <w:t>449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555</w:t>
      </w:r>
      <w:r>
        <w:rPr>
          <w:noProof/>
          <w:snapToGrid w:val="0"/>
        </w:rPr>
        <w:tab/>
      </w:r>
      <w:r>
        <w:rPr>
          <w:noProof/>
        </w:rPr>
        <w:t>Application and object of this Subdivision</w:t>
      </w:r>
      <w:r w:rsidRPr="00502C6A">
        <w:rPr>
          <w:noProof/>
        </w:rPr>
        <w:tab/>
      </w:r>
      <w:r w:rsidRPr="00502C6A">
        <w:rPr>
          <w:noProof/>
        </w:rPr>
        <w:fldChar w:fldCharType="begin"/>
      </w:r>
      <w:r w:rsidRPr="00502C6A">
        <w:rPr>
          <w:noProof/>
        </w:rPr>
        <w:instrText xml:space="preserve"> PAGEREF _Toc479757849 \h </w:instrText>
      </w:r>
      <w:r w:rsidRPr="00502C6A">
        <w:rPr>
          <w:noProof/>
        </w:rPr>
      </w:r>
      <w:r w:rsidRPr="00502C6A">
        <w:rPr>
          <w:noProof/>
        </w:rPr>
        <w:fldChar w:fldCharType="separate"/>
      </w:r>
      <w:r w:rsidR="00E40E13">
        <w:rPr>
          <w:noProof/>
        </w:rPr>
        <w:t>450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560</w:t>
      </w:r>
      <w:r>
        <w:rPr>
          <w:noProof/>
          <w:snapToGrid w:val="0"/>
        </w:rPr>
        <w:tab/>
      </w:r>
      <w:r w:rsidRPr="00C82BF4">
        <w:rPr>
          <w:noProof/>
          <w:snapToGrid w:val="0"/>
        </w:rPr>
        <w:t>Pooled interests</w:t>
      </w:r>
      <w:r w:rsidRPr="00502C6A">
        <w:rPr>
          <w:noProof/>
        </w:rPr>
        <w:tab/>
      </w:r>
      <w:r w:rsidRPr="00502C6A">
        <w:rPr>
          <w:noProof/>
        </w:rPr>
        <w:fldChar w:fldCharType="begin"/>
      </w:r>
      <w:r w:rsidRPr="00502C6A">
        <w:rPr>
          <w:noProof/>
        </w:rPr>
        <w:instrText xml:space="preserve"> PAGEREF _Toc479757850 \h </w:instrText>
      </w:r>
      <w:r w:rsidRPr="00502C6A">
        <w:rPr>
          <w:noProof/>
        </w:rPr>
      </w:r>
      <w:r w:rsidRPr="00502C6A">
        <w:rPr>
          <w:noProof/>
        </w:rPr>
        <w:fldChar w:fldCharType="separate"/>
      </w:r>
      <w:r w:rsidR="00E40E13">
        <w:rPr>
          <w:noProof/>
        </w:rPr>
        <w:t>450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565</w:t>
      </w:r>
      <w:r>
        <w:rPr>
          <w:noProof/>
          <w:snapToGrid w:val="0"/>
        </w:rPr>
        <w:tab/>
      </w:r>
      <w:r w:rsidRPr="00C82BF4">
        <w:rPr>
          <w:noProof/>
          <w:snapToGrid w:val="0"/>
        </w:rPr>
        <w:t>Setting cost of reset interests</w:t>
      </w:r>
      <w:r w:rsidRPr="00502C6A">
        <w:rPr>
          <w:noProof/>
        </w:rPr>
        <w:tab/>
      </w:r>
      <w:r w:rsidRPr="00502C6A">
        <w:rPr>
          <w:noProof/>
        </w:rPr>
        <w:fldChar w:fldCharType="begin"/>
      </w:r>
      <w:r w:rsidRPr="00502C6A">
        <w:rPr>
          <w:noProof/>
        </w:rPr>
        <w:instrText xml:space="preserve"> PAGEREF _Toc479757851 \h </w:instrText>
      </w:r>
      <w:r w:rsidRPr="00502C6A">
        <w:rPr>
          <w:noProof/>
        </w:rPr>
      </w:r>
      <w:r w:rsidRPr="00502C6A">
        <w:rPr>
          <w:noProof/>
        </w:rPr>
        <w:fldChar w:fldCharType="separate"/>
      </w:r>
      <w:r w:rsidR="00E40E13">
        <w:rPr>
          <w:noProof/>
        </w:rPr>
        <w:t>451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570</w:t>
      </w:r>
      <w:r>
        <w:rPr>
          <w:noProof/>
          <w:snapToGrid w:val="0"/>
        </w:rPr>
        <w:tab/>
      </w:r>
      <w:r w:rsidRPr="00C82BF4">
        <w:rPr>
          <w:noProof/>
          <w:snapToGrid w:val="0"/>
        </w:rPr>
        <w:t>Cost setting amount</w:t>
      </w:r>
      <w:r w:rsidRPr="00502C6A">
        <w:rPr>
          <w:noProof/>
        </w:rPr>
        <w:tab/>
      </w:r>
      <w:r w:rsidRPr="00502C6A">
        <w:rPr>
          <w:noProof/>
        </w:rPr>
        <w:fldChar w:fldCharType="begin"/>
      </w:r>
      <w:r w:rsidRPr="00502C6A">
        <w:rPr>
          <w:noProof/>
        </w:rPr>
        <w:instrText xml:space="preserve"> PAGEREF _Toc479757852 \h </w:instrText>
      </w:r>
      <w:r w:rsidRPr="00502C6A">
        <w:rPr>
          <w:noProof/>
        </w:rPr>
      </w:r>
      <w:r w:rsidRPr="00502C6A">
        <w:rPr>
          <w:noProof/>
        </w:rPr>
        <w:fldChar w:fldCharType="separate"/>
      </w:r>
      <w:r w:rsidR="00E40E13">
        <w:rPr>
          <w:noProof/>
        </w:rPr>
        <w:t>452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502C6A">
        <w:rPr>
          <w:b w:val="0"/>
          <w:noProof/>
          <w:sz w:val="18"/>
        </w:rPr>
        <w:tab/>
      </w:r>
      <w:r w:rsidRPr="00502C6A">
        <w:rPr>
          <w:b w:val="0"/>
          <w:noProof/>
          <w:sz w:val="18"/>
        </w:rPr>
        <w:fldChar w:fldCharType="begin"/>
      </w:r>
      <w:r w:rsidRPr="00502C6A">
        <w:rPr>
          <w:b w:val="0"/>
          <w:noProof/>
          <w:sz w:val="18"/>
        </w:rPr>
        <w:instrText xml:space="preserve"> PAGEREF _Toc479757853 \h </w:instrText>
      </w:r>
      <w:r w:rsidRPr="00502C6A">
        <w:rPr>
          <w:b w:val="0"/>
          <w:noProof/>
          <w:sz w:val="18"/>
        </w:rPr>
      </w:r>
      <w:r w:rsidRPr="00502C6A">
        <w:rPr>
          <w:b w:val="0"/>
          <w:noProof/>
          <w:sz w:val="18"/>
        </w:rPr>
        <w:fldChar w:fldCharType="separate"/>
      </w:r>
      <w:r w:rsidR="00E40E13">
        <w:rPr>
          <w:b w:val="0"/>
          <w:noProof/>
          <w:sz w:val="18"/>
        </w:rPr>
        <w:t>453</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502C6A">
        <w:rPr>
          <w:b w:val="0"/>
          <w:noProof/>
          <w:sz w:val="18"/>
        </w:rPr>
        <w:tab/>
      </w:r>
      <w:r w:rsidRPr="00502C6A">
        <w:rPr>
          <w:b w:val="0"/>
          <w:noProof/>
          <w:sz w:val="18"/>
        </w:rPr>
        <w:fldChar w:fldCharType="begin"/>
      </w:r>
      <w:r w:rsidRPr="00502C6A">
        <w:rPr>
          <w:b w:val="0"/>
          <w:noProof/>
          <w:sz w:val="18"/>
        </w:rPr>
        <w:instrText xml:space="preserve"> PAGEREF _Toc479757854 \h </w:instrText>
      </w:r>
      <w:r w:rsidRPr="00502C6A">
        <w:rPr>
          <w:b w:val="0"/>
          <w:noProof/>
          <w:sz w:val="18"/>
        </w:rPr>
      </w:r>
      <w:r w:rsidRPr="00502C6A">
        <w:rPr>
          <w:b w:val="0"/>
          <w:noProof/>
          <w:sz w:val="18"/>
        </w:rPr>
        <w:fldChar w:fldCharType="separate"/>
      </w:r>
      <w:r w:rsidR="00E40E13">
        <w:rPr>
          <w:b w:val="0"/>
          <w:noProof/>
          <w:sz w:val="18"/>
        </w:rPr>
        <w:t>454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502C6A">
        <w:rPr>
          <w:noProof/>
        </w:rPr>
        <w:tab/>
      </w:r>
      <w:r w:rsidRPr="00502C6A">
        <w:rPr>
          <w:noProof/>
        </w:rPr>
        <w:fldChar w:fldCharType="begin"/>
      </w:r>
      <w:r w:rsidRPr="00502C6A">
        <w:rPr>
          <w:noProof/>
        </w:rPr>
        <w:instrText xml:space="preserve"> PAGEREF _Toc479757855 \h </w:instrText>
      </w:r>
      <w:r w:rsidRPr="00502C6A">
        <w:rPr>
          <w:noProof/>
        </w:rPr>
      </w:r>
      <w:r w:rsidRPr="00502C6A">
        <w:rPr>
          <w:noProof/>
        </w:rPr>
        <w:fldChar w:fldCharType="separate"/>
      </w:r>
      <w:r w:rsidR="00E40E13">
        <w:rPr>
          <w:noProof/>
        </w:rPr>
        <w:t>454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705</w:t>
      </w:r>
      <w:r>
        <w:rPr>
          <w:noProof/>
        </w:rPr>
        <w:tab/>
        <w:t>Additional changeover times for head company of MEC group</w:t>
      </w:r>
      <w:r w:rsidRPr="00502C6A">
        <w:rPr>
          <w:noProof/>
        </w:rPr>
        <w:tab/>
      </w:r>
      <w:r w:rsidRPr="00502C6A">
        <w:rPr>
          <w:noProof/>
        </w:rPr>
        <w:fldChar w:fldCharType="begin"/>
      </w:r>
      <w:r w:rsidRPr="00502C6A">
        <w:rPr>
          <w:noProof/>
        </w:rPr>
        <w:instrText xml:space="preserve"> PAGEREF _Toc479757856 \h </w:instrText>
      </w:r>
      <w:r w:rsidRPr="00502C6A">
        <w:rPr>
          <w:noProof/>
        </w:rPr>
      </w:r>
      <w:r w:rsidRPr="00502C6A">
        <w:rPr>
          <w:noProof/>
        </w:rPr>
        <w:fldChar w:fldCharType="separate"/>
      </w:r>
      <w:r w:rsidR="00E40E13">
        <w:rPr>
          <w:noProof/>
        </w:rPr>
        <w:t>455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502C6A">
        <w:rPr>
          <w:b w:val="0"/>
          <w:noProof/>
          <w:sz w:val="18"/>
        </w:rPr>
        <w:tab/>
      </w:r>
      <w:r w:rsidRPr="00502C6A">
        <w:rPr>
          <w:b w:val="0"/>
          <w:noProof/>
          <w:sz w:val="18"/>
        </w:rPr>
        <w:fldChar w:fldCharType="begin"/>
      </w:r>
      <w:r w:rsidRPr="00502C6A">
        <w:rPr>
          <w:b w:val="0"/>
          <w:noProof/>
          <w:sz w:val="18"/>
        </w:rPr>
        <w:instrText xml:space="preserve"> PAGEREF _Toc479757857 \h </w:instrText>
      </w:r>
      <w:r w:rsidRPr="00502C6A">
        <w:rPr>
          <w:b w:val="0"/>
          <w:noProof/>
          <w:sz w:val="18"/>
        </w:rPr>
      </w:r>
      <w:r w:rsidRPr="00502C6A">
        <w:rPr>
          <w:b w:val="0"/>
          <w:noProof/>
          <w:sz w:val="18"/>
        </w:rPr>
        <w:fldChar w:fldCharType="separate"/>
      </w:r>
      <w:r w:rsidR="00E40E13">
        <w:rPr>
          <w:b w:val="0"/>
          <w:noProof/>
          <w:sz w:val="18"/>
        </w:rPr>
        <w:t>455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502C6A">
        <w:rPr>
          <w:noProof/>
        </w:rPr>
        <w:tab/>
      </w:r>
      <w:r w:rsidRPr="00502C6A">
        <w:rPr>
          <w:noProof/>
        </w:rPr>
        <w:fldChar w:fldCharType="begin"/>
      </w:r>
      <w:r w:rsidRPr="00502C6A">
        <w:rPr>
          <w:noProof/>
        </w:rPr>
        <w:instrText xml:space="preserve"> PAGEREF _Toc479757858 \h </w:instrText>
      </w:r>
      <w:r w:rsidRPr="00502C6A">
        <w:rPr>
          <w:noProof/>
        </w:rPr>
      </w:r>
      <w:r w:rsidRPr="00502C6A">
        <w:rPr>
          <w:noProof/>
        </w:rPr>
        <w:fldChar w:fldCharType="separate"/>
      </w:r>
      <w:r w:rsidR="00E40E13">
        <w:rPr>
          <w:noProof/>
        </w:rPr>
        <w:t>455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725</w:t>
      </w:r>
      <w:r>
        <w:rPr>
          <w:noProof/>
        </w:rPr>
        <w:tab/>
        <w:t>Additional alteration times for head company of MEC group</w:t>
      </w:r>
      <w:r w:rsidRPr="00502C6A">
        <w:rPr>
          <w:noProof/>
        </w:rPr>
        <w:tab/>
      </w:r>
      <w:r w:rsidRPr="00502C6A">
        <w:rPr>
          <w:noProof/>
        </w:rPr>
        <w:fldChar w:fldCharType="begin"/>
      </w:r>
      <w:r w:rsidRPr="00502C6A">
        <w:rPr>
          <w:noProof/>
        </w:rPr>
        <w:instrText xml:space="preserve"> PAGEREF _Toc479757859 \h </w:instrText>
      </w:r>
      <w:r w:rsidRPr="00502C6A">
        <w:rPr>
          <w:noProof/>
        </w:rPr>
      </w:r>
      <w:r w:rsidRPr="00502C6A">
        <w:rPr>
          <w:noProof/>
        </w:rPr>
        <w:fldChar w:fldCharType="separate"/>
      </w:r>
      <w:r w:rsidR="00E40E13">
        <w:rPr>
          <w:noProof/>
        </w:rPr>
        <w:t>456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730</w:t>
      </w:r>
      <w:r>
        <w:rPr>
          <w:noProof/>
        </w:rPr>
        <w:tab/>
        <w:t>Some alteration times only affect interests in top company</w:t>
      </w:r>
      <w:r w:rsidRPr="00502C6A">
        <w:rPr>
          <w:noProof/>
        </w:rPr>
        <w:tab/>
      </w:r>
      <w:r w:rsidRPr="00502C6A">
        <w:rPr>
          <w:noProof/>
        </w:rPr>
        <w:fldChar w:fldCharType="begin"/>
      </w:r>
      <w:r w:rsidRPr="00502C6A">
        <w:rPr>
          <w:noProof/>
        </w:rPr>
        <w:instrText xml:space="preserve"> PAGEREF _Toc479757860 \h </w:instrText>
      </w:r>
      <w:r w:rsidRPr="00502C6A">
        <w:rPr>
          <w:noProof/>
        </w:rPr>
      </w:r>
      <w:r w:rsidRPr="00502C6A">
        <w:rPr>
          <w:noProof/>
        </w:rPr>
        <w:fldChar w:fldCharType="separate"/>
      </w:r>
      <w:r w:rsidR="00E40E13">
        <w:rPr>
          <w:noProof/>
        </w:rPr>
        <w:t>457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735</w:t>
      </w:r>
      <w:r>
        <w:rPr>
          <w:noProof/>
        </w:rPr>
        <w:tab/>
        <w:t>Some alteration times affect only pooled interests</w:t>
      </w:r>
      <w:r w:rsidRPr="00502C6A">
        <w:rPr>
          <w:noProof/>
        </w:rPr>
        <w:tab/>
      </w:r>
      <w:r w:rsidRPr="00502C6A">
        <w:rPr>
          <w:noProof/>
        </w:rPr>
        <w:fldChar w:fldCharType="begin"/>
      </w:r>
      <w:r w:rsidRPr="00502C6A">
        <w:rPr>
          <w:noProof/>
        </w:rPr>
        <w:instrText xml:space="preserve"> PAGEREF _Toc479757861 \h </w:instrText>
      </w:r>
      <w:r w:rsidRPr="00502C6A">
        <w:rPr>
          <w:noProof/>
        </w:rPr>
      </w:r>
      <w:r w:rsidRPr="00502C6A">
        <w:rPr>
          <w:noProof/>
        </w:rPr>
        <w:fldChar w:fldCharType="separate"/>
      </w:r>
      <w:r w:rsidR="00E40E13">
        <w:rPr>
          <w:noProof/>
        </w:rPr>
        <w:t>458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502C6A">
        <w:rPr>
          <w:noProof/>
        </w:rPr>
        <w:tab/>
      </w:r>
      <w:r w:rsidRPr="00502C6A">
        <w:rPr>
          <w:noProof/>
        </w:rPr>
        <w:fldChar w:fldCharType="begin"/>
      </w:r>
      <w:r w:rsidRPr="00502C6A">
        <w:rPr>
          <w:noProof/>
        </w:rPr>
        <w:instrText xml:space="preserve"> PAGEREF _Toc479757862 \h </w:instrText>
      </w:r>
      <w:r w:rsidRPr="00502C6A">
        <w:rPr>
          <w:noProof/>
        </w:rPr>
      </w:r>
      <w:r w:rsidRPr="00502C6A">
        <w:rPr>
          <w:noProof/>
        </w:rPr>
        <w:fldChar w:fldCharType="separate"/>
      </w:r>
      <w:r w:rsidR="00E40E13">
        <w:rPr>
          <w:noProof/>
        </w:rPr>
        <w:t>459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502C6A">
        <w:rPr>
          <w:b w:val="0"/>
          <w:noProof/>
          <w:sz w:val="18"/>
        </w:rPr>
        <w:tab/>
      </w:r>
      <w:r w:rsidRPr="00502C6A">
        <w:rPr>
          <w:b w:val="0"/>
          <w:noProof/>
          <w:sz w:val="18"/>
        </w:rPr>
        <w:fldChar w:fldCharType="begin"/>
      </w:r>
      <w:r w:rsidRPr="00502C6A">
        <w:rPr>
          <w:b w:val="0"/>
          <w:noProof/>
          <w:sz w:val="18"/>
        </w:rPr>
        <w:instrText xml:space="preserve"> PAGEREF _Toc479757863 \h </w:instrText>
      </w:r>
      <w:r w:rsidRPr="00502C6A">
        <w:rPr>
          <w:b w:val="0"/>
          <w:noProof/>
          <w:sz w:val="18"/>
        </w:rPr>
      </w:r>
      <w:r w:rsidRPr="00502C6A">
        <w:rPr>
          <w:b w:val="0"/>
          <w:noProof/>
          <w:sz w:val="18"/>
        </w:rPr>
        <w:fldChar w:fldCharType="separate"/>
      </w:r>
      <w:r w:rsidR="00E40E13">
        <w:rPr>
          <w:b w:val="0"/>
          <w:noProof/>
          <w:sz w:val="18"/>
        </w:rPr>
        <w:t>459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502C6A">
        <w:rPr>
          <w:noProof/>
        </w:rPr>
        <w:tab/>
      </w:r>
      <w:r w:rsidRPr="00502C6A">
        <w:rPr>
          <w:noProof/>
        </w:rPr>
        <w:fldChar w:fldCharType="begin"/>
      </w:r>
      <w:r w:rsidRPr="00502C6A">
        <w:rPr>
          <w:noProof/>
        </w:rPr>
        <w:instrText xml:space="preserve"> PAGEREF _Toc479757864 \h </w:instrText>
      </w:r>
      <w:r w:rsidRPr="00502C6A">
        <w:rPr>
          <w:noProof/>
        </w:rPr>
      </w:r>
      <w:r w:rsidRPr="00502C6A">
        <w:rPr>
          <w:noProof/>
        </w:rPr>
        <w:fldChar w:fldCharType="separate"/>
      </w:r>
      <w:r w:rsidR="00E40E13">
        <w:rPr>
          <w:noProof/>
        </w:rPr>
        <w:t>459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Cancelling loss on realisation event for direct or indirect interest in a subsidiary member of a MEC group</w:t>
      </w:r>
      <w:r w:rsidRPr="00502C6A">
        <w:rPr>
          <w:b w:val="0"/>
          <w:noProof/>
          <w:sz w:val="18"/>
        </w:rPr>
        <w:tab/>
      </w:r>
      <w:r w:rsidRPr="00502C6A">
        <w:rPr>
          <w:b w:val="0"/>
          <w:noProof/>
          <w:sz w:val="18"/>
        </w:rPr>
        <w:fldChar w:fldCharType="begin"/>
      </w:r>
      <w:r w:rsidRPr="00502C6A">
        <w:rPr>
          <w:b w:val="0"/>
          <w:noProof/>
          <w:sz w:val="18"/>
        </w:rPr>
        <w:instrText xml:space="preserve"> PAGEREF _Toc479757865 \h </w:instrText>
      </w:r>
      <w:r w:rsidRPr="00502C6A">
        <w:rPr>
          <w:b w:val="0"/>
          <w:noProof/>
          <w:sz w:val="18"/>
        </w:rPr>
      </w:r>
      <w:r w:rsidRPr="00502C6A">
        <w:rPr>
          <w:b w:val="0"/>
          <w:noProof/>
          <w:sz w:val="18"/>
        </w:rPr>
        <w:fldChar w:fldCharType="separate"/>
      </w:r>
      <w:r w:rsidR="00E40E13">
        <w:rPr>
          <w:b w:val="0"/>
          <w:noProof/>
          <w:sz w:val="18"/>
        </w:rPr>
        <w:t>460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775</w:t>
      </w:r>
      <w:r>
        <w:rPr>
          <w:noProof/>
        </w:rPr>
        <w:tab/>
        <w:t>Cancellation of loss</w:t>
      </w:r>
      <w:r w:rsidRPr="00502C6A">
        <w:rPr>
          <w:noProof/>
        </w:rPr>
        <w:tab/>
      </w:r>
      <w:r w:rsidRPr="00502C6A">
        <w:rPr>
          <w:noProof/>
        </w:rPr>
        <w:fldChar w:fldCharType="begin"/>
      </w:r>
      <w:r w:rsidRPr="00502C6A">
        <w:rPr>
          <w:noProof/>
        </w:rPr>
        <w:instrText xml:space="preserve"> PAGEREF _Toc479757866 \h </w:instrText>
      </w:r>
      <w:r w:rsidRPr="00502C6A">
        <w:rPr>
          <w:noProof/>
        </w:rPr>
      </w:r>
      <w:r w:rsidRPr="00502C6A">
        <w:rPr>
          <w:noProof/>
        </w:rPr>
        <w:fldChar w:fldCharType="separate"/>
      </w:r>
      <w:r w:rsidR="00E40E13">
        <w:rPr>
          <w:noProof/>
        </w:rPr>
        <w:t>460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502C6A">
        <w:rPr>
          <w:noProof/>
        </w:rPr>
        <w:tab/>
      </w:r>
      <w:r w:rsidRPr="00502C6A">
        <w:rPr>
          <w:noProof/>
        </w:rPr>
        <w:fldChar w:fldCharType="begin"/>
      </w:r>
      <w:r w:rsidRPr="00502C6A">
        <w:rPr>
          <w:noProof/>
        </w:rPr>
        <w:instrText xml:space="preserve"> PAGEREF _Toc479757867 \h </w:instrText>
      </w:r>
      <w:r w:rsidRPr="00502C6A">
        <w:rPr>
          <w:noProof/>
        </w:rPr>
      </w:r>
      <w:r w:rsidRPr="00502C6A">
        <w:rPr>
          <w:noProof/>
        </w:rPr>
        <w:fldChar w:fldCharType="separate"/>
      </w:r>
      <w:r w:rsidR="00E40E13">
        <w:rPr>
          <w:noProof/>
        </w:rPr>
        <w:t>462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785</w:t>
      </w:r>
      <w:r>
        <w:rPr>
          <w:noProof/>
        </w:rPr>
        <w:tab/>
        <w:t>Exception for interests in top company</w:t>
      </w:r>
      <w:r w:rsidRPr="00502C6A">
        <w:rPr>
          <w:noProof/>
        </w:rPr>
        <w:tab/>
      </w:r>
      <w:r w:rsidRPr="00502C6A">
        <w:rPr>
          <w:noProof/>
        </w:rPr>
        <w:fldChar w:fldCharType="begin"/>
      </w:r>
      <w:r w:rsidRPr="00502C6A">
        <w:rPr>
          <w:noProof/>
        </w:rPr>
        <w:instrText xml:space="preserve"> PAGEREF _Toc479757868 \h </w:instrText>
      </w:r>
      <w:r w:rsidRPr="00502C6A">
        <w:rPr>
          <w:noProof/>
        </w:rPr>
      </w:r>
      <w:r w:rsidRPr="00502C6A">
        <w:rPr>
          <w:noProof/>
        </w:rPr>
        <w:fldChar w:fldCharType="separate"/>
      </w:r>
      <w:r w:rsidR="00E40E13">
        <w:rPr>
          <w:noProof/>
        </w:rPr>
        <w:t>462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790</w:t>
      </w:r>
      <w:r>
        <w:rPr>
          <w:noProof/>
        </w:rPr>
        <w:tab/>
        <w:t>Exception for interests in entity leaving MEC group</w:t>
      </w:r>
      <w:r w:rsidRPr="00502C6A">
        <w:rPr>
          <w:noProof/>
        </w:rPr>
        <w:tab/>
      </w:r>
      <w:r w:rsidRPr="00502C6A">
        <w:rPr>
          <w:noProof/>
        </w:rPr>
        <w:fldChar w:fldCharType="begin"/>
      </w:r>
      <w:r w:rsidRPr="00502C6A">
        <w:rPr>
          <w:noProof/>
        </w:rPr>
        <w:instrText xml:space="preserve"> PAGEREF _Toc479757869 \h </w:instrText>
      </w:r>
      <w:r w:rsidRPr="00502C6A">
        <w:rPr>
          <w:noProof/>
        </w:rPr>
      </w:r>
      <w:r w:rsidRPr="00502C6A">
        <w:rPr>
          <w:noProof/>
        </w:rPr>
        <w:fldChar w:fldCharType="separate"/>
      </w:r>
      <w:r w:rsidR="00E40E13">
        <w:rPr>
          <w:noProof/>
        </w:rPr>
        <w:t>462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719</w:t>
      </w:r>
      <w:r>
        <w:rPr>
          <w:noProof/>
        </w:rPr>
        <w:noBreakHyphen/>
        <w:t>795</w:t>
      </w:r>
      <w:r>
        <w:rPr>
          <w:noProof/>
        </w:rPr>
        <w:tab/>
        <w:t>Exception if loss attributable to certain matters</w:t>
      </w:r>
      <w:r w:rsidRPr="00502C6A">
        <w:rPr>
          <w:noProof/>
        </w:rPr>
        <w:tab/>
      </w:r>
      <w:r w:rsidRPr="00502C6A">
        <w:rPr>
          <w:noProof/>
        </w:rPr>
        <w:fldChar w:fldCharType="begin"/>
      </w:r>
      <w:r w:rsidRPr="00502C6A">
        <w:rPr>
          <w:noProof/>
        </w:rPr>
        <w:instrText xml:space="preserve"> PAGEREF _Toc479757870 \h </w:instrText>
      </w:r>
      <w:r w:rsidRPr="00502C6A">
        <w:rPr>
          <w:noProof/>
        </w:rPr>
      </w:r>
      <w:r w:rsidRPr="00502C6A">
        <w:rPr>
          <w:noProof/>
        </w:rPr>
        <w:fldChar w:fldCharType="separate"/>
      </w:r>
      <w:r w:rsidR="00E40E13">
        <w:rPr>
          <w:noProof/>
        </w:rPr>
        <w:t>463</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lastRenderedPageBreak/>
        <w:t>Division 721—Liability for payment of tax where head company fails to pay on time</w:t>
      </w:r>
      <w:r w:rsidRPr="00502C6A">
        <w:rPr>
          <w:b w:val="0"/>
          <w:noProof/>
          <w:sz w:val="18"/>
        </w:rPr>
        <w:tab/>
      </w:r>
      <w:r w:rsidRPr="00502C6A">
        <w:rPr>
          <w:b w:val="0"/>
          <w:noProof/>
          <w:sz w:val="18"/>
        </w:rPr>
        <w:fldChar w:fldCharType="begin"/>
      </w:r>
      <w:r w:rsidRPr="00502C6A">
        <w:rPr>
          <w:b w:val="0"/>
          <w:noProof/>
          <w:sz w:val="18"/>
        </w:rPr>
        <w:instrText xml:space="preserve"> PAGEREF _Toc479757871 \h </w:instrText>
      </w:r>
      <w:r w:rsidRPr="00502C6A">
        <w:rPr>
          <w:b w:val="0"/>
          <w:noProof/>
          <w:sz w:val="18"/>
        </w:rPr>
      </w:r>
      <w:r w:rsidRPr="00502C6A">
        <w:rPr>
          <w:b w:val="0"/>
          <w:noProof/>
          <w:sz w:val="18"/>
        </w:rPr>
        <w:fldChar w:fldCharType="separate"/>
      </w:r>
      <w:r w:rsidR="00E40E13">
        <w:rPr>
          <w:b w:val="0"/>
          <w:noProof/>
          <w:sz w:val="18"/>
        </w:rPr>
        <w:t>464</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Division 721</w:t>
      </w:r>
      <w:r>
        <w:rPr>
          <w:noProof/>
        </w:rPr>
        <w:tab/>
      </w:r>
      <w:r w:rsidRPr="00502C6A">
        <w:rPr>
          <w:b w:val="0"/>
          <w:noProof/>
          <w:sz w:val="18"/>
        </w:rPr>
        <w:t>464</w:t>
      </w:r>
    </w:p>
    <w:p w:rsidR="00502C6A" w:rsidRDefault="00502C6A">
      <w:pPr>
        <w:pStyle w:val="TOC5"/>
        <w:rPr>
          <w:rFonts w:asciiTheme="minorHAnsi" w:eastAsiaTheme="minorEastAsia" w:hAnsiTheme="minorHAnsi" w:cstheme="minorBidi"/>
          <w:noProof/>
          <w:kern w:val="0"/>
          <w:sz w:val="22"/>
          <w:szCs w:val="22"/>
        </w:rPr>
      </w:pPr>
      <w:r>
        <w:rPr>
          <w:noProof/>
        </w:rPr>
        <w:t>721</w:t>
      </w:r>
      <w:r>
        <w:rPr>
          <w:noProof/>
        </w:rPr>
        <w:noBreakHyphen/>
        <w:t>1</w:t>
      </w:r>
      <w:r>
        <w:rPr>
          <w:noProof/>
        </w:rPr>
        <w:tab/>
        <w:t>What this Division is about</w:t>
      </w:r>
      <w:r w:rsidRPr="00502C6A">
        <w:rPr>
          <w:noProof/>
        </w:rPr>
        <w:tab/>
      </w:r>
      <w:r w:rsidRPr="00502C6A">
        <w:rPr>
          <w:noProof/>
        </w:rPr>
        <w:fldChar w:fldCharType="begin"/>
      </w:r>
      <w:r w:rsidRPr="00502C6A">
        <w:rPr>
          <w:noProof/>
        </w:rPr>
        <w:instrText xml:space="preserve"> PAGEREF _Toc479757873 \h </w:instrText>
      </w:r>
      <w:r w:rsidRPr="00502C6A">
        <w:rPr>
          <w:noProof/>
        </w:rPr>
      </w:r>
      <w:r w:rsidRPr="00502C6A">
        <w:rPr>
          <w:noProof/>
        </w:rPr>
        <w:fldChar w:fldCharType="separate"/>
      </w:r>
      <w:r w:rsidR="00E40E13">
        <w:rPr>
          <w:noProof/>
        </w:rPr>
        <w:t>464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Object</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_Toc479757874 \h </w:instrText>
      </w:r>
      <w:r w:rsidRPr="00502C6A">
        <w:rPr>
          <w:b w:val="0"/>
          <w:noProof/>
          <w:sz w:val="18"/>
        </w:rPr>
      </w:r>
      <w:r w:rsidRPr="00502C6A">
        <w:rPr>
          <w:b w:val="0"/>
          <w:noProof/>
          <w:sz w:val="18"/>
        </w:rPr>
        <w:fldChar w:fldCharType="separate"/>
      </w:r>
      <w:r w:rsidR="00E40E13">
        <w:rPr>
          <w:b w:val="0"/>
          <w:noProof/>
          <w:sz w:val="18"/>
        </w:rPr>
        <w:t>465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721</w:t>
      </w:r>
      <w:r>
        <w:rPr>
          <w:noProof/>
        </w:rPr>
        <w:noBreakHyphen/>
        <w:t>5</w:t>
      </w:r>
      <w:r>
        <w:rPr>
          <w:noProof/>
        </w:rPr>
        <w:tab/>
        <w:t>Object of this Division</w:t>
      </w:r>
      <w:r w:rsidRPr="00502C6A">
        <w:rPr>
          <w:noProof/>
        </w:rPr>
        <w:tab/>
      </w:r>
      <w:r w:rsidRPr="00502C6A">
        <w:rPr>
          <w:noProof/>
        </w:rPr>
        <w:fldChar w:fldCharType="begin"/>
      </w:r>
      <w:r w:rsidRPr="00502C6A">
        <w:rPr>
          <w:noProof/>
        </w:rPr>
        <w:instrText xml:space="preserve"> PAGEREF _Toc479757875 \h </w:instrText>
      </w:r>
      <w:r w:rsidRPr="00502C6A">
        <w:rPr>
          <w:noProof/>
        </w:rPr>
      </w:r>
      <w:r w:rsidRPr="00502C6A">
        <w:rPr>
          <w:noProof/>
        </w:rPr>
        <w:fldChar w:fldCharType="separate"/>
      </w:r>
      <w:r w:rsidR="00E40E13">
        <w:rPr>
          <w:noProof/>
        </w:rPr>
        <w:t>465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When this Division operates</w:t>
      </w:r>
      <w:r w:rsidRPr="00502C6A">
        <w:rPr>
          <w:b w:val="0"/>
          <w:noProof/>
          <w:sz w:val="18"/>
        </w:rPr>
        <w:tab/>
      </w:r>
      <w:r w:rsidRPr="00502C6A">
        <w:rPr>
          <w:b w:val="0"/>
          <w:noProof/>
          <w:sz w:val="18"/>
        </w:rPr>
        <w:fldChar w:fldCharType="begin"/>
      </w:r>
      <w:r w:rsidRPr="00502C6A">
        <w:rPr>
          <w:b w:val="0"/>
          <w:noProof/>
          <w:sz w:val="18"/>
        </w:rPr>
        <w:instrText xml:space="preserve"> PAGEREF _Toc479757876 \h </w:instrText>
      </w:r>
      <w:r w:rsidRPr="00502C6A">
        <w:rPr>
          <w:b w:val="0"/>
          <w:noProof/>
          <w:sz w:val="18"/>
        </w:rPr>
      </w:r>
      <w:r w:rsidRPr="00502C6A">
        <w:rPr>
          <w:b w:val="0"/>
          <w:noProof/>
          <w:sz w:val="18"/>
        </w:rPr>
        <w:fldChar w:fldCharType="separate"/>
      </w:r>
      <w:r w:rsidR="00E40E13">
        <w:rPr>
          <w:b w:val="0"/>
          <w:noProof/>
          <w:sz w:val="18"/>
        </w:rPr>
        <w:t>465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721</w:t>
      </w:r>
      <w:r>
        <w:rPr>
          <w:noProof/>
        </w:rPr>
        <w:noBreakHyphen/>
        <w:t>10</w:t>
      </w:r>
      <w:r>
        <w:rPr>
          <w:noProof/>
        </w:rPr>
        <w:tab/>
        <w:t>When this Division operates</w:t>
      </w:r>
      <w:r w:rsidRPr="00502C6A">
        <w:rPr>
          <w:noProof/>
        </w:rPr>
        <w:tab/>
      </w:r>
      <w:r w:rsidRPr="00502C6A">
        <w:rPr>
          <w:noProof/>
        </w:rPr>
        <w:fldChar w:fldCharType="begin"/>
      </w:r>
      <w:r w:rsidRPr="00502C6A">
        <w:rPr>
          <w:noProof/>
        </w:rPr>
        <w:instrText xml:space="preserve"> PAGEREF _Toc479757877 \h </w:instrText>
      </w:r>
      <w:r w:rsidRPr="00502C6A">
        <w:rPr>
          <w:noProof/>
        </w:rPr>
      </w:r>
      <w:r w:rsidRPr="00502C6A">
        <w:rPr>
          <w:noProof/>
        </w:rPr>
        <w:fldChar w:fldCharType="separate"/>
      </w:r>
      <w:r w:rsidR="00E40E13">
        <w:rPr>
          <w:noProof/>
        </w:rPr>
        <w:t>465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502C6A">
        <w:rPr>
          <w:b w:val="0"/>
          <w:noProof/>
          <w:sz w:val="18"/>
        </w:rPr>
        <w:tab/>
      </w:r>
      <w:r w:rsidRPr="00502C6A">
        <w:rPr>
          <w:b w:val="0"/>
          <w:noProof/>
          <w:sz w:val="18"/>
        </w:rPr>
        <w:fldChar w:fldCharType="begin"/>
      </w:r>
      <w:r w:rsidRPr="00502C6A">
        <w:rPr>
          <w:b w:val="0"/>
          <w:noProof/>
          <w:sz w:val="18"/>
        </w:rPr>
        <w:instrText xml:space="preserve"> PAGEREF _Toc479757878 \h </w:instrText>
      </w:r>
      <w:r w:rsidRPr="00502C6A">
        <w:rPr>
          <w:b w:val="0"/>
          <w:noProof/>
          <w:sz w:val="18"/>
        </w:rPr>
      </w:r>
      <w:r w:rsidRPr="00502C6A">
        <w:rPr>
          <w:b w:val="0"/>
          <w:noProof/>
          <w:sz w:val="18"/>
        </w:rPr>
        <w:fldChar w:fldCharType="separate"/>
      </w:r>
      <w:r w:rsidR="00E40E13">
        <w:rPr>
          <w:b w:val="0"/>
          <w:noProof/>
          <w:sz w:val="18"/>
        </w:rPr>
        <w:t>469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721</w:t>
      </w:r>
      <w:r>
        <w:rPr>
          <w:noProof/>
        </w:rPr>
        <w:noBreakHyphen/>
        <w:t>15</w:t>
      </w:r>
      <w:r>
        <w:rPr>
          <w:noProof/>
        </w:rPr>
        <w:tab/>
        <w:t>Head company and contributing members jointly and severally liable to pay group liability</w:t>
      </w:r>
      <w:r w:rsidRPr="00502C6A">
        <w:rPr>
          <w:noProof/>
        </w:rPr>
        <w:tab/>
      </w:r>
      <w:r w:rsidRPr="00502C6A">
        <w:rPr>
          <w:noProof/>
        </w:rPr>
        <w:fldChar w:fldCharType="begin"/>
      </w:r>
      <w:r w:rsidRPr="00502C6A">
        <w:rPr>
          <w:noProof/>
        </w:rPr>
        <w:instrText xml:space="preserve"> PAGEREF _Toc479757879 \h </w:instrText>
      </w:r>
      <w:r w:rsidRPr="00502C6A">
        <w:rPr>
          <w:noProof/>
        </w:rPr>
      </w:r>
      <w:r w:rsidRPr="00502C6A">
        <w:rPr>
          <w:noProof/>
        </w:rPr>
        <w:fldChar w:fldCharType="separate"/>
      </w:r>
      <w:r w:rsidR="00E40E13">
        <w:rPr>
          <w:noProof/>
        </w:rPr>
        <w:t>469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721</w:t>
      </w:r>
      <w:r>
        <w:rPr>
          <w:noProof/>
        </w:rPr>
        <w:noBreakHyphen/>
        <w:t>17</w:t>
      </w:r>
      <w:r>
        <w:rPr>
          <w:noProof/>
        </w:rPr>
        <w:tab/>
      </w:r>
      <w:r w:rsidRPr="00C82BF4">
        <w:rPr>
          <w:noProof/>
          <w:color w:val="000000"/>
        </w:rPr>
        <w:t>Notice of joint and several liability for general interest charge</w:t>
      </w:r>
      <w:r w:rsidRPr="00502C6A">
        <w:rPr>
          <w:noProof/>
        </w:rPr>
        <w:tab/>
      </w:r>
      <w:r w:rsidRPr="00502C6A">
        <w:rPr>
          <w:noProof/>
        </w:rPr>
        <w:fldChar w:fldCharType="begin"/>
      </w:r>
      <w:r w:rsidRPr="00502C6A">
        <w:rPr>
          <w:noProof/>
        </w:rPr>
        <w:instrText xml:space="preserve"> PAGEREF _Toc479757880 \h </w:instrText>
      </w:r>
      <w:r w:rsidRPr="00502C6A">
        <w:rPr>
          <w:noProof/>
        </w:rPr>
      </w:r>
      <w:r w:rsidRPr="00502C6A">
        <w:rPr>
          <w:noProof/>
        </w:rPr>
        <w:fldChar w:fldCharType="separate"/>
      </w:r>
      <w:r w:rsidR="00E40E13">
        <w:rPr>
          <w:noProof/>
        </w:rPr>
        <w:t>471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721</w:t>
      </w:r>
      <w:r>
        <w:rPr>
          <w:noProof/>
        </w:rPr>
        <w:noBreakHyphen/>
        <w:t>20</w:t>
      </w:r>
      <w:r>
        <w:rPr>
          <w:noProof/>
        </w:rPr>
        <w:tab/>
        <w:t>Limit on liability where group first comes into existence</w:t>
      </w:r>
      <w:r w:rsidRPr="00502C6A">
        <w:rPr>
          <w:noProof/>
        </w:rPr>
        <w:tab/>
      </w:r>
      <w:r w:rsidRPr="00502C6A">
        <w:rPr>
          <w:noProof/>
        </w:rPr>
        <w:fldChar w:fldCharType="begin"/>
      </w:r>
      <w:r w:rsidRPr="00502C6A">
        <w:rPr>
          <w:noProof/>
        </w:rPr>
        <w:instrText xml:space="preserve"> PAGEREF _Toc479757881 \h </w:instrText>
      </w:r>
      <w:r w:rsidRPr="00502C6A">
        <w:rPr>
          <w:noProof/>
        </w:rPr>
      </w:r>
      <w:r w:rsidRPr="00502C6A">
        <w:rPr>
          <w:noProof/>
        </w:rPr>
        <w:fldChar w:fldCharType="separate"/>
      </w:r>
      <w:r w:rsidR="00E40E13">
        <w:rPr>
          <w:noProof/>
        </w:rPr>
        <w:t>472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Tax sharing agreements</w:t>
      </w:r>
      <w:r w:rsidRPr="00502C6A">
        <w:rPr>
          <w:b w:val="0"/>
          <w:noProof/>
          <w:sz w:val="18"/>
        </w:rPr>
        <w:tab/>
      </w:r>
      <w:r w:rsidRPr="00502C6A">
        <w:rPr>
          <w:b w:val="0"/>
          <w:noProof/>
          <w:sz w:val="18"/>
        </w:rPr>
        <w:fldChar w:fldCharType="begin"/>
      </w:r>
      <w:r w:rsidRPr="00502C6A">
        <w:rPr>
          <w:b w:val="0"/>
          <w:noProof/>
          <w:sz w:val="18"/>
        </w:rPr>
        <w:instrText xml:space="preserve"> PAGEREF _Toc479757882 \h </w:instrText>
      </w:r>
      <w:r w:rsidRPr="00502C6A">
        <w:rPr>
          <w:b w:val="0"/>
          <w:noProof/>
          <w:sz w:val="18"/>
        </w:rPr>
      </w:r>
      <w:r w:rsidRPr="00502C6A">
        <w:rPr>
          <w:b w:val="0"/>
          <w:noProof/>
          <w:sz w:val="18"/>
        </w:rPr>
        <w:fldChar w:fldCharType="separate"/>
      </w:r>
      <w:r w:rsidR="00E40E13">
        <w:rPr>
          <w:b w:val="0"/>
          <w:noProof/>
          <w:sz w:val="18"/>
        </w:rPr>
        <w:t>472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721</w:t>
      </w:r>
      <w:r>
        <w:rPr>
          <w:noProof/>
        </w:rPr>
        <w:noBreakHyphen/>
        <w:t>25</w:t>
      </w:r>
      <w:r>
        <w:rPr>
          <w:noProof/>
        </w:rPr>
        <w:tab/>
        <w:t>When a group liability is covered by a tax sharing agreement</w:t>
      </w:r>
      <w:r w:rsidRPr="00502C6A">
        <w:rPr>
          <w:noProof/>
        </w:rPr>
        <w:tab/>
      </w:r>
      <w:r w:rsidRPr="00502C6A">
        <w:rPr>
          <w:noProof/>
        </w:rPr>
        <w:fldChar w:fldCharType="begin"/>
      </w:r>
      <w:r w:rsidRPr="00502C6A">
        <w:rPr>
          <w:noProof/>
        </w:rPr>
        <w:instrText xml:space="preserve"> PAGEREF _Toc479757883 \h </w:instrText>
      </w:r>
      <w:r w:rsidRPr="00502C6A">
        <w:rPr>
          <w:noProof/>
        </w:rPr>
      </w:r>
      <w:r w:rsidRPr="00502C6A">
        <w:rPr>
          <w:noProof/>
        </w:rPr>
        <w:fldChar w:fldCharType="separate"/>
      </w:r>
      <w:r w:rsidR="00E40E13">
        <w:rPr>
          <w:noProof/>
        </w:rPr>
        <w:t>472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721</w:t>
      </w:r>
      <w:r>
        <w:rPr>
          <w:noProof/>
        </w:rPr>
        <w:noBreakHyphen/>
        <w:t>30</w:t>
      </w:r>
      <w:r>
        <w:rPr>
          <w:noProof/>
        </w:rPr>
        <w:tab/>
        <w:t>TSA contributing members liable for contribution amounts</w:t>
      </w:r>
      <w:r w:rsidRPr="00502C6A">
        <w:rPr>
          <w:noProof/>
        </w:rPr>
        <w:tab/>
      </w:r>
      <w:r w:rsidRPr="00502C6A">
        <w:rPr>
          <w:noProof/>
        </w:rPr>
        <w:fldChar w:fldCharType="begin"/>
      </w:r>
      <w:r w:rsidRPr="00502C6A">
        <w:rPr>
          <w:noProof/>
        </w:rPr>
        <w:instrText xml:space="preserve"> PAGEREF _Toc479757884 \h </w:instrText>
      </w:r>
      <w:r w:rsidRPr="00502C6A">
        <w:rPr>
          <w:noProof/>
        </w:rPr>
      </w:r>
      <w:r w:rsidRPr="00502C6A">
        <w:rPr>
          <w:noProof/>
        </w:rPr>
        <w:fldChar w:fldCharType="separate"/>
      </w:r>
      <w:r w:rsidR="00E40E13">
        <w:rPr>
          <w:noProof/>
        </w:rPr>
        <w:t>474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721</w:t>
      </w:r>
      <w:r>
        <w:rPr>
          <w:noProof/>
        </w:rPr>
        <w:noBreakHyphen/>
        <w:t>32</w:t>
      </w:r>
      <w:r>
        <w:rPr>
          <w:noProof/>
        </w:rPr>
        <w:tab/>
      </w:r>
      <w:r w:rsidRPr="00C82BF4">
        <w:rPr>
          <w:noProof/>
          <w:color w:val="000000"/>
        </w:rPr>
        <w:t>Notice of general interest charge liability under TSA</w:t>
      </w:r>
      <w:r w:rsidRPr="00502C6A">
        <w:rPr>
          <w:noProof/>
        </w:rPr>
        <w:tab/>
      </w:r>
      <w:r w:rsidRPr="00502C6A">
        <w:rPr>
          <w:noProof/>
        </w:rPr>
        <w:fldChar w:fldCharType="begin"/>
      </w:r>
      <w:r w:rsidRPr="00502C6A">
        <w:rPr>
          <w:noProof/>
        </w:rPr>
        <w:instrText xml:space="preserve"> PAGEREF _Toc479757885 \h </w:instrText>
      </w:r>
      <w:r w:rsidRPr="00502C6A">
        <w:rPr>
          <w:noProof/>
        </w:rPr>
      </w:r>
      <w:r w:rsidRPr="00502C6A">
        <w:rPr>
          <w:noProof/>
        </w:rPr>
        <w:fldChar w:fldCharType="separate"/>
      </w:r>
      <w:r w:rsidR="00E40E13">
        <w:rPr>
          <w:noProof/>
        </w:rPr>
        <w:t>475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721</w:t>
      </w:r>
      <w:r>
        <w:rPr>
          <w:noProof/>
        </w:rPr>
        <w:noBreakHyphen/>
        <w:t>35</w:t>
      </w:r>
      <w:r>
        <w:rPr>
          <w:noProof/>
        </w:rPr>
        <w:tab/>
        <w:t>When a TSA contributing member has left the group clear of the group liability</w:t>
      </w:r>
      <w:r w:rsidRPr="00502C6A">
        <w:rPr>
          <w:noProof/>
        </w:rPr>
        <w:tab/>
      </w:r>
      <w:r w:rsidRPr="00502C6A">
        <w:rPr>
          <w:noProof/>
        </w:rPr>
        <w:fldChar w:fldCharType="begin"/>
      </w:r>
      <w:r w:rsidRPr="00502C6A">
        <w:rPr>
          <w:noProof/>
        </w:rPr>
        <w:instrText xml:space="preserve"> PAGEREF _Toc479757886 \h </w:instrText>
      </w:r>
      <w:r w:rsidRPr="00502C6A">
        <w:rPr>
          <w:noProof/>
        </w:rPr>
      </w:r>
      <w:r w:rsidRPr="00502C6A">
        <w:rPr>
          <w:noProof/>
        </w:rPr>
        <w:fldChar w:fldCharType="separate"/>
      </w:r>
      <w:r w:rsidR="00E40E13">
        <w:rPr>
          <w:noProof/>
        </w:rPr>
        <w:t>475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721</w:t>
      </w:r>
      <w:r>
        <w:rPr>
          <w:noProof/>
        </w:rPr>
        <w:noBreakHyphen/>
        <w:t>40</w:t>
      </w:r>
      <w:r>
        <w:rPr>
          <w:noProof/>
        </w:rPr>
        <w:tab/>
        <w:t>TSA liability and group liability are linked</w:t>
      </w:r>
      <w:r w:rsidRPr="00502C6A">
        <w:rPr>
          <w:noProof/>
        </w:rPr>
        <w:tab/>
      </w:r>
      <w:r w:rsidRPr="00502C6A">
        <w:rPr>
          <w:noProof/>
        </w:rPr>
        <w:fldChar w:fldCharType="begin"/>
      </w:r>
      <w:r w:rsidRPr="00502C6A">
        <w:rPr>
          <w:noProof/>
        </w:rPr>
        <w:instrText xml:space="preserve"> PAGEREF _Toc479757887 \h </w:instrText>
      </w:r>
      <w:r w:rsidRPr="00502C6A">
        <w:rPr>
          <w:noProof/>
        </w:rPr>
      </w:r>
      <w:r w:rsidRPr="00502C6A">
        <w:rPr>
          <w:noProof/>
        </w:rPr>
        <w:fldChar w:fldCharType="separate"/>
      </w:r>
      <w:r w:rsidR="00E40E13">
        <w:rPr>
          <w:noProof/>
        </w:rPr>
        <w:t>476</w:t>
      </w:r>
      <w:r w:rsidRPr="00502C6A">
        <w:rPr>
          <w:noProof/>
        </w:rPr>
        <w:fldChar w:fldCharType="end"/>
      </w:r>
    </w:p>
    <w:p w:rsidR="00502C6A" w:rsidRDefault="00502C6A">
      <w:pPr>
        <w:pStyle w:val="TOC2"/>
        <w:rPr>
          <w:rFonts w:asciiTheme="minorHAnsi" w:eastAsiaTheme="minorEastAsia" w:hAnsiTheme="minorHAnsi" w:cstheme="minorBidi"/>
          <w:b w:val="0"/>
          <w:noProof/>
          <w:kern w:val="0"/>
          <w:sz w:val="22"/>
          <w:szCs w:val="22"/>
        </w:rPr>
      </w:pPr>
      <w:r>
        <w:rPr>
          <w:noProof/>
        </w:rPr>
        <w:t>Part 3</w:t>
      </w:r>
      <w:r>
        <w:rPr>
          <w:noProof/>
        </w:rPr>
        <w:noBreakHyphen/>
        <w:t>95—Value shifting</w:t>
      </w:r>
      <w:r w:rsidRPr="00502C6A">
        <w:rPr>
          <w:b w:val="0"/>
          <w:noProof/>
          <w:sz w:val="18"/>
        </w:rPr>
        <w:tab/>
      </w:r>
      <w:r w:rsidRPr="00502C6A">
        <w:rPr>
          <w:b w:val="0"/>
          <w:noProof/>
          <w:sz w:val="18"/>
        </w:rPr>
        <w:fldChar w:fldCharType="begin"/>
      </w:r>
      <w:r w:rsidRPr="00502C6A">
        <w:rPr>
          <w:b w:val="0"/>
          <w:noProof/>
          <w:sz w:val="18"/>
        </w:rPr>
        <w:instrText xml:space="preserve"> PAGEREF _Toc479757888 \h </w:instrText>
      </w:r>
      <w:r w:rsidRPr="00502C6A">
        <w:rPr>
          <w:b w:val="0"/>
          <w:noProof/>
          <w:sz w:val="18"/>
        </w:rPr>
      </w:r>
      <w:r w:rsidRPr="00502C6A">
        <w:rPr>
          <w:b w:val="0"/>
          <w:noProof/>
          <w:sz w:val="18"/>
        </w:rPr>
        <w:fldChar w:fldCharType="separate"/>
      </w:r>
      <w:r w:rsidR="00E40E13">
        <w:rPr>
          <w:b w:val="0"/>
          <w:noProof/>
          <w:sz w:val="18"/>
        </w:rPr>
        <w:t>478</w:t>
      </w:r>
      <w:r w:rsidRPr="00502C6A">
        <w:rPr>
          <w:b w:val="0"/>
          <w:noProof/>
          <w:sz w:val="18"/>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502C6A">
        <w:rPr>
          <w:b w:val="0"/>
          <w:noProof/>
          <w:sz w:val="18"/>
        </w:rPr>
        <w:tab/>
      </w:r>
      <w:r w:rsidRPr="00502C6A">
        <w:rPr>
          <w:b w:val="0"/>
          <w:noProof/>
          <w:sz w:val="18"/>
        </w:rPr>
        <w:fldChar w:fldCharType="begin"/>
      </w:r>
      <w:r w:rsidRPr="00502C6A">
        <w:rPr>
          <w:b w:val="0"/>
          <w:noProof/>
          <w:sz w:val="18"/>
        </w:rPr>
        <w:instrText xml:space="preserve"> PAGEREF _Toc479757889 \h </w:instrText>
      </w:r>
      <w:r w:rsidRPr="00502C6A">
        <w:rPr>
          <w:b w:val="0"/>
          <w:noProof/>
          <w:sz w:val="18"/>
        </w:rPr>
      </w:r>
      <w:r w:rsidRPr="00502C6A">
        <w:rPr>
          <w:b w:val="0"/>
          <w:noProof/>
          <w:sz w:val="18"/>
        </w:rPr>
        <w:fldChar w:fldCharType="separate"/>
      </w:r>
      <w:r w:rsidR="00E40E13">
        <w:rPr>
          <w:b w:val="0"/>
          <w:noProof/>
          <w:sz w:val="18"/>
        </w:rPr>
        <w:t>478</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502C6A">
        <w:rPr>
          <w:b w:val="0"/>
          <w:noProof/>
          <w:sz w:val="18"/>
        </w:rPr>
        <w:tab/>
      </w:r>
      <w:r w:rsidRPr="00502C6A">
        <w:rPr>
          <w:b w:val="0"/>
          <w:noProof/>
          <w:sz w:val="18"/>
        </w:rPr>
        <w:fldChar w:fldCharType="begin"/>
      </w:r>
      <w:r w:rsidRPr="00502C6A">
        <w:rPr>
          <w:b w:val="0"/>
          <w:noProof/>
          <w:sz w:val="18"/>
        </w:rPr>
        <w:instrText xml:space="preserve"> PAGEREF _Toc479757890 \h </w:instrText>
      </w:r>
      <w:r w:rsidRPr="00502C6A">
        <w:rPr>
          <w:b w:val="0"/>
          <w:noProof/>
          <w:sz w:val="18"/>
        </w:rPr>
      </w:r>
      <w:r w:rsidRPr="00502C6A">
        <w:rPr>
          <w:b w:val="0"/>
          <w:noProof/>
          <w:sz w:val="18"/>
        </w:rPr>
        <w:fldChar w:fldCharType="separate"/>
      </w:r>
      <w:r w:rsidR="00E40E13">
        <w:rPr>
          <w:b w:val="0"/>
          <w:noProof/>
          <w:sz w:val="18"/>
        </w:rPr>
        <w:t>478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723</w:t>
      </w:r>
      <w:r>
        <w:rPr>
          <w:noProof/>
        </w:rPr>
        <w:noBreakHyphen/>
        <w:t>1</w:t>
      </w:r>
      <w:r>
        <w:rPr>
          <w:noProof/>
        </w:rPr>
        <w:tab/>
        <w:t>Object</w:t>
      </w:r>
      <w:r w:rsidRPr="00502C6A">
        <w:rPr>
          <w:noProof/>
        </w:rPr>
        <w:tab/>
      </w:r>
      <w:r w:rsidRPr="00502C6A">
        <w:rPr>
          <w:noProof/>
        </w:rPr>
        <w:fldChar w:fldCharType="begin"/>
      </w:r>
      <w:r w:rsidRPr="00502C6A">
        <w:rPr>
          <w:noProof/>
        </w:rPr>
        <w:instrText xml:space="preserve"> PAGEREF _Toc479757891 \h </w:instrText>
      </w:r>
      <w:r w:rsidRPr="00502C6A">
        <w:rPr>
          <w:noProof/>
        </w:rPr>
      </w:r>
      <w:r w:rsidRPr="00502C6A">
        <w:rPr>
          <w:noProof/>
        </w:rPr>
        <w:fldChar w:fldCharType="separate"/>
      </w:r>
      <w:r w:rsidR="00E40E13">
        <w:rPr>
          <w:noProof/>
        </w:rPr>
        <w:t>478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723</w:t>
      </w:r>
      <w:r>
        <w:rPr>
          <w:noProof/>
        </w:rPr>
        <w:noBreakHyphen/>
        <w:t>10</w:t>
      </w:r>
      <w:r>
        <w:rPr>
          <w:noProof/>
        </w:rPr>
        <w:tab/>
        <w:t>Reduction in loss from realising non</w:t>
      </w:r>
      <w:r>
        <w:rPr>
          <w:noProof/>
        </w:rPr>
        <w:noBreakHyphen/>
        <w:t>depreciating asset over which right has been created</w:t>
      </w:r>
      <w:r w:rsidRPr="00502C6A">
        <w:rPr>
          <w:noProof/>
        </w:rPr>
        <w:tab/>
      </w:r>
      <w:r w:rsidRPr="00502C6A">
        <w:rPr>
          <w:noProof/>
        </w:rPr>
        <w:fldChar w:fldCharType="begin"/>
      </w:r>
      <w:r w:rsidRPr="00502C6A">
        <w:rPr>
          <w:noProof/>
        </w:rPr>
        <w:instrText xml:space="preserve"> PAGEREF _Toc479757892 \h </w:instrText>
      </w:r>
      <w:r w:rsidRPr="00502C6A">
        <w:rPr>
          <w:noProof/>
        </w:rPr>
      </w:r>
      <w:r w:rsidRPr="00502C6A">
        <w:rPr>
          <w:noProof/>
        </w:rPr>
        <w:fldChar w:fldCharType="separate"/>
      </w:r>
      <w:r w:rsidR="00E40E13">
        <w:rPr>
          <w:noProof/>
        </w:rPr>
        <w:t>479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502C6A">
        <w:rPr>
          <w:noProof/>
        </w:rPr>
        <w:tab/>
      </w:r>
      <w:r w:rsidRPr="00502C6A">
        <w:rPr>
          <w:noProof/>
        </w:rPr>
        <w:fldChar w:fldCharType="begin"/>
      </w:r>
      <w:r w:rsidRPr="00502C6A">
        <w:rPr>
          <w:noProof/>
        </w:rPr>
        <w:instrText xml:space="preserve"> PAGEREF _Toc479757893 \h </w:instrText>
      </w:r>
      <w:r w:rsidRPr="00502C6A">
        <w:rPr>
          <w:noProof/>
        </w:rPr>
      </w:r>
      <w:r w:rsidRPr="00502C6A">
        <w:rPr>
          <w:noProof/>
        </w:rPr>
        <w:fldChar w:fldCharType="separate"/>
      </w:r>
      <w:r w:rsidR="00E40E13">
        <w:rPr>
          <w:noProof/>
        </w:rPr>
        <w:t>481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723</w:t>
      </w:r>
      <w:r>
        <w:rPr>
          <w:noProof/>
        </w:rPr>
        <w:noBreakHyphen/>
        <w:t>20</w:t>
      </w:r>
      <w:r>
        <w:rPr>
          <w:noProof/>
        </w:rPr>
        <w:tab/>
        <w:t>Exceptions</w:t>
      </w:r>
      <w:r w:rsidRPr="00502C6A">
        <w:rPr>
          <w:noProof/>
        </w:rPr>
        <w:tab/>
      </w:r>
      <w:r w:rsidRPr="00502C6A">
        <w:rPr>
          <w:noProof/>
        </w:rPr>
        <w:fldChar w:fldCharType="begin"/>
      </w:r>
      <w:r w:rsidRPr="00502C6A">
        <w:rPr>
          <w:noProof/>
        </w:rPr>
        <w:instrText xml:space="preserve"> PAGEREF _Toc479757894 \h </w:instrText>
      </w:r>
      <w:r w:rsidRPr="00502C6A">
        <w:rPr>
          <w:noProof/>
        </w:rPr>
      </w:r>
      <w:r w:rsidRPr="00502C6A">
        <w:rPr>
          <w:noProof/>
        </w:rPr>
        <w:fldChar w:fldCharType="separate"/>
      </w:r>
      <w:r w:rsidR="00E40E13">
        <w:rPr>
          <w:noProof/>
        </w:rPr>
        <w:t>482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723</w:t>
      </w:r>
      <w:r>
        <w:rPr>
          <w:noProof/>
        </w:rPr>
        <w:noBreakHyphen/>
        <w:t>25</w:t>
      </w:r>
      <w:r>
        <w:rPr>
          <w:noProof/>
        </w:rPr>
        <w:tab/>
        <w:t>Realisation event that is only a partial realisation</w:t>
      </w:r>
      <w:r w:rsidRPr="00502C6A">
        <w:rPr>
          <w:noProof/>
        </w:rPr>
        <w:tab/>
      </w:r>
      <w:r w:rsidRPr="00502C6A">
        <w:rPr>
          <w:noProof/>
        </w:rPr>
        <w:fldChar w:fldCharType="begin"/>
      </w:r>
      <w:r w:rsidRPr="00502C6A">
        <w:rPr>
          <w:noProof/>
        </w:rPr>
        <w:instrText xml:space="preserve"> PAGEREF _Toc479757895 \h </w:instrText>
      </w:r>
      <w:r w:rsidRPr="00502C6A">
        <w:rPr>
          <w:noProof/>
        </w:rPr>
      </w:r>
      <w:r w:rsidRPr="00502C6A">
        <w:rPr>
          <w:noProof/>
        </w:rPr>
        <w:fldChar w:fldCharType="separate"/>
      </w:r>
      <w:r w:rsidR="00E40E13">
        <w:rPr>
          <w:noProof/>
        </w:rPr>
        <w:t>483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723</w:t>
      </w:r>
      <w:r>
        <w:rPr>
          <w:noProof/>
        </w:rPr>
        <w:noBreakHyphen/>
        <w:t>35</w:t>
      </w:r>
      <w:r>
        <w:rPr>
          <w:noProof/>
        </w:rPr>
        <w:tab/>
        <w:t>Multiple rights created to take advantage of the $50,000 threshold</w:t>
      </w:r>
      <w:r w:rsidRPr="00502C6A">
        <w:rPr>
          <w:noProof/>
        </w:rPr>
        <w:tab/>
      </w:r>
      <w:r w:rsidRPr="00502C6A">
        <w:rPr>
          <w:noProof/>
        </w:rPr>
        <w:fldChar w:fldCharType="begin"/>
      </w:r>
      <w:r w:rsidRPr="00502C6A">
        <w:rPr>
          <w:noProof/>
        </w:rPr>
        <w:instrText xml:space="preserve"> PAGEREF _Toc479757896 \h </w:instrText>
      </w:r>
      <w:r w:rsidRPr="00502C6A">
        <w:rPr>
          <w:noProof/>
        </w:rPr>
      </w:r>
      <w:r w:rsidRPr="00502C6A">
        <w:rPr>
          <w:noProof/>
        </w:rPr>
        <w:fldChar w:fldCharType="separate"/>
      </w:r>
      <w:r w:rsidR="00E40E13">
        <w:rPr>
          <w:noProof/>
        </w:rPr>
        <w:t>484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723</w:t>
      </w:r>
      <w:r>
        <w:rPr>
          <w:noProof/>
        </w:rPr>
        <w:noBreakHyphen/>
        <w:t>40</w:t>
      </w:r>
      <w:r>
        <w:rPr>
          <w:noProof/>
        </w:rPr>
        <w:tab/>
        <w:t>Application to CGT asset that is also trading stock or revenue asset</w:t>
      </w:r>
      <w:r w:rsidRPr="00502C6A">
        <w:rPr>
          <w:noProof/>
        </w:rPr>
        <w:tab/>
      </w:r>
      <w:r w:rsidRPr="00502C6A">
        <w:rPr>
          <w:noProof/>
        </w:rPr>
        <w:fldChar w:fldCharType="begin"/>
      </w:r>
      <w:r w:rsidRPr="00502C6A">
        <w:rPr>
          <w:noProof/>
        </w:rPr>
        <w:instrText xml:space="preserve"> PAGEREF _Toc479757897 \h </w:instrText>
      </w:r>
      <w:r w:rsidRPr="00502C6A">
        <w:rPr>
          <w:noProof/>
        </w:rPr>
      </w:r>
      <w:r w:rsidRPr="00502C6A">
        <w:rPr>
          <w:noProof/>
        </w:rPr>
        <w:fldChar w:fldCharType="separate"/>
      </w:r>
      <w:r w:rsidR="00E40E13">
        <w:rPr>
          <w:noProof/>
        </w:rPr>
        <w:t>484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723</w:t>
      </w:r>
      <w:r>
        <w:rPr>
          <w:noProof/>
        </w:rPr>
        <w:noBreakHyphen/>
        <w:t>50</w:t>
      </w:r>
      <w:r>
        <w:rPr>
          <w:noProof/>
        </w:rPr>
        <w:tab/>
        <w:t>Effects if right created over underlying asset is also trading stock or a revenue asset</w:t>
      </w:r>
      <w:r w:rsidRPr="00502C6A">
        <w:rPr>
          <w:noProof/>
        </w:rPr>
        <w:tab/>
      </w:r>
      <w:r w:rsidRPr="00502C6A">
        <w:rPr>
          <w:noProof/>
        </w:rPr>
        <w:fldChar w:fldCharType="begin"/>
      </w:r>
      <w:r w:rsidRPr="00502C6A">
        <w:rPr>
          <w:noProof/>
        </w:rPr>
        <w:instrText xml:space="preserve"> PAGEREF _Toc479757898 \h </w:instrText>
      </w:r>
      <w:r w:rsidRPr="00502C6A">
        <w:rPr>
          <w:noProof/>
        </w:rPr>
      </w:r>
      <w:r w:rsidRPr="00502C6A">
        <w:rPr>
          <w:noProof/>
        </w:rPr>
        <w:fldChar w:fldCharType="separate"/>
      </w:r>
      <w:r w:rsidR="00E40E13">
        <w:rPr>
          <w:noProof/>
        </w:rPr>
        <w:t>484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502C6A">
        <w:rPr>
          <w:b w:val="0"/>
          <w:noProof/>
          <w:sz w:val="18"/>
        </w:rPr>
        <w:tab/>
      </w:r>
      <w:r w:rsidRPr="00502C6A">
        <w:rPr>
          <w:b w:val="0"/>
          <w:noProof/>
          <w:sz w:val="18"/>
        </w:rPr>
        <w:fldChar w:fldCharType="begin"/>
      </w:r>
      <w:r w:rsidRPr="00502C6A">
        <w:rPr>
          <w:b w:val="0"/>
          <w:noProof/>
          <w:sz w:val="18"/>
        </w:rPr>
        <w:instrText xml:space="preserve"> PAGEREF _Toc479757899 \h </w:instrText>
      </w:r>
      <w:r w:rsidRPr="00502C6A">
        <w:rPr>
          <w:b w:val="0"/>
          <w:noProof/>
          <w:sz w:val="18"/>
        </w:rPr>
      </w:r>
      <w:r w:rsidRPr="00502C6A">
        <w:rPr>
          <w:b w:val="0"/>
          <w:noProof/>
          <w:sz w:val="18"/>
        </w:rPr>
        <w:fldChar w:fldCharType="separate"/>
      </w:r>
      <w:r w:rsidR="00E40E13">
        <w:rPr>
          <w:b w:val="0"/>
          <w:noProof/>
          <w:sz w:val="18"/>
        </w:rPr>
        <w:t>485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723</w:t>
      </w:r>
      <w:r>
        <w:rPr>
          <w:noProof/>
        </w:rPr>
        <w:noBreakHyphen/>
        <w:t>105</w:t>
      </w:r>
      <w:r>
        <w:rPr>
          <w:noProof/>
        </w:rPr>
        <w:tab/>
        <w:t>Reduced cost base of interest reduced when interest realised at a loss</w:t>
      </w:r>
      <w:r w:rsidRPr="00502C6A">
        <w:rPr>
          <w:noProof/>
        </w:rPr>
        <w:tab/>
      </w:r>
      <w:r w:rsidRPr="00502C6A">
        <w:rPr>
          <w:noProof/>
        </w:rPr>
        <w:fldChar w:fldCharType="begin"/>
      </w:r>
      <w:r w:rsidRPr="00502C6A">
        <w:rPr>
          <w:noProof/>
        </w:rPr>
        <w:instrText xml:space="preserve"> PAGEREF _Toc479757900 \h </w:instrText>
      </w:r>
      <w:r w:rsidRPr="00502C6A">
        <w:rPr>
          <w:noProof/>
        </w:rPr>
      </w:r>
      <w:r w:rsidRPr="00502C6A">
        <w:rPr>
          <w:noProof/>
        </w:rPr>
        <w:fldChar w:fldCharType="separate"/>
      </w:r>
      <w:r w:rsidR="00E40E13">
        <w:rPr>
          <w:noProof/>
        </w:rPr>
        <w:t>485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502C6A">
        <w:rPr>
          <w:noProof/>
        </w:rPr>
        <w:tab/>
      </w:r>
      <w:r w:rsidRPr="00502C6A">
        <w:rPr>
          <w:noProof/>
        </w:rPr>
        <w:fldChar w:fldCharType="begin"/>
      </w:r>
      <w:r w:rsidRPr="00502C6A">
        <w:rPr>
          <w:noProof/>
        </w:rPr>
        <w:instrText xml:space="preserve"> PAGEREF _Toc479757901 \h </w:instrText>
      </w:r>
      <w:r w:rsidRPr="00502C6A">
        <w:rPr>
          <w:noProof/>
        </w:rPr>
      </w:r>
      <w:r w:rsidRPr="00502C6A">
        <w:rPr>
          <w:noProof/>
        </w:rPr>
        <w:fldChar w:fldCharType="separate"/>
      </w:r>
      <w:r w:rsidR="00E40E13">
        <w:rPr>
          <w:noProof/>
        </w:rPr>
        <w:t>487</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502C6A">
        <w:rPr>
          <w:b w:val="0"/>
          <w:noProof/>
          <w:sz w:val="18"/>
        </w:rPr>
        <w:tab/>
      </w:r>
      <w:r w:rsidRPr="00502C6A">
        <w:rPr>
          <w:b w:val="0"/>
          <w:noProof/>
          <w:sz w:val="18"/>
        </w:rPr>
        <w:fldChar w:fldCharType="begin"/>
      </w:r>
      <w:r w:rsidRPr="00502C6A">
        <w:rPr>
          <w:b w:val="0"/>
          <w:noProof/>
          <w:sz w:val="18"/>
        </w:rPr>
        <w:instrText xml:space="preserve"> PAGEREF _Toc479757902 \h </w:instrText>
      </w:r>
      <w:r w:rsidRPr="00502C6A">
        <w:rPr>
          <w:b w:val="0"/>
          <w:noProof/>
          <w:sz w:val="18"/>
        </w:rPr>
      </w:r>
      <w:r w:rsidRPr="00502C6A">
        <w:rPr>
          <w:b w:val="0"/>
          <w:noProof/>
          <w:sz w:val="18"/>
        </w:rPr>
        <w:fldChar w:fldCharType="separate"/>
      </w:r>
      <w:r w:rsidR="00E40E13">
        <w:rPr>
          <w:b w:val="0"/>
          <w:noProof/>
          <w:sz w:val="18"/>
        </w:rPr>
        <w:t>488</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Division 725</w:t>
      </w:r>
      <w:r>
        <w:rPr>
          <w:noProof/>
        </w:rPr>
        <w:tab/>
      </w:r>
      <w:r w:rsidRPr="00502C6A">
        <w:rPr>
          <w:b w:val="0"/>
          <w:noProof/>
          <w:sz w:val="18"/>
        </w:rPr>
        <w:t>488</w:t>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1</w:t>
      </w:r>
      <w:r>
        <w:rPr>
          <w:noProof/>
        </w:rPr>
        <w:tab/>
        <w:t>What this Division is about</w:t>
      </w:r>
      <w:r w:rsidRPr="00502C6A">
        <w:rPr>
          <w:noProof/>
        </w:rPr>
        <w:tab/>
      </w:r>
      <w:r w:rsidRPr="00502C6A">
        <w:rPr>
          <w:noProof/>
        </w:rPr>
        <w:fldChar w:fldCharType="begin"/>
      </w:r>
      <w:r w:rsidRPr="00502C6A">
        <w:rPr>
          <w:noProof/>
        </w:rPr>
        <w:instrText xml:space="preserve"> PAGEREF _Toc479757904 \h </w:instrText>
      </w:r>
      <w:r w:rsidRPr="00502C6A">
        <w:rPr>
          <w:noProof/>
        </w:rPr>
      </w:r>
      <w:r w:rsidRPr="00502C6A">
        <w:rPr>
          <w:noProof/>
        </w:rPr>
        <w:fldChar w:fldCharType="separate"/>
      </w:r>
      <w:r w:rsidR="00E40E13">
        <w:rPr>
          <w:noProof/>
        </w:rPr>
        <w:t>488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502C6A">
        <w:rPr>
          <w:b w:val="0"/>
          <w:noProof/>
          <w:sz w:val="18"/>
        </w:rPr>
        <w:tab/>
      </w:r>
      <w:r w:rsidRPr="00502C6A">
        <w:rPr>
          <w:b w:val="0"/>
          <w:noProof/>
          <w:sz w:val="18"/>
        </w:rPr>
        <w:fldChar w:fldCharType="begin"/>
      </w:r>
      <w:r w:rsidRPr="00502C6A">
        <w:rPr>
          <w:b w:val="0"/>
          <w:noProof/>
          <w:sz w:val="18"/>
        </w:rPr>
        <w:instrText xml:space="preserve"> PAGEREF _Toc479757905 \h </w:instrText>
      </w:r>
      <w:r w:rsidRPr="00502C6A">
        <w:rPr>
          <w:b w:val="0"/>
          <w:noProof/>
          <w:sz w:val="18"/>
        </w:rPr>
      </w:r>
      <w:r w:rsidRPr="00502C6A">
        <w:rPr>
          <w:b w:val="0"/>
          <w:noProof/>
          <w:sz w:val="18"/>
        </w:rPr>
        <w:fldChar w:fldCharType="separate"/>
      </w:r>
      <w:r w:rsidR="00E40E13">
        <w:rPr>
          <w:b w:val="0"/>
          <w:noProof/>
          <w:sz w:val="18"/>
        </w:rPr>
        <w:t>489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45</w:t>
      </w:r>
      <w:r>
        <w:rPr>
          <w:noProof/>
        </w:rPr>
        <w:tab/>
        <w:t>Main object</w:t>
      </w:r>
      <w:r w:rsidRPr="00502C6A">
        <w:rPr>
          <w:noProof/>
        </w:rPr>
        <w:tab/>
      </w:r>
      <w:r w:rsidRPr="00502C6A">
        <w:rPr>
          <w:noProof/>
        </w:rPr>
        <w:fldChar w:fldCharType="begin"/>
      </w:r>
      <w:r w:rsidRPr="00502C6A">
        <w:rPr>
          <w:noProof/>
        </w:rPr>
        <w:instrText xml:space="preserve"> PAGEREF _Toc479757906 \h </w:instrText>
      </w:r>
      <w:r w:rsidRPr="00502C6A">
        <w:rPr>
          <w:noProof/>
        </w:rPr>
      </w:r>
      <w:r w:rsidRPr="00502C6A">
        <w:rPr>
          <w:noProof/>
        </w:rPr>
        <w:fldChar w:fldCharType="separate"/>
      </w:r>
      <w:r w:rsidR="00E40E13">
        <w:rPr>
          <w:noProof/>
        </w:rPr>
        <w:t>489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50</w:t>
      </w:r>
      <w:r>
        <w:rPr>
          <w:noProof/>
        </w:rPr>
        <w:tab/>
        <w:t>When a direct value shift has consequences under this Division</w:t>
      </w:r>
      <w:r w:rsidRPr="00502C6A">
        <w:rPr>
          <w:noProof/>
        </w:rPr>
        <w:tab/>
      </w:r>
      <w:r w:rsidRPr="00502C6A">
        <w:rPr>
          <w:noProof/>
        </w:rPr>
        <w:fldChar w:fldCharType="begin"/>
      </w:r>
      <w:r w:rsidRPr="00502C6A">
        <w:rPr>
          <w:noProof/>
        </w:rPr>
        <w:instrText xml:space="preserve"> PAGEREF _Toc479757907 \h </w:instrText>
      </w:r>
      <w:r w:rsidRPr="00502C6A">
        <w:rPr>
          <w:noProof/>
        </w:rPr>
      </w:r>
      <w:r w:rsidRPr="00502C6A">
        <w:rPr>
          <w:noProof/>
        </w:rPr>
        <w:fldChar w:fldCharType="separate"/>
      </w:r>
      <w:r w:rsidR="00E40E13">
        <w:rPr>
          <w:noProof/>
        </w:rPr>
        <w:t>490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55</w:t>
      </w:r>
      <w:r>
        <w:rPr>
          <w:noProof/>
        </w:rPr>
        <w:tab/>
        <w:t>Controlling entity test</w:t>
      </w:r>
      <w:r w:rsidRPr="00502C6A">
        <w:rPr>
          <w:noProof/>
        </w:rPr>
        <w:tab/>
      </w:r>
      <w:r w:rsidRPr="00502C6A">
        <w:rPr>
          <w:noProof/>
        </w:rPr>
        <w:fldChar w:fldCharType="begin"/>
      </w:r>
      <w:r w:rsidRPr="00502C6A">
        <w:rPr>
          <w:noProof/>
        </w:rPr>
        <w:instrText xml:space="preserve"> PAGEREF _Toc479757908 \h </w:instrText>
      </w:r>
      <w:r w:rsidRPr="00502C6A">
        <w:rPr>
          <w:noProof/>
        </w:rPr>
      </w:r>
      <w:r w:rsidRPr="00502C6A">
        <w:rPr>
          <w:noProof/>
        </w:rPr>
        <w:fldChar w:fldCharType="separate"/>
      </w:r>
      <w:r w:rsidR="00E40E13">
        <w:rPr>
          <w:noProof/>
        </w:rPr>
        <w:t>490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65</w:t>
      </w:r>
      <w:r>
        <w:rPr>
          <w:noProof/>
        </w:rPr>
        <w:tab/>
        <w:t>Cause of the value shift</w:t>
      </w:r>
      <w:r w:rsidRPr="00502C6A">
        <w:rPr>
          <w:noProof/>
        </w:rPr>
        <w:tab/>
      </w:r>
      <w:r w:rsidRPr="00502C6A">
        <w:rPr>
          <w:noProof/>
        </w:rPr>
        <w:fldChar w:fldCharType="begin"/>
      </w:r>
      <w:r w:rsidRPr="00502C6A">
        <w:rPr>
          <w:noProof/>
        </w:rPr>
        <w:instrText xml:space="preserve"> PAGEREF _Toc479757909 \h </w:instrText>
      </w:r>
      <w:r w:rsidRPr="00502C6A">
        <w:rPr>
          <w:noProof/>
        </w:rPr>
      </w:r>
      <w:r w:rsidRPr="00502C6A">
        <w:rPr>
          <w:noProof/>
        </w:rPr>
        <w:fldChar w:fldCharType="separate"/>
      </w:r>
      <w:r w:rsidR="00E40E13">
        <w:rPr>
          <w:noProof/>
        </w:rPr>
        <w:t>490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70</w:t>
      </w:r>
      <w:r>
        <w:rPr>
          <w:noProof/>
        </w:rPr>
        <w:tab/>
        <w:t>Consequences for down interest only if there is a material decrease in its market value</w:t>
      </w:r>
      <w:r w:rsidRPr="00502C6A">
        <w:rPr>
          <w:noProof/>
        </w:rPr>
        <w:tab/>
      </w:r>
      <w:r w:rsidRPr="00502C6A">
        <w:rPr>
          <w:noProof/>
        </w:rPr>
        <w:fldChar w:fldCharType="begin"/>
      </w:r>
      <w:r w:rsidRPr="00502C6A">
        <w:rPr>
          <w:noProof/>
        </w:rPr>
        <w:instrText xml:space="preserve"> PAGEREF _Toc479757910 \h </w:instrText>
      </w:r>
      <w:r w:rsidRPr="00502C6A">
        <w:rPr>
          <w:noProof/>
        </w:rPr>
      </w:r>
      <w:r w:rsidRPr="00502C6A">
        <w:rPr>
          <w:noProof/>
        </w:rPr>
        <w:fldChar w:fldCharType="separate"/>
      </w:r>
      <w:r w:rsidR="00E40E13">
        <w:rPr>
          <w:noProof/>
        </w:rPr>
        <w:t>492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80</w:t>
      </w:r>
      <w:r>
        <w:rPr>
          <w:noProof/>
        </w:rPr>
        <w:tab/>
        <w:t>Who is an affected owner of a down interest?</w:t>
      </w:r>
      <w:r w:rsidRPr="00502C6A">
        <w:rPr>
          <w:noProof/>
        </w:rPr>
        <w:tab/>
      </w:r>
      <w:r w:rsidRPr="00502C6A">
        <w:rPr>
          <w:noProof/>
        </w:rPr>
        <w:fldChar w:fldCharType="begin"/>
      </w:r>
      <w:r w:rsidRPr="00502C6A">
        <w:rPr>
          <w:noProof/>
        </w:rPr>
        <w:instrText xml:space="preserve"> PAGEREF _Toc479757911 \h </w:instrText>
      </w:r>
      <w:r w:rsidRPr="00502C6A">
        <w:rPr>
          <w:noProof/>
        </w:rPr>
      </w:r>
      <w:r w:rsidRPr="00502C6A">
        <w:rPr>
          <w:noProof/>
        </w:rPr>
        <w:fldChar w:fldCharType="separate"/>
      </w:r>
      <w:r w:rsidR="00E40E13">
        <w:rPr>
          <w:noProof/>
        </w:rPr>
        <w:t>492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85</w:t>
      </w:r>
      <w:r>
        <w:rPr>
          <w:noProof/>
        </w:rPr>
        <w:tab/>
        <w:t>Who is an affected owner of an up interest?</w:t>
      </w:r>
      <w:r w:rsidRPr="00502C6A">
        <w:rPr>
          <w:noProof/>
        </w:rPr>
        <w:tab/>
      </w:r>
      <w:r w:rsidRPr="00502C6A">
        <w:rPr>
          <w:noProof/>
        </w:rPr>
        <w:fldChar w:fldCharType="begin"/>
      </w:r>
      <w:r w:rsidRPr="00502C6A">
        <w:rPr>
          <w:noProof/>
        </w:rPr>
        <w:instrText xml:space="preserve"> PAGEREF _Toc479757912 \h </w:instrText>
      </w:r>
      <w:r w:rsidRPr="00502C6A">
        <w:rPr>
          <w:noProof/>
        </w:rPr>
      </w:r>
      <w:r w:rsidRPr="00502C6A">
        <w:rPr>
          <w:noProof/>
        </w:rPr>
        <w:fldChar w:fldCharType="separate"/>
      </w:r>
      <w:r w:rsidR="00E40E13">
        <w:rPr>
          <w:noProof/>
        </w:rPr>
        <w:t>492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90</w:t>
      </w:r>
      <w:r>
        <w:rPr>
          <w:noProof/>
        </w:rPr>
        <w:tab/>
        <w:t>Direct value shift that will be reversed</w:t>
      </w:r>
      <w:r w:rsidRPr="00502C6A">
        <w:rPr>
          <w:noProof/>
        </w:rPr>
        <w:tab/>
      </w:r>
      <w:r w:rsidRPr="00502C6A">
        <w:rPr>
          <w:noProof/>
        </w:rPr>
        <w:fldChar w:fldCharType="begin"/>
      </w:r>
      <w:r w:rsidRPr="00502C6A">
        <w:rPr>
          <w:noProof/>
        </w:rPr>
        <w:instrText xml:space="preserve"> PAGEREF _Toc479757913 \h </w:instrText>
      </w:r>
      <w:r w:rsidRPr="00502C6A">
        <w:rPr>
          <w:noProof/>
        </w:rPr>
      </w:r>
      <w:r w:rsidRPr="00502C6A">
        <w:rPr>
          <w:noProof/>
        </w:rPr>
        <w:fldChar w:fldCharType="separate"/>
      </w:r>
      <w:r w:rsidR="00E40E13">
        <w:rPr>
          <w:noProof/>
        </w:rPr>
        <w:t>493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95</w:t>
      </w:r>
      <w:r>
        <w:rPr>
          <w:noProof/>
        </w:rPr>
        <w:tab/>
        <w:t>Direct value shift resulting from reversal</w:t>
      </w:r>
      <w:r w:rsidRPr="00502C6A">
        <w:rPr>
          <w:noProof/>
        </w:rPr>
        <w:tab/>
      </w:r>
      <w:r w:rsidRPr="00502C6A">
        <w:rPr>
          <w:noProof/>
        </w:rPr>
        <w:fldChar w:fldCharType="begin"/>
      </w:r>
      <w:r w:rsidRPr="00502C6A">
        <w:rPr>
          <w:noProof/>
        </w:rPr>
        <w:instrText xml:space="preserve"> PAGEREF _Toc479757914 \h </w:instrText>
      </w:r>
      <w:r w:rsidRPr="00502C6A">
        <w:rPr>
          <w:noProof/>
        </w:rPr>
      </w:r>
      <w:r w:rsidRPr="00502C6A">
        <w:rPr>
          <w:noProof/>
        </w:rPr>
        <w:fldChar w:fldCharType="separate"/>
      </w:r>
      <w:r w:rsidR="00E40E13">
        <w:rPr>
          <w:noProof/>
        </w:rPr>
        <w:t>494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502C6A">
        <w:rPr>
          <w:b w:val="0"/>
          <w:noProof/>
          <w:sz w:val="18"/>
        </w:rPr>
        <w:tab/>
      </w:r>
      <w:r w:rsidRPr="00502C6A">
        <w:rPr>
          <w:b w:val="0"/>
          <w:noProof/>
          <w:sz w:val="18"/>
        </w:rPr>
        <w:fldChar w:fldCharType="begin"/>
      </w:r>
      <w:r w:rsidRPr="00502C6A">
        <w:rPr>
          <w:b w:val="0"/>
          <w:noProof/>
          <w:sz w:val="18"/>
        </w:rPr>
        <w:instrText xml:space="preserve"> PAGEREF _Toc479757915 \h </w:instrText>
      </w:r>
      <w:r w:rsidRPr="00502C6A">
        <w:rPr>
          <w:b w:val="0"/>
          <w:noProof/>
          <w:sz w:val="18"/>
        </w:rPr>
      </w:r>
      <w:r w:rsidRPr="00502C6A">
        <w:rPr>
          <w:b w:val="0"/>
          <w:noProof/>
          <w:sz w:val="18"/>
        </w:rPr>
        <w:fldChar w:fldCharType="separate"/>
      </w:r>
      <w:r w:rsidR="00E40E13">
        <w:rPr>
          <w:b w:val="0"/>
          <w:noProof/>
          <w:sz w:val="18"/>
        </w:rPr>
        <w:t>494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145</w:t>
      </w:r>
      <w:r>
        <w:rPr>
          <w:noProof/>
        </w:rPr>
        <w:tab/>
        <w:t xml:space="preserve">When there is a </w:t>
      </w:r>
      <w:r w:rsidRPr="00C82BF4">
        <w:rPr>
          <w:i/>
          <w:noProof/>
        </w:rPr>
        <w:t>direct value shift</w:t>
      </w:r>
      <w:r w:rsidRPr="00502C6A">
        <w:rPr>
          <w:noProof/>
        </w:rPr>
        <w:tab/>
      </w:r>
      <w:r w:rsidRPr="00502C6A">
        <w:rPr>
          <w:noProof/>
        </w:rPr>
        <w:fldChar w:fldCharType="begin"/>
      </w:r>
      <w:r w:rsidRPr="00502C6A">
        <w:rPr>
          <w:noProof/>
        </w:rPr>
        <w:instrText xml:space="preserve"> PAGEREF _Toc479757916 \h </w:instrText>
      </w:r>
      <w:r w:rsidRPr="00502C6A">
        <w:rPr>
          <w:noProof/>
        </w:rPr>
      </w:r>
      <w:r w:rsidRPr="00502C6A">
        <w:rPr>
          <w:noProof/>
        </w:rPr>
        <w:fldChar w:fldCharType="separate"/>
      </w:r>
      <w:r w:rsidR="00E40E13">
        <w:rPr>
          <w:noProof/>
        </w:rPr>
        <w:t>494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150</w:t>
      </w:r>
      <w:r>
        <w:rPr>
          <w:noProof/>
        </w:rPr>
        <w:tab/>
        <w:t xml:space="preserve">Issue of equity or loan interests at a </w:t>
      </w:r>
      <w:r w:rsidRPr="00C82BF4">
        <w:rPr>
          <w:i/>
          <w:noProof/>
        </w:rPr>
        <w:t>discount</w:t>
      </w:r>
      <w:r w:rsidRPr="00502C6A">
        <w:rPr>
          <w:noProof/>
        </w:rPr>
        <w:tab/>
      </w:r>
      <w:r w:rsidRPr="00502C6A">
        <w:rPr>
          <w:noProof/>
        </w:rPr>
        <w:fldChar w:fldCharType="begin"/>
      </w:r>
      <w:r w:rsidRPr="00502C6A">
        <w:rPr>
          <w:noProof/>
        </w:rPr>
        <w:instrText xml:space="preserve"> PAGEREF _Toc479757917 \h </w:instrText>
      </w:r>
      <w:r w:rsidRPr="00502C6A">
        <w:rPr>
          <w:noProof/>
        </w:rPr>
      </w:r>
      <w:r w:rsidRPr="00502C6A">
        <w:rPr>
          <w:noProof/>
        </w:rPr>
        <w:fldChar w:fldCharType="separate"/>
      </w:r>
      <w:r w:rsidR="00E40E13">
        <w:rPr>
          <w:noProof/>
        </w:rPr>
        <w:t>495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155</w:t>
      </w:r>
      <w:r>
        <w:rPr>
          <w:noProof/>
        </w:rPr>
        <w:tab/>
        <w:t xml:space="preserve">Meaning of </w:t>
      </w:r>
      <w:r w:rsidRPr="00C82BF4">
        <w:rPr>
          <w:i/>
          <w:noProof/>
        </w:rPr>
        <w:t>down interests</w:t>
      </w:r>
      <w:r>
        <w:rPr>
          <w:noProof/>
        </w:rPr>
        <w:t xml:space="preserve">, </w:t>
      </w:r>
      <w:r w:rsidRPr="00C82BF4">
        <w:rPr>
          <w:i/>
          <w:noProof/>
        </w:rPr>
        <w:t>decrease time</w:t>
      </w:r>
      <w:r>
        <w:rPr>
          <w:noProof/>
        </w:rPr>
        <w:t xml:space="preserve">, </w:t>
      </w:r>
      <w:r w:rsidRPr="00C82BF4">
        <w:rPr>
          <w:i/>
          <w:noProof/>
        </w:rPr>
        <w:t>up interests</w:t>
      </w:r>
      <w:r>
        <w:rPr>
          <w:noProof/>
        </w:rPr>
        <w:t xml:space="preserve"> and </w:t>
      </w:r>
      <w:r w:rsidRPr="00C82BF4">
        <w:rPr>
          <w:i/>
          <w:noProof/>
        </w:rPr>
        <w:t>increase time</w:t>
      </w:r>
      <w:r w:rsidRPr="00502C6A">
        <w:rPr>
          <w:noProof/>
        </w:rPr>
        <w:tab/>
      </w:r>
      <w:r w:rsidRPr="00502C6A">
        <w:rPr>
          <w:noProof/>
        </w:rPr>
        <w:fldChar w:fldCharType="begin"/>
      </w:r>
      <w:r w:rsidRPr="00502C6A">
        <w:rPr>
          <w:noProof/>
        </w:rPr>
        <w:instrText xml:space="preserve"> PAGEREF _Toc479757918 \h </w:instrText>
      </w:r>
      <w:r w:rsidRPr="00502C6A">
        <w:rPr>
          <w:noProof/>
        </w:rPr>
      </w:r>
      <w:r w:rsidRPr="00502C6A">
        <w:rPr>
          <w:noProof/>
        </w:rPr>
        <w:fldChar w:fldCharType="separate"/>
      </w:r>
      <w:r w:rsidR="00E40E13">
        <w:rPr>
          <w:noProof/>
        </w:rPr>
        <w:t>497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160</w:t>
      </w:r>
      <w:r>
        <w:rPr>
          <w:noProof/>
        </w:rPr>
        <w:tab/>
        <w:t>What is the nature of a direct value shift?</w:t>
      </w:r>
      <w:r w:rsidRPr="00502C6A">
        <w:rPr>
          <w:noProof/>
        </w:rPr>
        <w:tab/>
      </w:r>
      <w:r w:rsidRPr="00502C6A">
        <w:rPr>
          <w:noProof/>
        </w:rPr>
        <w:fldChar w:fldCharType="begin"/>
      </w:r>
      <w:r w:rsidRPr="00502C6A">
        <w:rPr>
          <w:noProof/>
        </w:rPr>
        <w:instrText xml:space="preserve"> PAGEREF _Toc479757919 \h </w:instrText>
      </w:r>
      <w:r w:rsidRPr="00502C6A">
        <w:rPr>
          <w:noProof/>
        </w:rPr>
      </w:r>
      <w:r w:rsidRPr="00502C6A">
        <w:rPr>
          <w:noProof/>
        </w:rPr>
        <w:fldChar w:fldCharType="separate"/>
      </w:r>
      <w:r w:rsidR="00E40E13">
        <w:rPr>
          <w:noProof/>
        </w:rPr>
        <w:t>497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165</w:t>
      </w:r>
      <w:r>
        <w:rPr>
          <w:noProof/>
        </w:rPr>
        <w:tab/>
        <w:t>If market value decrease or increase is only partly attributable to the scheme</w:t>
      </w:r>
      <w:r w:rsidRPr="00502C6A">
        <w:rPr>
          <w:noProof/>
        </w:rPr>
        <w:tab/>
      </w:r>
      <w:r w:rsidRPr="00502C6A">
        <w:rPr>
          <w:noProof/>
        </w:rPr>
        <w:fldChar w:fldCharType="begin"/>
      </w:r>
      <w:r w:rsidRPr="00502C6A">
        <w:rPr>
          <w:noProof/>
        </w:rPr>
        <w:instrText xml:space="preserve"> PAGEREF _Toc479757920 \h </w:instrText>
      </w:r>
      <w:r w:rsidRPr="00502C6A">
        <w:rPr>
          <w:noProof/>
        </w:rPr>
      </w:r>
      <w:r w:rsidRPr="00502C6A">
        <w:rPr>
          <w:noProof/>
        </w:rPr>
        <w:fldChar w:fldCharType="separate"/>
      </w:r>
      <w:r w:rsidR="00E40E13">
        <w:rPr>
          <w:noProof/>
        </w:rPr>
        <w:t>497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502C6A">
        <w:rPr>
          <w:b w:val="0"/>
          <w:noProof/>
          <w:sz w:val="18"/>
        </w:rPr>
        <w:tab/>
      </w:r>
      <w:r w:rsidRPr="00502C6A">
        <w:rPr>
          <w:b w:val="0"/>
          <w:noProof/>
          <w:sz w:val="18"/>
        </w:rPr>
        <w:fldChar w:fldCharType="begin"/>
      </w:r>
      <w:r w:rsidRPr="00502C6A">
        <w:rPr>
          <w:b w:val="0"/>
          <w:noProof/>
          <w:sz w:val="18"/>
        </w:rPr>
        <w:instrText xml:space="preserve"> PAGEREF _Toc479757921 \h </w:instrText>
      </w:r>
      <w:r w:rsidRPr="00502C6A">
        <w:rPr>
          <w:b w:val="0"/>
          <w:noProof/>
          <w:sz w:val="18"/>
        </w:rPr>
      </w:r>
      <w:r w:rsidRPr="00502C6A">
        <w:rPr>
          <w:b w:val="0"/>
          <w:noProof/>
          <w:sz w:val="18"/>
        </w:rPr>
        <w:fldChar w:fldCharType="separate"/>
      </w:r>
      <w:r w:rsidR="00E40E13">
        <w:rPr>
          <w:b w:val="0"/>
          <w:noProof/>
          <w:sz w:val="18"/>
        </w:rPr>
        <w:t>498</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General</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_Toc479757922 \h </w:instrText>
      </w:r>
      <w:r w:rsidRPr="00502C6A">
        <w:rPr>
          <w:b w:val="0"/>
          <w:noProof/>
          <w:sz w:val="18"/>
        </w:rPr>
      </w:r>
      <w:r w:rsidRPr="00502C6A">
        <w:rPr>
          <w:b w:val="0"/>
          <w:noProof/>
          <w:sz w:val="18"/>
        </w:rPr>
        <w:fldChar w:fldCharType="separate"/>
      </w:r>
      <w:r w:rsidR="00E40E13">
        <w:rPr>
          <w:b w:val="0"/>
          <w:noProof/>
          <w:sz w:val="18"/>
        </w:rPr>
        <w:t>498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725</w:t>
      </w:r>
      <w:r>
        <w:rPr>
          <w:noProof/>
        </w:rPr>
        <w:noBreakHyphen/>
        <w:t>205</w:t>
      </w:r>
      <w:r>
        <w:rPr>
          <w:noProof/>
        </w:rPr>
        <w:tab/>
        <w:t>Consequences depend on character of down interests and up interests</w:t>
      </w:r>
      <w:r w:rsidRPr="00502C6A">
        <w:rPr>
          <w:noProof/>
        </w:rPr>
        <w:tab/>
      </w:r>
      <w:r w:rsidRPr="00502C6A">
        <w:rPr>
          <w:noProof/>
        </w:rPr>
        <w:fldChar w:fldCharType="begin"/>
      </w:r>
      <w:r w:rsidRPr="00502C6A">
        <w:rPr>
          <w:noProof/>
        </w:rPr>
        <w:instrText xml:space="preserve"> PAGEREF _Toc479757923 \h </w:instrText>
      </w:r>
      <w:r w:rsidRPr="00502C6A">
        <w:rPr>
          <w:noProof/>
        </w:rPr>
      </w:r>
      <w:r w:rsidRPr="00502C6A">
        <w:rPr>
          <w:noProof/>
        </w:rPr>
        <w:fldChar w:fldCharType="separate"/>
      </w:r>
      <w:r w:rsidR="00E40E13">
        <w:rPr>
          <w:noProof/>
        </w:rPr>
        <w:t>498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210</w:t>
      </w:r>
      <w:r>
        <w:rPr>
          <w:noProof/>
        </w:rPr>
        <w:tab/>
        <w:t>Consequences for down interests depend on pre</w:t>
      </w:r>
      <w:r>
        <w:rPr>
          <w:noProof/>
        </w:rPr>
        <w:noBreakHyphen/>
        <w:t>shift gains and losses</w:t>
      </w:r>
      <w:r w:rsidRPr="00502C6A">
        <w:rPr>
          <w:noProof/>
        </w:rPr>
        <w:tab/>
      </w:r>
      <w:r w:rsidRPr="00502C6A">
        <w:rPr>
          <w:noProof/>
        </w:rPr>
        <w:fldChar w:fldCharType="begin"/>
      </w:r>
      <w:r w:rsidRPr="00502C6A">
        <w:rPr>
          <w:noProof/>
        </w:rPr>
        <w:instrText xml:space="preserve"> PAGEREF _Toc479757924 \h </w:instrText>
      </w:r>
      <w:r w:rsidRPr="00502C6A">
        <w:rPr>
          <w:noProof/>
        </w:rPr>
      </w:r>
      <w:r w:rsidRPr="00502C6A">
        <w:rPr>
          <w:noProof/>
        </w:rPr>
        <w:fldChar w:fldCharType="separate"/>
      </w:r>
      <w:r w:rsidR="00E40E13">
        <w:rPr>
          <w:noProof/>
        </w:rPr>
        <w:t>499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Special cases</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_Toc479757925 \h </w:instrText>
      </w:r>
      <w:r w:rsidRPr="00502C6A">
        <w:rPr>
          <w:b w:val="0"/>
          <w:noProof/>
          <w:sz w:val="18"/>
        </w:rPr>
      </w:r>
      <w:r w:rsidRPr="00502C6A">
        <w:rPr>
          <w:b w:val="0"/>
          <w:noProof/>
          <w:sz w:val="18"/>
        </w:rPr>
        <w:fldChar w:fldCharType="separate"/>
      </w:r>
      <w:r w:rsidR="00E40E13">
        <w:rPr>
          <w:b w:val="0"/>
          <w:noProof/>
          <w:sz w:val="18"/>
        </w:rPr>
        <w:t>499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220</w:t>
      </w:r>
      <w:r>
        <w:rPr>
          <w:noProof/>
        </w:rPr>
        <w:tab/>
        <w:t>Neutral direct value shifts</w:t>
      </w:r>
      <w:r w:rsidRPr="00502C6A">
        <w:rPr>
          <w:noProof/>
        </w:rPr>
        <w:tab/>
      </w:r>
      <w:r w:rsidRPr="00502C6A">
        <w:rPr>
          <w:noProof/>
        </w:rPr>
        <w:fldChar w:fldCharType="begin"/>
      </w:r>
      <w:r w:rsidRPr="00502C6A">
        <w:rPr>
          <w:noProof/>
        </w:rPr>
        <w:instrText xml:space="preserve"> PAGEREF _Toc479757926 \h </w:instrText>
      </w:r>
      <w:r w:rsidRPr="00502C6A">
        <w:rPr>
          <w:noProof/>
        </w:rPr>
      </w:r>
      <w:r w:rsidRPr="00502C6A">
        <w:rPr>
          <w:noProof/>
        </w:rPr>
        <w:fldChar w:fldCharType="separate"/>
      </w:r>
      <w:r w:rsidR="00E40E13">
        <w:rPr>
          <w:noProof/>
        </w:rPr>
        <w:t>499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225</w:t>
      </w:r>
      <w:r>
        <w:rPr>
          <w:noProof/>
        </w:rPr>
        <w:tab/>
        <w:t>Issue of bonus shares or units</w:t>
      </w:r>
      <w:r w:rsidRPr="00502C6A">
        <w:rPr>
          <w:noProof/>
        </w:rPr>
        <w:tab/>
      </w:r>
      <w:r w:rsidRPr="00502C6A">
        <w:rPr>
          <w:noProof/>
        </w:rPr>
        <w:fldChar w:fldCharType="begin"/>
      </w:r>
      <w:r w:rsidRPr="00502C6A">
        <w:rPr>
          <w:noProof/>
        </w:rPr>
        <w:instrText xml:space="preserve"> PAGEREF _Toc479757927 \h </w:instrText>
      </w:r>
      <w:r w:rsidRPr="00502C6A">
        <w:rPr>
          <w:noProof/>
        </w:rPr>
      </w:r>
      <w:r w:rsidRPr="00502C6A">
        <w:rPr>
          <w:noProof/>
        </w:rPr>
        <w:fldChar w:fldCharType="separate"/>
      </w:r>
      <w:r w:rsidR="00E40E13">
        <w:rPr>
          <w:noProof/>
        </w:rPr>
        <w:t>500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502C6A">
        <w:rPr>
          <w:noProof/>
        </w:rPr>
        <w:tab/>
      </w:r>
      <w:r w:rsidRPr="00502C6A">
        <w:rPr>
          <w:noProof/>
        </w:rPr>
        <w:fldChar w:fldCharType="begin"/>
      </w:r>
      <w:r w:rsidRPr="00502C6A">
        <w:rPr>
          <w:noProof/>
        </w:rPr>
        <w:instrText xml:space="preserve"> PAGEREF _Toc479757928 \h </w:instrText>
      </w:r>
      <w:r w:rsidRPr="00502C6A">
        <w:rPr>
          <w:noProof/>
        </w:rPr>
      </w:r>
      <w:r w:rsidRPr="00502C6A">
        <w:rPr>
          <w:noProof/>
        </w:rPr>
        <w:fldChar w:fldCharType="separate"/>
      </w:r>
      <w:r w:rsidR="00E40E13">
        <w:rPr>
          <w:noProof/>
        </w:rPr>
        <w:t>501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502C6A">
        <w:rPr>
          <w:b w:val="0"/>
          <w:noProof/>
          <w:sz w:val="18"/>
        </w:rPr>
        <w:tab/>
      </w:r>
      <w:r w:rsidRPr="00502C6A">
        <w:rPr>
          <w:b w:val="0"/>
          <w:noProof/>
          <w:sz w:val="18"/>
        </w:rPr>
        <w:fldChar w:fldCharType="begin"/>
      </w:r>
      <w:r w:rsidRPr="00502C6A">
        <w:rPr>
          <w:b w:val="0"/>
          <w:noProof/>
          <w:sz w:val="18"/>
        </w:rPr>
        <w:instrText xml:space="preserve"> PAGEREF _Toc479757929 \h </w:instrText>
      </w:r>
      <w:r w:rsidRPr="00502C6A">
        <w:rPr>
          <w:b w:val="0"/>
          <w:noProof/>
          <w:sz w:val="18"/>
        </w:rPr>
      </w:r>
      <w:r w:rsidRPr="00502C6A">
        <w:rPr>
          <w:b w:val="0"/>
          <w:noProof/>
          <w:sz w:val="18"/>
        </w:rPr>
        <w:fldChar w:fldCharType="separate"/>
      </w:r>
      <w:r w:rsidR="00E40E13">
        <w:rPr>
          <w:b w:val="0"/>
          <w:noProof/>
          <w:sz w:val="18"/>
        </w:rPr>
        <w:t>502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240</w:t>
      </w:r>
      <w:r>
        <w:rPr>
          <w:noProof/>
        </w:rPr>
        <w:tab/>
        <w:t xml:space="preserve">CGT consequences; meaning of </w:t>
      </w:r>
      <w:r w:rsidRPr="00C82BF4">
        <w:rPr>
          <w:i/>
          <w:noProof/>
        </w:rPr>
        <w:t>adjustable value</w:t>
      </w:r>
      <w:r w:rsidRPr="00502C6A">
        <w:rPr>
          <w:noProof/>
        </w:rPr>
        <w:tab/>
      </w:r>
      <w:r w:rsidRPr="00502C6A">
        <w:rPr>
          <w:noProof/>
        </w:rPr>
        <w:fldChar w:fldCharType="begin"/>
      </w:r>
      <w:r w:rsidRPr="00502C6A">
        <w:rPr>
          <w:noProof/>
        </w:rPr>
        <w:instrText xml:space="preserve"> PAGEREF _Toc479757930 \h </w:instrText>
      </w:r>
      <w:r w:rsidRPr="00502C6A">
        <w:rPr>
          <w:noProof/>
        </w:rPr>
      </w:r>
      <w:r w:rsidRPr="00502C6A">
        <w:rPr>
          <w:noProof/>
        </w:rPr>
        <w:fldChar w:fldCharType="separate"/>
      </w:r>
      <w:r w:rsidR="00E40E13">
        <w:rPr>
          <w:noProof/>
        </w:rPr>
        <w:t>502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245</w:t>
      </w:r>
      <w:r>
        <w:rPr>
          <w:noProof/>
        </w:rPr>
        <w:tab/>
        <w:t xml:space="preserve">Table of </w:t>
      </w:r>
      <w:r w:rsidRPr="00C82BF4">
        <w:rPr>
          <w:i/>
          <w:noProof/>
        </w:rPr>
        <w:t>taxing events generating a gain</w:t>
      </w:r>
      <w:r>
        <w:rPr>
          <w:noProof/>
        </w:rPr>
        <w:t xml:space="preserve"> for interests as CGT assets</w:t>
      </w:r>
      <w:r w:rsidRPr="00502C6A">
        <w:rPr>
          <w:noProof/>
        </w:rPr>
        <w:tab/>
      </w:r>
      <w:r w:rsidRPr="00502C6A">
        <w:rPr>
          <w:noProof/>
        </w:rPr>
        <w:fldChar w:fldCharType="begin"/>
      </w:r>
      <w:r w:rsidRPr="00502C6A">
        <w:rPr>
          <w:noProof/>
        </w:rPr>
        <w:instrText xml:space="preserve"> PAGEREF _Toc479757931 \h </w:instrText>
      </w:r>
      <w:r w:rsidRPr="00502C6A">
        <w:rPr>
          <w:noProof/>
        </w:rPr>
      </w:r>
      <w:r w:rsidRPr="00502C6A">
        <w:rPr>
          <w:noProof/>
        </w:rPr>
        <w:fldChar w:fldCharType="separate"/>
      </w:r>
      <w:r w:rsidR="00E40E13">
        <w:rPr>
          <w:noProof/>
        </w:rPr>
        <w:t>504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250</w:t>
      </w:r>
      <w:r>
        <w:rPr>
          <w:noProof/>
        </w:rPr>
        <w:tab/>
        <w:t>Table of consequences for adjustable values of interests as CGT assets</w:t>
      </w:r>
      <w:r w:rsidRPr="00502C6A">
        <w:rPr>
          <w:noProof/>
        </w:rPr>
        <w:tab/>
      </w:r>
      <w:r w:rsidRPr="00502C6A">
        <w:rPr>
          <w:noProof/>
        </w:rPr>
        <w:fldChar w:fldCharType="begin"/>
      </w:r>
      <w:r w:rsidRPr="00502C6A">
        <w:rPr>
          <w:noProof/>
        </w:rPr>
        <w:instrText xml:space="preserve"> PAGEREF _Toc479757932 \h </w:instrText>
      </w:r>
      <w:r w:rsidRPr="00502C6A">
        <w:rPr>
          <w:noProof/>
        </w:rPr>
      </w:r>
      <w:r w:rsidRPr="00502C6A">
        <w:rPr>
          <w:noProof/>
        </w:rPr>
        <w:fldChar w:fldCharType="separate"/>
      </w:r>
      <w:r w:rsidR="00E40E13">
        <w:rPr>
          <w:noProof/>
        </w:rPr>
        <w:t>505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255</w:t>
      </w:r>
      <w:r>
        <w:rPr>
          <w:noProof/>
        </w:rPr>
        <w:tab/>
        <w:t>Multiple CGT consequences for the same down interest or up interest</w:t>
      </w:r>
      <w:r w:rsidRPr="00502C6A">
        <w:rPr>
          <w:noProof/>
        </w:rPr>
        <w:tab/>
      </w:r>
      <w:r w:rsidRPr="00502C6A">
        <w:rPr>
          <w:noProof/>
        </w:rPr>
        <w:fldChar w:fldCharType="begin"/>
      </w:r>
      <w:r w:rsidRPr="00502C6A">
        <w:rPr>
          <w:noProof/>
        </w:rPr>
        <w:instrText xml:space="preserve"> PAGEREF _Toc479757933 \h </w:instrText>
      </w:r>
      <w:r w:rsidRPr="00502C6A">
        <w:rPr>
          <w:noProof/>
        </w:rPr>
      </w:r>
      <w:r w:rsidRPr="00502C6A">
        <w:rPr>
          <w:noProof/>
        </w:rPr>
        <w:fldChar w:fldCharType="separate"/>
      </w:r>
      <w:r w:rsidR="00E40E13">
        <w:rPr>
          <w:noProof/>
        </w:rPr>
        <w:t>508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502C6A">
        <w:rPr>
          <w:b w:val="0"/>
          <w:noProof/>
          <w:sz w:val="18"/>
        </w:rPr>
        <w:tab/>
      </w:r>
      <w:r w:rsidRPr="00502C6A">
        <w:rPr>
          <w:b w:val="0"/>
          <w:noProof/>
          <w:sz w:val="18"/>
        </w:rPr>
        <w:fldChar w:fldCharType="begin"/>
      </w:r>
      <w:r w:rsidRPr="00502C6A">
        <w:rPr>
          <w:b w:val="0"/>
          <w:noProof/>
          <w:sz w:val="18"/>
        </w:rPr>
        <w:instrText xml:space="preserve"> PAGEREF _Toc479757934 \h </w:instrText>
      </w:r>
      <w:r w:rsidRPr="00502C6A">
        <w:rPr>
          <w:b w:val="0"/>
          <w:noProof/>
          <w:sz w:val="18"/>
        </w:rPr>
      </w:r>
      <w:r w:rsidRPr="00502C6A">
        <w:rPr>
          <w:b w:val="0"/>
          <w:noProof/>
          <w:sz w:val="18"/>
        </w:rPr>
        <w:fldChar w:fldCharType="separate"/>
      </w:r>
      <w:r w:rsidR="00E40E13">
        <w:rPr>
          <w:b w:val="0"/>
          <w:noProof/>
          <w:sz w:val="18"/>
        </w:rPr>
        <w:t>509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310</w:t>
      </w:r>
      <w:r>
        <w:rPr>
          <w:noProof/>
        </w:rPr>
        <w:tab/>
        <w:t>Consequences for down interest or up interest as trading stock</w:t>
      </w:r>
      <w:r w:rsidRPr="00502C6A">
        <w:rPr>
          <w:noProof/>
        </w:rPr>
        <w:tab/>
      </w:r>
      <w:r w:rsidRPr="00502C6A">
        <w:rPr>
          <w:noProof/>
        </w:rPr>
        <w:fldChar w:fldCharType="begin"/>
      </w:r>
      <w:r w:rsidRPr="00502C6A">
        <w:rPr>
          <w:noProof/>
        </w:rPr>
        <w:instrText xml:space="preserve"> PAGEREF _Toc479757935 \h </w:instrText>
      </w:r>
      <w:r w:rsidRPr="00502C6A">
        <w:rPr>
          <w:noProof/>
        </w:rPr>
      </w:r>
      <w:r w:rsidRPr="00502C6A">
        <w:rPr>
          <w:noProof/>
        </w:rPr>
        <w:fldChar w:fldCharType="separate"/>
      </w:r>
      <w:r w:rsidR="00E40E13">
        <w:rPr>
          <w:noProof/>
        </w:rPr>
        <w:t>509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315</w:t>
      </w:r>
      <w:r>
        <w:rPr>
          <w:noProof/>
        </w:rPr>
        <w:tab/>
      </w:r>
      <w:r w:rsidRPr="00C82BF4">
        <w:rPr>
          <w:i/>
          <w:noProof/>
        </w:rPr>
        <w:t>Adjustable value</w:t>
      </w:r>
      <w:r>
        <w:rPr>
          <w:noProof/>
        </w:rPr>
        <w:t xml:space="preserve"> of trading stock</w:t>
      </w:r>
      <w:r w:rsidRPr="00502C6A">
        <w:rPr>
          <w:noProof/>
        </w:rPr>
        <w:tab/>
      </w:r>
      <w:r w:rsidRPr="00502C6A">
        <w:rPr>
          <w:noProof/>
        </w:rPr>
        <w:fldChar w:fldCharType="begin"/>
      </w:r>
      <w:r w:rsidRPr="00502C6A">
        <w:rPr>
          <w:noProof/>
        </w:rPr>
        <w:instrText xml:space="preserve"> PAGEREF _Toc479757936 \h </w:instrText>
      </w:r>
      <w:r w:rsidRPr="00502C6A">
        <w:rPr>
          <w:noProof/>
        </w:rPr>
      </w:r>
      <w:r w:rsidRPr="00502C6A">
        <w:rPr>
          <w:noProof/>
        </w:rPr>
        <w:fldChar w:fldCharType="separate"/>
      </w:r>
      <w:r w:rsidR="00E40E13">
        <w:rPr>
          <w:noProof/>
        </w:rPr>
        <w:t>510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320</w:t>
      </w:r>
      <w:r>
        <w:rPr>
          <w:noProof/>
        </w:rPr>
        <w:tab/>
        <w:t>Consequences for down interest or up interest as a revenue asset</w:t>
      </w:r>
      <w:r w:rsidRPr="00502C6A">
        <w:rPr>
          <w:noProof/>
        </w:rPr>
        <w:tab/>
      </w:r>
      <w:r w:rsidRPr="00502C6A">
        <w:rPr>
          <w:noProof/>
        </w:rPr>
        <w:fldChar w:fldCharType="begin"/>
      </w:r>
      <w:r w:rsidRPr="00502C6A">
        <w:rPr>
          <w:noProof/>
        </w:rPr>
        <w:instrText xml:space="preserve"> PAGEREF _Toc479757937 \h </w:instrText>
      </w:r>
      <w:r w:rsidRPr="00502C6A">
        <w:rPr>
          <w:noProof/>
        </w:rPr>
      </w:r>
      <w:r w:rsidRPr="00502C6A">
        <w:rPr>
          <w:noProof/>
        </w:rPr>
        <w:fldChar w:fldCharType="separate"/>
      </w:r>
      <w:r w:rsidR="00E40E13">
        <w:rPr>
          <w:noProof/>
        </w:rPr>
        <w:t>511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325</w:t>
      </w:r>
      <w:r>
        <w:rPr>
          <w:noProof/>
        </w:rPr>
        <w:tab/>
      </w:r>
      <w:r w:rsidRPr="00C82BF4">
        <w:rPr>
          <w:i/>
          <w:noProof/>
        </w:rPr>
        <w:t>Adjustable value</w:t>
      </w:r>
      <w:r>
        <w:rPr>
          <w:noProof/>
        </w:rPr>
        <w:t xml:space="preserve"> of revenue asset</w:t>
      </w:r>
      <w:r w:rsidRPr="00502C6A">
        <w:rPr>
          <w:noProof/>
        </w:rPr>
        <w:tab/>
      </w:r>
      <w:r w:rsidRPr="00502C6A">
        <w:rPr>
          <w:noProof/>
        </w:rPr>
        <w:fldChar w:fldCharType="begin"/>
      </w:r>
      <w:r w:rsidRPr="00502C6A">
        <w:rPr>
          <w:noProof/>
        </w:rPr>
        <w:instrText xml:space="preserve"> PAGEREF _Toc479757938 \h </w:instrText>
      </w:r>
      <w:r w:rsidRPr="00502C6A">
        <w:rPr>
          <w:noProof/>
        </w:rPr>
      </w:r>
      <w:r w:rsidRPr="00502C6A">
        <w:rPr>
          <w:noProof/>
        </w:rPr>
        <w:fldChar w:fldCharType="separate"/>
      </w:r>
      <w:r w:rsidR="00E40E13">
        <w:rPr>
          <w:noProof/>
        </w:rPr>
        <w:t>512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335</w:t>
      </w:r>
      <w:r>
        <w:rPr>
          <w:noProof/>
        </w:rPr>
        <w:tab/>
        <w:t>How to work out those consequences</w:t>
      </w:r>
      <w:r w:rsidRPr="00502C6A">
        <w:rPr>
          <w:noProof/>
        </w:rPr>
        <w:tab/>
      </w:r>
      <w:r w:rsidRPr="00502C6A">
        <w:rPr>
          <w:noProof/>
        </w:rPr>
        <w:fldChar w:fldCharType="begin"/>
      </w:r>
      <w:r w:rsidRPr="00502C6A">
        <w:rPr>
          <w:noProof/>
        </w:rPr>
        <w:instrText xml:space="preserve"> PAGEREF _Toc479757939 \h </w:instrText>
      </w:r>
      <w:r w:rsidRPr="00502C6A">
        <w:rPr>
          <w:noProof/>
        </w:rPr>
      </w:r>
      <w:r w:rsidRPr="00502C6A">
        <w:rPr>
          <w:noProof/>
        </w:rPr>
        <w:fldChar w:fldCharType="separate"/>
      </w:r>
      <w:r w:rsidR="00E40E13">
        <w:rPr>
          <w:noProof/>
        </w:rPr>
        <w:t>513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340</w:t>
      </w:r>
      <w:r>
        <w:rPr>
          <w:noProof/>
        </w:rPr>
        <w:tab/>
        <w:t>Multiple trading stock or revenue asset consequences for the same down interest or up interest</w:t>
      </w:r>
      <w:r w:rsidRPr="00502C6A">
        <w:rPr>
          <w:noProof/>
        </w:rPr>
        <w:tab/>
      </w:r>
      <w:r w:rsidRPr="00502C6A">
        <w:rPr>
          <w:noProof/>
        </w:rPr>
        <w:fldChar w:fldCharType="begin"/>
      </w:r>
      <w:r w:rsidRPr="00502C6A">
        <w:rPr>
          <w:noProof/>
        </w:rPr>
        <w:instrText xml:space="preserve"> PAGEREF _Toc479757940 \h </w:instrText>
      </w:r>
      <w:r w:rsidRPr="00502C6A">
        <w:rPr>
          <w:noProof/>
        </w:rPr>
      </w:r>
      <w:r w:rsidRPr="00502C6A">
        <w:rPr>
          <w:noProof/>
        </w:rPr>
        <w:fldChar w:fldCharType="separate"/>
      </w:r>
      <w:r w:rsidR="00E40E13">
        <w:rPr>
          <w:noProof/>
        </w:rPr>
        <w:t>516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502C6A">
        <w:rPr>
          <w:b w:val="0"/>
          <w:noProof/>
          <w:sz w:val="18"/>
        </w:rPr>
        <w:tab/>
      </w:r>
      <w:r w:rsidRPr="00502C6A">
        <w:rPr>
          <w:b w:val="0"/>
          <w:noProof/>
          <w:sz w:val="18"/>
        </w:rPr>
        <w:fldChar w:fldCharType="begin"/>
      </w:r>
      <w:r w:rsidRPr="00502C6A">
        <w:rPr>
          <w:b w:val="0"/>
          <w:noProof/>
          <w:sz w:val="18"/>
        </w:rPr>
        <w:instrText xml:space="preserve"> PAGEREF _Toc479757941 \h </w:instrText>
      </w:r>
      <w:r w:rsidRPr="00502C6A">
        <w:rPr>
          <w:b w:val="0"/>
          <w:noProof/>
          <w:sz w:val="18"/>
        </w:rPr>
      </w:r>
      <w:r w:rsidRPr="00502C6A">
        <w:rPr>
          <w:b w:val="0"/>
          <w:noProof/>
          <w:sz w:val="18"/>
        </w:rPr>
        <w:fldChar w:fldCharType="separate"/>
      </w:r>
      <w:r w:rsidR="00E40E13">
        <w:rPr>
          <w:b w:val="0"/>
          <w:noProof/>
          <w:sz w:val="18"/>
        </w:rPr>
        <w:t>517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502C6A">
        <w:rPr>
          <w:noProof/>
        </w:rPr>
        <w:tab/>
      </w:r>
      <w:r w:rsidRPr="00502C6A">
        <w:rPr>
          <w:noProof/>
        </w:rPr>
        <w:fldChar w:fldCharType="begin"/>
      </w:r>
      <w:r w:rsidRPr="00502C6A">
        <w:rPr>
          <w:noProof/>
        </w:rPr>
        <w:instrText xml:space="preserve"> PAGEREF _Toc479757942 \h </w:instrText>
      </w:r>
      <w:r w:rsidRPr="00502C6A">
        <w:rPr>
          <w:noProof/>
        </w:rPr>
      </w:r>
      <w:r w:rsidRPr="00502C6A">
        <w:rPr>
          <w:noProof/>
        </w:rPr>
        <w:fldChar w:fldCharType="separate"/>
      </w:r>
      <w:r w:rsidR="00E40E13">
        <w:rPr>
          <w:noProof/>
        </w:rPr>
        <w:t>517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370</w:t>
      </w:r>
      <w:r>
        <w:rPr>
          <w:noProof/>
        </w:rPr>
        <w:tab/>
        <w:t>Uplifts in adjustable values of up interests under certain table items</w:t>
      </w:r>
      <w:r w:rsidRPr="00502C6A">
        <w:rPr>
          <w:noProof/>
        </w:rPr>
        <w:tab/>
      </w:r>
      <w:r w:rsidRPr="00502C6A">
        <w:rPr>
          <w:noProof/>
        </w:rPr>
        <w:fldChar w:fldCharType="begin"/>
      </w:r>
      <w:r w:rsidRPr="00502C6A">
        <w:rPr>
          <w:noProof/>
        </w:rPr>
        <w:instrText xml:space="preserve"> PAGEREF _Toc479757943 \h </w:instrText>
      </w:r>
      <w:r w:rsidRPr="00502C6A">
        <w:rPr>
          <w:noProof/>
        </w:rPr>
      </w:r>
      <w:r w:rsidRPr="00502C6A">
        <w:rPr>
          <w:noProof/>
        </w:rPr>
        <w:fldChar w:fldCharType="separate"/>
      </w:r>
      <w:r w:rsidR="00E40E13">
        <w:rPr>
          <w:noProof/>
        </w:rPr>
        <w:t>519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375</w:t>
      </w:r>
      <w:r>
        <w:rPr>
          <w:noProof/>
        </w:rPr>
        <w:tab/>
        <w:t>Uplifts in adjustable values of up interests under other table items</w:t>
      </w:r>
      <w:r w:rsidRPr="00502C6A">
        <w:rPr>
          <w:noProof/>
        </w:rPr>
        <w:tab/>
      </w:r>
      <w:r w:rsidRPr="00502C6A">
        <w:rPr>
          <w:noProof/>
        </w:rPr>
        <w:fldChar w:fldCharType="begin"/>
      </w:r>
      <w:r w:rsidRPr="00502C6A">
        <w:rPr>
          <w:noProof/>
        </w:rPr>
        <w:instrText xml:space="preserve"> PAGEREF _Toc479757944 \h </w:instrText>
      </w:r>
      <w:r w:rsidRPr="00502C6A">
        <w:rPr>
          <w:noProof/>
        </w:rPr>
      </w:r>
      <w:r w:rsidRPr="00502C6A">
        <w:rPr>
          <w:noProof/>
        </w:rPr>
        <w:fldChar w:fldCharType="separate"/>
      </w:r>
      <w:r w:rsidR="00E40E13">
        <w:rPr>
          <w:noProof/>
        </w:rPr>
        <w:t>520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725</w:t>
      </w:r>
      <w:r>
        <w:rPr>
          <w:noProof/>
        </w:rPr>
        <w:noBreakHyphen/>
        <w:t>380</w:t>
      </w:r>
      <w:r>
        <w:rPr>
          <w:noProof/>
        </w:rPr>
        <w:tab/>
        <w:t>Decreases in adjustable value of down interests (with pre</w:t>
      </w:r>
      <w:r>
        <w:rPr>
          <w:noProof/>
        </w:rPr>
        <w:noBreakHyphen/>
        <w:t>shift losses)</w:t>
      </w:r>
      <w:r w:rsidRPr="00502C6A">
        <w:rPr>
          <w:noProof/>
        </w:rPr>
        <w:tab/>
      </w:r>
      <w:r w:rsidRPr="00502C6A">
        <w:rPr>
          <w:noProof/>
        </w:rPr>
        <w:fldChar w:fldCharType="begin"/>
      </w:r>
      <w:r w:rsidRPr="00502C6A">
        <w:rPr>
          <w:noProof/>
        </w:rPr>
        <w:instrText xml:space="preserve"> PAGEREF _Toc479757945 \h </w:instrText>
      </w:r>
      <w:r w:rsidRPr="00502C6A">
        <w:rPr>
          <w:noProof/>
        </w:rPr>
      </w:r>
      <w:r w:rsidRPr="00502C6A">
        <w:rPr>
          <w:noProof/>
        </w:rPr>
        <w:fldChar w:fldCharType="separate"/>
      </w:r>
      <w:r w:rsidR="00E40E13">
        <w:rPr>
          <w:noProof/>
        </w:rPr>
        <w:t>522</w:t>
      </w:r>
      <w:r w:rsidRPr="00502C6A">
        <w:rPr>
          <w:noProof/>
        </w:rPr>
        <w:fldChar w:fldCharType="end"/>
      </w:r>
    </w:p>
    <w:p w:rsidR="00502C6A" w:rsidRDefault="00502C6A">
      <w:pPr>
        <w:pStyle w:val="TOC3"/>
        <w:rPr>
          <w:rFonts w:asciiTheme="minorHAnsi" w:eastAsiaTheme="minorEastAsia" w:hAnsiTheme="minorHAnsi" w:cstheme="minorBidi"/>
          <w:b w:val="0"/>
          <w:noProof/>
          <w:kern w:val="0"/>
          <w:szCs w:val="22"/>
        </w:rPr>
      </w:pPr>
      <w:r>
        <w:rPr>
          <w:noProof/>
        </w:rPr>
        <w:lastRenderedPageBreak/>
        <w:t>Division 727—Indirect value shifting affecting interests in companies and trusts, and arising from non</w:t>
      </w:r>
      <w:r>
        <w:rPr>
          <w:noProof/>
        </w:rPr>
        <w:noBreakHyphen/>
        <w:t>arm’s length dealings</w:t>
      </w:r>
      <w:r w:rsidRPr="00502C6A">
        <w:rPr>
          <w:b w:val="0"/>
          <w:noProof/>
          <w:sz w:val="18"/>
        </w:rPr>
        <w:tab/>
      </w:r>
      <w:r w:rsidRPr="00502C6A">
        <w:rPr>
          <w:b w:val="0"/>
          <w:noProof/>
          <w:sz w:val="18"/>
        </w:rPr>
        <w:fldChar w:fldCharType="begin"/>
      </w:r>
      <w:r w:rsidRPr="00502C6A">
        <w:rPr>
          <w:b w:val="0"/>
          <w:noProof/>
          <w:sz w:val="18"/>
        </w:rPr>
        <w:instrText xml:space="preserve"> PAGEREF _Toc479757946 \h </w:instrText>
      </w:r>
      <w:r w:rsidRPr="00502C6A">
        <w:rPr>
          <w:b w:val="0"/>
          <w:noProof/>
          <w:sz w:val="18"/>
        </w:rPr>
      </w:r>
      <w:r w:rsidRPr="00502C6A">
        <w:rPr>
          <w:b w:val="0"/>
          <w:noProof/>
          <w:sz w:val="18"/>
        </w:rPr>
        <w:fldChar w:fldCharType="separate"/>
      </w:r>
      <w:r w:rsidR="00E40E13">
        <w:rPr>
          <w:b w:val="0"/>
          <w:noProof/>
          <w:sz w:val="18"/>
        </w:rPr>
        <w:t>524</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Division 727</w:t>
      </w:r>
      <w:r>
        <w:rPr>
          <w:noProof/>
        </w:rPr>
        <w:tab/>
      </w:r>
      <w:r w:rsidRPr="00502C6A">
        <w:rPr>
          <w:b w:val="0"/>
          <w:noProof/>
          <w:sz w:val="18"/>
        </w:rPr>
        <w:t>524</w:t>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1</w:t>
      </w:r>
      <w:r>
        <w:rPr>
          <w:noProof/>
        </w:rPr>
        <w:tab/>
        <w:t>What this Division is about</w:t>
      </w:r>
      <w:r w:rsidRPr="00502C6A">
        <w:rPr>
          <w:noProof/>
        </w:rPr>
        <w:tab/>
      </w:r>
      <w:r w:rsidRPr="00502C6A">
        <w:rPr>
          <w:noProof/>
        </w:rPr>
        <w:fldChar w:fldCharType="begin"/>
      </w:r>
      <w:r w:rsidRPr="00502C6A">
        <w:rPr>
          <w:noProof/>
        </w:rPr>
        <w:instrText xml:space="preserve"> PAGEREF _Toc479757948 \h </w:instrText>
      </w:r>
      <w:r w:rsidRPr="00502C6A">
        <w:rPr>
          <w:noProof/>
        </w:rPr>
      </w:r>
      <w:r w:rsidRPr="00502C6A">
        <w:rPr>
          <w:noProof/>
        </w:rPr>
        <w:fldChar w:fldCharType="separate"/>
      </w:r>
      <w:r w:rsidR="00E40E13">
        <w:rPr>
          <w:noProof/>
        </w:rPr>
        <w:t>524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5</w:t>
      </w:r>
      <w:r>
        <w:rPr>
          <w:noProof/>
        </w:rPr>
        <w:tab/>
        <w:t>What is an indirect value shift?</w:t>
      </w:r>
      <w:r w:rsidRPr="00502C6A">
        <w:rPr>
          <w:noProof/>
        </w:rPr>
        <w:tab/>
      </w:r>
      <w:r w:rsidRPr="00502C6A">
        <w:rPr>
          <w:noProof/>
        </w:rPr>
        <w:fldChar w:fldCharType="begin"/>
      </w:r>
      <w:r w:rsidRPr="00502C6A">
        <w:rPr>
          <w:noProof/>
        </w:rPr>
        <w:instrText xml:space="preserve"> PAGEREF _Toc479757949 \h </w:instrText>
      </w:r>
      <w:r w:rsidRPr="00502C6A">
        <w:rPr>
          <w:noProof/>
        </w:rPr>
      </w:r>
      <w:r w:rsidRPr="00502C6A">
        <w:rPr>
          <w:noProof/>
        </w:rPr>
        <w:fldChar w:fldCharType="separate"/>
      </w:r>
      <w:r w:rsidR="00E40E13">
        <w:rPr>
          <w:noProof/>
        </w:rPr>
        <w:t>525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10</w:t>
      </w:r>
      <w:r>
        <w:rPr>
          <w:noProof/>
        </w:rPr>
        <w:tab/>
        <w:t>How does this Division deal with indirect value shifts?</w:t>
      </w:r>
      <w:r w:rsidRPr="00502C6A">
        <w:rPr>
          <w:noProof/>
        </w:rPr>
        <w:tab/>
      </w:r>
      <w:r w:rsidRPr="00502C6A">
        <w:rPr>
          <w:noProof/>
        </w:rPr>
        <w:fldChar w:fldCharType="begin"/>
      </w:r>
      <w:r w:rsidRPr="00502C6A">
        <w:rPr>
          <w:noProof/>
        </w:rPr>
        <w:instrText xml:space="preserve"> PAGEREF _Toc479757950 \h </w:instrText>
      </w:r>
      <w:r w:rsidRPr="00502C6A">
        <w:rPr>
          <w:noProof/>
        </w:rPr>
      </w:r>
      <w:r w:rsidRPr="00502C6A">
        <w:rPr>
          <w:noProof/>
        </w:rPr>
        <w:fldChar w:fldCharType="separate"/>
      </w:r>
      <w:r w:rsidR="00E40E13">
        <w:rPr>
          <w:noProof/>
        </w:rPr>
        <w:t>527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15</w:t>
      </w:r>
      <w:r>
        <w:rPr>
          <w:noProof/>
        </w:rPr>
        <w:tab/>
        <w:t>When does an indirect value shift have consequences under this Division?</w:t>
      </w:r>
      <w:r w:rsidRPr="00502C6A">
        <w:rPr>
          <w:noProof/>
        </w:rPr>
        <w:tab/>
      </w:r>
      <w:r w:rsidRPr="00502C6A">
        <w:rPr>
          <w:noProof/>
        </w:rPr>
        <w:fldChar w:fldCharType="begin"/>
      </w:r>
      <w:r w:rsidRPr="00502C6A">
        <w:rPr>
          <w:noProof/>
        </w:rPr>
        <w:instrText xml:space="preserve"> PAGEREF _Toc479757951 \h </w:instrText>
      </w:r>
      <w:r w:rsidRPr="00502C6A">
        <w:rPr>
          <w:noProof/>
        </w:rPr>
      </w:r>
      <w:r w:rsidRPr="00502C6A">
        <w:rPr>
          <w:noProof/>
        </w:rPr>
        <w:fldChar w:fldCharType="separate"/>
      </w:r>
      <w:r w:rsidR="00E40E13">
        <w:rPr>
          <w:noProof/>
        </w:rPr>
        <w:t>527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502C6A">
        <w:rPr>
          <w:noProof/>
        </w:rPr>
        <w:tab/>
      </w:r>
      <w:r w:rsidRPr="00502C6A">
        <w:rPr>
          <w:noProof/>
        </w:rPr>
        <w:fldChar w:fldCharType="begin"/>
      </w:r>
      <w:r w:rsidRPr="00502C6A">
        <w:rPr>
          <w:noProof/>
        </w:rPr>
        <w:instrText xml:space="preserve"> PAGEREF _Toc479757952 \h </w:instrText>
      </w:r>
      <w:r w:rsidRPr="00502C6A">
        <w:rPr>
          <w:noProof/>
        </w:rPr>
      </w:r>
      <w:r w:rsidRPr="00502C6A">
        <w:rPr>
          <w:noProof/>
        </w:rPr>
        <w:fldChar w:fldCharType="separate"/>
      </w:r>
      <w:r w:rsidR="00E40E13">
        <w:rPr>
          <w:noProof/>
        </w:rPr>
        <w:t>528</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502C6A">
        <w:rPr>
          <w:b w:val="0"/>
          <w:noProof/>
          <w:sz w:val="18"/>
        </w:rPr>
        <w:tab/>
      </w:r>
      <w:r w:rsidRPr="00502C6A">
        <w:rPr>
          <w:b w:val="0"/>
          <w:noProof/>
          <w:sz w:val="18"/>
        </w:rPr>
        <w:fldChar w:fldCharType="begin"/>
      </w:r>
      <w:r w:rsidRPr="00502C6A">
        <w:rPr>
          <w:b w:val="0"/>
          <w:noProof/>
          <w:sz w:val="18"/>
        </w:rPr>
        <w:instrText xml:space="preserve"> PAGEREF _Toc479757953 \h </w:instrText>
      </w:r>
      <w:r w:rsidRPr="00502C6A">
        <w:rPr>
          <w:b w:val="0"/>
          <w:noProof/>
          <w:sz w:val="18"/>
        </w:rPr>
      </w:r>
      <w:r w:rsidRPr="00502C6A">
        <w:rPr>
          <w:b w:val="0"/>
          <w:noProof/>
          <w:sz w:val="18"/>
        </w:rPr>
        <w:fldChar w:fldCharType="separate"/>
      </w:r>
      <w:r w:rsidR="00E40E13">
        <w:rPr>
          <w:b w:val="0"/>
          <w:noProof/>
          <w:sz w:val="18"/>
        </w:rPr>
        <w:t>528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95</w:t>
      </w:r>
      <w:r>
        <w:rPr>
          <w:noProof/>
        </w:rPr>
        <w:tab/>
        <w:t>Main object</w:t>
      </w:r>
      <w:r w:rsidRPr="00502C6A">
        <w:rPr>
          <w:noProof/>
        </w:rPr>
        <w:tab/>
      </w:r>
      <w:r w:rsidRPr="00502C6A">
        <w:rPr>
          <w:noProof/>
        </w:rPr>
        <w:fldChar w:fldCharType="begin"/>
      </w:r>
      <w:r w:rsidRPr="00502C6A">
        <w:rPr>
          <w:noProof/>
        </w:rPr>
        <w:instrText xml:space="preserve"> PAGEREF _Toc479757954 \h </w:instrText>
      </w:r>
      <w:r w:rsidRPr="00502C6A">
        <w:rPr>
          <w:noProof/>
        </w:rPr>
      </w:r>
      <w:r w:rsidRPr="00502C6A">
        <w:rPr>
          <w:noProof/>
        </w:rPr>
        <w:fldChar w:fldCharType="separate"/>
      </w:r>
      <w:r w:rsidR="00E40E13">
        <w:rPr>
          <w:noProof/>
        </w:rPr>
        <w:t>529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100</w:t>
      </w:r>
      <w:r>
        <w:rPr>
          <w:noProof/>
        </w:rPr>
        <w:tab/>
        <w:t>When an indirect value shift has consequences under this Division</w:t>
      </w:r>
      <w:r w:rsidRPr="00502C6A">
        <w:rPr>
          <w:noProof/>
        </w:rPr>
        <w:tab/>
      </w:r>
      <w:r w:rsidRPr="00502C6A">
        <w:rPr>
          <w:noProof/>
        </w:rPr>
        <w:fldChar w:fldCharType="begin"/>
      </w:r>
      <w:r w:rsidRPr="00502C6A">
        <w:rPr>
          <w:noProof/>
        </w:rPr>
        <w:instrText xml:space="preserve"> PAGEREF _Toc479757955 \h </w:instrText>
      </w:r>
      <w:r w:rsidRPr="00502C6A">
        <w:rPr>
          <w:noProof/>
        </w:rPr>
      </w:r>
      <w:r w:rsidRPr="00502C6A">
        <w:rPr>
          <w:noProof/>
        </w:rPr>
        <w:fldChar w:fldCharType="separate"/>
      </w:r>
      <w:r w:rsidR="00E40E13">
        <w:rPr>
          <w:noProof/>
        </w:rPr>
        <w:t>529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105</w:t>
      </w:r>
      <w:r>
        <w:rPr>
          <w:noProof/>
        </w:rPr>
        <w:tab/>
        <w:t>Ultimate controller test</w:t>
      </w:r>
      <w:r w:rsidRPr="00502C6A">
        <w:rPr>
          <w:noProof/>
        </w:rPr>
        <w:tab/>
      </w:r>
      <w:r w:rsidRPr="00502C6A">
        <w:rPr>
          <w:noProof/>
        </w:rPr>
        <w:fldChar w:fldCharType="begin"/>
      </w:r>
      <w:r w:rsidRPr="00502C6A">
        <w:rPr>
          <w:noProof/>
        </w:rPr>
        <w:instrText xml:space="preserve"> PAGEREF _Toc479757956 \h </w:instrText>
      </w:r>
      <w:r w:rsidRPr="00502C6A">
        <w:rPr>
          <w:noProof/>
        </w:rPr>
      </w:r>
      <w:r w:rsidRPr="00502C6A">
        <w:rPr>
          <w:noProof/>
        </w:rPr>
        <w:fldChar w:fldCharType="separate"/>
      </w:r>
      <w:r w:rsidR="00E40E13">
        <w:rPr>
          <w:noProof/>
        </w:rPr>
        <w:t>530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502C6A">
        <w:rPr>
          <w:noProof/>
        </w:rPr>
        <w:tab/>
      </w:r>
      <w:r w:rsidRPr="00502C6A">
        <w:rPr>
          <w:noProof/>
        </w:rPr>
        <w:fldChar w:fldCharType="begin"/>
      </w:r>
      <w:r w:rsidRPr="00502C6A">
        <w:rPr>
          <w:noProof/>
        </w:rPr>
        <w:instrText xml:space="preserve"> PAGEREF _Toc479757957 \h </w:instrText>
      </w:r>
      <w:r w:rsidRPr="00502C6A">
        <w:rPr>
          <w:noProof/>
        </w:rPr>
      </w:r>
      <w:r w:rsidRPr="00502C6A">
        <w:rPr>
          <w:noProof/>
        </w:rPr>
        <w:fldChar w:fldCharType="separate"/>
      </w:r>
      <w:r w:rsidR="00E40E13">
        <w:rPr>
          <w:noProof/>
        </w:rPr>
        <w:t>530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125</w:t>
      </w:r>
      <w:r>
        <w:rPr>
          <w:noProof/>
        </w:rPr>
        <w:tab/>
        <w:t>No consequences if losing entity is a superannuation entity</w:t>
      </w:r>
      <w:r w:rsidRPr="00502C6A">
        <w:rPr>
          <w:noProof/>
        </w:rPr>
        <w:tab/>
      </w:r>
      <w:r w:rsidRPr="00502C6A">
        <w:rPr>
          <w:noProof/>
        </w:rPr>
        <w:fldChar w:fldCharType="begin"/>
      </w:r>
      <w:r w:rsidRPr="00502C6A">
        <w:rPr>
          <w:noProof/>
        </w:rPr>
        <w:instrText xml:space="preserve"> PAGEREF _Toc479757958 \h </w:instrText>
      </w:r>
      <w:r w:rsidRPr="00502C6A">
        <w:rPr>
          <w:noProof/>
        </w:rPr>
      </w:r>
      <w:r w:rsidRPr="00502C6A">
        <w:rPr>
          <w:noProof/>
        </w:rPr>
        <w:fldChar w:fldCharType="separate"/>
      </w:r>
      <w:r w:rsidR="00E40E13">
        <w:rPr>
          <w:noProof/>
        </w:rPr>
        <w:t>531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502C6A">
        <w:rPr>
          <w:b w:val="0"/>
          <w:noProof/>
          <w:sz w:val="18"/>
        </w:rPr>
        <w:tab/>
      </w:r>
      <w:r w:rsidRPr="00502C6A">
        <w:rPr>
          <w:b w:val="0"/>
          <w:noProof/>
          <w:sz w:val="18"/>
        </w:rPr>
        <w:fldChar w:fldCharType="begin"/>
      </w:r>
      <w:r w:rsidRPr="00502C6A">
        <w:rPr>
          <w:b w:val="0"/>
          <w:noProof/>
          <w:sz w:val="18"/>
        </w:rPr>
        <w:instrText xml:space="preserve"> PAGEREF _Toc479757959 \h </w:instrText>
      </w:r>
      <w:r w:rsidRPr="00502C6A">
        <w:rPr>
          <w:b w:val="0"/>
          <w:noProof/>
          <w:sz w:val="18"/>
        </w:rPr>
      </w:r>
      <w:r w:rsidRPr="00502C6A">
        <w:rPr>
          <w:b w:val="0"/>
          <w:noProof/>
          <w:sz w:val="18"/>
        </w:rPr>
        <w:fldChar w:fldCharType="separate"/>
      </w:r>
      <w:r w:rsidR="00E40E13">
        <w:rPr>
          <w:b w:val="0"/>
          <w:noProof/>
          <w:sz w:val="18"/>
        </w:rPr>
        <w:t>531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150</w:t>
      </w:r>
      <w:r>
        <w:rPr>
          <w:noProof/>
        </w:rPr>
        <w:tab/>
        <w:t>How to determine whether a scheme results in an indirect value shift</w:t>
      </w:r>
      <w:r w:rsidRPr="00502C6A">
        <w:rPr>
          <w:noProof/>
        </w:rPr>
        <w:tab/>
      </w:r>
      <w:r w:rsidRPr="00502C6A">
        <w:rPr>
          <w:noProof/>
        </w:rPr>
        <w:fldChar w:fldCharType="begin"/>
      </w:r>
      <w:r w:rsidRPr="00502C6A">
        <w:rPr>
          <w:noProof/>
        </w:rPr>
        <w:instrText xml:space="preserve"> PAGEREF _Toc479757960 \h </w:instrText>
      </w:r>
      <w:r w:rsidRPr="00502C6A">
        <w:rPr>
          <w:noProof/>
        </w:rPr>
      </w:r>
      <w:r w:rsidRPr="00502C6A">
        <w:rPr>
          <w:noProof/>
        </w:rPr>
        <w:fldChar w:fldCharType="separate"/>
      </w:r>
      <w:r w:rsidR="00E40E13">
        <w:rPr>
          <w:noProof/>
        </w:rPr>
        <w:t>531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155</w:t>
      </w:r>
      <w:r>
        <w:rPr>
          <w:noProof/>
        </w:rPr>
        <w:tab/>
        <w:t>Providing economic benefits</w:t>
      </w:r>
      <w:r w:rsidRPr="00502C6A">
        <w:rPr>
          <w:noProof/>
        </w:rPr>
        <w:tab/>
      </w:r>
      <w:r w:rsidRPr="00502C6A">
        <w:rPr>
          <w:noProof/>
        </w:rPr>
        <w:fldChar w:fldCharType="begin"/>
      </w:r>
      <w:r w:rsidRPr="00502C6A">
        <w:rPr>
          <w:noProof/>
        </w:rPr>
        <w:instrText xml:space="preserve"> PAGEREF _Toc479757961 \h </w:instrText>
      </w:r>
      <w:r w:rsidRPr="00502C6A">
        <w:rPr>
          <w:noProof/>
        </w:rPr>
      </w:r>
      <w:r w:rsidRPr="00502C6A">
        <w:rPr>
          <w:noProof/>
        </w:rPr>
        <w:fldChar w:fldCharType="separate"/>
      </w:r>
      <w:r w:rsidR="00E40E13">
        <w:rPr>
          <w:noProof/>
        </w:rPr>
        <w:t>533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160</w:t>
      </w:r>
      <w:r>
        <w:rPr>
          <w:noProof/>
        </w:rPr>
        <w:tab/>
        <w:t>When an economic benefit is provided</w:t>
      </w:r>
      <w:r w:rsidRPr="00C82BF4">
        <w:rPr>
          <w:i/>
          <w:noProof/>
        </w:rPr>
        <w:t xml:space="preserve"> in connection with</w:t>
      </w:r>
      <w:r>
        <w:rPr>
          <w:noProof/>
        </w:rPr>
        <w:t xml:space="preserve"> a scheme</w:t>
      </w:r>
      <w:r w:rsidRPr="00502C6A">
        <w:rPr>
          <w:noProof/>
        </w:rPr>
        <w:tab/>
      </w:r>
      <w:r w:rsidRPr="00502C6A">
        <w:rPr>
          <w:noProof/>
        </w:rPr>
        <w:fldChar w:fldCharType="begin"/>
      </w:r>
      <w:r w:rsidRPr="00502C6A">
        <w:rPr>
          <w:noProof/>
        </w:rPr>
        <w:instrText xml:space="preserve"> PAGEREF _Toc479757962 \h </w:instrText>
      </w:r>
      <w:r w:rsidRPr="00502C6A">
        <w:rPr>
          <w:noProof/>
        </w:rPr>
      </w:r>
      <w:r w:rsidRPr="00502C6A">
        <w:rPr>
          <w:noProof/>
        </w:rPr>
        <w:fldChar w:fldCharType="separate"/>
      </w:r>
      <w:r w:rsidR="00E40E13">
        <w:rPr>
          <w:noProof/>
        </w:rPr>
        <w:t>534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165</w:t>
      </w:r>
      <w:r>
        <w:rPr>
          <w:noProof/>
        </w:rPr>
        <w:tab/>
        <w:t>Preventing double</w:t>
      </w:r>
      <w:r>
        <w:rPr>
          <w:noProof/>
        </w:rPr>
        <w:noBreakHyphen/>
        <w:t>counting of economic benefits</w:t>
      </w:r>
      <w:r w:rsidRPr="00502C6A">
        <w:rPr>
          <w:noProof/>
        </w:rPr>
        <w:tab/>
      </w:r>
      <w:r w:rsidRPr="00502C6A">
        <w:rPr>
          <w:noProof/>
        </w:rPr>
        <w:fldChar w:fldCharType="begin"/>
      </w:r>
      <w:r w:rsidRPr="00502C6A">
        <w:rPr>
          <w:noProof/>
        </w:rPr>
        <w:instrText xml:space="preserve"> PAGEREF _Toc479757963 \h </w:instrText>
      </w:r>
      <w:r w:rsidRPr="00502C6A">
        <w:rPr>
          <w:noProof/>
        </w:rPr>
      </w:r>
      <w:r w:rsidRPr="00502C6A">
        <w:rPr>
          <w:noProof/>
        </w:rPr>
        <w:fldChar w:fldCharType="separate"/>
      </w:r>
      <w:r w:rsidR="00E40E13">
        <w:rPr>
          <w:noProof/>
        </w:rPr>
        <w:t>535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502C6A">
        <w:rPr>
          <w:b w:val="0"/>
          <w:noProof/>
          <w:sz w:val="18"/>
        </w:rPr>
        <w:tab/>
      </w:r>
      <w:r w:rsidRPr="00502C6A">
        <w:rPr>
          <w:b w:val="0"/>
          <w:noProof/>
          <w:sz w:val="18"/>
        </w:rPr>
        <w:fldChar w:fldCharType="begin"/>
      </w:r>
      <w:r w:rsidRPr="00502C6A">
        <w:rPr>
          <w:b w:val="0"/>
          <w:noProof/>
          <w:sz w:val="18"/>
        </w:rPr>
        <w:instrText xml:space="preserve"> PAGEREF _Toc479757964 \h </w:instrText>
      </w:r>
      <w:r w:rsidRPr="00502C6A">
        <w:rPr>
          <w:b w:val="0"/>
          <w:noProof/>
          <w:sz w:val="18"/>
        </w:rPr>
      </w:r>
      <w:r w:rsidRPr="00502C6A">
        <w:rPr>
          <w:b w:val="0"/>
          <w:noProof/>
          <w:sz w:val="18"/>
        </w:rPr>
        <w:fldChar w:fldCharType="separate"/>
      </w:r>
      <w:r w:rsidR="00E40E13">
        <w:rPr>
          <w:b w:val="0"/>
          <w:noProof/>
          <w:sz w:val="18"/>
        </w:rPr>
        <w:t>536</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502C6A">
        <w:rPr>
          <w:b w:val="0"/>
          <w:noProof/>
          <w:sz w:val="18"/>
        </w:rPr>
        <w:tab/>
      </w:r>
      <w:r w:rsidRPr="00502C6A">
        <w:rPr>
          <w:b w:val="0"/>
          <w:noProof/>
          <w:sz w:val="18"/>
        </w:rPr>
        <w:fldChar w:fldCharType="begin"/>
      </w:r>
      <w:r w:rsidRPr="00502C6A">
        <w:rPr>
          <w:b w:val="0"/>
          <w:noProof/>
          <w:sz w:val="18"/>
        </w:rPr>
        <w:instrText xml:space="preserve"> PAGEREF _Toc479757965 \h </w:instrText>
      </w:r>
      <w:r w:rsidRPr="00502C6A">
        <w:rPr>
          <w:b w:val="0"/>
          <w:noProof/>
          <w:sz w:val="18"/>
        </w:rPr>
      </w:r>
      <w:r w:rsidRPr="00502C6A">
        <w:rPr>
          <w:b w:val="0"/>
          <w:noProof/>
          <w:sz w:val="18"/>
        </w:rPr>
        <w:fldChar w:fldCharType="separate"/>
      </w:r>
      <w:r w:rsidR="00E40E13">
        <w:rPr>
          <w:b w:val="0"/>
          <w:noProof/>
          <w:sz w:val="18"/>
        </w:rPr>
        <w:t>536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200</w:t>
      </w:r>
      <w:r>
        <w:rPr>
          <w:noProof/>
        </w:rPr>
        <w:tab/>
        <w:t>What this Subdivision is about</w:t>
      </w:r>
      <w:r w:rsidRPr="00502C6A">
        <w:rPr>
          <w:noProof/>
        </w:rPr>
        <w:tab/>
      </w:r>
      <w:r w:rsidRPr="00502C6A">
        <w:rPr>
          <w:noProof/>
        </w:rPr>
        <w:fldChar w:fldCharType="begin"/>
      </w:r>
      <w:r w:rsidRPr="00502C6A">
        <w:rPr>
          <w:noProof/>
        </w:rPr>
        <w:instrText xml:space="preserve"> PAGEREF _Toc479757966 \h </w:instrText>
      </w:r>
      <w:r w:rsidRPr="00502C6A">
        <w:rPr>
          <w:noProof/>
        </w:rPr>
      </w:r>
      <w:r w:rsidRPr="00502C6A">
        <w:rPr>
          <w:noProof/>
        </w:rPr>
        <w:fldChar w:fldCharType="separate"/>
      </w:r>
      <w:r w:rsidR="00E40E13">
        <w:rPr>
          <w:noProof/>
        </w:rPr>
        <w:t>536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General</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_Toc479757967 \h </w:instrText>
      </w:r>
      <w:r w:rsidRPr="00502C6A">
        <w:rPr>
          <w:b w:val="0"/>
          <w:noProof/>
          <w:sz w:val="18"/>
        </w:rPr>
      </w:r>
      <w:r w:rsidRPr="00502C6A">
        <w:rPr>
          <w:b w:val="0"/>
          <w:noProof/>
          <w:sz w:val="18"/>
        </w:rPr>
        <w:fldChar w:fldCharType="separate"/>
      </w:r>
      <w:r w:rsidR="00E40E13">
        <w:rPr>
          <w:b w:val="0"/>
          <w:noProof/>
          <w:sz w:val="18"/>
        </w:rPr>
        <w:t>537</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215</w:t>
      </w:r>
      <w:r>
        <w:rPr>
          <w:noProof/>
        </w:rPr>
        <w:tab/>
        <w:t>Amount does not exceed $50,000</w:t>
      </w:r>
      <w:r w:rsidRPr="00502C6A">
        <w:rPr>
          <w:noProof/>
        </w:rPr>
        <w:tab/>
      </w:r>
      <w:r w:rsidRPr="00502C6A">
        <w:rPr>
          <w:noProof/>
        </w:rPr>
        <w:fldChar w:fldCharType="begin"/>
      </w:r>
      <w:r w:rsidRPr="00502C6A">
        <w:rPr>
          <w:noProof/>
        </w:rPr>
        <w:instrText xml:space="preserve"> PAGEREF _Toc479757968 \h </w:instrText>
      </w:r>
      <w:r w:rsidRPr="00502C6A">
        <w:rPr>
          <w:noProof/>
        </w:rPr>
      </w:r>
      <w:r w:rsidRPr="00502C6A">
        <w:rPr>
          <w:noProof/>
        </w:rPr>
        <w:fldChar w:fldCharType="separate"/>
      </w:r>
      <w:r w:rsidR="00E40E13">
        <w:rPr>
          <w:noProof/>
        </w:rPr>
        <w:t>537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502C6A">
        <w:rPr>
          <w:noProof/>
        </w:rPr>
        <w:tab/>
      </w:r>
      <w:r w:rsidRPr="00502C6A">
        <w:rPr>
          <w:noProof/>
        </w:rPr>
        <w:fldChar w:fldCharType="begin"/>
      </w:r>
      <w:r w:rsidRPr="00502C6A">
        <w:rPr>
          <w:noProof/>
        </w:rPr>
        <w:instrText xml:space="preserve"> PAGEREF _Toc479757969 \h </w:instrText>
      </w:r>
      <w:r w:rsidRPr="00502C6A">
        <w:rPr>
          <w:noProof/>
        </w:rPr>
      </w:r>
      <w:r w:rsidRPr="00502C6A">
        <w:rPr>
          <w:noProof/>
        </w:rPr>
        <w:fldChar w:fldCharType="separate"/>
      </w:r>
      <w:r w:rsidR="00E40E13">
        <w:rPr>
          <w:noProof/>
        </w:rPr>
        <w:t>537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Indirect value shifts involving services</w:t>
      </w:r>
      <w:r w:rsidRPr="00502C6A">
        <w:rPr>
          <w:b w:val="0"/>
          <w:noProof/>
          <w:sz w:val="18"/>
        </w:rPr>
        <w:tab/>
      </w:r>
      <w:r w:rsidRPr="00502C6A">
        <w:rPr>
          <w:b w:val="0"/>
          <w:noProof/>
          <w:sz w:val="18"/>
        </w:rPr>
        <w:fldChar w:fldCharType="begin"/>
      </w:r>
      <w:r w:rsidRPr="00502C6A">
        <w:rPr>
          <w:b w:val="0"/>
          <w:noProof/>
          <w:sz w:val="18"/>
        </w:rPr>
        <w:instrText xml:space="preserve"> PAGEREF _Toc479757970 \h </w:instrText>
      </w:r>
      <w:r w:rsidRPr="00502C6A">
        <w:rPr>
          <w:b w:val="0"/>
          <w:noProof/>
          <w:sz w:val="18"/>
        </w:rPr>
      </w:r>
      <w:r w:rsidRPr="00502C6A">
        <w:rPr>
          <w:b w:val="0"/>
          <w:noProof/>
          <w:sz w:val="18"/>
        </w:rPr>
        <w:fldChar w:fldCharType="separate"/>
      </w:r>
      <w:r w:rsidR="00E40E13">
        <w:rPr>
          <w:b w:val="0"/>
          <w:noProof/>
          <w:sz w:val="18"/>
        </w:rPr>
        <w:t>538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727</w:t>
      </w:r>
      <w:r>
        <w:rPr>
          <w:noProof/>
        </w:rPr>
        <w:noBreakHyphen/>
        <w:t>230</w:t>
      </w:r>
      <w:r>
        <w:rPr>
          <w:noProof/>
        </w:rPr>
        <w:tab/>
        <w:t>Services provided by losing entity to gaining entity for at least their direct cost</w:t>
      </w:r>
      <w:r w:rsidRPr="00502C6A">
        <w:rPr>
          <w:noProof/>
        </w:rPr>
        <w:tab/>
      </w:r>
      <w:r w:rsidRPr="00502C6A">
        <w:rPr>
          <w:noProof/>
        </w:rPr>
        <w:fldChar w:fldCharType="begin"/>
      </w:r>
      <w:r w:rsidRPr="00502C6A">
        <w:rPr>
          <w:noProof/>
        </w:rPr>
        <w:instrText xml:space="preserve"> PAGEREF _Toc479757971 \h </w:instrText>
      </w:r>
      <w:r w:rsidRPr="00502C6A">
        <w:rPr>
          <w:noProof/>
        </w:rPr>
      </w:r>
      <w:r w:rsidRPr="00502C6A">
        <w:rPr>
          <w:noProof/>
        </w:rPr>
        <w:fldChar w:fldCharType="separate"/>
      </w:r>
      <w:r w:rsidR="00E40E13">
        <w:rPr>
          <w:noProof/>
        </w:rPr>
        <w:t>538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502C6A">
        <w:rPr>
          <w:noProof/>
        </w:rPr>
        <w:tab/>
      </w:r>
      <w:r w:rsidRPr="00502C6A">
        <w:rPr>
          <w:noProof/>
        </w:rPr>
        <w:fldChar w:fldCharType="begin"/>
      </w:r>
      <w:r w:rsidRPr="00502C6A">
        <w:rPr>
          <w:noProof/>
        </w:rPr>
        <w:instrText xml:space="preserve"> PAGEREF _Toc479757972 \h </w:instrText>
      </w:r>
      <w:r w:rsidRPr="00502C6A">
        <w:rPr>
          <w:noProof/>
        </w:rPr>
      </w:r>
      <w:r w:rsidRPr="00502C6A">
        <w:rPr>
          <w:noProof/>
        </w:rPr>
        <w:fldChar w:fldCharType="separate"/>
      </w:r>
      <w:r w:rsidR="00E40E13">
        <w:rPr>
          <w:noProof/>
        </w:rPr>
        <w:t>539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240</w:t>
      </w:r>
      <w:r>
        <w:rPr>
          <w:noProof/>
        </w:rPr>
        <w:tab/>
        <w:t>What services certain provisions apply to</w:t>
      </w:r>
      <w:r w:rsidRPr="00502C6A">
        <w:rPr>
          <w:noProof/>
        </w:rPr>
        <w:tab/>
      </w:r>
      <w:r w:rsidRPr="00502C6A">
        <w:rPr>
          <w:noProof/>
        </w:rPr>
        <w:fldChar w:fldCharType="begin"/>
      </w:r>
      <w:r w:rsidRPr="00502C6A">
        <w:rPr>
          <w:noProof/>
        </w:rPr>
        <w:instrText xml:space="preserve"> PAGEREF _Toc479757973 \h </w:instrText>
      </w:r>
      <w:r w:rsidRPr="00502C6A">
        <w:rPr>
          <w:noProof/>
        </w:rPr>
      </w:r>
      <w:r w:rsidRPr="00502C6A">
        <w:rPr>
          <w:noProof/>
        </w:rPr>
        <w:fldChar w:fldCharType="separate"/>
      </w:r>
      <w:r w:rsidR="00E40E13">
        <w:rPr>
          <w:noProof/>
        </w:rPr>
        <w:t>540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502C6A">
        <w:rPr>
          <w:noProof/>
        </w:rPr>
        <w:tab/>
      </w:r>
      <w:r w:rsidRPr="00502C6A">
        <w:rPr>
          <w:noProof/>
        </w:rPr>
        <w:fldChar w:fldCharType="begin"/>
      </w:r>
      <w:r w:rsidRPr="00502C6A">
        <w:rPr>
          <w:noProof/>
        </w:rPr>
        <w:instrText xml:space="preserve"> PAGEREF _Toc479757974 \h </w:instrText>
      </w:r>
      <w:r w:rsidRPr="00502C6A">
        <w:rPr>
          <w:noProof/>
        </w:rPr>
      </w:r>
      <w:r w:rsidRPr="00502C6A">
        <w:rPr>
          <w:noProof/>
        </w:rPr>
        <w:fldChar w:fldCharType="separate"/>
      </w:r>
      <w:r w:rsidR="00E40E13">
        <w:rPr>
          <w:noProof/>
        </w:rPr>
        <w:t>541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502C6A">
        <w:rPr>
          <w:b w:val="0"/>
          <w:noProof/>
          <w:sz w:val="18"/>
        </w:rPr>
        <w:tab/>
      </w:r>
      <w:r w:rsidRPr="00502C6A">
        <w:rPr>
          <w:b w:val="0"/>
          <w:noProof/>
          <w:sz w:val="18"/>
        </w:rPr>
        <w:fldChar w:fldCharType="begin"/>
      </w:r>
      <w:r w:rsidRPr="00502C6A">
        <w:rPr>
          <w:b w:val="0"/>
          <w:noProof/>
          <w:sz w:val="18"/>
        </w:rPr>
        <w:instrText xml:space="preserve"> PAGEREF _Toc479757975 \h </w:instrText>
      </w:r>
      <w:r w:rsidRPr="00502C6A">
        <w:rPr>
          <w:b w:val="0"/>
          <w:noProof/>
          <w:sz w:val="18"/>
        </w:rPr>
      </w:r>
      <w:r w:rsidRPr="00502C6A">
        <w:rPr>
          <w:b w:val="0"/>
          <w:noProof/>
          <w:sz w:val="18"/>
        </w:rPr>
        <w:fldChar w:fldCharType="separate"/>
      </w:r>
      <w:r w:rsidR="00E40E13">
        <w:rPr>
          <w:b w:val="0"/>
          <w:noProof/>
          <w:sz w:val="18"/>
        </w:rPr>
        <w:t>542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250</w:t>
      </w:r>
      <w:r>
        <w:rPr>
          <w:noProof/>
        </w:rPr>
        <w:tab/>
        <w:t>Distribution by an entity to a member or beneficiary</w:t>
      </w:r>
      <w:r w:rsidRPr="00502C6A">
        <w:rPr>
          <w:noProof/>
        </w:rPr>
        <w:tab/>
      </w:r>
      <w:r w:rsidRPr="00502C6A">
        <w:rPr>
          <w:noProof/>
        </w:rPr>
        <w:fldChar w:fldCharType="begin"/>
      </w:r>
      <w:r w:rsidRPr="00502C6A">
        <w:rPr>
          <w:noProof/>
        </w:rPr>
        <w:instrText xml:space="preserve"> PAGEREF _Toc479757976 \h </w:instrText>
      </w:r>
      <w:r w:rsidRPr="00502C6A">
        <w:rPr>
          <w:noProof/>
        </w:rPr>
      </w:r>
      <w:r w:rsidRPr="00502C6A">
        <w:rPr>
          <w:noProof/>
        </w:rPr>
        <w:fldChar w:fldCharType="separate"/>
      </w:r>
      <w:r w:rsidR="00E40E13">
        <w:rPr>
          <w:noProof/>
        </w:rPr>
        <w:t>542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Miscellaneous</w:t>
      </w:r>
      <w:r w:rsidRPr="00502C6A">
        <w:rPr>
          <w:b w:val="0"/>
          <w:noProof/>
          <w:sz w:val="18"/>
        </w:rPr>
        <w:tab/>
      </w:r>
      <w:r w:rsidR="009E7697">
        <w:rPr>
          <w:b w:val="0"/>
          <w:noProof/>
          <w:sz w:val="18"/>
        </w:rPr>
        <w:tab/>
      </w:r>
      <w:r w:rsidRPr="00502C6A">
        <w:rPr>
          <w:b w:val="0"/>
          <w:noProof/>
          <w:sz w:val="18"/>
        </w:rPr>
        <w:fldChar w:fldCharType="begin"/>
      </w:r>
      <w:r w:rsidRPr="00502C6A">
        <w:rPr>
          <w:b w:val="0"/>
          <w:noProof/>
          <w:sz w:val="18"/>
        </w:rPr>
        <w:instrText xml:space="preserve"> PAGEREF _Toc479757977 \h </w:instrText>
      </w:r>
      <w:r w:rsidRPr="00502C6A">
        <w:rPr>
          <w:b w:val="0"/>
          <w:noProof/>
          <w:sz w:val="18"/>
        </w:rPr>
      </w:r>
      <w:r w:rsidRPr="00502C6A">
        <w:rPr>
          <w:b w:val="0"/>
          <w:noProof/>
          <w:sz w:val="18"/>
        </w:rPr>
        <w:fldChar w:fldCharType="separate"/>
      </w:r>
      <w:r w:rsidR="00E40E13">
        <w:rPr>
          <w:b w:val="0"/>
          <w:noProof/>
          <w:sz w:val="18"/>
        </w:rPr>
        <w:t>543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260</w:t>
      </w:r>
      <w:r>
        <w:rPr>
          <w:noProof/>
        </w:rPr>
        <w:tab/>
        <w:t>Shift down a wholly</w:t>
      </w:r>
      <w:r>
        <w:rPr>
          <w:noProof/>
        </w:rPr>
        <w:noBreakHyphen/>
        <w:t>owned chain of entities</w:t>
      </w:r>
      <w:r w:rsidRPr="00502C6A">
        <w:rPr>
          <w:noProof/>
        </w:rPr>
        <w:tab/>
      </w:r>
      <w:r w:rsidRPr="00502C6A">
        <w:rPr>
          <w:noProof/>
        </w:rPr>
        <w:fldChar w:fldCharType="begin"/>
      </w:r>
      <w:r w:rsidRPr="00502C6A">
        <w:rPr>
          <w:noProof/>
        </w:rPr>
        <w:instrText xml:space="preserve"> PAGEREF _Toc479757978 \h </w:instrText>
      </w:r>
      <w:r w:rsidRPr="00502C6A">
        <w:rPr>
          <w:noProof/>
        </w:rPr>
      </w:r>
      <w:r w:rsidRPr="00502C6A">
        <w:rPr>
          <w:noProof/>
        </w:rPr>
        <w:fldChar w:fldCharType="separate"/>
      </w:r>
      <w:r w:rsidR="00E40E13">
        <w:rPr>
          <w:noProof/>
        </w:rPr>
        <w:t>543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502C6A">
        <w:rPr>
          <w:b w:val="0"/>
          <w:noProof/>
          <w:sz w:val="18"/>
        </w:rPr>
        <w:tab/>
      </w:r>
      <w:r w:rsidRPr="00502C6A">
        <w:rPr>
          <w:b w:val="0"/>
          <w:noProof/>
          <w:sz w:val="18"/>
        </w:rPr>
        <w:fldChar w:fldCharType="begin"/>
      </w:r>
      <w:r w:rsidRPr="00502C6A">
        <w:rPr>
          <w:b w:val="0"/>
          <w:noProof/>
          <w:sz w:val="18"/>
        </w:rPr>
        <w:instrText xml:space="preserve"> PAGEREF _Toc479757979 \h </w:instrText>
      </w:r>
      <w:r w:rsidRPr="00502C6A">
        <w:rPr>
          <w:b w:val="0"/>
          <w:noProof/>
          <w:sz w:val="18"/>
        </w:rPr>
      </w:r>
      <w:r w:rsidRPr="00502C6A">
        <w:rPr>
          <w:b w:val="0"/>
          <w:noProof/>
          <w:sz w:val="18"/>
        </w:rPr>
        <w:fldChar w:fldCharType="separate"/>
      </w:r>
      <w:r w:rsidR="00E40E13">
        <w:rPr>
          <w:b w:val="0"/>
          <w:noProof/>
          <w:sz w:val="18"/>
        </w:rPr>
        <w:t>544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300</w:t>
      </w:r>
      <w:r>
        <w:rPr>
          <w:noProof/>
        </w:rPr>
        <w:tab/>
        <w:t>What the rules in this Subdivision are for</w:t>
      </w:r>
      <w:r w:rsidRPr="00502C6A">
        <w:rPr>
          <w:noProof/>
        </w:rPr>
        <w:tab/>
      </w:r>
      <w:r w:rsidRPr="00502C6A">
        <w:rPr>
          <w:noProof/>
        </w:rPr>
        <w:fldChar w:fldCharType="begin"/>
      </w:r>
      <w:r w:rsidRPr="00502C6A">
        <w:rPr>
          <w:noProof/>
        </w:rPr>
        <w:instrText xml:space="preserve"> PAGEREF _Toc479757980 \h </w:instrText>
      </w:r>
      <w:r w:rsidRPr="00502C6A">
        <w:rPr>
          <w:noProof/>
        </w:rPr>
      </w:r>
      <w:r w:rsidRPr="00502C6A">
        <w:rPr>
          <w:noProof/>
        </w:rPr>
        <w:fldChar w:fldCharType="separate"/>
      </w:r>
      <w:r w:rsidR="00E40E13">
        <w:rPr>
          <w:noProof/>
        </w:rPr>
        <w:t>544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315</w:t>
      </w:r>
      <w:r>
        <w:rPr>
          <w:noProof/>
        </w:rPr>
        <w:tab/>
        <w:t>Transfer, for its adjustable value, of depreciating asset acquired for less than $1,500,000</w:t>
      </w:r>
      <w:r w:rsidRPr="00502C6A">
        <w:rPr>
          <w:noProof/>
        </w:rPr>
        <w:tab/>
      </w:r>
      <w:r w:rsidRPr="00502C6A">
        <w:rPr>
          <w:noProof/>
        </w:rPr>
        <w:fldChar w:fldCharType="begin"/>
      </w:r>
      <w:r w:rsidRPr="00502C6A">
        <w:rPr>
          <w:noProof/>
        </w:rPr>
        <w:instrText xml:space="preserve"> PAGEREF _Toc479757981 \h </w:instrText>
      </w:r>
      <w:r w:rsidRPr="00502C6A">
        <w:rPr>
          <w:noProof/>
        </w:rPr>
      </w:r>
      <w:r w:rsidRPr="00502C6A">
        <w:rPr>
          <w:noProof/>
        </w:rPr>
        <w:fldChar w:fldCharType="separate"/>
      </w:r>
      <w:r w:rsidR="00E40E13">
        <w:rPr>
          <w:noProof/>
        </w:rPr>
        <w:t>544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502C6A">
        <w:rPr>
          <w:b w:val="0"/>
          <w:noProof/>
          <w:sz w:val="18"/>
        </w:rPr>
        <w:tab/>
      </w:r>
      <w:r w:rsidRPr="00502C6A">
        <w:rPr>
          <w:b w:val="0"/>
          <w:noProof/>
          <w:sz w:val="18"/>
        </w:rPr>
        <w:fldChar w:fldCharType="begin"/>
      </w:r>
      <w:r w:rsidRPr="00502C6A">
        <w:rPr>
          <w:b w:val="0"/>
          <w:noProof/>
          <w:sz w:val="18"/>
        </w:rPr>
        <w:instrText xml:space="preserve"> PAGEREF _Toc479757982 \h </w:instrText>
      </w:r>
      <w:r w:rsidRPr="00502C6A">
        <w:rPr>
          <w:b w:val="0"/>
          <w:noProof/>
          <w:sz w:val="18"/>
        </w:rPr>
      </w:r>
      <w:r w:rsidRPr="00502C6A">
        <w:rPr>
          <w:b w:val="0"/>
          <w:noProof/>
          <w:sz w:val="18"/>
        </w:rPr>
        <w:fldChar w:fldCharType="separate"/>
      </w:r>
      <w:r w:rsidR="00E40E13">
        <w:rPr>
          <w:b w:val="0"/>
          <w:noProof/>
          <w:sz w:val="18"/>
        </w:rPr>
        <w:t>545</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Ultimate controller</w:t>
      </w:r>
      <w:r w:rsidRPr="00502C6A">
        <w:rPr>
          <w:b w:val="0"/>
          <w:noProof/>
          <w:sz w:val="18"/>
        </w:rPr>
        <w:tab/>
      </w:r>
      <w:r w:rsidRPr="00502C6A">
        <w:rPr>
          <w:b w:val="0"/>
          <w:noProof/>
          <w:sz w:val="18"/>
        </w:rPr>
        <w:fldChar w:fldCharType="begin"/>
      </w:r>
      <w:r w:rsidRPr="00502C6A">
        <w:rPr>
          <w:b w:val="0"/>
          <w:noProof/>
          <w:sz w:val="18"/>
        </w:rPr>
        <w:instrText xml:space="preserve"> PAGEREF _Toc479757983 \h </w:instrText>
      </w:r>
      <w:r w:rsidRPr="00502C6A">
        <w:rPr>
          <w:b w:val="0"/>
          <w:noProof/>
          <w:sz w:val="18"/>
        </w:rPr>
      </w:r>
      <w:r w:rsidRPr="00502C6A">
        <w:rPr>
          <w:b w:val="0"/>
          <w:noProof/>
          <w:sz w:val="18"/>
        </w:rPr>
        <w:fldChar w:fldCharType="separate"/>
      </w:r>
      <w:r w:rsidR="00E40E13">
        <w:rPr>
          <w:b w:val="0"/>
          <w:noProof/>
          <w:sz w:val="18"/>
        </w:rPr>
        <w:t>546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350</w:t>
      </w:r>
      <w:r>
        <w:rPr>
          <w:noProof/>
        </w:rPr>
        <w:tab/>
      </w:r>
      <w:r w:rsidRPr="00C82BF4">
        <w:rPr>
          <w:i/>
          <w:noProof/>
        </w:rPr>
        <w:t>Ultimate controller</w:t>
      </w:r>
      <w:r w:rsidRPr="00502C6A">
        <w:rPr>
          <w:noProof/>
        </w:rPr>
        <w:tab/>
      </w:r>
      <w:r w:rsidRPr="00502C6A">
        <w:rPr>
          <w:noProof/>
        </w:rPr>
        <w:fldChar w:fldCharType="begin"/>
      </w:r>
      <w:r w:rsidRPr="00502C6A">
        <w:rPr>
          <w:noProof/>
        </w:rPr>
        <w:instrText xml:space="preserve"> PAGEREF _Toc479757984 \h </w:instrText>
      </w:r>
      <w:r w:rsidRPr="00502C6A">
        <w:rPr>
          <w:noProof/>
        </w:rPr>
      </w:r>
      <w:r w:rsidRPr="00502C6A">
        <w:rPr>
          <w:noProof/>
        </w:rPr>
        <w:fldChar w:fldCharType="separate"/>
      </w:r>
      <w:r w:rsidR="00E40E13">
        <w:rPr>
          <w:noProof/>
        </w:rPr>
        <w:t>546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355</w:t>
      </w:r>
      <w:r>
        <w:rPr>
          <w:noProof/>
        </w:rPr>
        <w:tab/>
      </w:r>
      <w:r w:rsidRPr="00C82BF4">
        <w:rPr>
          <w:i/>
          <w:noProof/>
        </w:rPr>
        <w:t>Control (for value shifting purposes)</w:t>
      </w:r>
      <w:r>
        <w:rPr>
          <w:noProof/>
        </w:rPr>
        <w:t xml:space="preserve"> of a company</w:t>
      </w:r>
      <w:r w:rsidRPr="00502C6A">
        <w:rPr>
          <w:noProof/>
        </w:rPr>
        <w:tab/>
      </w:r>
      <w:r w:rsidRPr="00502C6A">
        <w:rPr>
          <w:noProof/>
        </w:rPr>
        <w:fldChar w:fldCharType="begin"/>
      </w:r>
      <w:r w:rsidRPr="00502C6A">
        <w:rPr>
          <w:noProof/>
        </w:rPr>
        <w:instrText xml:space="preserve"> PAGEREF _Toc479757985 \h </w:instrText>
      </w:r>
      <w:r w:rsidRPr="00502C6A">
        <w:rPr>
          <w:noProof/>
        </w:rPr>
      </w:r>
      <w:r w:rsidRPr="00502C6A">
        <w:rPr>
          <w:noProof/>
        </w:rPr>
        <w:fldChar w:fldCharType="separate"/>
      </w:r>
      <w:r w:rsidR="00E40E13">
        <w:rPr>
          <w:noProof/>
        </w:rPr>
        <w:t>546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360</w:t>
      </w:r>
      <w:r>
        <w:rPr>
          <w:noProof/>
        </w:rPr>
        <w:tab/>
      </w:r>
      <w:r w:rsidRPr="00C82BF4">
        <w:rPr>
          <w:i/>
          <w:noProof/>
        </w:rPr>
        <w:t>Control (for value shifting purposes)</w:t>
      </w:r>
      <w:r>
        <w:rPr>
          <w:noProof/>
        </w:rPr>
        <w:t xml:space="preserve"> of a fixed trust</w:t>
      </w:r>
      <w:r w:rsidRPr="00502C6A">
        <w:rPr>
          <w:noProof/>
        </w:rPr>
        <w:tab/>
      </w:r>
      <w:r w:rsidRPr="00502C6A">
        <w:rPr>
          <w:noProof/>
        </w:rPr>
        <w:fldChar w:fldCharType="begin"/>
      </w:r>
      <w:r w:rsidRPr="00502C6A">
        <w:rPr>
          <w:noProof/>
        </w:rPr>
        <w:instrText xml:space="preserve"> PAGEREF _Toc479757986 \h </w:instrText>
      </w:r>
      <w:r w:rsidRPr="00502C6A">
        <w:rPr>
          <w:noProof/>
        </w:rPr>
      </w:r>
      <w:r w:rsidRPr="00502C6A">
        <w:rPr>
          <w:noProof/>
        </w:rPr>
        <w:fldChar w:fldCharType="separate"/>
      </w:r>
      <w:r w:rsidR="00E40E13">
        <w:rPr>
          <w:noProof/>
        </w:rPr>
        <w:t>547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365</w:t>
      </w:r>
      <w:r>
        <w:rPr>
          <w:noProof/>
        </w:rPr>
        <w:tab/>
      </w:r>
      <w:r w:rsidRPr="00C82BF4">
        <w:rPr>
          <w:i/>
          <w:noProof/>
        </w:rPr>
        <w:t>Control (for value shifting purposes)</w:t>
      </w:r>
      <w:r>
        <w:rPr>
          <w:noProof/>
        </w:rPr>
        <w:t xml:space="preserve"> of a non</w:t>
      </w:r>
      <w:r>
        <w:rPr>
          <w:noProof/>
        </w:rPr>
        <w:noBreakHyphen/>
        <w:t>fixed trust</w:t>
      </w:r>
      <w:r w:rsidRPr="00502C6A">
        <w:rPr>
          <w:noProof/>
        </w:rPr>
        <w:tab/>
      </w:r>
      <w:r w:rsidRPr="00502C6A">
        <w:rPr>
          <w:noProof/>
        </w:rPr>
        <w:fldChar w:fldCharType="begin"/>
      </w:r>
      <w:r w:rsidRPr="00502C6A">
        <w:rPr>
          <w:noProof/>
        </w:rPr>
        <w:instrText xml:space="preserve"> PAGEREF _Toc479757987 \h </w:instrText>
      </w:r>
      <w:r w:rsidRPr="00502C6A">
        <w:rPr>
          <w:noProof/>
        </w:rPr>
      </w:r>
      <w:r w:rsidRPr="00502C6A">
        <w:rPr>
          <w:noProof/>
        </w:rPr>
        <w:fldChar w:fldCharType="separate"/>
      </w:r>
      <w:r w:rsidR="00E40E13">
        <w:rPr>
          <w:noProof/>
        </w:rPr>
        <w:t>548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370</w:t>
      </w:r>
      <w:r>
        <w:rPr>
          <w:noProof/>
        </w:rPr>
        <w:tab/>
        <w:t>Preventing double counting for percentage stake tests</w:t>
      </w:r>
      <w:r w:rsidRPr="00502C6A">
        <w:rPr>
          <w:noProof/>
        </w:rPr>
        <w:tab/>
      </w:r>
      <w:r w:rsidRPr="00502C6A">
        <w:rPr>
          <w:noProof/>
        </w:rPr>
        <w:fldChar w:fldCharType="begin"/>
      </w:r>
      <w:r w:rsidRPr="00502C6A">
        <w:rPr>
          <w:noProof/>
        </w:rPr>
        <w:instrText xml:space="preserve"> PAGEREF _Toc479757988 \h </w:instrText>
      </w:r>
      <w:r w:rsidRPr="00502C6A">
        <w:rPr>
          <w:noProof/>
        </w:rPr>
      </w:r>
      <w:r w:rsidRPr="00502C6A">
        <w:rPr>
          <w:noProof/>
        </w:rPr>
        <w:fldChar w:fldCharType="separate"/>
      </w:r>
      <w:r w:rsidR="00E40E13">
        <w:rPr>
          <w:noProof/>
        </w:rPr>
        <w:t>549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375</w:t>
      </w:r>
      <w:r>
        <w:rPr>
          <w:noProof/>
        </w:rPr>
        <w:tab/>
        <w:t>Tests in this Subdivision are exhaustive</w:t>
      </w:r>
      <w:r w:rsidRPr="00502C6A">
        <w:rPr>
          <w:noProof/>
        </w:rPr>
        <w:tab/>
      </w:r>
      <w:r w:rsidRPr="00502C6A">
        <w:rPr>
          <w:noProof/>
        </w:rPr>
        <w:fldChar w:fldCharType="begin"/>
      </w:r>
      <w:r w:rsidRPr="00502C6A">
        <w:rPr>
          <w:noProof/>
        </w:rPr>
        <w:instrText xml:space="preserve"> PAGEREF _Toc479757989 \h </w:instrText>
      </w:r>
      <w:r w:rsidRPr="00502C6A">
        <w:rPr>
          <w:noProof/>
        </w:rPr>
      </w:r>
      <w:r w:rsidRPr="00502C6A">
        <w:rPr>
          <w:noProof/>
        </w:rPr>
        <w:fldChar w:fldCharType="separate"/>
      </w:r>
      <w:r w:rsidR="00E40E13">
        <w:rPr>
          <w:noProof/>
        </w:rPr>
        <w:t>550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502C6A">
        <w:rPr>
          <w:b w:val="0"/>
          <w:noProof/>
          <w:sz w:val="18"/>
        </w:rPr>
        <w:tab/>
      </w:r>
      <w:r w:rsidRPr="00502C6A">
        <w:rPr>
          <w:b w:val="0"/>
          <w:noProof/>
          <w:sz w:val="18"/>
        </w:rPr>
        <w:fldChar w:fldCharType="begin"/>
      </w:r>
      <w:r w:rsidRPr="00502C6A">
        <w:rPr>
          <w:b w:val="0"/>
          <w:noProof/>
          <w:sz w:val="18"/>
        </w:rPr>
        <w:instrText xml:space="preserve"> PAGEREF _Toc479757990 \h </w:instrText>
      </w:r>
      <w:r w:rsidRPr="00502C6A">
        <w:rPr>
          <w:b w:val="0"/>
          <w:noProof/>
          <w:sz w:val="18"/>
        </w:rPr>
      </w:r>
      <w:r w:rsidRPr="00502C6A">
        <w:rPr>
          <w:b w:val="0"/>
          <w:noProof/>
          <w:sz w:val="18"/>
        </w:rPr>
        <w:fldChar w:fldCharType="separate"/>
      </w:r>
      <w:r w:rsidR="00E40E13">
        <w:rPr>
          <w:b w:val="0"/>
          <w:noProof/>
          <w:sz w:val="18"/>
        </w:rPr>
        <w:t>550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502C6A">
        <w:rPr>
          <w:noProof/>
        </w:rPr>
        <w:tab/>
      </w:r>
      <w:r w:rsidRPr="00502C6A">
        <w:rPr>
          <w:noProof/>
        </w:rPr>
        <w:fldChar w:fldCharType="begin"/>
      </w:r>
      <w:r w:rsidRPr="00502C6A">
        <w:rPr>
          <w:noProof/>
        </w:rPr>
        <w:instrText xml:space="preserve"> PAGEREF _Toc479757991 \h </w:instrText>
      </w:r>
      <w:r w:rsidRPr="00502C6A">
        <w:rPr>
          <w:noProof/>
        </w:rPr>
      </w:r>
      <w:r w:rsidRPr="00502C6A">
        <w:rPr>
          <w:noProof/>
        </w:rPr>
        <w:fldChar w:fldCharType="separate"/>
      </w:r>
      <w:r w:rsidR="00E40E13">
        <w:rPr>
          <w:noProof/>
        </w:rPr>
        <w:t>550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405</w:t>
      </w:r>
      <w:r>
        <w:rPr>
          <w:noProof/>
        </w:rPr>
        <w:tab/>
      </w:r>
      <w:r w:rsidRPr="00C82BF4">
        <w:rPr>
          <w:i/>
          <w:noProof/>
        </w:rPr>
        <w:t>Ultimate stake</w:t>
      </w:r>
      <w:r>
        <w:rPr>
          <w:noProof/>
        </w:rPr>
        <w:t xml:space="preserve"> of a particular percentage in a company</w:t>
      </w:r>
      <w:r w:rsidRPr="00502C6A">
        <w:rPr>
          <w:noProof/>
        </w:rPr>
        <w:tab/>
      </w:r>
      <w:r w:rsidRPr="00502C6A">
        <w:rPr>
          <w:noProof/>
        </w:rPr>
        <w:fldChar w:fldCharType="begin"/>
      </w:r>
      <w:r w:rsidRPr="00502C6A">
        <w:rPr>
          <w:noProof/>
        </w:rPr>
        <w:instrText xml:space="preserve"> PAGEREF _Toc479757992 \h </w:instrText>
      </w:r>
      <w:r w:rsidRPr="00502C6A">
        <w:rPr>
          <w:noProof/>
        </w:rPr>
      </w:r>
      <w:r w:rsidRPr="00502C6A">
        <w:rPr>
          <w:noProof/>
        </w:rPr>
        <w:fldChar w:fldCharType="separate"/>
      </w:r>
      <w:r w:rsidR="00E40E13">
        <w:rPr>
          <w:noProof/>
        </w:rPr>
        <w:t>552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410</w:t>
      </w:r>
      <w:r>
        <w:rPr>
          <w:noProof/>
        </w:rPr>
        <w:tab/>
      </w:r>
      <w:r w:rsidRPr="00C82BF4">
        <w:rPr>
          <w:i/>
          <w:noProof/>
        </w:rPr>
        <w:t>Ultimate stake</w:t>
      </w:r>
      <w:r>
        <w:rPr>
          <w:noProof/>
        </w:rPr>
        <w:t xml:space="preserve"> of a particular percentage in a fixed trust</w:t>
      </w:r>
      <w:r w:rsidRPr="00502C6A">
        <w:rPr>
          <w:noProof/>
        </w:rPr>
        <w:tab/>
      </w:r>
      <w:r w:rsidRPr="00502C6A">
        <w:rPr>
          <w:noProof/>
        </w:rPr>
        <w:fldChar w:fldCharType="begin"/>
      </w:r>
      <w:r w:rsidRPr="00502C6A">
        <w:rPr>
          <w:noProof/>
        </w:rPr>
        <w:instrText xml:space="preserve"> PAGEREF _Toc479757993 \h </w:instrText>
      </w:r>
      <w:r w:rsidRPr="00502C6A">
        <w:rPr>
          <w:noProof/>
        </w:rPr>
      </w:r>
      <w:r w:rsidRPr="00502C6A">
        <w:rPr>
          <w:noProof/>
        </w:rPr>
        <w:fldChar w:fldCharType="separate"/>
      </w:r>
      <w:r w:rsidR="00E40E13">
        <w:rPr>
          <w:noProof/>
        </w:rPr>
        <w:t>553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415</w:t>
      </w:r>
      <w:r>
        <w:rPr>
          <w:noProof/>
        </w:rPr>
        <w:tab/>
        <w:t>Rules for tracing</w:t>
      </w:r>
      <w:r w:rsidRPr="00502C6A">
        <w:rPr>
          <w:noProof/>
        </w:rPr>
        <w:tab/>
      </w:r>
      <w:r w:rsidRPr="00502C6A">
        <w:rPr>
          <w:noProof/>
        </w:rPr>
        <w:fldChar w:fldCharType="begin"/>
      </w:r>
      <w:r w:rsidRPr="00502C6A">
        <w:rPr>
          <w:noProof/>
        </w:rPr>
        <w:instrText xml:space="preserve"> PAGEREF _Toc479757994 \h </w:instrText>
      </w:r>
      <w:r w:rsidRPr="00502C6A">
        <w:rPr>
          <w:noProof/>
        </w:rPr>
      </w:r>
      <w:r w:rsidRPr="00502C6A">
        <w:rPr>
          <w:noProof/>
        </w:rPr>
        <w:fldChar w:fldCharType="separate"/>
      </w:r>
      <w:r w:rsidR="00E40E13">
        <w:rPr>
          <w:noProof/>
        </w:rPr>
        <w:t>553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502C6A">
        <w:rPr>
          <w:b w:val="0"/>
          <w:noProof/>
          <w:sz w:val="18"/>
        </w:rPr>
        <w:tab/>
      </w:r>
      <w:r w:rsidRPr="00502C6A">
        <w:rPr>
          <w:b w:val="0"/>
          <w:noProof/>
          <w:sz w:val="18"/>
        </w:rPr>
        <w:fldChar w:fldCharType="begin"/>
      </w:r>
      <w:r w:rsidRPr="00502C6A">
        <w:rPr>
          <w:b w:val="0"/>
          <w:noProof/>
          <w:sz w:val="18"/>
        </w:rPr>
        <w:instrText xml:space="preserve"> PAGEREF _Toc479757995 \h </w:instrText>
      </w:r>
      <w:r w:rsidRPr="00502C6A">
        <w:rPr>
          <w:b w:val="0"/>
          <w:noProof/>
          <w:sz w:val="18"/>
        </w:rPr>
      </w:r>
      <w:r w:rsidRPr="00502C6A">
        <w:rPr>
          <w:b w:val="0"/>
          <w:noProof/>
          <w:sz w:val="18"/>
        </w:rPr>
        <w:fldChar w:fldCharType="separate"/>
      </w:r>
      <w:r w:rsidR="00E40E13">
        <w:rPr>
          <w:b w:val="0"/>
          <w:noProof/>
          <w:sz w:val="18"/>
        </w:rPr>
        <w:t>555</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502C6A">
        <w:rPr>
          <w:b w:val="0"/>
          <w:noProof/>
          <w:sz w:val="18"/>
        </w:rPr>
        <w:tab/>
      </w:r>
      <w:r w:rsidRPr="00502C6A">
        <w:rPr>
          <w:b w:val="0"/>
          <w:noProof/>
          <w:sz w:val="18"/>
        </w:rPr>
        <w:fldChar w:fldCharType="begin"/>
      </w:r>
      <w:r w:rsidRPr="00502C6A">
        <w:rPr>
          <w:b w:val="0"/>
          <w:noProof/>
          <w:sz w:val="18"/>
        </w:rPr>
        <w:instrText xml:space="preserve"> PAGEREF _Toc479757996 \h </w:instrText>
      </w:r>
      <w:r w:rsidRPr="00502C6A">
        <w:rPr>
          <w:b w:val="0"/>
          <w:noProof/>
          <w:sz w:val="18"/>
        </w:rPr>
      </w:r>
      <w:r w:rsidRPr="00502C6A">
        <w:rPr>
          <w:b w:val="0"/>
          <w:noProof/>
          <w:sz w:val="18"/>
        </w:rPr>
        <w:fldChar w:fldCharType="separate"/>
      </w:r>
      <w:r w:rsidR="00E40E13">
        <w:rPr>
          <w:b w:val="0"/>
          <w:noProof/>
          <w:sz w:val="18"/>
        </w:rPr>
        <w:t>555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727</w:t>
      </w:r>
      <w:r>
        <w:rPr>
          <w:noProof/>
        </w:rPr>
        <w:noBreakHyphen/>
        <w:t>450</w:t>
      </w:r>
      <w:r>
        <w:rPr>
          <w:noProof/>
        </w:rPr>
        <w:tab/>
        <w:t>What this Subdivision is about</w:t>
      </w:r>
      <w:r w:rsidRPr="00502C6A">
        <w:rPr>
          <w:noProof/>
        </w:rPr>
        <w:tab/>
      </w:r>
      <w:r w:rsidRPr="00502C6A">
        <w:rPr>
          <w:noProof/>
        </w:rPr>
        <w:fldChar w:fldCharType="begin"/>
      </w:r>
      <w:r w:rsidRPr="00502C6A">
        <w:rPr>
          <w:noProof/>
        </w:rPr>
        <w:instrText xml:space="preserve"> PAGEREF _Toc479757997 \h </w:instrText>
      </w:r>
      <w:r w:rsidRPr="00502C6A">
        <w:rPr>
          <w:noProof/>
        </w:rPr>
      </w:r>
      <w:r w:rsidRPr="00502C6A">
        <w:rPr>
          <w:noProof/>
        </w:rPr>
        <w:fldChar w:fldCharType="separate"/>
      </w:r>
      <w:r w:rsidR="00E40E13">
        <w:rPr>
          <w:noProof/>
        </w:rPr>
        <w:t>555</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Operative provisions</w:t>
      </w:r>
      <w:r w:rsidRPr="00502C6A">
        <w:rPr>
          <w:b w:val="0"/>
          <w:noProof/>
          <w:sz w:val="18"/>
        </w:rPr>
        <w:tab/>
      </w:r>
      <w:r w:rsidRPr="00502C6A">
        <w:rPr>
          <w:b w:val="0"/>
          <w:noProof/>
          <w:sz w:val="18"/>
        </w:rPr>
        <w:fldChar w:fldCharType="begin"/>
      </w:r>
      <w:r w:rsidRPr="00502C6A">
        <w:rPr>
          <w:b w:val="0"/>
          <w:noProof/>
          <w:sz w:val="18"/>
        </w:rPr>
        <w:instrText xml:space="preserve"> PAGEREF _Toc479757998 \h </w:instrText>
      </w:r>
      <w:r w:rsidRPr="00502C6A">
        <w:rPr>
          <w:b w:val="0"/>
          <w:noProof/>
          <w:sz w:val="18"/>
        </w:rPr>
      </w:r>
      <w:r w:rsidRPr="00502C6A">
        <w:rPr>
          <w:b w:val="0"/>
          <w:noProof/>
          <w:sz w:val="18"/>
        </w:rPr>
        <w:fldChar w:fldCharType="separate"/>
      </w:r>
      <w:r w:rsidR="00E40E13">
        <w:rPr>
          <w:b w:val="0"/>
          <w:noProof/>
          <w:sz w:val="18"/>
        </w:rPr>
        <w:t>556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455</w:t>
      </w:r>
      <w:r>
        <w:rPr>
          <w:noProof/>
        </w:rPr>
        <w:tab/>
        <w:t>Consequences of the indirect value shift</w:t>
      </w:r>
      <w:r w:rsidRPr="00502C6A">
        <w:rPr>
          <w:noProof/>
        </w:rPr>
        <w:tab/>
      </w:r>
      <w:r w:rsidRPr="00502C6A">
        <w:rPr>
          <w:noProof/>
        </w:rPr>
        <w:fldChar w:fldCharType="begin"/>
      </w:r>
      <w:r w:rsidRPr="00502C6A">
        <w:rPr>
          <w:noProof/>
        </w:rPr>
        <w:instrText xml:space="preserve"> PAGEREF _Toc479757999 \h </w:instrText>
      </w:r>
      <w:r w:rsidRPr="00502C6A">
        <w:rPr>
          <w:noProof/>
        </w:rPr>
      </w:r>
      <w:r w:rsidRPr="00502C6A">
        <w:rPr>
          <w:noProof/>
        </w:rPr>
        <w:fldChar w:fldCharType="separate"/>
      </w:r>
      <w:r w:rsidR="00E40E13">
        <w:rPr>
          <w:noProof/>
        </w:rPr>
        <w:t>556</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Affected interests</w:t>
      </w:r>
      <w:r w:rsidRPr="00502C6A">
        <w:rPr>
          <w:b w:val="0"/>
          <w:noProof/>
          <w:sz w:val="18"/>
        </w:rPr>
        <w:tab/>
      </w:r>
      <w:r w:rsidRPr="00502C6A">
        <w:rPr>
          <w:b w:val="0"/>
          <w:noProof/>
          <w:sz w:val="18"/>
        </w:rPr>
        <w:fldChar w:fldCharType="begin"/>
      </w:r>
      <w:r w:rsidRPr="00502C6A">
        <w:rPr>
          <w:b w:val="0"/>
          <w:noProof/>
          <w:sz w:val="18"/>
        </w:rPr>
        <w:instrText xml:space="preserve"> PAGEREF _Toc479758000 \h </w:instrText>
      </w:r>
      <w:r w:rsidRPr="00502C6A">
        <w:rPr>
          <w:b w:val="0"/>
          <w:noProof/>
          <w:sz w:val="18"/>
        </w:rPr>
      </w:r>
      <w:r w:rsidRPr="00502C6A">
        <w:rPr>
          <w:b w:val="0"/>
          <w:noProof/>
          <w:sz w:val="18"/>
        </w:rPr>
        <w:fldChar w:fldCharType="separate"/>
      </w:r>
      <w:r w:rsidR="00E40E13">
        <w:rPr>
          <w:b w:val="0"/>
          <w:noProof/>
          <w:sz w:val="18"/>
        </w:rPr>
        <w:t>556</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460</w:t>
      </w:r>
      <w:r>
        <w:rPr>
          <w:noProof/>
        </w:rPr>
        <w:tab/>
      </w:r>
      <w:r w:rsidRPr="00C82BF4">
        <w:rPr>
          <w:i/>
          <w:noProof/>
        </w:rPr>
        <w:t>Affected interests</w:t>
      </w:r>
      <w:r>
        <w:rPr>
          <w:noProof/>
        </w:rPr>
        <w:t xml:space="preserve"> in the losing entity</w:t>
      </w:r>
      <w:r w:rsidRPr="00502C6A">
        <w:rPr>
          <w:noProof/>
        </w:rPr>
        <w:tab/>
      </w:r>
      <w:r w:rsidRPr="00502C6A">
        <w:rPr>
          <w:noProof/>
        </w:rPr>
        <w:fldChar w:fldCharType="begin"/>
      </w:r>
      <w:r w:rsidRPr="00502C6A">
        <w:rPr>
          <w:noProof/>
        </w:rPr>
        <w:instrText xml:space="preserve"> PAGEREF _Toc479758001 \h </w:instrText>
      </w:r>
      <w:r w:rsidRPr="00502C6A">
        <w:rPr>
          <w:noProof/>
        </w:rPr>
      </w:r>
      <w:r w:rsidRPr="00502C6A">
        <w:rPr>
          <w:noProof/>
        </w:rPr>
        <w:fldChar w:fldCharType="separate"/>
      </w:r>
      <w:r w:rsidR="00E40E13">
        <w:rPr>
          <w:noProof/>
        </w:rPr>
        <w:t>556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465</w:t>
      </w:r>
      <w:r>
        <w:rPr>
          <w:noProof/>
        </w:rPr>
        <w:tab/>
      </w:r>
      <w:r w:rsidRPr="00C82BF4">
        <w:rPr>
          <w:i/>
          <w:noProof/>
        </w:rPr>
        <w:t>Affected interests</w:t>
      </w:r>
      <w:r>
        <w:rPr>
          <w:noProof/>
        </w:rPr>
        <w:t xml:space="preserve"> in the gaining entity</w:t>
      </w:r>
      <w:r w:rsidRPr="00502C6A">
        <w:rPr>
          <w:noProof/>
        </w:rPr>
        <w:tab/>
      </w:r>
      <w:r w:rsidRPr="00502C6A">
        <w:rPr>
          <w:noProof/>
        </w:rPr>
        <w:fldChar w:fldCharType="begin"/>
      </w:r>
      <w:r w:rsidRPr="00502C6A">
        <w:rPr>
          <w:noProof/>
        </w:rPr>
        <w:instrText xml:space="preserve"> PAGEREF _Toc479758002 \h </w:instrText>
      </w:r>
      <w:r w:rsidRPr="00502C6A">
        <w:rPr>
          <w:noProof/>
        </w:rPr>
      </w:r>
      <w:r w:rsidRPr="00502C6A">
        <w:rPr>
          <w:noProof/>
        </w:rPr>
        <w:fldChar w:fldCharType="separate"/>
      </w:r>
      <w:r w:rsidR="00E40E13">
        <w:rPr>
          <w:noProof/>
        </w:rPr>
        <w:t>556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470</w:t>
      </w:r>
      <w:r>
        <w:rPr>
          <w:noProof/>
        </w:rPr>
        <w:tab/>
        <w:t>Exceptions</w:t>
      </w:r>
      <w:r w:rsidRPr="00502C6A">
        <w:rPr>
          <w:noProof/>
        </w:rPr>
        <w:tab/>
      </w:r>
      <w:r w:rsidRPr="00502C6A">
        <w:rPr>
          <w:noProof/>
        </w:rPr>
        <w:fldChar w:fldCharType="begin"/>
      </w:r>
      <w:r w:rsidRPr="00502C6A">
        <w:rPr>
          <w:noProof/>
        </w:rPr>
        <w:instrText xml:space="preserve"> PAGEREF _Toc479758003 \h </w:instrText>
      </w:r>
      <w:r w:rsidRPr="00502C6A">
        <w:rPr>
          <w:noProof/>
        </w:rPr>
      </w:r>
      <w:r w:rsidRPr="00502C6A">
        <w:rPr>
          <w:noProof/>
        </w:rPr>
        <w:fldChar w:fldCharType="separate"/>
      </w:r>
      <w:r w:rsidR="00E40E13">
        <w:rPr>
          <w:noProof/>
        </w:rPr>
        <w:t>557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520</w:t>
      </w:r>
      <w:r>
        <w:rPr>
          <w:noProof/>
        </w:rPr>
        <w:tab/>
      </w:r>
      <w:r w:rsidRPr="00C82BF4">
        <w:rPr>
          <w:i/>
          <w:noProof/>
        </w:rPr>
        <w:t>Equity or loan interest</w:t>
      </w:r>
      <w:r>
        <w:rPr>
          <w:noProof/>
        </w:rPr>
        <w:t xml:space="preserve"> and related terms</w:t>
      </w:r>
      <w:r w:rsidRPr="00502C6A">
        <w:rPr>
          <w:noProof/>
        </w:rPr>
        <w:tab/>
      </w:r>
      <w:r w:rsidRPr="00502C6A">
        <w:rPr>
          <w:noProof/>
        </w:rPr>
        <w:fldChar w:fldCharType="begin"/>
      </w:r>
      <w:r w:rsidRPr="00502C6A">
        <w:rPr>
          <w:noProof/>
        </w:rPr>
        <w:instrText xml:space="preserve"> PAGEREF _Toc479758004 \h </w:instrText>
      </w:r>
      <w:r w:rsidRPr="00502C6A">
        <w:rPr>
          <w:noProof/>
        </w:rPr>
      </w:r>
      <w:r w:rsidRPr="00502C6A">
        <w:rPr>
          <w:noProof/>
        </w:rPr>
        <w:fldChar w:fldCharType="separate"/>
      </w:r>
      <w:r w:rsidR="00E40E13">
        <w:rPr>
          <w:noProof/>
        </w:rPr>
        <w:t>558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525</w:t>
      </w:r>
      <w:r>
        <w:rPr>
          <w:noProof/>
        </w:rPr>
        <w:tab/>
      </w:r>
      <w:r w:rsidRPr="00C82BF4">
        <w:rPr>
          <w:i/>
          <w:noProof/>
        </w:rPr>
        <w:t>Indirect equity or loan interest</w:t>
      </w:r>
      <w:r w:rsidRPr="00502C6A">
        <w:rPr>
          <w:noProof/>
        </w:rPr>
        <w:tab/>
      </w:r>
      <w:r w:rsidRPr="00502C6A">
        <w:rPr>
          <w:noProof/>
        </w:rPr>
        <w:fldChar w:fldCharType="begin"/>
      </w:r>
      <w:r w:rsidRPr="00502C6A">
        <w:rPr>
          <w:noProof/>
        </w:rPr>
        <w:instrText xml:space="preserve"> PAGEREF _Toc479758005 \h </w:instrText>
      </w:r>
      <w:r w:rsidRPr="00502C6A">
        <w:rPr>
          <w:noProof/>
        </w:rPr>
      </w:r>
      <w:r w:rsidRPr="00502C6A">
        <w:rPr>
          <w:noProof/>
        </w:rPr>
        <w:fldChar w:fldCharType="separate"/>
      </w:r>
      <w:r w:rsidR="00E40E13">
        <w:rPr>
          <w:noProof/>
        </w:rPr>
        <w:t>559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Affected owners</w:t>
      </w:r>
      <w:r w:rsidRPr="00502C6A">
        <w:rPr>
          <w:b w:val="0"/>
          <w:noProof/>
          <w:sz w:val="18"/>
        </w:rPr>
        <w:tab/>
      </w:r>
      <w:r w:rsidRPr="00502C6A">
        <w:rPr>
          <w:b w:val="0"/>
          <w:noProof/>
          <w:sz w:val="18"/>
        </w:rPr>
        <w:fldChar w:fldCharType="begin"/>
      </w:r>
      <w:r w:rsidRPr="00502C6A">
        <w:rPr>
          <w:b w:val="0"/>
          <w:noProof/>
          <w:sz w:val="18"/>
        </w:rPr>
        <w:instrText xml:space="preserve"> PAGEREF _Toc479758006 \h </w:instrText>
      </w:r>
      <w:r w:rsidRPr="00502C6A">
        <w:rPr>
          <w:b w:val="0"/>
          <w:noProof/>
          <w:sz w:val="18"/>
        </w:rPr>
      </w:r>
      <w:r w:rsidRPr="00502C6A">
        <w:rPr>
          <w:b w:val="0"/>
          <w:noProof/>
          <w:sz w:val="18"/>
        </w:rPr>
        <w:fldChar w:fldCharType="separate"/>
      </w:r>
      <w:r w:rsidR="00E40E13">
        <w:rPr>
          <w:b w:val="0"/>
          <w:noProof/>
          <w:sz w:val="18"/>
        </w:rPr>
        <w:t>559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530</w:t>
      </w:r>
      <w:r>
        <w:rPr>
          <w:noProof/>
        </w:rPr>
        <w:tab/>
        <w:t xml:space="preserve">Who are the </w:t>
      </w:r>
      <w:r w:rsidRPr="00C82BF4">
        <w:rPr>
          <w:i/>
          <w:noProof/>
        </w:rPr>
        <w:t>affected owners</w:t>
      </w:r>
      <w:r w:rsidRPr="00502C6A">
        <w:rPr>
          <w:noProof/>
        </w:rPr>
        <w:tab/>
      </w:r>
      <w:r w:rsidRPr="00502C6A">
        <w:rPr>
          <w:noProof/>
        </w:rPr>
        <w:fldChar w:fldCharType="begin"/>
      </w:r>
      <w:r w:rsidRPr="00502C6A">
        <w:rPr>
          <w:noProof/>
        </w:rPr>
        <w:instrText xml:space="preserve"> PAGEREF _Toc479758007 \h </w:instrText>
      </w:r>
      <w:r w:rsidRPr="00502C6A">
        <w:rPr>
          <w:noProof/>
        </w:rPr>
      </w:r>
      <w:r w:rsidRPr="00502C6A">
        <w:rPr>
          <w:noProof/>
        </w:rPr>
        <w:fldChar w:fldCharType="separate"/>
      </w:r>
      <w:r w:rsidR="00E40E13">
        <w:rPr>
          <w:noProof/>
        </w:rPr>
        <w:t>559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Choices about method to be used</w:t>
      </w:r>
      <w:r w:rsidRPr="00502C6A">
        <w:rPr>
          <w:b w:val="0"/>
          <w:noProof/>
          <w:sz w:val="18"/>
        </w:rPr>
        <w:tab/>
      </w:r>
      <w:r w:rsidRPr="00502C6A">
        <w:rPr>
          <w:b w:val="0"/>
          <w:noProof/>
          <w:sz w:val="18"/>
        </w:rPr>
        <w:fldChar w:fldCharType="begin"/>
      </w:r>
      <w:r w:rsidRPr="00502C6A">
        <w:rPr>
          <w:b w:val="0"/>
          <w:noProof/>
          <w:sz w:val="18"/>
        </w:rPr>
        <w:instrText xml:space="preserve"> PAGEREF _Toc479758008 \h </w:instrText>
      </w:r>
      <w:r w:rsidRPr="00502C6A">
        <w:rPr>
          <w:b w:val="0"/>
          <w:noProof/>
          <w:sz w:val="18"/>
        </w:rPr>
      </w:r>
      <w:r w:rsidRPr="00502C6A">
        <w:rPr>
          <w:b w:val="0"/>
          <w:noProof/>
          <w:sz w:val="18"/>
        </w:rPr>
        <w:fldChar w:fldCharType="separate"/>
      </w:r>
      <w:r w:rsidR="00E40E13">
        <w:rPr>
          <w:b w:val="0"/>
          <w:noProof/>
          <w:sz w:val="18"/>
        </w:rPr>
        <w:t>561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550</w:t>
      </w:r>
      <w:r>
        <w:rPr>
          <w:noProof/>
        </w:rPr>
        <w:tab/>
        <w:t>Choosing the adjustable value method</w:t>
      </w:r>
      <w:r w:rsidRPr="00502C6A">
        <w:rPr>
          <w:noProof/>
        </w:rPr>
        <w:tab/>
      </w:r>
      <w:r w:rsidRPr="00502C6A">
        <w:rPr>
          <w:noProof/>
        </w:rPr>
        <w:fldChar w:fldCharType="begin"/>
      </w:r>
      <w:r w:rsidRPr="00502C6A">
        <w:rPr>
          <w:noProof/>
        </w:rPr>
        <w:instrText xml:space="preserve"> PAGEREF _Toc479758009 \h </w:instrText>
      </w:r>
      <w:r w:rsidRPr="00502C6A">
        <w:rPr>
          <w:noProof/>
        </w:rPr>
      </w:r>
      <w:r w:rsidRPr="00502C6A">
        <w:rPr>
          <w:noProof/>
        </w:rPr>
        <w:fldChar w:fldCharType="separate"/>
      </w:r>
      <w:r w:rsidR="00E40E13">
        <w:rPr>
          <w:noProof/>
        </w:rPr>
        <w:t>561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555</w:t>
      </w:r>
      <w:r>
        <w:rPr>
          <w:noProof/>
        </w:rPr>
        <w:tab/>
        <w:t>Giving other affected owners information about the choice</w:t>
      </w:r>
      <w:r w:rsidRPr="00502C6A">
        <w:rPr>
          <w:noProof/>
        </w:rPr>
        <w:tab/>
      </w:r>
      <w:r w:rsidRPr="00502C6A">
        <w:rPr>
          <w:noProof/>
        </w:rPr>
        <w:fldChar w:fldCharType="begin"/>
      </w:r>
      <w:r w:rsidRPr="00502C6A">
        <w:rPr>
          <w:noProof/>
        </w:rPr>
        <w:instrText xml:space="preserve"> PAGEREF _Toc479758010 \h </w:instrText>
      </w:r>
      <w:r w:rsidRPr="00502C6A">
        <w:rPr>
          <w:noProof/>
        </w:rPr>
      </w:r>
      <w:r w:rsidRPr="00502C6A">
        <w:rPr>
          <w:noProof/>
        </w:rPr>
        <w:fldChar w:fldCharType="separate"/>
      </w:r>
      <w:r w:rsidR="00E40E13">
        <w:rPr>
          <w:noProof/>
        </w:rPr>
        <w:t>563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502C6A">
        <w:rPr>
          <w:b w:val="0"/>
          <w:noProof/>
          <w:sz w:val="18"/>
        </w:rPr>
        <w:tab/>
      </w:r>
      <w:r w:rsidRPr="00502C6A">
        <w:rPr>
          <w:b w:val="0"/>
          <w:noProof/>
          <w:sz w:val="18"/>
        </w:rPr>
        <w:fldChar w:fldCharType="begin"/>
      </w:r>
      <w:r w:rsidRPr="00502C6A">
        <w:rPr>
          <w:b w:val="0"/>
          <w:noProof/>
          <w:sz w:val="18"/>
        </w:rPr>
        <w:instrText xml:space="preserve"> PAGEREF _Toc479758011 \h </w:instrText>
      </w:r>
      <w:r w:rsidRPr="00502C6A">
        <w:rPr>
          <w:b w:val="0"/>
          <w:noProof/>
          <w:sz w:val="18"/>
        </w:rPr>
      </w:r>
      <w:r w:rsidRPr="00502C6A">
        <w:rPr>
          <w:b w:val="0"/>
          <w:noProof/>
          <w:sz w:val="18"/>
        </w:rPr>
        <w:fldChar w:fldCharType="separate"/>
      </w:r>
      <w:r w:rsidR="00E40E13">
        <w:rPr>
          <w:b w:val="0"/>
          <w:noProof/>
          <w:sz w:val="18"/>
        </w:rPr>
        <w:t>564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600</w:t>
      </w:r>
      <w:r>
        <w:rPr>
          <w:noProof/>
        </w:rPr>
        <w:tab/>
        <w:t>What this Subdivision is about</w:t>
      </w:r>
      <w:r w:rsidRPr="00502C6A">
        <w:rPr>
          <w:noProof/>
        </w:rPr>
        <w:tab/>
      </w:r>
      <w:r w:rsidRPr="00502C6A">
        <w:rPr>
          <w:noProof/>
        </w:rPr>
        <w:fldChar w:fldCharType="begin"/>
      </w:r>
      <w:r w:rsidRPr="00502C6A">
        <w:rPr>
          <w:noProof/>
        </w:rPr>
        <w:instrText xml:space="preserve"> PAGEREF _Toc479758012 \h </w:instrText>
      </w:r>
      <w:r w:rsidRPr="00502C6A">
        <w:rPr>
          <w:noProof/>
        </w:rPr>
      </w:r>
      <w:r w:rsidRPr="00502C6A">
        <w:rPr>
          <w:noProof/>
        </w:rPr>
        <w:fldChar w:fldCharType="separate"/>
      </w:r>
      <w:r w:rsidR="00E40E13">
        <w:rPr>
          <w:noProof/>
        </w:rPr>
        <w:t>564</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Operative provisions</w:t>
      </w:r>
      <w:r w:rsidRPr="00502C6A">
        <w:rPr>
          <w:b w:val="0"/>
          <w:noProof/>
          <w:sz w:val="18"/>
        </w:rPr>
        <w:tab/>
      </w:r>
      <w:r w:rsidRPr="00502C6A">
        <w:rPr>
          <w:b w:val="0"/>
          <w:noProof/>
          <w:sz w:val="18"/>
        </w:rPr>
        <w:fldChar w:fldCharType="begin"/>
      </w:r>
      <w:r w:rsidRPr="00502C6A">
        <w:rPr>
          <w:b w:val="0"/>
          <w:noProof/>
          <w:sz w:val="18"/>
        </w:rPr>
        <w:instrText xml:space="preserve"> PAGEREF _Toc479758013 \h </w:instrText>
      </w:r>
      <w:r w:rsidRPr="00502C6A">
        <w:rPr>
          <w:b w:val="0"/>
          <w:noProof/>
          <w:sz w:val="18"/>
        </w:rPr>
      </w:r>
      <w:r w:rsidRPr="00502C6A">
        <w:rPr>
          <w:b w:val="0"/>
          <w:noProof/>
          <w:sz w:val="18"/>
        </w:rPr>
        <w:fldChar w:fldCharType="separate"/>
      </w:r>
      <w:r w:rsidR="00E40E13">
        <w:rPr>
          <w:b w:val="0"/>
          <w:noProof/>
          <w:sz w:val="18"/>
        </w:rPr>
        <w:t>565</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610</w:t>
      </w:r>
      <w:r>
        <w:rPr>
          <w:noProof/>
        </w:rPr>
        <w:tab/>
        <w:t>Consequences of indirect value shift</w:t>
      </w:r>
      <w:r w:rsidRPr="00502C6A">
        <w:rPr>
          <w:noProof/>
        </w:rPr>
        <w:tab/>
      </w:r>
      <w:r w:rsidRPr="00502C6A">
        <w:rPr>
          <w:noProof/>
        </w:rPr>
        <w:fldChar w:fldCharType="begin"/>
      </w:r>
      <w:r w:rsidRPr="00502C6A">
        <w:rPr>
          <w:noProof/>
        </w:rPr>
        <w:instrText xml:space="preserve"> PAGEREF _Toc479758014 \h </w:instrText>
      </w:r>
      <w:r w:rsidRPr="00502C6A">
        <w:rPr>
          <w:noProof/>
        </w:rPr>
      </w:r>
      <w:r w:rsidRPr="00502C6A">
        <w:rPr>
          <w:noProof/>
        </w:rPr>
        <w:fldChar w:fldCharType="separate"/>
      </w:r>
      <w:r w:rsidR="00E40E13">
        <w:rPr>
          <w:noProof/>
        </w:rPr>
        <w:t>565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615</w:t>
      </w:r>
      <w:r>
        <w:rPr>
          <w:noProof/>
        </w:rPr>
        <w:tab/>
        <w:t>Reduction of loss on realisation event for affected interest in losing entity</w:t>
      </w:r>
      <w:r w:rsidRPr="00502C6A">
        <w:rPr>
          <w:noProof/>
        </w:rPr>
        <w:tab/>
      </w:r>
      <w:r w:rsidRPr="00502C6A">
        <w:rPr>
          <w:noProof/>
        </w:rPr>
        <w:fldChar w:fldCharType="begin"/>
      </w:r>
      <w:r w:rsidRPr="00502C6A">
        <w:rPr>
          <w:noProof/>
        </w:rPr>
        <w:instrText xml:space="preserve"> PAGEREF _Toc479758015 \h </w:instrText>
      </w:r>
      <w:r w:rsidRPr="00502C6A">
        <w:rPr>
          <w:noProof/>
        </w:rPr>
      </w:r>
      <w:r w:rsidRPr="00502C6A">
        <w:rPr>
          <w:noProof/>
        </w:rPr>
        <w:fldChar w:fldCharType="separate"/>
      </w:r>
      <w:r w:rsidR="00E40E13">
        <w:rPr>
          <w:noProof/>
        </w:rPr>
        <w:t>566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620</w:t>
      </w:r>
      <w:r>
        <w:rPr>
          <w:noProof/>
        </w:rPr>
        <w:tab/>
        <w:t>Reduction of gain on realisation event for affected interest in gaining entity</w:t>
      </w:r>
      <w:r w:rsidRPr="00502C6A">
        <w:rPr>
          <w:noProof/>
        </w:rPr>
        <w:tab/>
      </w:r>
      <w:r w:rsidRPr="00502C6A">
        <w:rPr>
          <w:noProof/>
        </w:rPr>
        <w:fldChar w:fldCharType="begin"/>
      </w:r>
      <w:r w:rsidRPr="00502C6A">
        <w:rPr>
          <w:noProof/>
        </w:rPr>
        <w:instrText xml:space="preserve"> PAGEREF _Toc479758016 \h </w:instrText>
      </w:r>
      <w:r w:rsidRPr="00502C6A">
        <w:rPr>
          <w:noProof/>
        </w:rPr>
      </w:r>
      <w:r w:rsidRPr="00502C6A">
        <w:rPr>
          <w:noProof/>
        </w:rPr>
        <w:fldChar w:fldCharType="separate"/>
      </w:r>
      <w:r w:rsidR="00E40E13">
        <w:rPr>
          <w:noProof/>
        </w:rPr>
        <w:t>567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625</w:t>
      </w:r>
      <w:r>
        <w:rPr>
          <w:noProof/>
        </w:rPr>
        <w:tab/>
        <w:t>Total gain reductions not to exceed total loss reductions</w:t>
      </w:r>
      <w:r w:rsidRPr="00502C6A">
        <w:rPr>
          <w:noProof/>
        </w:rPr>
        <w:tab/>
      </w:r>
      <w:r w:rsidRPr="00502C6A">
        <w:rPr>
          <w:noProof/>
        </w:rPr>
        <w:fldChar w:fldCharType="begin"/>
      </w:r>
      <w:r w:rsidRPr="00502C6A">
        <w:rPr>
          <w:noProof/>
        </w:rPr>
        <w:instrText xml:space="preserve"> PAGEREF _Toc479758017 \h </w:instrText>
      </w:r>
      <w:r w:rsidRPr="00502C6A">
        <w:rPr>
          <w:noProof/>
        </w:rPr>
      </w:r>
      <w:r w:rsidRPr="00502C6A">
        <w:rPr>
          <w:noProof/>
        </w:rPr>
        <w:fldChar w:fldCharType="separate"/>
      </w:r>
      <w:r w:rsidR="00E40E13">
        <w:rPr>
          <w:noProof/>
        </w:rPr>
        <w:t>567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502C6A">
        <w:rPr>
          <w:noProof/>
        </w:rPr>
        <w:tab/>
      </w:r>
      <w:r w:rsidRPr="00502C6A">
        <w:rPr>
          <w:noProof/>
        </w:rPr>
        <w:fldChar w:fldCharType="begin"/>
      </w:r>
      <w:r w:rsidRPr="00502C6A">
        <w:rPr>
          <w:noProof/>
        </w:rPr>
        <w:instrText xml:space="preserve"> PAGEREF _Toc479758018 \h </w:instrText>
      </w:r>
      <w:r w:rsidRPr="00502C6A">
        <w:rPr>
          <w:noProof/>
        </w:rPr>
      </w:r>
      <w:r w:rsidRPr="00502C6A">
        <w:rPr>
          <w:noProof/>
        </w:rPr>
        <w:fldChar w:fldCharType="separate"/>
      </w:r>
      <w:r w:rsidR="00E40E13">
        <w:rPr>
          <w:noProof/>
        </w:rPr>
        <w:t>568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635</w:t>
      </w:r>
      <w:r>
        <w:rPr>
          <w:noProof/>
        </w:rPr>
        <w:tab/>
        <w:t>Splitting an equity or loan interest</w:t>
      </w:r>
      <w:r w:rsidRPr="00502C6A">
        <w:rPr>
          <w:noProof/>
        </w:rPr>
        <w:tab/>
      </w:r>
      <w:r w:rsidRPr="00502C6A">
        <w:rPr>
          <w:noProof/>
        </w:rPr>
        <w:fldChar w:fldCharType="begin"/>
      </w:r>
      <w:r w:rsidRPr="00502C6A">
        <w:rPr>
          <w:noProof/>
        </w:rPr>
        <w:instrText xml:space="preserve"> PAGEREF _Toc479758019 \h </w:instrText>
      </w:r>
      <w:r w:rsidRPr="00502C6A">
        <w:rPr>
          <w:noProof/>
        </w:rPr>
      </w:r>
      <w:r w:rsidRPr="00502C6A">
        <w:rPr>
          <w:noProof/>
        </w:rPr>
        <w:fldChar w:fldCharType="separate"/>
      </w:r>
      <w:r w:rsidR="00E40E13">
        <w:rPr>
          <w:noProof/>
        </w:rPr>
        <w:t>570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640</w:t>
      </w:r>
      <w:r>
        <w:rPr>
          <w:noProof/>
        </w:rPr>
        <w:tab/>
        <w:t>Merging equity or loan interests</w:t>
      </w:r>
      <w:r w:rsidRPr="00502C6A">
        <w:rPr>
          <w:noProof/>
        </w:rPr>
        <w:tab/>
      </w:r>
      <w:r w:rsidRPr="00502C6A">
        <w:rPr>
          <w:noProof/>
        </w:rPr>
        <w:fldChar w:fldCharType="begin"/>
      </w:r>
      <w:r w:rsidRPr="00502C6A">
        <w:rPr>
          <w:noProof/>
        </w:rPr>
        <w:instrText xml:space="preserve"> PAGEREF _Toc479758020 \h </w:instrText>
      </w:r>
      <w:r w:rsidRPr="00502C6A">
        <w:rPr>
          <w:noProof/>
        </w:rPr>
      </w:r>
      <w:r w:rsidRPr="00502C6A">
        <w:rPr>
          <w:noProof/>
        </w:rPr>
        <w:fldChar w:fldCharType="separate"/>
      </w:r>
      <w:r w:rsidR="00E40E13">
        <w:rPr>
          <w:noProof/>
        </w:rPr>
        <w:t>570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645</w:t>
      </w:r>
      <w:r>
        <w:rPr>
          <w:noProof/>
        </w:rPr>
        <w:tab/>
        <w:t>Effect of CGT roll</w:t>
      </w:r>
      <w:r>
        <w:rPr>
          <w:noProof/>
        </w:rPr>
        <w:noBreakHyphen/>
        <w:t>over</w:t>
      </w:r>
      <w:r w:rsidRPr="00502C6A">
        <w:rPr>
          <w:noProof/>
        </w:rPr>
        <w:tab/>
      </w:r>
      <w:r w:rsidRPr="00502C6A">
        <w:rPr>
          <w:noProof/>
        </w:rPr>
        <w:fldChar w:fldCharType="begin"/>
      </w:r>
      <w:r w:rsidRPr="00502C6A">
        <w:rPr>
          <w:noProof/>
        </w:rPr>
        <w:instrText xml:space="preserve"> PAGEREF _Toc479758021 \h </w:instrText>
      </w:r>
      <w:r w:rsidRPr="00502C6A">
        <w:rPr>
          <w:noProof/>
        </w:rPr>
      </w:r>
      <w:r w:rsidRPr="00502C6A">
        <w:rPr>
          <w:noProof/>
        </w:rPr>
        <w:fldChar w:fldCharType="separate"/>
      </w:r>
      <w:r w:rsidR="00E40E13">
        <w:rPr>
          <w:noProof/>
        </w:rPr>
        <w:t>571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502C6A">
        <w:rPr>
          <w:b w:val="0"/>
          <w:noProof/>
          <w:sz w:val="18"/>
        </w:rPr>
        <w:tab/>
      </w:r>
      <w:r w:rsidRPr="00502C6A">
        <w:rPr>
          <w:b w:val="0"/>
          <w:noProof/>
          <w:sz w:val="18"/>
        </w:rPr>
        <w:fldChar w:fldCharType="begin"/>
      </w:r>
      <w:r w:rsidRPr="00502C6A">
        <w:rPr>
          <w:b w:val="0"/>
          <w:noProof/>
          <w:sz w:val="18"/>
        </w:rPr>
        <w:instrText xml:space="preserve"> PAGEREF _Toc479758022 \h </w:instrText>
      </w:r>
      <w:r w:rsidRPr="00502C6A">
        <w:rPr>
          <w:b w:val="0"/>
          <w:noProof/>
          <w:sz w:val="18"/>
        </w:rPr>
      </w:r>
      <w:r w:rsidRPr="00502C6A">
        <w:rPr>
          <w:b w:val="0"/>
          <w:noProof/>
          <w:sz w:val="18"/>
        </w:rPr>
        <w:fldChar w:fldCharType="separate"/>
      </w:r>
      <w:r w:rsidR="00E40E13">
        <w:rPr>
          <w:b w:val="0"/>
          <w:noProof/>
          <w:sz w:val="18"/>
        </w:rPr>
        <w:t>572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700</w:t>
      </w:r>
      <w:r>
        <w:rPr>
          <w:noProof/>
        </w:rPr>
        <w:tab/>
        <w:t>When 95% services indirect value shift is excluded</w:t>
      </w:r>
      <w:r w:rsidRPr="00502C6A">
        <w:rPr>
          <w:noProof/>
        </w:rPr>
        <w:tab/>
      </w:r>
      <w:r w:rsidRPr="00502C6A">
        <w:rPr>
          <w:noProof/>
        </w:rPr>
        <w:fldChar w:fldCharType="begin"/>
      </w:r>
      <w:r w:rsidRPr="00502C6A">
        <w:rPr>
          <w:noProof/>
        </w:rPr>
        <w:instrText xml:space="preserve"> PAGEREF _Toc479758023 \h </w:instrText>
      </w:r>
      <w:r w:rsidRPr="00502C6A">
        <w:rPr>
          <w:noProof/>
        </w:rPr>
      </w:r>
      <w:r w:rsidRPr="00502C6A">
        <w:rPr>
          <w:noProof/>
        </w:rPr>
        <w:fldChar w:fldCharType="separate"/>
      </w:r>
      <w:r w:rsidR="00E40E13">
        <w:rPr>
          <w:noProof/>
        </w:rPr>
        <w:t>572</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C82BF4">
        <w:rPr>
          <w:i/>
          <w:noProof/>
        </w:rPr>
        <w:t>not</w:t>
      </w:r>
      <w:r>
        <w:rPr>
          <w:noProof/>
        </w:rPr>
        <w:t xml:space="preserve"> excluded</w:t>
      </w:r>
      <w:r w:rsidRPr="00502C6A">
        <w:rPr>
          <w:b w:val="0"/>
          <w:noProof/>
          <w:sz w:val="18"/>
        </w:rPr>
        <w:tab/>
      </w:r>
      <w:r w:rsidRPr="00502C6A">
        <w:rPr>
          <w:b w:val="0"/>
          <w:noProof/>
          <w:sz w:val="18"/>
        </w:rPr>
        <w:fldChar w:fldCharType="begin"/>
      </w:r>
      <w:r w:rsidRPr="00502C6A">
        <w:rPr>
          <w:b w:val="0"/>
          <w:noProof/>
          <w:sz w:val="18"/>
        </w:rPr>
        <w:instrText xml:space="preserve"> PAGEREF _Toc479758024 \h </w:instrText>
      </w:r>
      <w:r w:rsidRPr="00502C6A">
        <w:rPr>
          <w:b w:val="0"/>
          <w:noProof/>
          <w:sz w:val="18"/>
        </w:rPr>
      </w:r>
      <w:r w:rsidRPr="00502C6A">
        <w:rPr>
          <w:b w:val="0"/>
          <w:noProof/>
          <w:sz w:val="18"/>
        </w:rPr>
        <w:fldChar w:fldCharType="separate"/>
      </w:r>
      <w:r w:rsidR="00E40E13">
        <w:rPr>
          <w:b w:val="0"/>
          <w:noProof/>
          <w:sz w:val="18"/>
        </w:rPr>
        <w:t>573</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705</w:t>
      </w:r>
      <w:r>
        <w:rPr>
          <w:noProof/>
        </w:rPr>
        <w:tab/>
        <w:t>Another provision of the income tax law affects amount related to services by at least $100,000</w:t>
      </w:r>
      <w:r w:rsidRPr="00502C6A">
        <w:rPr>
          <w:noProof/>
        </w:rPr>
        <w:tab/>
      </w:r>
      <w:r w:rsidRPr="00502C6A">
        <w:rPr>
          <w:noProof/>
        </w:rPr>
        <w:fldChar w:fldCharType="begin"/>
      </w:r>
      <w:r w:rsidRPr="00502C6A">
        <w:rPr>
          <w:noProof/>
        </w:rPr>
        <w:instrText xml:space="preserve"> PAGEREF _Toc479758025 \h </w:instrText>
      </w:r>
      <w:r w:rsidRPr="00502C6A">
        <w:rPr>
          <w:noProof/>
        </w:rPr>
      </w:r>
      <w:r w:rsidRPr="00502C6A">
        <w:rPr>
          <w:noProof/>
        </w:rPr>
        <w:fldChar w:fldCharType="separate"/>
      </w:r>
      <w:r w:rsidR="00E40E13">
        <w:rPr>
          <w:noProof/>
        </w:rPr>
        <w:t>573</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710</w:t>
      </w:r>
      <w:r>
        <w:rPr>
          <w:noProof/>
        </w:rPr>
        <w:tab/>
        <w:t>Ongoing or recent service arrangement reduces value of losing entity by at least $100,000</w:t>
      </w:r>
      <w:r w:rsidRPr="00502C6A">
        <w:rPr>
          <w:noProof/>
        </w:rPr>
        <w:tab/>
      </w:r>
      <w:r w:rsidRPr="00502C6A">
        <w:rPr>
          <w:noProof/>
        </w:rPr>
        <w:fldChar w:fldCharType="begin"/>
      </w:r>
      <w:r w:rsidRPr="00502C6A">
        <w:rPr>
          <w:noProof/>
        </w:rPr>
        <w:instrText xml:space="preserve"> PAGEREF _Toc479758026 \h </w:instrText>
      </w:r>
      <w:r w:rsidRPr="00502C6A">
        <w:rPr>
          <w:noProof/>
        </w:rPr>
      </w:r>
      <w:r w:rsidRPr="00502C6A">
        <w:rPr>
          <w:noProof/>
        </w:rPr>
        <w:fldChar w:fldCharType="separate"/>
      </w:r>
      <w:r w:rsidR="00E40E13">
        <w:rPr>
          <w:noProof/>
        </w:rPr>
        <w:t>574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727</w:t>
      </w:r>
      <w:r>
        <w:rPr>
          <w:noProof/>
        </w:rPr>
        <w:noBreakHyphen/>
        <w:t>715</w:t>
      </w:r>
      <w:r>
        <w:rPr>
          <w:noProof/>
        </w:rPr>
        <w:tab/>
        <w:t xml:space="preserve">Service arrangements reduce value of losing entity that </w:t>
      </w:r>
      <w:r w:rsidRPr="00C82BF4">
        <w:rPr>
          <w:i/>
          <w:noProof/>
        </w:rPr>
        <w:t>is</w:t>
      </w:r>
      <w:r>
        <w:rPr>
          <w:noProof/>
        </w:rPr>
        <w:t xml:space="preserve"> a group service provider by at least $500,000</w:t>
      </w:r>
      <w:r w:rsidRPr="00502C6A">
        <w:rPr>
          <w:noProof/>
        </w:rPr>
        <w:tab/>
      </w:r>
      <w:r w:rsidRPr="00502C6A">
        <w:rPr>
          <w:noProof/>
        </w:rPr>
        <w:fldChar w:fldCharType="begin"/>
      </w:r>
      <w:r w:rsidRPr="00502C6A">
        <w:rPr>
          <w:noProof/>
        </w:rPr>
        <w:instrText xml:space="preserve"> PAGEREF _Toc479758027 \h </w:instrText>
      </w:r>
      <w:r w:rsidRPr="00502C6A">
        <w:rPr>
          <w:noProof/>
        </w:rPr>
      </w:r>
      <w:r w:rsidRPr="00502C6A">
        <w:rPr>
          <w:noProof/>
        </w:rPr>
        <w:fldChar w:fldCharType="separate"/>
      </w:r>
      <w:r w:rsidR="00E40E13">
        <w:rPr>
          <w:noProof/>
        </w:rPr>
        <w:t>575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720</w:t>
      </w:r>
      <w:r>
        <w:rPr>
          <w:noProof/>
        </w:rPr>
        <w:tab/>
        <w:t xml:space="preserve">Abnormal service arrangement reduces value of losing entity that is </w:t>
      </w:r>
      <w:r w:rsidRPr="00C82BF4">
        <w:rPr>
          <w:i/>
          <w:noProof/>
        </w:rPr>
        <w:t>not</w:t>
      </w:r>
      <w:r>
        <w:rPr>
          <w:noProof/>
        </w:rPr>
        <w:t xml:space="preserve"> a group service provider by at least $500,000</w:t>
      </w:r>
      <w:r w:rsidRPr="00502C6A">
        <w:rPr>
          <w:noProof/>
        </w:rPr>
        <w:tab/>
      </w:r>
      <w:r w:rsidRPr="00502C6A">
        <w:rPr>
          <w:noProof/>
        </w:rPr>
        <w:fldChar w:fldCharType="begin"/>
      </w:r>
      <w:r w:rsidRPr="00502C6A">
        <w:rPr>
          <w:noProof/>
        </w:rPr>
        <w:instrText xml:space="preserve"> PAGEREF _Toc479758028 \h </w:instrText>
      </w:r>
      <w:r w:rsidRPr="00502C6A">
        <w:rPr>
          <w:noProof/>
        </w:rPr>
      </w:r>
      <w:r w:rsidRPr="00502C6A">
        <w:rPr>
          <w:noProof/>
        </w:rPr>
        <w:fldChar w:fldCharType="separate"/>
      </w:r>
      <w:r w:rsidR="00E40E13">
        <w:rPr>
          <w:noProof/>
        </w:rPr>
        <w:t>577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725</w:t>
      </w:r>
      <w:r>
        <w:rPr>
          <w:noProof/>
        </w:rPr>
        <w:tab/>
        <w:t xml:space="preserve">Meaning of </w:t>
      </w:r>
      <w:r w:rsidRPr="00C82BF4">
        <w:rPr>
          <w:i/>
          <w:noProof/>
        </w:rPr>
        <w:t>predominantly</w:t>
      </w:r>
      <w:r w:rsidRPr="00C82BF4">
        <w:rPr>
          <w:i/>
          <w:noProof/>
        </w:rPr>
        <w:noBreakHyphen/>
        <w:t>services indirect value shift</w:t>
      </w:r>
      <w:r w:rsidRPr="00502C6A">
        <w:rPr>
          <w:noProof/>
        </w:rPr>
        <w:tab/>
      </w:r>
      <w:r w:rsidRPr="00502C6A">
        <w:rPr>
          <w:noProof/>
        </w:rPr>
        <w:fldChar w:fldCharType="begin"/>
      </w:r>
      <w:r w:rsidRPr="00502C6A">
        <w:rPr>
          <w:noProof/>
        </w:rPr>
        <w:instrText xml:space="preserve"> PAGEREF _Toc479758029 \h </w:instrText>
      </w:r>
      <w:r w:rsidRPr="00502C6A">
        <w:rPr>
          <w:noProof/>
        </w:rPr>
      </w:r>
      <w:r w:rsidRPr="00502C6A">
        <w:rPr>
          <w:noProof/>
        </w:rPr>
        <w:fldChar w:fldCharType="separate"/>
      </w:r>
      <w:r w:rsidR="00E40E13">
        <w:rPr>
          <w:noProof/>
        </w:rPr>
        <w:t>579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502C6A">
        <w:rPr>
          <w:b w:val="0"/>
          <w:noProof/>
          <w:sz w:val="18"/>
        </w:rPr>
        <w:tab/>
      </w:r>
      <w:r w:rsidRPr="00502C6A">
        <w:rPr>
          <w:b w:val="0"/>
          <w:noProof/>
          <w:sz w:val="18"/>
        </w:rPr>
        <w:fldChar w:fldCharType="begin"/>
      </w:r>
      <w:r w:rsidRPr="00502C6A">
        <w:rPr>
          <w:b w:val="0"/>
          <w:noProof/>
          <w:sz w:val="18"/>
        </w:rPr>
        <w:instrText xml:space="preserve"> PAGEREF _Toc479758030 \h </w:instrText>
      </w:r>
      <w:r w:rsidRPr="00502C6A">
        <w:rPr>
          <w:b w:val="0"/>
          <w:noProof/>
          <w:sz w:val="18"/>
        </w:rPr>
      </w:r>
      <w:r w:rsidRPr="00502C6A">
        <w:rPr>
          <w:b w:val="0"/>
          <w:noProof/>
          <w:sz w:val="18"/>
        </w:rPr>
        <w:fldChar w:fldCharType="separate"/>
      </w:r>
      <w:r w:rsidR="00E40E13">
        <w:rPr>
          <w:b w:val="0"/>
          <w:noProof/>
          <w:sz w:val="18"/>
        </w:rPr>
        <w:t>579</w:t>
      </w:r>
      <w:r w:rsidRPr="00502C6A">
        <w:rPr>
          <w:b w:val="0"/>
          <w:noProof/>
          <w:sz w:val="18"/>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502C6A">
        <w:rPr>
          <w:b w:val="0"/>
          <w:noProof/>
          <w:sz w:val="18"/>
        </w:rPr>
        <w:tab/>
      </w:r>
      <w:r w:rsidRPr="00502C6A">
        <w:rPr>
          <w:b w:val="0"/>
          <w:noProof/>
          <w:sz w:val="18"/>
        </w:rPr>
        <w:fldChar w:fldCharType="begin"/>
      </w:r>
      <w:r w:rsidRPr="00502C6A">
        <w:rPr>
          <w:b w:val="0"/>
          <w:noProof/>
          <w:sz w:val="18"/>
        </w:rPr>
        <w:instrText xml:space="preserve"> PAGEREF _Toc479758031 \h </w:instrText>
      </w:r>
      <w:r w:rsidRPr="00502C6A">
        <w:rPr>
          <w:b w:val="0"/>
          <w:noProof/>
          <w:sz w:val="18"/>
        </w:rPr>
      </w:r>
      <w:r w:rsidRPr="00502C6A">
        <w:rPr>
          <w:b w:val="0"/>
          <w:noProof/>
          <w:sz w:val="18"/>
        </w:rPr>
        <w:fldChar w:fldCharType="separate"/>
      </w:r>
      <w:r w:rsidR="00E40E13">
        <w:rPr>
          <w:b w:val="0"/>
          <w:noProof/>
          <w:sz w:val="18"/>
        </w:rPr>
        <w:t>579</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750</w:t>
      </w:r>
      <w:r>
        <w:rPr>
          <w:noProof/>
        </w:rPr>
        <w:tab/>
        <w:t>What this Subdivision is about</w:t>
      </w:r>
      <w:r w:rsidRPr="00502C6A">
        <w:rPr>
          <w:noProof/>
        </w:rPr>
        <w:tab/>
      </w:r>
      <w:r w:rsidRPr="00502C6A">
        <w:rPr>
          <w:noProof/>
        </w:rPr>
        <w:fldChar w:fldCharType="begin"/>
      </w:r>
      <w:r w:rsidRPr="00502C6A">
        <w:rPr>
          <w:noProof/>
        </w:rPr>
        <w:instrText xml:space="preserve"> PAGEREF _Toc479758032 \h </w:instrText>
      </w:r>
      <w:r w:rsidRPr="00502C6A">
        <w:rPr>
          <w:noProof/>
        </w:rPr>
      </w:r>
      <w:r w:rsidRPr="00502C6A">
        <w:rPr>
          <w:noProof/>
        </w:rPr>
        <w:fldChar w:fldCharType="separate"/>
      </w:r>
      <w:r w:rsidR="00E40E13">
        <w:rPr>
          <w:noProof/>
        </w:rPr>
        <w:t>579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755</w:t>
      </w:r>
      <w:r>
        <w:rPr>
          <w:noProof/>
        </w:rPr>
        <w:tab/>
        <w:t>Consequences of indirect value shift</w:t>
      </w:r>
      <w:r w:rsidRPr="00502C6A">
        <w:rPr>
          <w:noProof/>
        </w:rPr>
        <w:tab/>
      </w:r>
      <w:r w:rsidRPr="00502C6A">
        <w:rPr>
          <w:noProof/>
        </w:rPr>
        <w:fldChar w:fldCharType="begin"/>
      </w:r>
      <w:r w:rsidRPr="00502C6A">
        <w:rPr>
          <w:noProof/>
        </w:rPr>
        <w:instrText xml:space="preserve"> PAGEREF _Toc479758033 \h </w:instrText>
      </w:r>
      <w:r w:rsidRPr="00502C6A">
        <w:rPr>
          <w:noProof/>
        </w:rPr>
      </w:r>
      <w:r w:rsidRPr="00502C6A">
        <w:rPr>
          <w:noProof/>
        </w:rPr>
        <w:fldChar w:fldCharType="separate"/>
      </w:r>
      <w:r w:rsidR="00E40E13">
        <w:rPr>
          <w:noProof/>
        </w:rPr>
        <w:t>580</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Reductions of adjustable value</w:t>
      </w:r>
      <w:r w:rsidRPr="00502C6A">
        <w:rPr>
          <w:b w:val="0"/>
          <w:noProof/>
          <w:sz w:val="18"/>
        </w:rPr>
        <w:tab/>
      </w:r>
      <w:r w:rsidRPr="00502C6A">
        <w:rPr>
          <w:b w:val="0"/>
          <w:noProof/>
          <w:sz w:val="18"/>
        </w:rPr>
        <w:fldChar w:fldCharType="begin"/>
      </w:r>
      <w:r w:rsidRPr="00502C6A">
        <w:rPr>
          <w:b w:val="0"/>
          <w:noProof/>
          <w:sz w:val="18"/>
        </w:rPr>
        <w:instrText xml:space="preserve"> PAGEREF _Toc479758034 \h </w:instrText>
      </w:r>
      <w:r w:rsidRPr="00502C6A">
        <w:rPr>
          <w:b w:val="0"/>
          <w:noProof/>
          <w:sz w:val="18"/>
        </w:rPr>
      </w:r>
      <w:r w:rsidRPr="00502C6A">
        <w:rPr>
          <w:b w:val="0"/>
          <w:noProof/>
          <w:sz w:val="18"/>
        </w:rPr>
        <w:fldChar w:fldCharType="separate"/>
      </w:r>
      <w:r w:rsidR="00E40E13">
        <w:rPr>
          <w:b w:val="0"/>
          <w:noProof/>
          <w:sz w:val="18"/>
        </w:rPr>
        <w:t>581</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770</w:t>
      </w:r>
      <w:r>
        <w:rPr>
          <w:noProof/>
        </w:rPr>
        <w:tab/>
        <w:t>Reduction under the adjustable value method</w:t>
      </w:r>
      <w:r w:rsidRPr="00502C6A">
        <w:rPr>
          <w:noProof/>
        </w:rPr>
        <w:tab/>
      </w:r>
      <w:r w:rsidRPr="00502C6A">
        <w:rPr>
          <w:noProof/>
        </w:rPr>
        <w:fldChar w:fldCharType="begin"/>
      </w:r>
      <w:r w:rsidRPr="00502C6A">
        <w:rPr>
          <w:noProof/>
        </w:rPr>
        <w:instrText xml:space="preserve"> PAGEREF _Toc479758035 \h </w:instrText>
      </w:r>
      <w:r w:rsidRPr="00502C6A">
        <w:rPr>
          <w:noProof/>
        </w:rPr>
      </w:r>
      <w:r w:rsidRPr="00502C6A">
        <w:rPr>
          <w:noProof/>
        </w:rPr>
        <w:fldChar w:fldCharType="separate"/>
      </w:r>
      <w:r w:rsidR="00E40E13">
        <w:rPr>
          <w:noProof/>
        </w:rPr>
        <w:t>581</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775</w:t>
      </w:r>
      <w:r>
        <w:rPr>
          <w:noProof/>
        </w:rPr>
        <w:tab/>
        <w:t>Has there been a disaggregated attributable decrease?</w:t>
      </w:r>
      <w:r w:rsidRPr="00502C6A">
        <w:rPr>
          <w:noProof/>
        </w:rPr>
        <w:tab/>
      </w:r>
      <w:r w:rsidRPr="00502C6A">
        <w:rPr>
          <w:noProof/>
        </w:rPr>
        <w:fldChar w:fldCharType="begin"/>
      </w:r>
      <w:r w:rsidRPr="00502C6A">
        <w:rPr>
          <w:noProof/>
        </w:rPr>
        <w:instrText xml:space="preserve"> PAGEREF _Toc479758036 \h </w:instrText>
      </w:r>
      <w:r w:rsidRPr="00502C6A">
        <w:rPr>
          <w:noProof/>
        </w:rPr>
      </w:r>
      <w:r w:rsidRPr="00502C6A">
        <w:rPr>
          <w:noProof/>
        </w:rPr>
        <w:fldChar w:fldCharType="separate"/>
      </w:r>
      <w:r w:rsidR="00E40E13">
        <w:rPr>
          <w:noProof/>
        </w:rPr>
        <w:t>582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780</w:t>
      </w:r>
      <w:r>
        <w:rPr>
          <w:noProof/>
        </w:rPr>
        <w:tab/>
        <w:t xml:space="preserve">Working out the reduction on a </w:t>
      </w:r>
      <w:r w:rsidRPr="00C82BF4">
        <w:rPr>
          <w:i/>
          <w:noProof/>
        </w:rPr>
        <w:t>loss</w:t>
      </w:r>
      <w:r w:rsidRPr="00C82BF4">
        <w:rPr>
          <w:i/>
          <w:noProof/>
        </w:rPr>
        <w:noBreakHyphen/>
        <w:t>focussed basis</w:t>
      </w:r>
      <w:r w:rsidRPr="00502C6A">
        <w:rPr>
          <w:noProof/>
        </w:rPr>
        <w:tab/>
      </w:r>
      <w:r w:rsidRPr="00502C6A">
        <w:rPr>
          <w:noProof/>
        </w:rPr>
        <w:fldChar w:fldCharType="begin"/>
      </w:r>
      <w:r w:rsidRPr="00502C6A">
        <w:rPr>
          <w:noProof/>
        </w:rPr>
        <w:instrText xml:space="preserve"> PAGEREF _Toc479758037 \h </w:instrText>
      </w:r>
      <w:r w:rsidRPr="00502C6A">
        <w:rPr>
          <w:noProof/>
        </w:rPr>
      </w:r>
      <w:r w:rsidRPr="00502C6A">
        <w:rPr>
          <w:noProof/>
        </w:rPr>
        <w:fldChar w:fldCharType="separate"/>
      </w:r>
      <w:r w:rsidR="00E40E13">
        <w:rPr>
          <w:noProof/>
        </w:rPr>
        <w:t>583</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Uplifts of adjustable value</w:t>
      </w:r>
      <w:r w:rsidRPr="00502C6A">
        <w:rPr>
          <w:b w:val="0"/>
          <w:noProof/>
          <w:sz w:val="18"/>
        </w:rPr>
        <w:tab/>
      </w:r>
      <w:r w:rsidRPr="00502C6A">
        <w:rPr>
          <w:b w:val="0"/>
          <w:noProof/>
          <w:sz w:val="18"/>
        </w:rPr>
        <w:fldChar w:fldCharType="begin"/>
      </w:r>
      <w:r w:rsidRPr="00502C6A">
        <w:rPr>
          <w:b w:val="0"/>
          <w:noProof/>
          <w:sz w:val="18"/>
        </w:rPr>
        <w:instrText xml:space="preserve"> PAGEREF _Toc479758038 \h </w:instrText>
      </w:r>
      <w:r w:rsidRPr="00502C6A">
        <w:rPr>
          <w:b w:val="0"/>
          <w:noProof/>
          <w:sz w:val="18"/>
        </w:rPr>
      </w:r>
      <w:r w:rsidRPr="00502C6A">
        <w:rPr>
          <w:b w:val="0"/>
          <w:noProof/>
          <w:sz w:val="18"/>
        </w:rPr>
        <w:fldChar w:fldCharType="separate"/>
      </w:r>
      <w:r w:rsidR="00E40E13">
        <w:rPr>
          <w:b w:val="0"/>
          <w:noProof/>
          <w:sz w:val="18"/>
        </w:rPr>
        <w:t>584</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800</w:t>
      </w:r>
      <w:r>
        <w:rPr>
          <w:noProof/>
        </w:rPr>
        <w:tab/>
        <w:t>Uplift under the attributable increase method</w:t>
      </w:r>
      <w:r w:rsidRPr="00502C6A">
        <w:rPr>
          <w:noProof/>
        </w:rPr>
        <w:tab/>
      </w:r>
      <w:r w:rsidRPr="00502C6A">
        <w:rPr>
          <w:noProof/>
        </w:rPr>
        <w:fldChar w:fldCharType="begin"/>
      </w:r>
      <w:r w:rsidRPr="00502C6A">
        <w:rPr>
          <w:noProof/>
        </w:rPr>
        <w:instrText xml:space="preserve"> PAGEREF _Toc479758039 \h </w:instrText>
      </w:r>
      <w:r w:rsidRPr="00502C6A">
        <w:rPr>
          <w:noProof/>
        </w:rPr>
      </w:r>
      <w:r w:rsidRPr="00502C6A">
        <w:rPr>
          <w:noProof/>
        </w:rPr>
        <w:fldChar w:fldCharType="separate"/>
      </w:r>
      <w:r w:rsidR="00E40E13">
        <w:rPr>
          <w:noProof/>
        </w:rPr>
        <w:t>584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805</w:t>
      </w:r>
      <w:r>
        <w:rPr>
          <w:noProof/>
        </w:rPr>
        <w:tab/>
        <w:t>Has there been a disaggregated attributable increase?</w:t>
      </w:r>
      <w:r w:rsidRPr="00502C6A">
        <w:rPr>
          <w:noProof/>
        </w:rPr>
        <w:tab/>
      </w:r>
      <w:r w:rsidRPr="00502C6A">
        <w:rPr>
          <w:noProof/>
        </w:rPr>
        <w:fldChar w:fldCharType="begin"/>
      </w:r>
      <w:r w:rsidRPr="00502C6A">
        <w:rPr>
          <w:noProof/>
        </w:rPr>
        <w:instrText xml:space="preserve"> PAGEREF _Toc479758040 \h </w:instrText>
      </w:r>
      <w:r w:rsidRPr="00502C6A">
        <w:rPr>
          <w:noProof/>
        </w:rPr>
      </w:r>
      <w:r w:rsidRPr="00502C6A">
        <w:rPr>
          <w:noProof/>
        </w:rPr>
        <w:fldChar w:fldCharType="separate"/>
      </w:r>
      <w:r w:rsidR="00E40E13">
        <w:rPr>
          <w:noProof/>
        </w:rPr>
        <w:t>586</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810</w:t>
      </w:r>
      <w:r>
        <w:rPr>
          <w:noProof/>
        </w:rPr>
        <w:tab/>
        <w:t>Scaling</w:t>
      </w:r>
      <w:r>
        <w:rPr>
          <w:noProof/>
        </w:rPr>
        <w:noBreakHyphen/>
        <w:t>down formula</w:t>
      </w:r>
      <w:r w:rsidRPr="00502C6A">
        <w:rPr>
          <w:noProof/>
        </w:rPr>
        <w:tab/>
      </w:r>
      <w:r w:rsidRPr="00502C6A">
        <w:rPr>
          <w:noProof/>
        </w:rPr>
        <w:fldChar w:fldCharType="begin"/>
      </w:r>
      <w:r w:rsidRPr="00502C6A">
        <w:rPr>
          <w:noProof/>
        </w:rPr>
        <w:instrText xml:space="preserve"> PAGEREF _Toc479758041 \h </w:instrText>
      </w:r>
      <w:r w:rsidRPr="00502C6A">
        <w:rPr>
          <w:noProof/>
        </w:rPr>
      </w:r>
      <w:r w:rsidRPr="00502C6A">
        <w:rPr>
          <w:noProof/>
        </w:rPr>
        <w:fldChar w:fldCharType="separate"/>
      </w:r>
      <w:r w:rsidR="00E40E13">
        <w:rPr>
          <w:noProof/>
        </w:rPr>
        <w:t>587</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502C6A">
        <w:rPr>
          <w:b w:val="0"/>
          <w:noProof/>
          <w:sz w:val="18"/>
        </w:rPr>
        <w:tab/>
      </w:r>
      <w:r w:rsidRPr="00502C6A">
        <w:rPr>
          <w:b w:val="0"/>
          <w:noProof/>
          <w:sz w:val="18"/>
        </w:rPr>
        <w:fldChar w:fldCharType="begin"/>
      </w:r>
      <w:r w:rsidRPr="00502C6A">
        <w:rPr>
          <w:b w:val="0"/>
          <w:noProof/>
          <w:sz w:val="18"/>
        </w:rPr>
        <w:instrText xml:space="preserve"> PAGEREF _Toc479758042 \h </w:instrText>
      </w:r>
      <w:r w:rsidRPr="00502C6A">
        <w:rPr>
          <w:b w:val="0"/>
          <w:noProof/>
          <w:sz w:val="18"/>
        </w:rPr>
      </w:r>
      <w:r w:rsidRPr="00502C6A">
        <w:rPr>
          <w:b w:val="0"/>
          <w:noProof/>
          <w:sz w:val="18"/>
        </w:rPr>
        <w:fldChar w:fldCharType="separate"/>
      </w:r>
      <w:r w:rsidR="00E40E13">
        <w:rPr>
          <w:b w:val="0"/>
          <w:noProof/>
          <w:sz w:val="18"/>
        </w:rPr>
        <w:t>588</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830</w:t>
      </w:r>
      <w:r>
        <w:rPr>
          <w:noProof/>
        </w:rPr>
        <w:tab/>
        <w:t>CGT assets</w:t>
      </w:r>
      <w:r w:rsidRPr="00502C6A">
        <w:rPr>
          <w:noProof/>
        </w:rPr>
        <w:tab/>
      </w:r>
      <w:r w:rsidRPr="00502C6A">
        <w:rPr>
          <w:noProof/>
        </w:rPr>
        <w:fldChar w:fldCharType="begin"/>
      </w:r>
      <w:r w:rsidRPr="00502C6A">
        <w:rPr>
          <w:noProof/>
        </w:rPr>
        <w:instrText xml:space="preserve"> PAGEREF _Toc479758043 \h </w:instrText>
      </w:r>
      <w:r w:rsidRPr="00502C6A">
        <w:rPr>
          <w:noProof/>
        </w:rPr>
      </w:r>
      <w:r w:rsidRPr="00502C6A">
        <w:rPr>
          <w:noProof/>
        </w:rPr>
        <w:fldChar w:fldCharType="separate"/>
      </w:r>
      <w:r w:rsidR="00E40E13">
        <w:rPr>
          <w:noProof/>
        </w:rPr>
        <w:t>588</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835</w:t>
      </w:r>
      <w:r>
        <w:rPr>
          <w:noProof/>
        </w:rPr>
        <w:tab/>
        <w:t>Trading stock</w:t>
      </w:r>
      <w:r w:rsidRPr="00502C6A">
        <w:rPr>
          <w:noProof/>
        </w:rPr>
        <w:tab/>
      </w:r>
      <w:r w:rsidRPr="00502C6A">
        <w:rPr>
          <w:noProof/>
        </w:rPr>
        <w:fldChar w:fldCharType="begin"/>
      </w:r>
      <w:r w:rsidRPr="00502C6A">
        <w:rPr>
          <w:noProof/>
        </w:rPr>
        <w:instrText xml:space="preserve"> PAGEREF _Toc479758044 \h </w:instrText>
      </w:r>
      <w:r w:rsidRPr="00502C6A">
        <w:rPr>
          <w:noProof/>
        </w:rPr>
      </w:r>
      <w:r w:rsidRPr="00502C6A">
        <w:rPr>
          <w:noProof/>
        </w:rPr>
        <w:fldChar w:fldCharType="separate"/>
      </w:r>
      <w:r w:rsidR="00E40E13">
        <w:rPr>
          <w:noProof/>
        </w:rPr>
        <w:t>589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840</w:t>
      </w:r>
      <w:r>
        <w:rPr>
          <w:noProof/>
        </w:rPr>
        <w:tab/>
        <w:t>Revenue assets</w:t>
      </w:r>
      <w:r w:rsidRPr="00502C6A">
        <w:rPr>
          <w:noProof/>
        </w:rPr>
        <w:tab/>
      </w:r>
      <w:r w:rsidRPr="00502C6A">
        <w:rPr>
          <w:noProof/>
        </w:rPr>
        <w:fldChar w:fldCharType="begin"/>
      </w:r>
      <w:r w:rsidRPr="00502C6A">
        <w:rPr>
          <w:noProof/>
        </w:rPr>
        <w:instrText xml:space="preserve"> PAGEREF _Toc479758045 \h </w:instrText>
      </w:r>
      <w:r w:rsidRPr="00502C6A">
        <w:rPr>
          <w:noProof/>
        </w:rPr>
      </w:r>
      <w:r w:rsidRPr="00502C6A">
        <w:rPr>
          <w:noProof/>
        </w:rPr>
        <w:fldChar w:fldCharType="separate"/>
      </w:r>
      <w:r w:rsidR="00E40E13">
        <w:rPr>
          <w:noProof/>
        </w:rPr>
        <w:t>591</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502C6A">
        <w:rPr>
          <w:b w:val="0"/>
          <w:noProof/>
          <w:sz w:val="18"/>
        </w:rPr>
        <w:tab/>
      </w:r>
      <w:r w:rsidRPr="00502C6A">
        <w:rPr>
          <w:b w:val="0"/>
          <w:noProof/>
          <w:sz w:val="18"/>
        </w:rPr>
        <w:fldChar w:fldCharType="begin"/>
      </w:r>
      <w:r w:rsidRPr="00502C6A">
        <w:rPr>
          <w:b w:val="0"/>
          <w:noProof/>
          <w:sz w:val="18"/>
        </w:rPr>
        <w:instrText xml:space="preserve"> PAGEREF _Toc479758046 \h </w:instrText>
      </w:r>
      <w:r w:rsidRPr="00502C6A">
        <w:rPr>
          <w:b w:val="0"/>
          <w:noProof/>
          <w:sz w:val="18"/>
        </w:rPr>
      </w:r>
      <w:r w:rsidRPr="00502C6A">
        <w:rPr>
          <w:b w:val="0"/>
          <w:noProof/>
          <w:sz w:val="18"/>
        </w:rPr>
        <w:fldChar w:fldCharType="separate"/>
      </w:r>
      <w:r w:rsidR="00E40E13">
        <w:rPr>
          <w:b w:val="0"/>
          <w:noProof/>
          <w:sz w:val="18"/>
        </w:rPr>
        <w:t>592</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850</w:t>
      </w:r>
      <w:r>
        <w:rPr>
          <w:noProof/>
        </w:rPr>
        <w:tab/>
        <w:t>Consequences of scheme under this Subdivision</w:t>
      </w:r>
      <w:r w:rsidRPr="00502C6A">
        <w:rPr>
          <w:noProof/>
        </w:rPr>
        <w:tab/>
      </w:r>
      <w:r w:rsidRPr="00502C6A">
        <w:rPr>
          <w:noProof/>
        </w:rPr>
        <w:fldChar w:fldCharType="begin"/>
      </w:r>
      <w:r w:rsidRPr="00502C6A">
        <w:rPr>
          <w:noProof/>
        </w:rPr>
        <w:instrText xml:space="preserve"> PAGEREF _Toc479758047 \h </w:instrText>
      </w:r>
      <w:r w:rsidRPr="00502C6A">
        <w:rPr>
          <w:noProof/>
        </w:rPr>
      </w:r>
      <w:r w:rsidRPr="00502C6A">
        <w:rPr>
          <w:noProof/>
        </w:rPr>
        <w:fldChar w:fldCharType="separate"/>
      </w:r>
      <w:r w:rsidR="00E40E13">
        <w:rPr>
          <w:noProof/>
        </w:rPr>
        <w:t>592</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855</w:t>
      </w:r>
      <w:r>
        <w:rPr>
          <w:noProof/>
        </w:rPr>
        <w:tab/>
        <w:t>Presumed indirect value shift</w:t>
      </w:r>
      <w:r w:rsidRPr="00502C6A">
        <w:rPr>
          <w:noProof/>
        </w:rPr>
        <w:tab/>
      </w:r>
      <w:r w:rsidRPr="00502C6A">
        <w:rPr>
          <w:noProof/>
        </w:rPr>
        <w:fldChar w:fldCharType="begin"/>
      </w:r>
      <w:r w:rsidRPr="00502C6A">
        <w:rPr>
          <w:noProof/>
        </w:rPr>
        <w:instrText xml:space="preserve"> PAGEREF _Toc479758048 \h </w:instrText>
      </w:r>
      <w:r w:rsidRPr="00502C6A">
        <w:rPr>
          <w:noProof/>
        </w:rPr>
      </w:r>
      <w:r w:rsidRPr="00502C6A">
        <w:rPr>
          <w:noProof/>
        </w:rPr>
        <w:fldChar w:fldCharType="separate"/>
      </w:r>
      <w:r w:rsidR="00E40E13">
        <w:rPr>
          <w:noProof/>
        </w:rPr>
        <w:t>594</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860</w:t>
      </w:r>
      <w:r>
        <w:rPr>
          <w:noProof/>
        </w:rPr>
        <w:tab/>
        <w:t>Conditions about the prospective gaining entity</w:t>
      </w:r>
      <w:r w:rsidRPr="00502C6A">
        <w:rPr>
          <w:noProof/>
        </w:rPr>
        <w:tab/>
      </w:r>
      <w:r w:rsidRPr="00502C6A">
        <w:rPr>
          <w:noProof/>
        </w:rPr>
        <w:fldChar w:fldCharType="begin"/>
      </w:r>
      <w:r w:rsidRPr="00502C6A">
        <w:rPr>
          <w:noProof/>
        </w:rPr>
        <w:instrText xml:space="preserve"> PAGEREF _Toc479758049 \h </w:instrText>
      </w:r>
      <w:r w:rsidRPr="00502C6A">
        <w:rPr>
          <w:noProof/>
        </w:rPr>
      </w:r>
      <w:r w:rsidRPr="00502C6A">
        <w:rPr>
          <w:noProof/>
        </w:rPr>
        <w:fldChar w:fldCharType="separate"/>
      </w:r>
      <w:r w:rsidR="00E40E13">
        <w:rPr>
          <w:noProof/>
        </w:rPr>
        <w:t>595</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865</w:t>
      </w:r>
      <w:r>
        <w:rPr>
          <w:noProof/>
        </w:rPr>
        <w:tab/>
        <w:t>How other provisions of this Division apply to support this Subdivision</w:t>
      </w:r>
      <w:r w:rsidRPr="00502C6A">
        <w:rPr>
          <w:noProof/>
        </w:rPr>
        <w:tab/>
      </w:r>
      <w:r w:rsidRPr="00502C6A">
        <w:rPr>
          <w:noProof/>
        </w:rPr>
        <w:fldChar w:fldCharType="begin"/>
      </w:r>
      <w:r w:rsidRPr="00502C6A">
        <w:rPr>
          <w:noProof/>
        </w:rPr>
        <w:instrText xml:space="preserve"> PAGEREF _Toc479758050 \h </w:instrText>
      </w:r>
      <w:r w:rsidRPr="00502C6A">
        <w:rPr>
          <w:noProof/>
        </w:rPr>
      </w:r>
      <w:r w:rsidRPr="00502C6A">
        <w:rPr>
          <w:noProof/>
        </w:rPr>
        <w:fldChar w:fldCharType="separate"/>
      </w:r>
      <w:r w:rsidR="00E40E13">
        <w:rPr>
          <w:noProof/>
        </w:rPr>
        <w:t>597</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870</w:t>
      </w:r>
      <w:r>
        <w:rPr>
          <w:noProof/>
        </w:rPr>
        <w:tab/>
        <w:t>Effect of CGT roll</w:t>
      </w:r>
      <w:r>
        <w:rPr>
          <w:noProof/>
        </w:rPr>
        <w:noBreakHyphen/>
        <w:t>over</w:t>
      </w:r>
      <w:r w:rsidRPr="00502C6A">
        <w:rPr>
          <w:noProof/>
        </w:rPr>
        <w:tab/>
      </w:r>
      <w:r w:rsidRPr="00502C6A">
        <w:rPr>
          <w:noProof/>
        </w:rPr>
        <w:fldChar w:fldCharType="begin"/>
      </w:r>
      <w:r w:rsidRPr="00502C6A">
        <w:rPr>
          <w:noProof/>
        </w:rPr>
        <w:instrText xml:space="preserve"> PAGEREF _Toc479758051 \h </w:instrText>
      </w:r>
      <w:r w:rsidRPr="00502C6A">
        <w:rPr>
          <w:noProof/>
        </w:rPr>
      </w:r>
      <w:r w:rsidRPr="00502C6A">
        <w:rPr>
          <w:noProof/>
        </w:rPr>
        <w:fldChar w:fldCharType="separate"/>
      </w:r>
      <w:r w:rsidR="00E40E13">
        <w:rPr>
          <w:noProof/>
        </w:rPr>
        <w:t>599</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875</w:t>
      </w:r>
      <w:r>
        <w:rPr>
          <w:noProof/>
        </w:rPr>
        <w:tab/>
        <w:t>Application to CGT asset that is also trading stock or revenue asset</w:t>
      </w:r>
      <w:r w:rsidRPr="00502C6A">
        <w:rPr>
          <w:noProof/>
        </w:rPr>
        <w:tab/>
      </w:r>
      <w:r w:rsidRPr="00502C6A">
        <w:rPr>
          <w:noProof/>
        </w:rPr>
        <w:fldChar w:fldCharType="begin"/>
      </w:r>
      <w:r w:rsidRPr="00502C6A">
        <w:rPr>
          <w:noProof/>
        </w:rPr>
        <w:instrText xml:space="preserve"> PAGEREF _Toc479758052 \h </w:instrText>
      </w:r>
      <w:r w:rsidRPr="00502C6A">
        <w:rPr>
          <w:noProof/>
        </w:rPr>
      </w:r>
      <w:r w:rsidRPr="00502C6A">
        <w:rPr>
          <w:noProof/>
        </w:rPr>
        <w:fldChar w:fldCharType="separate"/>
      </w:r>
      <w:r w:rsidR="00E40E13">
        <w:rPr>
          <w:noProof/>
        </w:rPr>
        <w:t>599</w:t>
      </w:r>
      <w:r w:rsidRPr="00502C6A">
        <w:rPr>
          <w:noProof/>
        </w:rPr>
        <w:fldChar w:fldCharType="end"/>
      </w:r>
    </w:p>
    <w:p w:rsidR="00502C6A" w:rsidRDefault="00502C6A">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502C6A">
        <w:rPr>
          <w:b w:val="0"/>
          <w:noProof/>
          <w:sz w:val="18"/>
        </w:rPr>
        <w:tab/>
      </w:r>
      <w:r w:rsidRPr="00502C6A">
        <w:rPr>
          <w:b w:val="0"/>
          <w:noProof/>
          <w:sz w:val="18"/>
        </w:rPr>
        <w:fldChar w:fldCharType="begin"/>
      </w:r>
      <w:r w:rsidRPr="00502C6A">
        <w:rPr>
          <w:b w:val="0"/>
          <w:noProof/>
          <w:sz w:val="18"/>
        </w:rPr>
        <w:instrText xml:space="preserve"> PAGEREF _Toc479758053 \h </w:instrText>
      </w:r>
      <w:r w:rsidRPr="00502C6A">
        <w:rPr>
          <w:b w:val="0"/>
          <w:noProof/>
          <w:sz w:val="18"/>
        </w:rPr>
      </w:r>
      <w:r w:rsidRPr="00502C6A">
        <w:rPr>
          <w:b w:val="0"/>
          <w:noProof/>
          <w:sz w:val="18"/>
        </w:rPr>
        <w:fldChar w:fldCharType="separate"/>
      </w:r>
      <w:r w:rsidR="00E40E13">
        <w:rPr>
          <w:b w:val="0"/>
          <w:noProof/>
          <w:sz w:val="18"/>
        </w:rPr>
        <w:t>600</w:t>
      </w:r>
      <w:r w:rsidRPr="00502C6A">
        <w:rPr>
          <w:b w:val="0"/>
          <w:noProof/>
          <w:sz w:val="18"/>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lastRenderedPageBreak/>
        <w:t>727</w:t>
      </w:r>
      <w:r>
        <w:rPr>
          <w:noProof/>
        </w:rPr>
        <w:noBreakHyphen/>
        <w:t>905</w:t>
      </w:r>
      <w:r>
        <w:rPr>
          <w:noProof/>
        </w:rPr>
        <w:tab/>
        <w:t>How this Subdivision affects the rest of this Division</w:t>
      </w:r>
      <w:r w:rsidRPr="00502C6A">
        <w:rPr>
          <w:noProof/>
        </w:rPr>
        <w:tab/>
      </w:r>
      <w:r w:rsidRPr="00502C6A">
        <w:rPr>
          <w:noProof/>
        </w:rPr>
        <w:fldChar w:fldCharType="begin"/>
      </w:r>
      <w:r w:rsidRPr="00502C6A">
        <w:rPr>
          <w:noProof/>
        </w:rPr>
        <w:instrText xml:space="preserve"> PAGEREF _Toc479758054 \h </w:instrText>
      </w:r>
      <w:r w:rsidRPr="00502C6A">
        <w:rPr>
          <w:noProof/>
        </w:rPr>
      </w:r>
      <w:r w:rsidRPr="00502C6A">
        <w:rPr>
          <w:noProof/>
        </w:rPr>
        <w:fldChar w:fldCharType="separate"/>
      </w:r>
      <w:r w:rsidR="00E40E13">
        <w:rPr>
          <w:noProof/>
        </w:rPr>
        <w:t>600</w:t>
      </w:r>
      <w:r w:rsidRPr="00502C6A">
        <w:rPr>
          <w:noProof/>
        </w:rPr>
        <w:fldChar w:fldCharType="end"/>
      </w:r>
    </w:p>
    <w:p w:rsidR="00502C6A" w:rsidRDefault="00502C6A">
      <w:pPr>
        <w:pStyle w:val="TOC5"/>
        <w:rPr>
          <w:rFonts w:asciiTheme="minorHAnsi" w:eastAsiaTheme="minorEastAsia" w:hAnsiTheme="minorHAnsi" w:cstheme="minorBidi"/>
          <w:noProof/>
          <w:kern w:val="0"/>
          <w:sz w:val="22"/>
          <w:szCs w:val="22"/>
        </w:rPr>
      </w:pPr>
      <w:r>
        <w:rPr>
          <w:noProof/>
        </w:rPr>
        <w:t>727</w:t>
      </w:r>
      <w:r>
        <w:rPr>
          <w:noProof/>
        </w:rPr>
        <w:noBreakHyphen/>
        <w:t>910</w:t>
      </w:r>
      <w:r>
        <w:rPr>
          <w:noProof/>
        </w:rPr>
        <w:tab/>
        <w:t>Treatment of value shifted under the direct value shift</w:t>
      </w:r>
      <w:r w:rsidRPr="00502C6A">
        <w:rPr>
          <w:noProof/>
        </w:rPr>
        <w:tab/>
      </w:r>
      <w:r w:rsidRPr="00502C6A">
        <w:rPr>
          <w:noProof/>
        </w:rPr>
        <w:fldChar w:fldCharType="begin"/>
      </w:r>
      <w:r w:rsidRPr="00502C6A">
        <w:rPr>
          <w:noProof/>
        </w:rPr>
        <w:instrText xml:space="preserve"> PAGEREF _Toc479758055 \h </w:instrText>
      </w:r>
      <w:r w:rsidRPr="00502C6A">
        <w:rPr>
          <w:noProof/>
        </w:rPr>
      </w:r>
      <w:r w:rsidRPr="00502C6A">
        <w:rPr>
          <w:noProof/>
        </w:rPr>
        <w:fldChar w:fldCharType="separate"/>
      </w:r>
      <w:r w:rsidR="00E40E13">
        <w:rPr>
          <w:noProof/>
        </w:rPr>
        <w:t>601</w:t>
      </w:r>
      <w:r w:rsidRPr="00502C6A">
        <w:rPr>
          <w:noProof/>
        </w:rPr>
        <w:fldChar w:fldCharType="end"/>
      </w:r>
    </w:p>
    <w:p w:rsidR="00832DA0" w:rsidRPr="007F306C" w:rsidRDefault="00592676" w:rsidP="00832DA0">
      <w:pPr>
        <w:sectPr w:rsidR="00832DA0" w:rsidRPr="007F306C" w:rsidSect="00813F9A">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7F306C">
        <w:fldChar w:fldCharType="end"/>
      </w:r>
    </w:p>
    <w:p w:rsidR="00832DA0" w:rsidRPr="007F306C" w:rsidRDefault="00832DA0" w:rsidP="00832DA0">
      <w:pPr>
        <w:pStyle w:val="ActHead1"/>
      </w:pPr>
      <w:bookmarkStart w:id="1" w:name="_Toc479757229"/>
      <w:r w:rsidRPr="007F306C">
        <w:rPr>
          <w:rStyle w:val="CharChapNo"/>
        </w:rPr>
        <w:lastRenderedPageBreak/>
        <w:t>Chapter</w:t>
      </w:r>
      <w:r w:rsidR="007F306C">
        <w:rPr>
          <w:rStyle w:val="CharChapNo"/>
        </w:rPr>
        <w:t> </w:t>
      </w:r>
      <w:r w:rsidRPr="007F306C">
        <w:rPr>
          <w:rStyle w:val="CharChapNo"/>
        </w:rPr>
        <w:t>3</w:t>
      </w:r>
      <w:r w:rsidRPr="007F306C">
        <w:t>—</w:t>
      </w:r>
      <w:r w:rsidRPr="007F306C">
        <w:rPr>
          <w:rStyle w:val="CharChapText"/>
        </w:rPr>
        <w:t>Specialist liability rules</w:t>
      </w:r>
      <w:bookmarkEnd w:id="1"/>
    </w:p>
    <w:p w:rsidR="00832DA0" w:rsidRPr="007F306C" w:rsidRDefault="00832DA0" w:rsidP="00832DA0">
      <w:pPr>
        <w:pStyle w:val="ActHead2"/>
      </w:pPr>
      <w:bookmarkStart w:id="2" w:name="_Toc479757230"/>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80</w:t>
      </w:r>
      <w:r w:rsidRPr="007F306C">
        <w:t>—</w:t>
      </w:r>
      <w:r w:rsidRPr="007F306C">
        <w:rPr>
          <w:rStyle w:val="CharPartText"/>
        </w:rPr>
        <w:t>Roll</w:t>
      </w:r>
      <w:r w:rsidR="007F306C">
        <w:rPr>
          <w:rStyle w:val="CharPartText"/>
        </w:rPr>
        <w:noBreakHyphen/>
      </w:r>
      <w:r w:rsidRPr="007F306C">
        <w:rPr>
          <w:rStyle w:val="CharPartText"/>
        </w:rPr>
        <w:t>overs applying to assets generally</w:t>
      </w:r>
      <w:bookmarkEnd w:id="2"/>
    </w:p>
    <w:p w:rsidR="0084027F" w:rsidRPr="007F306C" w:rsidRDefault="0084027F" w:rsidP="0084027F">
      <w:pPr>
        <w:pStyle w:val="ActHead3"/>
      </w:pPr>
      <w:bookmarkStart w:id="3" w:name="_Toc479757231"/>
      <w:r w:rsidRPr="007F306C">
        <w:rPr>
          <w:rStyle w:val="CharDivNo"/>
        </w:rPr>
        <w:t>Division</w:t>
      </w:r>
      <w:r w:rsidR="007F306C">
        <w:rPr>
          <w:rStyle w:val="CharDivNo"/>
        </w:rPr>
        <w:t> </w:t>
      </w:r>
      <w:r w:rsidRPr="007F306C">
        <w:rPr>
          <w:rStyle w:val="CharDivNo"/>
        </w:rPr>
        <w:t>615</w:t>
      </w:r>
      <w:r w:rsidRPr="007F306C">
        <w:t>—</w:t>
      </w:r>
      <w:r w:rsidRPr="007F306C">
        <w:rPr>
          <w:rStyle w:val="CharDivText"/>
        </w:rPr>
        <w:t>Roll</w:t>
      </w:r>
      <w:r w:rsidR="007F306C">
        <w:rPr>
          <w:rStyle w:val="CharDivText"/>
        </w:rPr>
        <w:noBreakHyphen/>
      </w:r>
      <w:r w:rsidRPr="007F306C">
        <w:rPr>
          <w:rStyle w:val="CharDivText"/>
        </w:rPr>
        <w:t>overs for business restructures</w:t>
      </w:r>
      <w:bookmarkEnd w:id="3"/>
    </w:p>
    <w:p w:rsidR="0084027F" w:rsidRPr="007F306C" w:rsidRDefault="0084027F" w:rsidP="0084027F">
      <w:pPr>
        <w:pStyle w:val="TofSectsHeading"/>
      </w:pPr>
      <w:r w:rsidRPr="007F306C">
        <w:t>Table of Subdivisions</w:t>
      </w:r>
    </w:p>
    <w:p w:rsidR="0084027F" w:rsidRPr="007F306C" w:rsidRDefault="0084027F" w:rsidP="0084027F">
      <w:pPr>
        <w:pStyle w:val="TofSectsSubdiv"/>
        <w:numPr>
          <w:ilvl w:val="12"/>
          <w:numId w:val="0"/>
        </w:numPr>
        <w:ind w:left="1588" w:hanging="794"/>
      </w:pPr>
      <w:r w:rsidRPr="007F306C">
        <w:tab/>
        <w:t>Guide to Division</w:t>
      </w:r>
      <w:r w:rsidR="007F306C">
        <w:t> </w:t>
      </w:r>
      <w:r w:rsidRPr="007F306C">
        <w:t>615</w:t>
      </w:r>
    </w:p>
    <w:p w:rsidR="0084027F" w:rsidRPr="007F306C" w:rsidRDefault="0084027F" w:rsidP="0084027F">
      <w:pPr>
        <w:pStyle w:val="TofSectsSubdiv"/>
        <w:numPr>
          <w:ilvl w:val="12"/>
          <w:numId w:val="0"/>
        </w:numPr>
        <w:ind w:left="1588" w:hanging="794"/>
      </w:pPr>
      <w:r w:rsidRPr="007F306C">
        <w:t>615</w:t>
      </w:r>
      <w:r w:rsidR="007F306C">
        <w:noBreakHyphen/>
      </w:r>
      <w:r w:rsidRPr="007F306C">
        <w:t>A</w:t>
      </w:r>
      <w:r w:rsidRPr="007F306C">
        <w:tab/>
        <w:t>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B</w:t>
      </w:r>
      <w:r w:rsidRPr="007F306C">
        <w:tab/>
        <w:t>Further requirements for choosing to obtain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C</w:t>
      </w:r>
      <w:r w:rsidRPr="007F306C">
        <w:tab/>
        <w:t>Consequences of roll</w:t>
      </w:r>
      <w:r w:rsidR="007F306C">
        <w:noBreakHyphen/>
      </w:r>
      <w:r w:rsidRPr="007F306C">
        <w:t>overs</w:t>
      </w:r>
    </w:p>
    <w:p w:rsidR="0084027F" w:rsidRPr="007F306C" w:rsidRDefault="0084027F" w:rsidP="0084027F">
      <w:pPr>
        <w:pStyle w:val="TofSectsSubdiv"/>
        <w:numPr>
          <w:ilvl w:val="12"/>
          <w:numId w:val="0"/>
        </w:numPr>
        <w:ind w:left="1588" w:hanging="794"/>
      </w:pPr>
      <w:r w:rsidRPr="007F306C">
        <w:t>615</w:t>
      </w:r>
      <w:r w:rsidR="007F306C">
        <w:noBreakHyphen/>
      </w:r>
      <w:r w:rsidRPr="007F306C">
        <w:t>D</w:t>
      </w:r>
      <w:r w:rsidRPr="007F306C">
        <w:tab/>
        <w:t>Consequences for the interposed company</w:t>
      </w:r>
    </w:p>
    <w:p w:rsidR="0084027F" w:rsidRPr="007F306C" w:rsidRDefault="0084027F" w:rsidP="0084027F">
      <w:pPr>
        <w:pStyle w:val="ActHead4"/>
      </w:pPr>
      <w:bookmarkStart w:id="4" w:name="_Toc479757232"/>
      <w:r w:rsidRPr="007F306C">
        <w:t>Guide to Division</w:t>
      </w:r>
      <w:r w:rsidR="007F306C">
        <w:t> </w:t>
      </w:r>
      <w:r w:rsidRPr="007F306C">
        <w:t>615</w:t>
      </w:r>
      <w:bookmarkEnd w:id="4"/>
    </w:p>
    <w:p w:rsidR="0084027F" w:rsidRPr="007F306C" w:rsidRDefault="0084027F" w:rsidP="0084027F">
      <w:pPr>
        <w:pStyle w:val="ActHead5"/>
      </w:pPr>
      <w:bookmarkStart w:id="5" w:name="_Toc479757233"/>
      <w:r w:rsidRPr="007F306C">
        <w:rPr>
          <w:rStyle w:val="CharSectno"/>
        </w:rPr>
        <w:t>615</w:t>
      </w:r>
      <w:r w:rsidR="007F306C">
        <w:rPr>
          <w:rStyle w:val="CharSectno"/>
        </w:rPr>
        <w:noBreakHyphen/>
      </w:r>
      <w:r w:rsidRPr="007F306C">
        <w:rPr>
          <w:rStyle w:val="CharSectno"/>
        </w:rPr>
        <w:t>1</w:t>
      </w:r>
      <w:r w:rsidRPr="007F306C">
        <w:t xml:space="preserve">  What this Division is about</w:t>
      </w:r>
      <w:bookmarkEnd w:id="5"/>
    </w:p>
    <w:p w:rsidR="0084027F" w:rsidRPr="007F306C" w:rsidRDefault="0084027F" w:rsidP="0084027F">
      <w:pPr>
        <w:pStyle w:val="SOText"/>
      </w:pPr>
      <w:r w:rsidRPr="007F306C">
        <w:t>You can choose for transactions under a scheme to restructure a company’s or unit trust’s business to be tax neutral if, under the scheme:</w:t>
      </w:r>
    </w:p>
    <w:p w:rsidR="0084027F" w:rsidRPr="007F306C" w:rsidRDefault="0084027F" w:rsidP="0084027F">
      <w:pPr>
        <w:pStyle w:val="SOPara"/>
      </w:pPr>
      <w:r w:rsidRPr="007F306C">
        <w:tab/>
        <w:t>(a)</w:t>
      </w:r>
      <w:r w:rsidRPr="007F306C">
        <w:tab/>
        <w:t>you cease to own shares in the company or units in the trust; and</w:t>
      </w:r>
    </w:p>
    <w:p w:rsidR="0084027F" w:rsidRPr="007F306C" w:rsidRDefault="0084027F" w:rsidP="0084027F">
      <w:pPr>
        <w:pStyle w:val="SOPara"/>
      </w:pPr>
      <w:r w:rsidRPr="007F306C">
        <w:tab/>
        <w:t>(b)</w:t>
      </w:r>
      <w:r w:rsidRPr="007F306C">
        <w:tab/>
        <w:t>in exchange, you become the owner of new shares in another company.</w:t>
      </w:r>
    </w:p>
    <w:p w:rsidR="0084027F" w:rsidRPr="007F306C" w:rsidRDefault="0084027F" w:rsidP="0084027F">
      <w:pPr>
        <w:pStyle w:val="ActHead4"/>
      </w:pPr>
      <w:bookmarkStart w:id="6" w:name="_Toc479757234"/>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A</w:t>
      </w:r>
      <w:r w:rsidRPr="007F306C">
        <w:t>—</w:t>
      </w:r>
      <w:r w:rsidRPr="007F306C">
        <w:rPr>
          <w:rStyle w:val="CharSubdText"/>
        </w:rPr>
        <w:t>Choosing to obtain roll</w:t>
      </w:r>
      <w:r w:rsidR="007F306C">
        <w:rPr>
          <w:rStyle w:val="CharSubdText"/>
        </w:rPr>
        <w:noBreakHyphen/>
      </w:r>
      <w:r w:rsidRPr="007F306C">
        <w:rPr>
          <w:rStyle w:val="CharSubdText"/>
        </w:rPr>
        <w:t>overs</w:t>
      </w:r>
      <w:bookmarkEnd w:id="6"/>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5</w:t>
      </w:r>
      <w:r w:rsidRPr="007F306C">
        <w:tab/>
        <w:t>Disposing of interests in one entity for shares in a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10</w:t>
      </w:r>
      <w:r w:rsidRPr="007F306C">
        <w:tab/>
        <w:t>Redeeming or cancelling interests in one entity for shares in a company</w:t>
      </w:r>
    </w:p>
    <w:p w:rsidR="0084027F" w:rsidRPr="007F306C" w:rsidRDefault="0084027F" w:rsidP="0084027F">
      <w:pPr>
        <w:pStyle w:val="ActHead5"/>
      </w:pPr>
      <w:bookmarkStart w:id="7" w:name="_Toc479757235"/>
      <w:r w:rsidRPr="007F306C">
        <w:rPr>
          <w:rStyle w:val="CharSectno"/>
        </w:rPr>
        <w:lastRenderedPageBreak/>
        <w:t>615</w:t>
      </w:r>
      <w:r w:rsidR="007F306C">
        <w:rPr>
          <w:rStyle w:val="CharSectno"/>
        </w:rPr>
        <w:noBreakHyphen/>
      </w:r>
      <w:r w:rsidRPr="007F306C">
        <w:rPr>
          <w:rStyle w:val="CharSectno"/>
        </w:rPr>
        <w:t>5</w:t>
      </w:r>
      <w:r w:rsidRPr="007F306C">
        <w:t xml:space="preserve">  Disposing of interests in one entity for shares in a company</w:t>
      </w:r>
      <w:bookmarkEnd w:id="7"/>
    </w:p>
    <w:p w:rsidR="0084027F" w:rsidRPr="007F306C" w:rsidRDefault="0084027F" w:rsidP="0084027F">
      <w:pPr>
        <w:pStyle w:val="subsection"/>
      </w:pPr>
      <w:r w:rsidRPr="007F306C">
        <w:tab/>
        <w:t>(1)</w:t>
      </w:r>
      <w:r w:rsidRPr="007F306C">
        <w:tab/>
        <w:t>You can choose to obtain a roll</w:t>
      </w:r>
      <w:r w:rsidR="007F306C">
        <w:noBreakHyphen/>
      </w:r>
      <w:r w:rsidRPr="007F306C">
        <w:t>over if:</w:t>
      </w:r>
    </w:p>
    <w:p w:rsidR="0084027F" w:rsidRPr="007F306C" w:rsidRDefault="0084027F" w:rsidP="0084027F">
      <w:pPr>
        <w:pStyle w:val="paragraph"/>
      </w:pPr>
      <w:r w:rsidRPr="007F306C">
        <w:tab/>
        <w:t>(a)</w:t>
      </w:r>
      <w:r w:rsidRPr="007F306C">
        <w:tab/>
        <w:t xml:space="preserve">you are a </w:t>
      </w:r>
      <w:r w:rsidR="007F306C" w:rsidRPr="007F306C">
        <w:rPr>
          <w:position w:val="6"/>
          <w:sz w:val="16"/>
        </w:rPr>
        <w:t>*</w:t>
      </w:r>
      <w:r w:rsidRPr="007F306C">
        <w:t xml:space="preserve">member of a company or a unit trust (the </w:t>
      </w:r>
      <w:r w:rsidRPr="007F306C">
        <w:rPr>
          <w:b/>
          <w:i/>
        </w:rPr>
        <w:t>original entity</w:t>
      </w:r>
      <w:r w:rsidRPr="007F306C">
        <w:t>); and</w:t>
      </w:r>
    </w:p>
    <w:p w:rsidR="0084027F" w:rsidRPr="007F306C" w:rsidRDefault="0084027F" w:rsidP="0084027F">
      <w:pPr>
        <w:pStyle w:val="paragraph"/>
      </w:pPr>
      <w:r w:rsidRPr="007F306C">
        <w:tab/>
        <w:t>(b)</w:t>
      </w:r>
      <w:r w:rsidRPr="007F306C">
        <w:tab/>
        <w:t xml:space="preserve">you and at least one other entity (the </w:t>
      </w:r>
      <w:r w:rsidRPr="007F306C">
        <w:rPr>
          <w:b/>
          <w:i/>
        </w:rPr>
        <w:t>exchanging members</w:t>
      </w:r>
      <w:r w:rsidRPr="007F306C">
        <w:t xml:space="preserve">) own all the </w:t>
      </w:r>
      <w:r w:rsidR="007F306C" w:rsidRPr="007F306C">
        <w:rPr>
          <w:position w:val="6"/>
          <w:sz w:val="16"/>
        </w:rPr>
        <w:t>*</w:t>
      </w:r>
      <w:r w:rsidRPr="007F306C">
        <w:t>shares or units in it; and</w:t>
      </w:r>
    </w:p>
    <w:p w:rsidR="0084027F" w:rsidRPr="007F306C" w:rsidRDefault="0084027F" w:rsidP="0084027F">
      <w:pPr>
        <w:pStyle w:val="paragraph"/>
      </w:pPr>
      <w:r w:rsidRPr="007F306C">
        <w:tab/>
        <w:t>(c)</w:t>
      </w:r>
      <w:r w:rsidRPr="007F306C">
        <w:tab/>
        <w:t xml:space="preserve">under a </w:t>
      </w:r>
      <w:r w:rsidR="007F306C" w:rsidRPr="007F306C">
        <w:rPr>
          <w:position w:val="6"/>
          <w:sz w:val="16"/>
        </w:rPr>
        <w:t>*</w:t>
      </w:r>
      <w:r w:rsidRPr="007F306C">
        <w:t xml:space="preserve">scheme for reorganising its affairs, the exchanging members </w:t>
      </w:r>
      <w:r w:rsidR="007F306C" w:rsidRPr="007F306C">
        <w:rPr>
          <w:position w:val="6"/>
          <w:sz w:val="16"/>
        </w:rPr>
        <w:t>*</w:t>
      </w:r>
      <w:r w:rsidRPr="007F306C">
        <w:t xml:space="preserve">dispose of all their shares or units in it to a company (the </w:t>
      </w:r>
      <w:r w:rsidRPr="007F306C">
        <w:rPr>
          <w:b/>
          <w:i/>
        </w:rPr>
        <w:t>interposed company</w:t>
      </w:r>
      <w:r w:rsidRPr="007F306C">
        <w:t>) in exchange for shares in the interposed company (and nothing else); and</w:t>
      </w:r>
    </w:p>
    <w:p w:rsidR="0084027F" w:rsidRPr="007F306C" w:rsidRDefault="0084027F" w:rsidP="0084027F">
      <w:pPr>
        <w:pStyle w:val="paragraph"/>
      </w:pPr>
      <w:r w:rsidRPr="007F306C">
        <w:tab/>
        <w:t>(d)</w:t>
      </w:r>
      <w:r w:rsidRPr="007F306C">
        <w:tab/>
        <w:t>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 1:</w:t>
      </w:r>
      <w:r w:rsidRPr="007F306C">
        <w:tab/>
        <w:t xml:space="preserve">For </w:t>
      </w:r>
      <w:r w:rsidR="007F306C">
        <w:t>paragraph (</w:t>
      </w:r>
      <w:r w:rsidRPr="007F306C">
        <w:t>c),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notetext"/>
      </w:pPr>
      <w:r w:rsidRPr="007F306C">
        <w:t>Note 2:</w:t>
      </w:r>
      <w:r w:rsidRPr="007F306C">
        <w:tab/>
        <w:t>After the completion of the scheme, later dealings between the interposed company and the original entity may be subject to the rules for consolidated groups (see Part</w:t>
      </w:r>
      <w:r w:rsidR="007F306C">
        <w:t> </w:t>
      </w:r>
      <w:r w:rsidRPr="007F306C">
        <w:t>3</w:t>
      </w:r>
      <w:r w:rsidR="007F306C">
        <w:noBreakHyphen/>
      </w:r>
      <w:r w:rsidRPr="007F306C">
        <w:t>90).</w:t>
      </w:r>
    </w:p>
    <w:p w:rsidR="0084027F" w:rsidRPr="007F306C" w:rsidRDefault="0084027F" w:rsidP="0084027F">
      <w:pPr>
        <w:pStyle w:val="subsection"/>
        <w:keepNext/>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keepNext/>
        <w:keepLines/>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ActHead5"/>
      </w:pPr>
      <w:bookmarkStart w:id="8" w:name="_Toc479757236"/>
      <w:r w:rsidRPr="007F306C">
        <w:rPr>
          <w:rStyle w:val="CharSectno"/>
        </w:rPr>
        <w:t>615</w:t>
      </w:r>
      <w:r w:rsidR="007F306C">
        <w:rPr>
          <w:rStyle w:val="CharSectno"/>
        </w:rPr>
        <w:noBreakHyphen/>
      </w:r>
      <w:r w:rsidRPr="007F306C">
        <w:rPr>
          <w:rStyle w:val="CharSectno"/>
        </w:rPr>
        <w:t>10</w:t>
      </w:r>
      <w:r w:rsidRPr="007F306C">
        <w:t xml:space="preserve">  Redeeming or cancelling interests in one entity for shares in a company</w:t>
      </w:r>
      <w:bookmarkEnd w:id="8"/>
    </w:p>
    <w:p w:rsidR="0084027F" w:rsidRPr="007F306C" w:rsidRDefault="0084027F" w:rsidP="0084027F">
      <w:pPr>
        <w:pStyle w:val="subsection"/>
      </w:pPr>
      <w:r w:rsidRPr="007F306C">
        <w:tab/>
        <w:t>(1)</w:t>
      </w:r>
      <w:r w:rsidRPr="007F306C">
        <w:tab/>
        <w:t>You can choose to obtain a roll</w:t>
      </w:r>
      <w:r w:rsidR="007F306C">
        <w:noBreakHyphen/>
      </w:r>
      <w:r w:rsidRPr="007F306C">
        <w:t xml:space="preserve">over if you are a </w:t>
      </w:r>
      <w:r w:rsidR="007F306C" w:rsidRPr="007F306C">
        <w:rPr>
          <w:position w:val="6"/>
          <w:sz w:val="16"/>
        </w:rPr>
        <w:t>*</w:t>
      </w:r>
      <w:r w:rsidRPr="007F306C">
        <w:t xml:space="preserve">member of a company or a unit trust (the </w:t>
      </w:r>
      <w:r w:rsidRPr="007F306C">
        <w:rPr>
          <w:b/>
          <w:i/>
        </w:rPr>
        <w:t>original entity</w:t>
      </w:r>
      <w:r w:rsidRPr="007F306C">
        <w:t xml:space="preserve">), and under a </w:t>
      </w:r>
      <w:r w:rsidR="007F306C" w:rsidRPr="007F306C">
        <w:rPr>
          <w:position w:val="6"/>
          <w:sz w:val="16"/>
        </w:rPr>
        <w:t>*</w:t>
      </w:r>
      <w:r w:rsidRPr="007F306C">
        <w:t>scheme for reorganising its affairs:</w:t>
      </w:r>
    </w:p>
    <w:p w:rsidR="0084027F" w:rsidRPr="007F306C" w:rsidRDefault="0084027F" w:rsidP="0084027F">
      <w:pPr>
        <w:pStyle w:val="paragraph"/>
      </w:pPr>
      <w:r w:rsidRPr="007F306C">
        <w:tab/>
        <w:t>(a)</w:t>
      </w:r>
      <w:r w:rsidRPr="007F306C">
        <w:tab/>
        <w:t xml:space="preserve">a company (the </w:t>
      </w:r>
      <w:r w:rsidRPr="007F306C">
        <w:rPr>
          <w:b/>
          <w:i/>
        </w:rPr>
        <w:t>interposed company</w:t>
      </w:r>
      <w:r w:rsidRPr="007F306C">
        <w:t xml:space="preserve">) </w:t>
      </w:r>
      <w:r w:rsidR="007F306C" w:rsidRPr="007F306C">
        <w:rPr>
          <w:position w:val="6"/>
          <w:sz w:val="16"/>
        </w:rPr>
        <w:t>*</w:t>
      </w:r>
      <w:r w:rsidRPr="007F306C">
        <w:t xml:space="preserve">acquires </w:t>
      </w:r>
      <w:r w:rsidR="001F606D" w:rsidRPr="006C0B0B">
        <w:t>one or more, but not all, of the</w:t>
      </w:r>
      <w:r w:rsidRPr="007F306C">
        <w:t xml:space="preserve"> </w:t>
      </w:r>
      <w:r w:rsidR="007F306C" w:rsidRPr="007F306C">
        <w:rPr>
          <w:position w:val="6"/>
          <w:sz w:val="16"/>
        </w:rPr>
        <w:t>*</w:t>
      </w:r>
      <w:r w:rsidRPr="007F306C">
        <w:t>shares or units in the original entity; and</w:t>
      </w:r>
    </w:p>
    <w:p w:rsidR="0084027F" w:rsidRPr="007F306C" w:rsidRDefault="0084027F" w:rsidP="0084027F">
      <w:pPr>
        <w:pStyle w:val="paragraph"/>
      </w:pPr>
      <w:r w:rsidRPr="007F306C">
        <w:tab/>
        <w:t>(b)</w:t>
      </w:r>
      <w:r w:rsidRPr="007F306C">
        <w:tab/>
        <w:t>these are the first shares or units that the interposed company acquires in the original entity; and</w:t>
      </w:r>
    </w:p>
    <w:p w:rsidR="0084027F" w:rsidRPr="007F306C" w:rsidRDefault="0084027F" w:rsidP="0084027F">
      <w:pPr>
        <w:pStyle w:val="paragraph"/>
      </w:pPr>
      <w:r w:rsidRPr="007F306C">
        <w:lastRenderedPageBreak/>
        <w:tab/>
        <w:t>(c)</w:t>
      </w:r>
      <w:r w:rsidRPr="007F306C">
        <w:tab/>
        <w:t xml:space="preserve">you and at least one other entity (the </w:t>
      </w:r>
      <w:r w:rsidRPr="007F306C">
        <w:rPr>
          <w:b/>
          <w:i/>
        </w:rPr>
        <w:t>exchanging members</w:t>
      </w:r>
      <w:r w:rsidRPr="007F306C">
        <w:t>) own all the remaining shares or units in the original entity; and</w:t>
      </w:r>
    </w:p>
    <w:p w:rsidR="0084027F" w:rsidRPr="007F306C" w:rsidRDefault="0084027F" w:rsidP="0084027F">
      <w:pPr>
        <w:pStyle w:val="paragraph"/>
      </w:pPr>
      <w:r w:rsidRPr="007F306C">
        <w:tab/>
        <w:t>(d)</w:t>
      </w:r>
      <w:r w:rsidRPr="007F306C">
        <w:tab/>
        <w:t>those remaining shares or units are redeemed or cancelled; and</w:t>
      </w:r>
    </w:p>
    <w:p w:rsidR="0084027F" w:rsidRPr="007F306C" w:rsidRDefault="0084027F" w:rsidP="0084027F">
      <w:pPr>
        <w:pStyle w:val="paragraph"/>
      </w:pPr>
      <w:r w:rsidRPr="007F306C">
        <w:tab/>
        <w:t>(e)</w:t>
      </w:r>
      <w:r w:rsidRPr="007F306C">
        <w:tab/>
        <w:t>each exchanging member receives shares (and nothing else) in the interposed company in return for their shares or units in the original entity being redeemed or cancelled;</w:t>
      </w:r>
    </w:p>
    <w:p w:rsidR="0084027F" w:rsidRPr="007F306C" w:rsidRDefault="0084027F" w:rsidP="0084027F">
      <w:pPr>
        <w:pStyle w:val="subsection2"/>
      </w:pPr>
      <w:r w:rsidRPr="007F306C">
        <w:t>and the requirements in Subdivision</w:t>
      </w:r>
      <w:r w:rsidR="007F306C">
        <w:t> </w:t>
      </w:r>
      <w:r w:rsidRPr="007F306C">
        <w:t>615</w:t>
      </w:r>
      <w:r w:rsidR="007F306C">
        <w:noBreakHyphen/>
      </w:r>
      <w:r w:rsidRPr="007F306C">
        <w:t>B are satisfied.</w:t>
      </w:r>
    </w:p>
    <w:p w:rsidR="0084027F" w:rsidRPr="007F306C" w:rsidRDefault="0084027F" w:rsidP="0084027F">
      <w:pPr>
        <w:pStyle w:val="notetext"/>
      </w:pPr>
      <w:r w:rsidRPr="007F306C">
        <w:t>Note:</w:t>
      </w:r>
      <w:r w:rsidRPr="007F306C">
        <w:tab/>
        <w:t xml:space="preserve">For </w:t>
      </w:r>
      <w:r w:rsidR="007F306C">
        <w:t>paragraph (</w:t>
      </w:r>
      <w:r w:rsidRPr="007F306C">
        <w:t>e), see section</w:t>
      </w:r>
      <w:r w:rsidR="007F306C">
        <w:t> </w:t>
      </w:r>
      <w:r w:rsidRPr="007F306C">
        <w:t>124</w:t>
      </w:r>
      <w:r w:rsidR="007F306C">
        <w:noBreakHyphen/>
      </w:r>
      <w:r w:rsidRPr="007F306C">
        <w:t>20 if an exchanging member uses a share sale facility.</w:t>
      </w:r>
    </w:p>
    <w:p w:rsidR="0084027F" w:rsidRPr="007F306C" w:rsidRDefault="0084027F" w:rsidP="0084027F">
      <w:pPr>
        <w:pStyle w:val="subsection"/>
        <w:keepNext/>
        <w:keepLines/>
      </w:pPr>
      <w:r w:rsidRPr="007F306C">
        <w:tab/>
        <w:t>(2)</w:t>
      </w:r>
      <w:r w:rsidRPr="007F306C">
        <w:tab/>
        <w:t>You are taken to have chosen to obtain the roll</w:t>
      </w:r>
      <w:r w:rsidR="007F306C">
        <w:noBreakHyphen/>
      </w:r>
      <w:r w:rsidRPr="007F306C">
        <w:t>over if:</w:t>
      </w:r>
    </w:p>
    <w:p w:rsidR="0084027F" w:rsidRPr="007F306C" w:rsidRDefault="0084027F" w:rsidP="0084027F">
      <w:pPr>
        <w:pStyle w:val="paragraph"/>
      </w:pPr>
      <w:r w:rsidRPr="007F306C">
        <w:tab/>
        <w:t>(a)</w:t>
      </w:r>
      <w:r w:rsidRPr="007F306C">
        <w:tab/>
        <w:t>immediately before the completion time (see section</w:t>
      </w:r>
      <w:r w:rsidR="007F306C">
        <w:t> </w:t>
      </w:r>
      <w:r w:rsidRPr="007F306C">
        <w:t>615</w:t>
      </w:r>
      <w:r w:rsidR="007F306C">
        <w:noBreakHyphen/>
      </w:r>
      <w:r w:rsidRPr="007F306C">
        <w:t xml:space="preserve">15), the original entity is 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4027F" w:rsidRPr="007F306C" w:rsidRDefault="0084027F" w:rsidP="0084027F">
      <w:pPr>
        <w:pStyle w:val="paragraph"/>
      </w:pPr>
      <w:r w:rsidRPr="007F306C">
        <w:tab/>
        <w:t>(b)</w:t>
      </w:r>
      <w:r w:rsidRPr="007F306C">
        <w:tab/>
        <w:t>immediately after the completion time, the interposed company is the head company of the group.</w:t>
      </w:r>
    </w:p>
    <w:p w:rsidR="0084027F" w:rsidRPr="007F306C" w:rsidRDefault="0084027F" w:rsidP="0084027F">
      <w:pPr>
        <w:pStyle w:val="notetext"/>
      </w:pPr>
      <w:r w:rsidRPr="007F306C">
        <w:t>Note:</w:t>
      </w:r>
      <w:r w:rsidRPr="007F306C">
        <w:tab/>
        <w:t>The consolidated group continues in existence because of section</w:t>
      </w:r>
      <w:r w:rsidR="007F306C">
        <w:t> </w:t>
      </w:r>
      <w:r w:rsidRPr="007F306C">
        <w:t>703</w:t>
      </w:r>
      <w:r w:rsidR="007F306C">
        <w:noBreakHyphen/>
      </w:r>
      <w:r w:rsidRPr="007F306C">
        <w:t>70.</w:t>
      </w:r>
    </w:p>
    <w:p w:rsidR="0084027F" w:rsidRPr="007F306C" w:rsidRDefault="0084027F" w:rsidP="0084027F">
      <w:pPr>
        <w:pStyle w:val="subsection"/>
      </w:pPr>
      <w:r w:rsidRPr="007F306C">
        <w:tab/>
        <w:t>(3)</w:t>
      </w:r>
      <w:r w:rsidRPr="007F306C">
        <w:tab/>
        <w:t xml:space="preserve">The original entity, or its trustee if it is a unit trust, can issue other </w:t>
      </w:r>
      <w:r w:rsidR="007F306C" w:rsidRPr="007F306C">
        <w:rPr>
          <w:position w:val="6"/>
          <w:sz w:val="16"/>
        </w:rPr>
        <w:t>*</w:t>
      </w:r>
      <w:r w:rsidRPr="007F306C">
        <w:t xml:space="preserve">shares or units to the interposed company as part of the </w:t>
      </w:r>
      <w:r w:rsidR="007F306C" w:rsidRPr="007F306C">
        <w:rPr>
          <w:position w:val="6"/>
          <w:sz w:val="16"/>
        </w:rPr>
        <w:t>*</w:t>
      </w:r>
      <w:r w:rsidRPr="007F306C">
        <w:t>scheme.</w:t>
      </w:r>
    </w:p>
    <w:p w:rsidR="0084027F" w:rsidRPr="007F306C" w:rsidRDefault="0084027F" w:rsidP="0084027F">
      <w:pPr>
        <w:pStyle w:val="notetext"/>
      </w:pPr>
      <w:r w:rsidRPr="007F306C">
        <w:t>Note:</w:t>
      </w:r>
      <w:r w:rsidRPr="007F306C">
        <w:tab/>
        <w:t>Some of the interposed company’s shares or units in the original entity may be taken to be acquired before 20</w:t>
      </w:r>
      <w:r w:rsidR="007F306C">
        <w:t> </w:t>
      </w:r>
      <w:r w:rsidRPr="007F306C">
        <w:t>September 1985: see section</w:t>
      </w:r>
      <w:r w:rsidR="007F306C">
        <w:t> </w:t>
      </w:r>
      <w:r w:rsidRPr="007F306C">
        <w:t>615</w:t>
      </w:r>
      <w:r w:rsidR="007F306C">
        <w:noBreakHyphen/>
      </w:r>
      <w:r w:rsidRPr="007F306C">
        <w:t>65.</w:t>
      </w:r>
    </w:p>
    <w:p w:rsidR="0084027F" w:rsidRPr="007F306C" w:rsidRDefault="0084027F" w:rsidP="0084027F">
      <w:pPr>
        <w:pStyle w:val="ActHead4"/>
      </w:pPr>
      <w:bookmarkStart w:id="9" w:name="_Toc479757237"/>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B</w:t>
      </w:r>
      <w:r w:rsidRPr="007F306C">
        <w:t>—</w:t>
      </w:r>
      <w:r w:rsidRPr="007F306C">
        <w:rPr>
          <w:rStyle w:val="CharSubdText"/>
        </w:rPr>
        <w:t>Further requirements for choosing to obtain roll</w:t>
      </w:r>
      <w:r w:rsidR="007F306C">
        <w:rPr>
          <w:rStyle w:val="CharSubdText"/>
        </w:rPr>
        <w:noBreakHyphen/>
      </w:r>
      <w:r w:rsidRPr="007F306C">
        <w:rPr>
          <w:rStyle w:val="CharSubdText"/>
        </w:rPr>
        <w:t>overs</w:t>
      </w:r>
      <w:bookmarkEnd w:id="9"/>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15</w:t>
      </w:r>
      <w:r w:rsidRPr="007F306C">
        <w:tab/>
        <w:t>Interposed company must own all the original interests</w:t>
      </w:r>
    </w:p>
    <w:p w:rsidR="0084027F" w:rsidRPr="007F306C" w:rsidRDefault="0084027F" w:rsidP="0084027F">
      <w:pPr>
        <w:pStyle w:val="TofSectsSection"/>
        <w:numPr>
          <w:ilvl w:val="12"/>
          <w:numId w:val="0"/>
        </w:numPr>
        <w:ind w:left="1588" w:hanging="794"/>
      </w:pPr>
      <w:r w:rsidRPr="007F306C">
        <w:t>615</w:t>
      </w:r>
      <w:r w:rsidR="007F306C">
        <w:noBreakHyphen/>
      </w:r>
      <w:r w:rsidRPr="007F306C">
        <w:t>20</w:t>
      </w:r>
      <w:r w:rsidRPr="007F306C">
        <w:tab/>
        <w:t>Requirements relating to your interests in the original entity</w:t>
      </w:r>
    </w:p>
    <w:p w:rsidR="0084027F" w:rsidRPr="007F306C" w:rsidRDefault="0084027F" w:rsidP="0084027F">
      <w:pPr>
        <w:pStyle w:val="TofSectsSection"/>
        <w:numPr>
          <w:ilvl w:val="12"/>
          <w:numId w:val="0"/>
        </w:numPr>
        <w:ind w:left="1588" w:hanging="794"/>
      </w:pPr>
      <w:r w:rsidRPr="007F306C">
        <w:t>615</w:t>
      </w:r>
      <w:r w:rsidR="007F306C">
        <w:noBreakHyphen/>
      </w:r>
      <w:r w:rsidRPr="007F306C">
        <w:t>25</w:t>
      </w:r>
      <w:r w:rsidRPr="007F306C">
        <w:tab/>
        <w:t>Requirements relating to the interposed company</w:t>
      </w:r>
    </w:p>
    <w:p w:rsidR="0084027F" w:rsidRPr="007F306C" w:rsidRDefault="0084027F" w:rsidP="0084027F">
      <w:pPr>
        <w:pStyle w:val="TofSectsSection"/>
        <w:numPr>
          <w:ilvl w:val="12"/>
          <w:numId w:val="0"/>
        </w:numPr>
        <w:ind w:left="1588" w:hanging="794"/>
      </w:pPr>
      <w:r w:rsidRPr="007F306C">
        <w:t>615</w:t>
      </w:r>
      <w:r w:rsidR="007F306C">
        <w:noBreakHyphen/>
      </w:r>
      <w:r w:rsidRPr="007F306C">
        <w:t>30</w:t>
      </w:r>
      <w:r w:rsidRPr="007F306C">
        <w:tab/>
        <w:t>Interposed company must make a particular choice</w:t>
      </w:r>
    </w:p>
    <w:p w:rsidR="0084027F" w:rsidRPr="007F306C" w:rsidRDefault="0084027F" w:rsidP="0084027F">
      <w:pPr>
        <w:pStyle w:val="TofSectsSection"/>
        <w:numPr>
          <w:ilvl w:val="12"/>
          <w:numId w:val="0"/>
        </w:numPr>
        <w:ind w:left="1588" w:hanging="794"/>
      </w:pPr>
      <w:r w:rsidRPr="007F306C">
        <w:t>615</w:t>
      </w:r>
      <w:r w:rsidR="007F306C">
        <w:noBreakHyphen/>
      </w:r>
      <w:r w:rsidRPr="007F306C">
        <w:t>35</w:t>
      </w:r>
      <w:r w:rsidRPr="007F306C">
        <w:tab/>
        <w:t>ADI restructures—disregard certain preference shares</w:t>
      </w:r>
    </w:p>
    <w:p w:rsidR="0084027F" w:rsidRPr="007F306C" w:rsidRDefault="0084027F" w:rsidP="00F37FFE">
      <w:pPr>
        <w:pStyle w:val="ActHead5"/>
      </w:pPr>
      <w:bookmarkStart w:id="10" w:name="_Toc479757238"/>
      <w:r w:rsidRPr="007F306C">
        <w:rPr>
          <w:rStyle w:val="CharSectno"/>
        </w:rPr>
        <w:lastRenderedPageBreak/>
        <w:t>615</w:t>
      </w:r>
      <w:r w:rsidR="007F306C">
        <w:rPr>
          <w:rStyle w:val="CharSectno"/>
        </w:rPr>
        <w:noBreakHyphen/>
      </w:r>
      <w:r w:rsidRPr="007F306C">
        <w:rPr>
          <w:rStyle w:val="CharSectno"/>
        </w:rPr>
        <w:t>15</w:t>
      </w:r>
      <w:r w:rsidRPr="007F306C">
        <w:t xml:space="preserve">  Interposed company must own all the original interests</w:t>
      </w:r>
      <w:bookmarkEnd w:id="10"/>
    </w:p>
    <w:p w:rsidR="0084027F" w:rsidRPr="007F306C" w:rsidRDefault="0084027F" w:rsidP="00F37FFE">
      <w:pPr>
        <w:pStyle w:val="subsection"/>
        <w:keepNext/>
        <w:keepLines/>
      </w:pPr>
      <w:r w:rsidRPr="007F306C">
        <w:tab/>
      </w:r>
      <w:r w:rsidRPr="007F306C">
        <w:tab/>
        <w:t xml:space="preserve">The interposed company must own all the </w:t>
      </w:r>
      <w:r w:rsidR="007F306C" w:rsidRPr="007F306C">
        <w:rPr>
          <w:position w:val="6"/>
          <w:sz w:val="16"/>
        </w:rPr>
        <w:t>*</w:t>
      </w:r>
      <w:r w:rsidRPr="007F306C">
        <w:t xml:space="preserve">shares or units in the original entity immediately after the time (the </w:t>
      </w:r>
      <w:r w:rsidRPr="007F306C">
        <w:rPr>
          <w:b/>
          <w:i/>
        </w:rPr>
        <w:t>completion time</w:t>
      </w:r>
      <w:r w:rsidRPr="007F306C">
        <w:t xml:space="preserve">) all the exchanging members have had their shares or units in the original entity disposed of, redeemed or cancelled under the </w:t>
      </w:r>
      <w:r w:rsidR="007F306C" w:rsidRPr="007F306C">
        <w:rPr>
          <w:position w:val="6"/>
          <w:sz w:val="16"/>
        </w:rPr>
        <w:t>*</w:t>
      </w:r>
      <w:r w:rsidRPr="007F306C">
        <w:t>scheme.</w:t>
      </w:r>
    </w:p>
    <w:p w:rsidR="0084027F" w:rsidRPr="007F306C" w:rsidRDefault="0084027F" w:rsidP="0084027F">
      <w:pPr>
        <w:pStyle w:val="ActHead5"/>
      </w:pPr>
      <w:bookmarkStart w:id="11" w:name="_Toc479757239"/>
      <w:r w:rsidRPr="007F306C">
        <w:rPr>
          <w:rStyle w:val="CharSectno"/>
        </w:rPr>
        <w:t>615</w:t>
      </w:r>
      <w:r w:rsidR="007F306C">
        <w:rPr>
          <w:rStyle w:val="CharSectno"/>
        </w:rPr>
        <w:noBreakHyphen/>
      </w:r>
      <w:r w:rsidRPr="007F306C">
        <w:rPr>
          <w:rStyle w:val="CharSectno"/>
        </w:rPr>
        <w:t>20</w:t>
      </w:r>
      <w:r w:rsidRPr="007F306C">
        <w:t xml:space="preserve">  Requirements relating to your interests in the original entity</w:t>
      </w:r>
      <w:bookmarkEnd w:id="11"/>
    </w:p>
    <w:p w:rsidR="0084027F" w:rsidRPr="007F306C" w:rsidRDefault="0084027F" w:rsidP="0084027F">
      <w:pPr>
        <w:pStyle w:val="subsection"/>
      </w:pPr>
      <w:r w:rsidRPr="007F306C">
        <w:tab/>
        <w:t>(1)</w:t>
      </w:r>
      <w:r w:rsidRPr="007F306C">
        <w:tab/>
        <w:t>Immediately after the completion time,</w:t>
      </w:r>
      <w:r w:rsidRPr="007F306C">
        <w:rPr>
          <w:i/>
        </w:rPr>
        <w:t xml:space="preserve"> </w:t>
      </w:r>
      <w:r w:rsidRPr="007F306C">
        <w:t>each exchanging member must own:</w:t>
      </w:r>
    </w:p>
    <w:p w:rsidR="0084027F" w:rsidRPr="007F306C" w:rsidRDefault="0084027F" w:rsidP="0084027F">
      <w:pPr>
        <w:pStyle w:val="paragraph"/>
      </w:pPr>
      <w:r w:rsidRPr="007F306C">
        <w:tab/>
        <w:t>(a)</w:t>
      </w:r>
      <w:r w:rsidRPr="007F306C">
        <w:tab/>
        <w:t xml:space="preserve">a whole number of </w:t>
      </w:r>
      <w:r w:rsidR="007F306C" w:rsidRPr="007F306C">
        <w:rPr>
          <w:position w:val="6"/>
          <w:sz w:val="16"/>
        </w:rPr>
        <w:t>*</w:t>
      </w:r>
      <w:r w:rsidRPr="007F306C">
        <w:t>shares in the interposed company; and</w:t>
      </w:r>
    </w:p>
    <w:p w:rsidR="0084027F" w:rsidRPr="007F306C" w:rsidRDefault="0084027F" w:rsidP="0084027F">
      <w:pPr>
        <w:pStyle w:val="paragraph"/>
      </w:pPr>
      <w:r w:rsidRPr="007F306C">
        <w:tab/>
        <w:t>(b)</w:t>
      </w:r>
      <w:r w:rsidRPr="007F306C">
        <w:tab/>
        <w:t>a percentage of the shares in the interposed company that were issued to all the exchanging members that is equal to the percentage of the shares or units in the original entity that were:</w:t>
      </w:r>
    </w:p>
    <w:p w:rsidR="0084027F" w:rsidRPr="007F306C" w:rsidRDefault="0084027F" w:rsidP="0084027F">
      <w:pPr>
        <w:pStyle w:val="paragraphsub"/>
      </w:pPr>
      <w:r w:rsidRPr="007F306C">
        <w:tab/>
        <w:t>(i)</w:t>
      </w:r>
      <w:r w:rsidRPr="007F306C">
        <w:tab/>
        <w:t>owned by the member; and</w:t>
      </w:r>
    </w:p>
    <w:p w:rsidR="0084027F" w:rsidRPr="007F306C" w:rsidRDefault="0084027F" w:rsidP="0084027F">
      <w:pPr>
        <w:pStyle w:val="paragraphsub"/>
      </w:pPr>
      <w:r w:rsidRPr="007F306C">
        <w:tab/>
        <w:t>(ii)</w:t>
      </w:r>
      <w:r w:rsidRPr="007F306C">
        <w:tab/>
        <w:t xml:space="preserve">disposed of, redeemed or cancelled under the </w:t>
      </w:r>
      <w:r w:rsidR="007F306C" w:rsidRPr="007F306C">
        <w:rPr>
          <w:position w:val="6"/>
          <w:sz w:val="16"/>
        </w:rPr>
        <w:t>*</w:t>
      </w:r>
      <w:r w:rsidRPr="007F306C">
        <w:t>scheme.</w:t>
      </w:r>
    </w:p>
    <w:p w:rsidR="0084027F" w:rsidRPr="007F306C" w:rsidRDefault="0084027F" w:rsidP="0084027F">
      <w:pPr>
        <w:pStyle w:val="subsection"/>
      </w:pPr>
      <w:r w:rsidRPr="007F306C">
        <w:tab/>
        <w:t>(2)</w:t>
      </w:r>
      <w:r w:rsidRPr="007F306C">
        <w:tab/>
        <w:t>The following ratios must be equal:</w:t>
      </w:r>
    </w:p>
    <w:p w:rsidR="0084027F" w:rsidRPr="007F306C" w:rsidRDefault="0084027F" w:rsidP="0084027F">
      <w:pPr>
        <w:pStyle w:val="paragraph"/>
      </w:pPr>
      <w:r w:rsidRPr="007F306C">
        <w:tab/>
        <w:t>(a)</w:t>
      </w:r>
      <w:r w:rsidRPr="007F306C">
        <w:tab/>
        <w:t>the ratio of:</w:t>
      </w:r>
    </w:p>
    <w:p w:rsidR="0084027F" w:rsidRPr="007F306C" w:rsidRDefault="0084027F" w:rsidP="0084027F">
      <w:pPr>
        <w:pStyle w:val="paragraphsub"/>
      </w:pPr>
      <w:r w:rsidRPr="007F306C">
        <w:tab/>
        <w:t>(i)</w:t>
      </w:r>
      <w:r w:rsidRPr="007F306C">
        <w:tab/>
        <w:t xml:space="preserve">the </w:t>
      </w:r>
      <w:r w:rsidR="007F306C" w:rsidRPr="007F306C">
        <w:rPr>
          <w:position w:val="6"/>
          <w:sz w:val="16"/>
        </w:rPr>
        <w:t>*</w:t>
      </w:r>
      <w:r w:rsidRPr="007F306C">
        <w:t xml:space="preserve">market value of each exchanging member’s </w:t>
      </w:r>
      <w:r w:rsidR="007F306C" w:rsidRPr="007F306C">
        <w:rPr>
          <w:position w:val="6"/>
          <w:sz w:val="16"/>
        </w:rPr>
        <w:t>*</w:t>
      </w:r>
      <w:r w:rsidRPr="007F306C">
        <w:t>shares in the interposed company; to</w:t>
      </w:r>
    </w:p>
    <w:p w:rsidR="0084027F" w:rsidRPr="007F306C" w:rsidRDefault="0084027F" w:rsidP="0084027F">
      <w:pPr>
        <w:pStyle w:val="paragraphsub"/>
      </w:pPr>
      <w:r w:rsidRPr="007F306C">
        <w:tab/>
        <w:t>(ii)</w:t>
      </w:r>
      <w:r w:rsidRPr="007F306C">
        <w:tab/>
        <w:t>the market value of the shares in the interposed company issued to all the exchanging members (worked out immediately after the completion time);</w:t>
      </w:r>
    </w:p>
    <w:p w:rsidR="0084027F" w:rsidRPr="007F306C" w:rsidRDefault="0084027F" w:rsidP="0084027F">
      <w:pPr>
        <w:pStyle w:val="paragraph"/>
      </w:pPr>
      <w:r w:rsidRPr="007F306C">
        <w:tab/>
        <w:t>(b)</w:t>
      </w:r>
      <w:r w:rsidRPr="007F306C">
        <w:tab/>
        <w:t>the ratio of:</w:t>
      </w:r>
    </w:p>
    <w:p w:rsidR="0084027F" w:rsidRPr="007F306C" w:rsidRDefault="0084027F" w:rsidP="0084027F">
      <w:pPr>
        <w:pStyle w:val="paragraphsub"/>
      </w:pPr>
      <w:r w:rsidRPr="007F306C">
        <w:tab/>
        <w:t>(i)</w:t>
      </w:r>
      <w:r w:rsidRPr="007F306C">
        <w:tab/>
        <w:t xml:space="preserve">the market value of that member’s shares or units in the original entity that were disposed of, redeemed or cancelled under the </w:t>
      </w:r>
      <w:r w:rsidR="007F306C" w:rsidRPr="007F306C">
        <w:rPr>
          <w:position w:val="6"/>
          <w:sz w:val="16"/>
        </w:rPr>
        <w:t>*</w:t>
      </w:r>
      <w:r w:rsidRPr="007F306C">
        <w:t>scheme; to</w:t>
      </w:r>
    </w:p>
    <w:p w:rsidR="0084027F" w:rsidRPr="007F306C" w:rsidRDefault="0084027F" w:rsidP="0084027F">
      <w:pPr>
        <w:pStyle w:val="paragraphsub"/>
      </w:pPr>
      <w:r w:rsidRPr="007F306C">
        <w:tab/>
        <w:t>(ii)</w:t>
      </w:r>
      <w:r w:rsidRPr="007F306C">
        <w:tab/>
        <w:t>the market value of all the shares or units in the original entity that were disposed of, redeemed or cancelled under the scheme (worked out immediately before the first disposal, redemption or cancellation).</w:t>
      </w:r>
    </w:p>
    <w:p w:rsidR="0084027F" w:rsidRPr="007F306C" w:rsidRDefault="0084027F" w:rsidP="0084027F">
      <w:pPr>
        <w:pStyle w:val="notetext"/>
      </w:pPr>
      <w:r w:rsidRPr="007F306C">
        <w:lastRenderedPageBreak/>
        <w:t>Example 1:</w:t>
      </w:r>
      <w:r w:rsidRPr="007F306C">
        <w:tab/>
        <w:t>There are 100 shares in A Pty Ltd (the original entity), all having the same rights. B Pty Ltd (the interposed company) acquires all the shares in A by issuing each shareholder in A 10 shares in itself for each share they have in A. All shares in B have the same rights. Bill owned 15 shares in A and received 150 shares in B in exchange.</w:t>
      </w:r>
    </w:p>
    <w:p w:rsidR="0084027F" w:rsidRPr="007F306C" w:rsidRDefault="0084027F" w:rsidP="0084027F">
      <w:pPr>
        <w:pStyle w:val="notetext"/>
      </w:pPr>
      <w:r w:rsidRPr="007F306C">
        <w:t>Example 2:</w:t>
      </w:r>
      <w:r w:rsidRPr="007F306C">
        <w:tab/>
        <w:t>There are 1,000 units in the A unit trust (the original entity), all having the same rights. 2 new units in A are issued to B Pty Ltd (the interposed company), and all other units in A are cancelled. Each unitholder in A is issued 10 shares in B for each 100 units they have in A. All shares in B have the same rights. Alison owned 200 units in A and received 20 shares in B in exchange.</w:t>
      </w:r>
    </w:p>
    <w:p w:rsidR="0084027F" w:rsidRPr="007F306C" w:rsidRDefault="0084027F" w:rsidP="0084027F">
      <w:pPr>
        <w:pStyle w:val="subsection"/>
      </w:pPr>
      <w:r w:rsidRPr="007F306C">
        <w:tab/>
        <w:t>(3)</w:t>
      </w:r>
      <w:r w:rsidRPr="007F306C">
        <w:tab/>
        <w:t>Either:</w:t>
      </w:r>
    </w:p>
    <w:p w:rsidR="0084027F" w:rsidRPr="007F306C" w:rsidRDefault="0084027F" w:rsidP="0084027F">
      <w:pPr>
        <w:pStyle w:val="paragraph"/>
      </w:pPr>
      <w:r w:rsidRPr="007F306C">
        <w:tab/>
        <w:t>(a)</w:t>
      </w:r>
      <w:r w:rsidRPr="007F306C">
        <w:tab/>
        <w:t xml:space="preserve">you are an Australian resident at the time your </w:t>
      </w:r>
      <w:r w:rsidR="007F306C" w:rsidRPr="007F306C">
        <w:rPr>
          <w:position w:val="6"/>
          <w:sz w:val="16"/>
        </w:rPr>
        <w:t>*</w:t>
      </w:r>
      <w:r w:rsidRPr="007F306C">
        <w:t xml:space="preserve">shares or units in the original entity are disposed of, redeemed or cancelled under the </w:t>
      </w:r>
      <w:r w:rsidR="007F306C" w:rsidRPr="007F306C">
        <w:rPr>
          <w:position w:val="6"/>
          <w:sz w:val="16"/>
        </w:rPr>
        <w:t>*</w:t>
      </w:r>
      <w:r w:rsidRPr="007F306C">
        <w:t>scheme; or</w:t>
      </w:r>
    </w:p>
    <w:p w:rsidR="0084027F" w:rsidRPr="007F306C" w:rsidRDefault="0084027F" w:rsidP="0084027F">
      <w:pPr>
        <w:pStyle w:val="paragraph"/>
      </w:pPr>
      <w:r w:rsidRPr="007F306C">
        <w:tab/>
        <w:t>(b)</w:t>
      </w:r>
      <w:r w:rsidRPr="007F306C">
        <w:tab/>
        <w:t>if you are a foreign resident at that time:</w:t>
      </w:r>
    </w:p>
    <w:p w:rsidR="0084027F" w:rsidRPr="007F306C" w:rsidRDefault="0084027F" w:rsidP="0084027F">
      <w:pPr>
        <w:pStyle w:val="paragraphsub"/>
      </w:pPr>
      <w:r w:rsidRPr="007F306C">
        <w:tab/>
        <w:t>(i)</w:t>
      </w:r>
      <w:r w:rsidRPr="007F306C">
        <w:tab/>
        <w:t xml:space="preserve">your shares or units in the original entity were </w:t>
      </w:r>
      <w:r w:rsidR="007F306C" w:rsidRPr="007F306C">
        <w:rPr>
          <w:position w:val="6"/>
          <w:sz w:val="16"/>
        </w:rPr>
        <w:t>*</w:t>
      </w:r>
      <w:r w:rsidRPr="007F306C">
        <w:t>taxable Australian property immediately before that time; and</w:t>
      </w:r>
    </w:p>
    <w:p w:rsidR="0084027F" w:rsidRPr="007F306C" w:rsidRDefault="0084027F" w:rsidP="0084027F">
      <w:pPr>
        <w:pStyle w:val="paragraphsub"/>
      </w:pPr>
      <w:r w:rsidRPr="007F306C">
        <w:tab/>
        <w:t>(ii)</w:t>
      </w:r>
      <w:r w:rsidRPr="007F306C">
        <w:tab/>
        <w:t>your shares in the interposed company are taxable Australian property immediately after the completion time.</w:t>
      </w:r>
    </w:p>
    <w:p w:rsidR="0084027F" w:rsidRPr="007F306C" w:rsidRDefault="0084027F" w:rsidP="0084027F">
      <w:pPr>
        <w:pStyle w:val="ActHead5"/>
      </w:pPr>
      <w:bookmarkStart w:id="12" w:name="_Toc479757240"/>
      <w:r w:rsidRPr="007F306C">
        <w:rPr>
          <w:rStyle w:val="CharSectno"/>
        </w:rPr>
        <w:t>615</w:t>
      </w:r>
      <w:r w:rsidR="007F306C">
        <w:rPr>
          <w:rStyle w:val="CharSectno"/>
        </w:rPr>
        <w:noBreakHyphen/>
      </w:r>
      <w:r w:rsidRPr="007F306C">
        <w:rPr>
          <w:rStyle w:val="CharSectno"/>
        </w:rPr>
        <w:t>25</w:t>
      </w:r>
      <w:r w:rsidRPr="007F306C">
        <w:t xml:space="preserve">  Requirements relating to the interposed company</w:t>
      </w:r>
      <w:bookmarkEnd w:id="12"/>
    </w:p>
    <w:p w:rsidR="0084027F" w:rsidRPr="007F306C" w:rsidRDefault="0084027F" w:rsidP="0084027F">
      <w:pPr>
        <w:pStyle w:val="subsection"/>
      </w:pPr>
      <w:r w:rsidRPr="007F306C">
        <w:tab/>
        <w:t>(1)</w:t>
      </w:r>
      <w:r w:rsidRPr="007F306C">
        <w:tab/>
        <w:t xml:space="preserve">The </w:t>
      </w:r>
      <w:r w:rsidR="007F306C" w:rsidRPr="007F306C">
        <w:rPr>
          <w:position w:val="6"/>
          <w:sz w:val="16"/>
        </w:rPr>
        <w:t>*</w:t>
      </w:r>
      <w:r w:rsidRPr="007F306C">
        <w:t xml:space="preserve">shares issued in the interposed company must not be </w:t>
      </w:r>
      <w:r w:rsidR="007F306C" w:rsidRPr="007F306C">
        <w:rPr>
          <w:position w:val="6"/>
          <w:sz w:val="16"/>
        </w:rPr>
        <w:t>*</w:t>
      </w:r>
      <w:r w:rsidRPr="007F306C">
        <w:t>redeemable shares.</w:t>
      </w:r>
    </w:p>
    <w:p w:rsidR="0084027F" w:rsidRPr="007F306C" w:rsidRDefault="0084027F" w:rsidP="0084027F">
      <w:pPr>
        <w:pStyle w:val="subsection"/>
      </w:pPr>
      <w:r w:rsidRPr="007F306C">
        <w:tab/>
        <w:t>(2)</w:t>
      </w:r>
      <w:r w:rsidRPr="007F306C">
        <w:tab/>
        <w:t xml:space="preserve">Each exchanging member who is issued </w:t>
      </w:r>
      <w:r w:rsidR="007F306C" w:rsidRPr="007F306C">
        <w:rPr>
          <w:position w:val="6"/>
          <w:sz w:val="16"/>
        </w:rPr>
        <w:t>*</w:t>
      </w:r>
      <w:r w:rsidRPr="007F306C">
        <w:t>shares in the interposed company must own the shares from the time they are issued until at least the completion time.</w:t>
      </w:r>
    </w:p>
    <w:p w:rsidR="0084027F" w:rsidRPr="007F306C" w:rsidRDefault="0084027F" w:rsidP="0084027F">
      <w:pPr>
        <w:pStyle w:val="subsection"/>
      </w:pPr>
      <w:r w:rsidRPr="007F306C">
        <w:tab/>
        <w:t>(3)</w:t>
      </w:r>
      <w:r w:rsidRPr="007F306C">
        <w:tab/>
        <w:t>Immediately after the completion time:</w:t>
      </w:r>
    </w:p>
    <w:p w:rsidR="0084027F" w:rsidRPr="007F306C" w:rsidRDefault="0084027F" w:rsidP="0084027F">
      <w:pPr>
        <w:pStyle w:val="paragraph"/>
      </w:pPr>
      <w:r w:rsidRPr="007F306C">
        <w:tab/>
        <w:t>(a)</w:t>
      </w:r>
      <w:r w:rsidRPr="007F306C">
        <w:tab/>
        <w:t xml:space="preserve">the exchanging members must own all the </w:t>
      </w:r>
      <w:r w:rsidR="007F306C" w:rsidRPr="007F306C">
        <w:rPr>
          <w:position w:val="6"/>
          <w:sz w:val="16"/>
        </w:rPr>
        <w:t>*</w:t>
      </w:r>
      <w:r w:rsidRPr="007F306C">
        <w:t>shares in the interposed company; or</w:t>
      </w:r>
    </w:p>
    <w:p w:rsidR="0084027F" w:rsidRPr="007F306C" w:rsidRDefault="0084027F" w:rsidP="0084027F">
      <w:pPr>
        <w:pStyle w:val="paragraph"/>
      </w:pPr>
      <w:r w:rsidRPr="007F306C">
        <w:tab/>
        <w:t>(b)</w:t>
      </w:r>
      <w:r w:rsidRPr="007F306C">
        <w:tab/>
        <w:t xml:space="preserve">entities other than those members must own no more than 5 shares in the interposed company, and the </w:t>
      </w:r>
      <w:r w:rsidR="007F306C" w:rsidRPr="007F306C">
        <w:rPr>
          <w:position w:val="6"/>
          <w:sz w:val="16"/>
        </w:rPr>
        <w:t>*</w:t>
      </w:r>
      <w:r w:rsidRPr="007F306C">
        <w:t xml:space="preserve">market value of those shares expressed as a percentage of the market value of all the shares in the interposed company must be such that it </w:t>
      </w:r>
      <w:r w:rsidRPr="007F306C">
        <w:lastRenderedPageBreak/>
        <w:t>is reasonable to treat the exchanging members as owning all the shares.</w:t>
      </w:r>
    </w:p>
    <w:p w:rsidR="0084027F" w:rsidRPr="007F306C" w:rsidRDefault="0084027F" w:rsidP="0084027F">
      <w:pPr>
        <w:pStyle w:val="ActHead5"/>
      </w:pPr>
      <w:bookmarkStart w:id="13" w:name="_Toc479757241"/>
      <w:r w:rsidRPr="007F306C">
        <w:rPr>
          <w:rStyle w:val="CharSectno"/>
        </w:rPr>
        <w:t>615</w:t>
      </w:r>
      <w:r w:rsidR="007F306C">
        <w:rPr>
          <w:rStyle w:val="CharSectno"/>
        </w:rPr>
        <w:noBreakHyphen/>
      </w:r>
      <w:r w:rsidRPr="007F306C">
        <w:rPr>
          <w:rStyle w:val="CharSectno"/>
        </w:rPr>
        <w:t>30</w:t>
      </w:r>
      <w:r w:rsidRPr="007F306C">
        <w:t xml:space="preserve">  Interposed company must make a particular choice</w:t>
      </w:r>
      <w:bookmarkEnd w:id="13"/>
    </w:p>
    <w:p w:rsidR="0084027F" w:rsidRPr="007F306C" w:rsidRDefault="0084027F" w:rsidP="0084027F">
      <w:pPr>
        <w:pStyle w:val="subsection"/>
      </w:pPr>
      <w:r w:rsidRPr="007F306C">
        <w:tab/>
        <w:t>(1)</w:t>
      </w:r>
      <w:r w:rsidRPr="007F306C">
        <w:tab/>
        <w:t xml:space="preserve">Unless </w:t>
      </w:r>
      <w:r w:rsidR="007F306C">
        <w:t>subsection (</w:t>
      </w:r>
      <w:r w:rsidRPr="007F306C">
        <w:t>2) applies, the interposed company must choose that section</w:t>
      </w:r>
      <w:r w:rsidR="007F306C">
        <w:t> </w:t>
      </w:r>
      <w:r w:rsidRPr="007F306C">
        <w:t>615</w:t>
      </w:r>
      <w:r w:rsidR="007F306C">
        <w:noBreakHyphen/>
      </w:r>
      <w:r w:rsidRPr="007F306C">
        <w:t>65 applies.</w:t>
      </w:r>
    </w:p>
    <w:p w:rsidR="0084027F" w:rsidRPr="007F306C" w:rsidRDefault="0084027F" w:rsidP="0084027F">
      <w:pPr>
        <w:pStyle w:val="subsection"/>
      </w:pPr>
      <w:r w:rsidRPr="007F306C">
        <w:tab/>
        <w:t>(2)</w:t>
      </w:r>
      <w:r w:rsidRPr="007F306C">
        <w:tab/>
        <w:t xml:space="preserve">The interposed company must choose that a </w:t>
      </w:r>
      <w:r w:rsidR="007F306C" w:rsidRPr="007F306C">
        <w:rPr>
          <w:position w:val="6"/>
          <w:sz w:val="16"/>
        </w:rPr>
        <w:t>*</w:t>
      </w:r>
      <w:r w:rsidRPr="007F306C">
        <w:t xml:space="preserve">consolidated group continues in existence at and after the completion time with the interposed company as its </w:t>
      </w:r>
      <w:r w:rsidR="007F306C" w:rsidRPr="007F306C">
        <w:rPr>
          <w:position w:val="6"/>
          <w:sz w:val="16"/>
        </w:rPr>
        <w:t>*</w:t>
      </w:r>
      <w:r w:rsidRPr="007F306C">
        <w:t>head company, if:</w:t>
      </w:r>
    </w:p>
    <w:p w:rsidR="0084027F" w:rsidRPr="007F306C" w:rsidRDefault="0084027F" w:rsidP="0084027F">
      <w:pPr>
        <w:pStyle w:val="paragraph"/>
      </w:pPr>
      <w:r w:rsidRPr="007F306C">
        <w:tab/>
        <w:t>(a)</w:t>
      </w:r>
      <w:r w:rsidRPr="007F306C">
        <w:tab/>
        <w:t xml:space="preserve">immediately before the completion time, the consolidated group consisted of the original entity as head company and one or more other members (the </w:t>
      </w:r>
      <w:r w:rsidRPr="007F306C">
        <w:rPr>
          <w:b/>
          <w:i/>
        </w:rPr>
        <w:t>other group members</w:t>
      </w:r>
      <w:r w:rsidRPr="007F306C">
        <w:t>); and</w:t>
      </w:r>
    </w:p>
    <w:p w:rsidR="0084027F" w:rsidRPr="007F306C" w:rsidRDefault="0084027F" w:rsidP="0084027F">
      <w:pPr>
        <w:pStyle w:val="paragraph"/>
      </w:pPr>
      <w:r w:rsidRPr="007F306C">
        <w:tab/>
        <w:t>(b)</w:t>
      </w:r>
      <w:r w:rsidRPr="007F306C">
        <w:tab/>
        <w:t xml:space="preserve">immediately after the completion time, the interposed company is the head company of a </w:t>
      </w:r>
      <w:r w:rsidR="007F306C" w:rsidRPr="007F306C">
        <w:rPr>
          <w:position w:val="6"/>
          <w:sz w:val="16"/>
        </w:rPr>
        <w:t>*</w:t>
      </w:r>
      <w:r w:rsidRPr="007F306C">
        <w:t>consolidatable group consisting only of itself and the other group members.</w:t>
      </w:r>
    </w:p>
    <w:p w:rsidR="0084027F" w:rsidRPr="007F306C" w:rsidRDefault="0084027F" w:rsidP="0084027F">
      <w:pPr>
        <w:pStyle w:val="notetext"/>
      </w:pPr>
      <w:r w:rsidRPr="007F306C">
        <w:t>Note:</w:t>
      </w:r>
      <w:r w:rsidRPr="007F306C">
        <w:tab/>
        <w:t>Sections</w:t>
      </w:r>
      <w:r w:rsidR="007F306C">
        <w:t> </w:t>
      </w:r>
      <w:r w:rsidRPr="007F306C">
        <w:t>703</w:t>
      </w:r>
      <w:r w:rsidR="007F306C">
        <w:noBreakHyphen/>
      </w:r>
      <w:r w:rsidRPr="007F306C">
        <w:t>65 to 703</w:t>
      </w:r>
      <w:r w:rsidR="007F306C">
        <w:noBreakHyphen/>
      </w:r>
      <w:r w:rsidRPr="007F306C">
        <w:t>80 deal with the effects of the choice for the consolidated group.</w:t>
      </w:r>
    </w:p>
    <w:p w:rsidR="0084027F" w:rsidRPr="007F306C" w:rsidRDefault="0084027F" w:rsidP="0084027F">
      <w:pPr>
        <w:pStyle w:val="subsection"/>
      </w:pPr>
      <w:r w:rsidRPr="007F306C">
        <w:tab/>
        <w:t>(3)</w:t>
      </w:r>
      <w:r w:rsidRPr="007F306C">
        <w:tab/>
        <w:t xml:space="preserve">A choice under </w:t>
      </w:r>
      <w:r w:rsidR="007F306C">
        <w:t>subsection (</w:t>
      </w:r>
      <w:r w:rsidRPr="007F306C">
        <w:t>1) or (2) must be made:</w:t>
      </w:r>
    </w:p>
    <w:p w:rsidR="0084027F" w:rsidRPr="007F306C" w:rsidRDefault="0084027F" w:rsidP="0084027F">
      <w:pPr>
        <w:pStyle w:val="paragraph"/>
      </w:pPr>
      <w:r w:rsidRPr="007F306C">
        <w:tab/>
        <w:t>(a)</w:t>
      </w:r>
      <w:r w:rsidRPr="007F306C">
        <w:tab/>
        <w:t xml:space="preserve">within 2 months after the completion time, if the choice is under </w:t>
      </w:r>
      <w:r w:rsidR="007F306C">
        <w:t>subsection (</w:t>
      </w:r>
      <w:r w:rsidRPr="007F306C">
        <w:t>1); or</w:t>
      </w:r>
    </w:p>
    <w:p w:rsidR="0084027F" w:rsidRPr="007F306C" w:rsidRDefault="0084027F" w:rsidP="0084027F">
      <w:pPr>
        <w:pStyle w:val="paragraph"/>
      </w:pPr>
      <w:r w:rsidRPr="007F306C">
        <w:tab/>
        <w:t>(b)</w:t>
      </w:r>
      <w:r w:rsidRPr="007F306C">
        <w:tab/>
        <w:t xml:space="preserve">within 28 days after the completion time, if the choice is under </w:t>
      </w:r>
      <w:r w:rsidR="007F306C">
        <w:t>subsection (</w:t>
      </w:r>
      <w:r w:rsidRPr="007F306C">
        <w:t>2); or</w:t>
      </w:r>
    </w:p>
    <w:p w:rsidR="0084027F" w:rsidRPr="007F306C" w:rsidRDefault="0084027F" w:rsidP="0084027F">
      <w:pPr>
        <w:pStyle w:val="paragraph"/>
      </w:pPr>
      <w:r w:rsidRPr="007F306C">
        <w:tab/>
        <w:t>(c)</w:t>
      </w:r>
      <w:r w:rsidRPr="007F306C">
        <w:tab/>
        <w:t>within such further time as the Commissioner allows.</w:t>
      </w:r>
    </w:p>
    <w:p w:rsidR="0084027F" w:rsidRPr="007F306C" w:rsidRDefault="0084027F" w:rsidP="0084027F">
      <w:pPr>
        <w:pStyle w:val="subsection2"/>
      </w:pPr>
      <w:r w:rsidRPr="007F306C">
        <w:t>The choice cannot be revoked.</w:t>
      </w:r>
    </w:p>
    <w:p w:rsidR="0084027F" w:rsidRPr="007F306C" w:rsidRDefault="0084027F" w:rsidP="0084027F">
      <w:pPr>
        <w:pStyle w:val="subsection"/>
      </w:pPr>
      <w:r w:rsidRPr="007F306C">
        <w:tab/>
        <w:t>(4)</w:t>
      </w:r>
      <w:r w:rsidRPr="007F306C">
        <w:tab/>
        <w:t xml:space="preserve">The way the interposed company prepares its </w:t>
      </w:r>
      <w:r w:rsidR="007F306C" w:rsidRPr="007F306C">
        <w:rPr>
          <w:position w:val="6"/>
          <w:sz w:val="16"/>
        </w:rPr>
        <w:t>*</w:t>
      </w:r>
      <w:r w:rsidRPr="007F306C">
        <w:t>income tax returns is sufficient evidence of the making of the choice.</w:t>
      </w:r>
    </w:p>
    <w:p w:rsidR="0084027F" w:rsidRPr="007F306C" w:rsidRDefault="0084027F" w:rsidP="0084027F">
      <w:pPr>
        <w:pStyle w:val="ActHead5"/>
      </w:pPr>
      <w:bookmarkStart w:id="14" w:name="_Toc479757242"/>
      <w:r w:rsidRPr="007F306C">
        <w:rPr>
          <w:rStyle w:val="CharSectno"/>
        </w:rPr>
        <w:t>615</w:t>
      </w:r>
      <w:r w:rsidR="007F306C">
        <w:rPr>
          <w:rStyle w:val="CharSectno"/>
        </w:rPr>
        <w:noBreakHyphen/>
      </w:r>
      <w:r w:rsidRPr="007F306C">
        <w:rPr>
          <w:rStyle w:val="CharSectno"/>
        </w:rPr>
        <w:t>35</w:t>
      </w:r>
      <w:r w:rsidRPr="007F306C">
        <w:t xml:space="preserve">  ADI restructures—disregard certain preference shares</w:t>
      </w:r>
      <w:bookmarkEnd w:id="14"/>
    </w:p>
    <w:p w:rsidR="0084027F" w:rsidRPr="007F306C" w:rsidRDefault="0084027F" w:rsidP="0084027F">
      <w:pPr>
        <w:pStyle w:val="subsection"/>
      </w:pPr>
      <w:r w:rsidRPr="007F306C">
        <w:tab/>
      </w:r>
      <w:r w:rsidRPr="007F306C">
        <w:tab/>
        <w:t xml:space="preserve">For the purposes of this Division, disregard any </w:t>
      </w:r>
      <w:r w:rsidR="007F306C" w:rsidRPr="007F306C">
        <w:rPr>
          <w:position w:val="6"/>
          <w:sz w:val="16"/>
        </w:rPr>
        <w:t>*</w:t>
      </w:r>
      <w:r w:rsidRPr="007F306C">
        <w:t>shares in the original entity that can be disregarded under subsection</w:t>
      </w:r>
      <w:r w:rsidR="007F306C">
        <w:t> </w:t>
      </w:r>
      <w:r w:rsidRPr="007F306C">
        <w:t>703</w:t>
      </w:r>
      <w:r w:rsidR="007F306C">
        <w:noBreakHyphen/>
      </w:r>
      <w:r w:rsidRPr="007F306C">
        <w:t>37(4) if:</w:t>
      </w:r>
    </w:p>
    <w:p w:rsidR="0084027F" w:rsidRPr="007F306C" w:rsidRDefault="0084027F" w:rsidP="0084027F">
      <w:pPr>
        <w:pStyle w:val="paragraph"/>
      </w:pPr>
      <w:r w:rsidRPr="007F306C">
        <w:lastRenderedPageBreak/>
        <w:tab/>
        <w:t>(a)</w:t>
      </w:r>
      <w:r w:rsidRPr="007F306C">
        <w:tab/>
        <w:t>the interposed company is a non</w:t>
      </w:r>
      <w:r w:rsidR="007F306C">
        <w:noBreakHyphen/>
      </w:r>
      <w:r w:rsidRPr="007F306C">
        <w:t xml:space="preserve">operating holding company within the meaning of the </w:t>
      </w:r>
      <w:r w:rsidRPr="007F306C">
        <w:rPr>
          <w:i/>
          <w:szCs w:val="22"/>
        </w:rPr>
        <w:t>Financial Sector (Business Transfer and Group Restructure) Act 1999</w:t>
      </w:r>
      <w:r w:rsidRPr="007F306C">
        <w:rPr>
          <w:szCs w:val="22"/>
        </w:rPr>
        <w:t>; and</w:t>
      </w:r>
    </w:p>
    <w:p w:rsidR="0084027F" w:rsidRPr="007F306C" w:rsidRDefault="0084027F" w:rsidP="0084027F">
      <w:pPr>
        <w:pStyle w:val="paragraph"/>
        <w:rPr>
          <w:szCs w:val="22"/>
        </w:rPr>
      </w:pPr>
      <w:r w:rsidRPr="007F306C">
        <w:tab/>
        <w:t>(b)</w:t>
      </w:r>
      <w:r w:rsidRPr="007F306C">
        <w:tab/>
        <w:t xml:space="preserve">a restructure instrument under </w:t>
      </w:r>
      <w:r w:rsidRPr="007F306C">
        <w:rPr>
          <w:szCs w:val="22"/>
        </w:rPr>
        <w:t>Part</w:t>
      </w:r>
      <w:r w:rsidR="007F306C">
        <w:rPr>
          <w:szCs w:val="22"/>
        </w:rPr>
        <w:t> </w:t>
      </w:r>
      <w:r w:rsidRPr="007F306C">
        <w:rPr>
          <w:szCs w:val="22"/>
        </w:rPr>
        <w:t>4A of that Act is in force in relation to the interposed company; and</w:t>
      </w:r>
    </w:p>
    <w:p w:rsidR="0084027F" w:rsidRPr="007F306C" w:rsidRDefault="0084027F" w:rsidP="0084027F">
      <w:pPr>
        <w:pStyle w:val="paragraph"/>
      </w:pPr>
      <w:r w:rsidRPr="007F306C">
        <w:tab/>
        <w:t>(c)</w:t>
      </w:r>
      <w:r w:rsidRPr="007F306C">
        <w:tab/>
        <w:t xml:space="preserve">because of the restructure to which the instrument relates, an </w:t>
      </w:r>
      <w:r w:rsidR="007F306C" w:rsidRPr="007F306C">
        <w:rPr>
          <w:position w:val="6"/>
          <w:sz w:val="16"/>
        </w:rPr>
        <w:t>*</w:t>
      </w:r>
      <w:r w:rsidRPr="007F306C">
        <w:t>ADI becomes a subsidiary (within the meaning of that Act) of the interposed company; and</w:t>
      </w:r>
    </w:p>
    <w:p w:rsidR="0084027F" w:rsidRPr="007F306C" w:rsidRDefault="0084027F" w:rsidP="0084027F">
      <w:pPr>
        <w:pStyle w:val="paragraph"/>
        <w:rPr>
          <w:szCs w:val="22"/>
        </w:rPr>
      </w:pPr>
      <w:r w:rsidRPr="007F306C">
        <w:rPr>
          <w:szCs w:val="22"/>
        </w:rPr>
        <w:tab/>
        <w:t>(d)</w:t>
      </w:r>
      <w:r w:rsidRPr="007F306C">
        <w:rPr>
          <w:szCs w:val="22"/>
        </w:rPr>
        <w:tab/>
        <w:t>the original entity is:</w:t>
      </w:r>
    </w:p>
    <w:p w:rsidR="0084027F" w:rsidRPr="007F306C" w:rsidRDefault="0084027F" w:rsidP="0084027F">
      <w:pPr>
        <w:pStyle w:val="paragraphsub"/>
      </w:pPr>
      <w:r w:rsidRPr="007F306C">
        <w:tab/>
        <w:t>(i)</w:t>
      </w:r>
      <w:r w:rsidRPr="007F306C">
        <w:tab/>
        <w:t>the ADI; or</w:t>
      </w:r>
    </w:p>
    <w:p w:rsidR="0084027F" w:rsidRPr="007F306C" w:rsidRDefault="0084027F" w:rsidP="0084027F">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w:t>
      </w:r>
    </w:p>
    <w:p w:rsidR="0084027F" w:rsidRPr="007F306C" w:rsidRDefault="0084027F" w:rsidP="0084027F">
      <w:pPr>
        <w:pStyle w:val="ActHead4"/>
      </w:pPr>
      <w:bookmarkStart w:id="15" w:name="_Toc479757243"/>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C</w:t>
      </w:r>
      <w:r w:rsidRPr="007F306C">
        <w:t>—</w:t>
      </w:r>
      <w:r w:rsidRPr="007F306C">
        <w:rPr>
          <w:rStyle w:val="CharSubdText"/>
        </w:rPr>
        <w:t>Consequences of roll</w:t>
      </w:r>
      <w:r w:rsidR="007F306C">
        <w:rPr>
          <w:rStyle w:val="CharSubdText"/>
        </w:rPr>
        <w:noBreakHyphen/>
      </w:r>
      <w:r w:rsidRPr="007F306C">
        <w:rPr>
          <w:rStyle w:val="CharSubdText"/>
        </w:rPr>
        <w:t>overs</w:t>
      </w:r>
      <w:bookmarkEnd w:id="15"/>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40</w:t>
      </w:r>
      <w:r w:rsidRPr="007F306C">
        <w:tab/>
        <w:t>CGT consequences</w:t>
      </w:r>
    </w:p>
    <w:p w:rsidR="0084027F" w:rsidRPr="007F306C" w:rsidRDefault="0084027F" w:rsidP="0084027F">
      <w:pPr>
        <w:pStyle w:val="TofSectsSection"/>
        <w:numPr>
          <w:ilvl w:val="12"/>
          <w:numId w:val="0"/>
        </w:numPr>
        <w:ind w:left="1588" w:hanging="794"/>
      </w:pPr>
      <w:r w:rsidRPr="007F306C">
        <w:t>615</w:t>
      </w:r>
      <w:r w:rsidR="007F306C">
        <w:noBreakHyphen/>
      </w:r>
      <w:r w:rsidRPr="007F306C">
        <w:t>45</w:t>
      </w:r>
      <w:r w:rsidRPr="007F306C">
        <w:tab/>
        <w:t>Additional consequences—deferral of profit or loss</w:t>
      </w:r>
    </w:p>
    <w:p w:rsidR="0084027F" w:rsidRPr="007F306C" w:rsidRDefault="0084027F" w:rsidP="0084027F">
      <w:pPr>
        <w:pStyle w:val="TofSectsSection"/>
        <w:numPr>
          <w:ilvl w:val="12"/>
          <w:numId w:val="0"/>
        </w:numPr>
        <w:ind w:left="1588" w:hanging="794"/>
      </w:pPr>
      <w:r w:rsidRPr="007F306C">
        <w:t>615</w:t>
      </w:r>
      <w:r w:rsidR="007F306C">
        <w:noBreakHyphen/>
      </w:r>
      <w:r w:rsidRPr="007F306C">
        <w:t>50</w:t>
      </w:r>
      <w:r w:rsidRPr="007F306C">
        <w:tab/>
        <w:t>Trading stock</w:t>
      </w:r>
    </w:p>
    <w:p w:rsidR="0084027F" w:rsidRPr="007F306C" w:rsidRDefault="0084027F" w:rsidP="0084027F">
      <w:pPr>
        <w:pStyle w:val="TofSectsSection"/>
        <w:numPr>
          <w:ilvl w:val="12"/>
          <w:numId w:val="0"/>
        </w:numPr>
        <w:ind w:left="1588" w:hanging="794"/>
      </w:pPr>
      <w:r w:rsidRPr="007F306C">
        <w:t>615</w:t>
      </w:r>
      <w:r w:rsidR="007F306C">
        <w:noBreakHyphen/>
      </w:r>
      <w:r w:rsidRPr="007F306C">
        <w:t>55</w:t>
      </w:r>
      <w:r w:rsidRPr="007F306C">
        <w:tab/>
        <w:t>Revenue assets</w:t>
      </w:r>
    </w:p>
    <w:p w:rsidR="0084027F" w:rsidRPr="007F306C" w:rsidRDefault="0084027F" w:rsidP="0084027F">
      <w:pPr>
        <w:pStyle w:val="TofSectsSection"/>
        <w:numPr>
          <w:ilvl w:val="12"/>
          <w:numId w:val="0"/>
        </w:numPr>
        <w:ind w:left="1588" w:hanging="794"/>
      </w:pPr>
      <w:r w:rsidRPr="007F306C">
        <w:t>615</w:t>
      </w:r>
      <w:r w:rsidR="007F306C">
        <w:noBreakHyphen/>
      </w:r>
      <w:r w:rsidRPr="007F306C">
        <w:t>60</w:t>
      </w:r>
      <w:r w:rsidRPr="007F306C">
        <w:tab/>
        <w:t>Disregard CGT exemption for trading stock</w:t>
      </w:r>
    </w:p>
    <w:p w:rsidR="0084027F" w:rsidRPr="007F306C" w:rsidRDefault="0084027F" w:rsidP="0084027F">
      <w:pPr>
        <w:pStyle w:val="ActHead5"/>
      </w:pPr>
      <w:bookmarkStart w:id="16" w:name="_Toc479757244"/>
      <w:r w:rsidRPr="007F306C">
        <w:rPr>
          <w:rStyle w:val="CharSectno"/>
        </w:rPr>
        <w:t>615</w:t>
      </w:r>
      <w:r w:rsidR="007F306C">
        <w:rPr>
          <w:rStyle w:val="CharSectno"/>
        </w:rPr>
        <w:noBreakHyphen/>
      </w:r>
      <w:r w:rsidRPr="007F306C">
        <w:rPr>
          <w:rStyle w:val="CharSectno"/>
        </w:rPr>
        <w:t>40</w:t>
      </w:r>
      <w:r w:rsidRPr="007F306C">
        <w:t xml:space="preserve">  CGT consequences</w:t>
      </w:r>
      <w:bookmarkEnd w:id="16"/>
    </w:p>
    <w:p w:rsidR="0084027F" w:rsidRPr="007F306C" w:rsidRDefault="0084027F" w:rsidP="0084027F">
      <w:pPr>
        <w:pStyle w:val="subsection"/>
      </w:pPr>
      <w:r w:rsidRPr="007F306C">
        <w:tab/>
      </w:r>
      <w:r w:rsidRPr="007F306C">
        <w:tab/>
        <w:t>The consequences set out in Subdivision</w:t>
      </w:r>
      <w:r w:rsidR="007F306C">
        <w:t> </w:t>
      </w:r>
      <w:r w:rsidRPr="007F306C">
        <w:t>124</w:t>
      </w:r>
      <w:r w:rsidR="007F306C">
        <w:noBreakHyphen/>
      </w:r>
      <w:r w:rsidRPr="007F306C">
        <w:t>A also apply to a roll</w:t>
      </w:r>
      <w:r w:rsidR="007F306C">
        <w:noBreakHyphen/>
      </w:r>
      <w:r w:rsidRPr="007F306C">
        <w:t>over under this Division as if that roll</w:t>
      </w:r>
      <w:r w:rsidR="007F306C">
        <w:noBreakHyphen/>
      </w:r>
      <w:r w:rsidRPr="007F306C">
        <w:t>over were a roll</w:t>
      </w:r>
      <w:r w:rsidR="007F306C">
        <w:noBreakHyphen/>
      </w:r>
      <w:r w:rsidRPr="007F306C">
        <w:t>over covered by Division</w:t>
      </w:r>
      <w:r w:rsidR="007F306C">
        <w:t> </w:t>
      </w:r>
      <w:r w:rsidRPr="007F306C">
        <w:t>124 (about replacement</w:t>
      </w:r>
      <w:r w:rsidR="007F306C">
        <w:noBreakHyphen/>
      </w:r>
      <w:r w:rsidRPr="007F306C">
        <w:t>asset roll</w:t>
      </w:r>
      <w:r w:rsidR="007F306C">
        <w:noBreakHyphen/>
      </w:r>
      <w:r w:rsidRPr="007F306C">
        <w:t>overs).</w:t>
      </w:r>
    </w:p>
    <w:p w:rsidR="0084027F" w:rsidRPr="007F306C" w:rsidRDefault="0084027F" w:rsidP="0084027F">
      <w:pPr>
        <w:pStyle w:val="notetext"/>
      </w:pPr>
      <w:r w:rsidRPr="007F306C">
        <w:t>Note:</w:t>
      </w:r>
      <w:r w:rsidRPr="007F306C">
        <w:tab/>
        <w:t>Those consequences generally involve:</w:t>
      </w:r>
    </w:p>
    <w:p w:rsidR="0084027F" w:rsidRPr="007F306C" w:rsidRDefault="0084027F" w:rsidP="0084027F">
      <w:pPr>
        <w:pStyle w:val="notepara"/>
      </w:pPr>
      <w:r w:rsidRPr="007F306C">
        <w:t>(a)</w:t>
      </w:r>
      <w:r w:rsidRPr="007F306C">
        <w:tab/>
        <w:t>disregarding a capital gain or capital loss you make from the disposal, redemption or cancellation of your shares or units in the original entity; and</w:t>
      </w:r>
    </w:p>
    <w:p w:rsidR="0084027F" w:rsidRPr="007F306C" w:rsidRDefault="0084027F" w:rsidP="0084027F">
      <w:pPr>
        <w:pStyle w:val="notepara"/>
      </w:pPr>
      <w:r w:rsidRPr="007F306C">
        <w:t>(b)</w:t>
      </w:r>
      <w:r w:rsidRPr="007F306C">
        <w:tab/>
        <w:t>working out the first element of the cost base of each of your new shares in the interposed entity by reference to the cost bases of your shares or units in the original entity.</w:t>
      </w:r>
    </w:p>
    <w:p w:rsidR="0084027F" w:rsidRPr="007F306C" w:rsidRDefault="0084027F" w:rsidP="0084027F">
      <w:pPr>
        <w:pStyle w:val="ActHead5"/>
      </w:pPr>
      <w:bookmarkStart w:id="17" w:name="_Toc479757245"/>
      <w:r w:rsidRPr="007F306C">
        <w:rPr>
          <w:rStyle w:val="CharSectno"/>
        </w:rPr>
        <w:lastRenderedPageBreak/>
        <w:t>615</w:t>
      </w:r>
      <w:r w:rsidR="007F306C">
        <w:rPr>
          <w:rStyle w:val="CharSectno"/>
        </w:rPr>
        <w:noBreakHyphen/>
      </w:r>
      <w:r w:rsidRPr="007F306C">
        <w:rPr>
          <w:rStyle w:val="CharSectno"/>
        </w:rPr>
        <w:t>45</w:t>
      </w:r>
      <w:r w:rsidRPr="007F306C">
        <w:t xml:space="preserve">  Additional consequences—deferral of profit or loss</w:t>
      </w:r>
      <w:bookmarkEnd w:id="17"/>
    </w:p>
    <w:p w:rsidR="0084027F" w:rsidRPr="007F306C" w:rsidRDefault="0084027F" w:rsidP="0084027F">
      <w:pPr>
        <w:pStyle w:val="subsection"/>
      </w:pPr>
      <w:r w:rsidRPr="007F306C">
        <w:tab/>
      </w:r>
      <w:r w:rsidRPr="007F306C">
        <w:tab/>
        <w:t>The additional consequences in sections</w:t>
      </w:r>
      <w:r w:rsidR="007F306C">
        <w:t> </w:t>
      </w:r>
      <w:r w:rsidRPr="007F306C">
        <w:t>615</w:t>
      </w:r>
      <w:r w:rsidR="007F306C">
        <w:noBreakHyphen/>
      </w:r>
      <w:r w:rsidRPr="007F306C">
        <w:t>50 and 615</w:t>
      </w:r>
      <w:r w:rsidR="007F306C">
        <w:noBreakHyphen/>
      </w:r>
      <w:r w:rsidRPr="007F306C">
        <w:t>55 apply if:</w:t>
      </w:r>
    </w:p>
    <w:p w:rsidR="0084027F" w:rsidRPr="007F306C" w:rsidRDefault="0084027F" w:rsidP="0084027F">
      <w:pPr>
        <w:pStyle w:val="paragraph"/>
      </w:pPr>
      <w:r w:rsidRPr="007F306C">
        <w:tab/>
        <w:t>(a)</w:t>
      </w:r>
      <w:r w:rsidRPr="007F306C">
        <w:tab/>
        <w:t>under this Division:</w:t>
      </w:r>
    </w:p>
    <w:p w:rsidR="0084027F" w:rsidRPr="007F306C" w:rsidRDefault="0084027F" w:rsidP="0084027F">
      <w:pPr>
        <w:pStyle w:val="paragraphsub"/>
      </w:pPr>
      <w:r w:rsidRPr="007F306C">
        <w:tab/>
        <w:t>(i)</w:t>
      </w:r>
      <w:r w:rsidRPr="007F306C">
        <w:tab/>
        <w:t>you are taken to have chosen to obtain the roll</w:t>
      </w:r>
      <w:r w:rsidR="007F306C">
        <w:noBreakHyphen/>
      </w:r>
      <w:r w:rsidRPr="007F306C">
        <w:t>over; or</w:t>
      </w:r>
    </w:p>
    <w:p w:rsidR="0084027F" w:rsidRPr="007F306C" w:rsidRDefault="0084027F" w:rsidP="0084027F">
      <w:pPr>
        <w:pStyle w:val="paragraphsub"/>
      </w:pPr>
      <w:r w:rsidRPr="007F306C">
        <w:tab/>
        <w:t>(ii)</w:t>
      </w:r>
      <w:r w:rsidRPr="007F306C">
        <w:tab/>
        <w:t>you otherwise choose to obtain the roll</w:t>
      </w:r>
      <w:r w:rsidR="007F306C">
        <w:noBreakHyphen/>
      </w:r>
      <w:r w:rsidRPr="007F306C">
        <w:t>over; and</w:t>
      </w:r>
    </w:p>
    <w:p w:rsidR="0084027F" w:rsidRPr="007F306C" w:rsidRDefault="0084027F" w:rsidP="0084027F">
      <w:pPr>
        <w:pStyle w:val="paragraph"/>
      </w:pPr>
      <w:r w:rsidRPr="007F306C">
        <w:tab/>
        <w:t>(b)</w:t>
      </w:r>
      <w:r w:rsidRPr="007F306C">
        <w:tab/>
        <w:t xml:space="preserve">if </w:t>
      </w:r>
      <w:r w:rsidR="007F306C">
        <w:t>subparagraph (</w:t>
      </w:r>
      <w:r w:rsidRPr="007F306C">
        <w:t>a)(ii) applies to you, you choose for these additional consequences to apply; and</w:t>
      </w:r>
    </w:p>
    <w:p w:rsidR="0084027F" w:rsidRPr="007F306C" w:rsidRDefault="0084027F" w:rsidP="0084027F">
      <w:pPr>
        <w:pStyle w:val="paragraph"/>
      </w:pPr>
      <w:r w:rsidRPr="007F306C">
        <w:tab/>
        <w:t>(c)</w:t>
      </w:r>
      <w:r w:rsidRPr="007F306C">
        <w:tab/>
        <w:t xml:space="preserve">some or all of your </w:t>
      </w:r>
      <w:r w:rsidR="007F306C" w:rsidRPr="007F306C">
        <w:rPr>
          <w:position w:val="6"/>
          <w:sz w:val="16"/>
        </w:rPr>
        <w:t>*</w:t>
      </w:r>
      <w:r w:rsidRPr="007F306C">
        <w:t>shares or units in the original entity at the time immediately before they were:</w:t>
      </w:r>
    </w:p>
    <w:p w:rsidR="0084027F" w:rsidRPr="007F306C" w:rsidRDefault="0084027F" w:rsidP="0084027F">
      <w:pPr>
        <w:pStyle w:val="paragraphsub"/>
      </w:pPr>
      <w:r w:rsidRPr="007F306C">
        <w:tab/>
        <w:t>(i)</w:t>
      </w:r>
      <w:r w:rsidRPr="007F306C">
        <w:tab/>
        <w:t>disposed of as described in paragraph</w:t>
      </w:r>
      <w:r w:rsidR="007F306C">
        <w:t> </w:t>
      </w:r>
      <w:r w:rsidRPr="007F306C">
        <w:t>615</w:t>
      </w:r>
      <w:r w:rsidR="007F306C">
        <w:noBreakHyphen/>
      </w:r>
      <w:r w:rsidRPr="007F306C">
        <w:t>5(1)(c); or</w:t>
      </w:r>
    </w:p>
    <w:p w:rsidR="0084027F" w:rsidRPr="007F306C" w:rsidRDefault="0084027F" w:rsidP="0084027F">
      <w:pPr>
        <w:pStyle w:val="paragraphsub"/>
      </w:pPr>
      <w:r w:rsidRPr="007F306C">
        <w:tab/>
        <w:t>(ii)</w:t>
      </w:r>
      <w:r w:rsidRPr="007F306C">
        <w:tab/>
        <w:t>redeemed or cancelled as described in paragraph</w:t>
      </w:r>
      <w:r w:rsidR="007F306C">
        <w:t> </w:t>
      </w:r>
      <w:r w:rsidRPr="007F306C">
        <w:t>615</w:t>
      </w:r>
      <w:r w:rsidR="007F306C">
        <w:noBreakHyphen/>
      </w:r>
      <w:r w:rsidRPr="007F306C">
        <w:t>10(1)(d);</w:t>
      </w:r>
    </w:p>
    <w:p w:rsidR="0084027F" w:rsidRPr="007F306C" w:rsidRDefault="0084027F" w:rsidP="0084027F">
      <w:pPr>
        <w:pStyle w:val="paragraph"/>
      </w:pPr>
      <w:r w:rsidRPr="007F306C">
        <w:tab/>
      </w:r>
      <w:r w:rsidRPr="007F306C">
        <w:tab/>
        <w:t xml:space="preserve">had the character of being your </w:t>
      </w:r>
      <w:r w:rsidR="007F306C" w:rsidRPr="007F306C">
        <w:rPr>
          <w:position w:val="6"/>
          <w:sz w:val="16"/>
        </w:rPr>
        <w:t>*</w:t>
      </w:r>
      <w:r w:rsidRPr="007F306C">
        <w:t xml:space="preserve">trading stock or </w:t>
      </w:r>
      <w:r w:rsidR="007F306C" w:rsidRPr="007F306C">
        <w:rPr>
          <w:position w:val="6"/>
          <w:sz w:val="16"/>
        </w:rPr>
        <w:t>*</w:t>
      </w:r>
      <w:r w:rsidRPr="007F306C">
        <w:t>revenue assets; and</w:t>
      </w:r>
    </w:p>
    <w:p w:rsidR="0084027F" w:rsidRPr="007F306C" w:rsidRDefault="0084027F" w:rsidP="0084027F">
      <w:pPr>
        <w:pStyle w:val="paragraph"/>
      </w:pPr>
      <w:r w:rsidRPr="007F306C">
        <w:tab/>
        <w:t>(d)</w:t>
      </w:r>
      <w:r w:rsidRPr="007F306C">
        <w:tab/>
        <w:t>the shares in the interposed company that you acquired in return for those shares or units have the same character.</w:t>
      </w:r>
    </w:p>
    <w:p w:rsidR="0084027F" w:rsidRPr="007F306C" w:rsidRDefault="0084027F" w:rsidP="0084027F">
      <w:pPr>
        <w:pStyle w:val="notetext"/>
      </w:pPr>
      <w:r w:rsidRPr="007F306C">
        <w:t>Note 1:</w:t>
      </w:r>
      <w:r w:rsidRPr="007F306C">
        <w:tab/>
        <w:t>Apply this section separately for assets of each character.</w:t>
      </w:r>
    </w:p>
    <w:p w:rsidR="0084027F" w:rsidRPr="007F306C" w:rsidRDefault="0084027F" w:rsidP="0084027F">
      <w:pPr>
        <w:pStyle w:val="notetext"/>
      </w:pPr>
      <w:r w:rsidRPr="007F306C">
        <w:t>Note 2:</w:t>
      </w:r>
      <w:r w:rsidRPr="007F306C">
        <w:tab/>
        <w:t>The CGT exemption for trading stock does not prevent you obtaining the roll</w:t>
      </w:r>
      <w:r w:rsidR="007F306C">
        <w:noBreakHyphen/>
      </w:r>
      <w:r w:rsidRPr="007F306C">
        <w:t>over (see section</w:t>
      </w:r>
      <w:r w:rsidR="007F306C">
        <w:t> </w:t>
      </w:r>
      <w:r w:rsidRPr="007F306C">
        <w:t>615</w:t>
      </w:r>
      <w:r w:rsidR="007F306C">
        <w:noBreakHyphen/>
      </w:r>
      <w:r w:rsidRPr="007F306C">
        <w:t>60).</w:t>
      </w:r>
    </w:p>
    <w:p w:rsidR="0084027F" w:rsidRPr="007F306C" w:rsidRDefault="0084027F" w:rsidP="0084027F">
      <w:pPr>
        <w:pStyle w:val="ActHead5"/>
      </w:pPr>
      <w:bookmarkStart w:id="18" w:name="_Toc479757246"/>
      <w:r w:rsidRPr="007F306C">
        <w:rPr>
          <w:rStyle w:val="CharSectno"/>
        </w:rPr>
        <w:t>615</w:t>
      </w:r>
      <w:r w:rsidR="007F306C">
        <w:rPr>
          <w:rStyle w:val="CharSectno"/>
        </w:rPr>
        <w:noBreakHyphen/>
      </w:r>
      <w:r w:rsidRPr="007F306C">
        <w:rPr>
          <w:rStyle w:val="CharSectno"/>
        </w:rPr>
        <w:t>50</w:t>
      </w:r>
      <w:r w:rsidRPr="007F306C">
        <w:t xml:space="preserve">  Trading stock</w:t>
      </w:r>
      <w:bookmarkEnd w:id="18"/>
    </w:p>
    <w:p w:rsidR="0084027F" w:rsidRPr="007F306C" w:rsidRDefault="0084027F" w:rsidP="0084027F">
      <w:pPr>
        <w:pStyle w:val="subsection"/>
      </w:pPr>
      <w:r w:rsidRPr="007F306C">
        <w:tab/>
        <w:t>(1)</w:t>
      </w:r>
      <w:r w:rsidRPr="007F306C">
        <w:tab/>
        <w:t xml:space="preserve">The amount included in your assessable income because of the disposal, redemption or cancellation of each of your </w:t>
      </w:r>
      <w:r w:rsidR="007F306C" w:rsidRPr="007F306C">
        <w:rPr>
          <w:position w:val="6"/>
          <w:sz w:val="16"/>
        </w:rPr>
        <w:t>*</w:t>
      </w:r>
      <w:r w:rsidRPr="007F306C">
        <w:t>shares or units described in paragraph</w:t>
      </w:r>
      <w:r w:rsidR="007F306C">
        <w:t> </w:t>
      </w:r>
      <w:r w:rsidRPr="007F306C">
        <w:t>615</w:t>
      </w:r>
      <w:r w:rsidR="007F306C">
        <w:noBreakHyphen/>
      </w:r>
      <w:r w:rsidRPr="007F306C">
        <w:t xml:space="preserve">45(c) that was your </w:t>
      </w:r>
      <w:r w:rsidR="007F306C" w:rsidRPr="007F306C">
        <w:rPr>
          <w:position w:val="6"/>
          <w:sz w:val="16"/>
        </w:rPr>
        <w:t>*</w:t>
      </w:r>
      <w:r w:rsidRPr="007F306C">
        <w:t>trading stock at the time mentioned in that paragraph is equal to:</w:t>
      </w:r>
    </w:p>
    <w:p w:rsidR="0084027F" w:rsidRPr="007F306C" w:rsidRDefault="0084027F" w:rsidP="0084027F">
      <w:pPr>
        <w:pStyle w:val="paragraph"/>
      </w:pPr>
      <w:r w:rsidRPr="007F306C">
        <w:tab/>
        <w:t>(a)</w:t>
      </w:r>
      <w:r w:rsidRPr="007F306C">
        <w:tab/>
        <w:t>if the share or unit had been your trading stock ever since the start of the income year that included that time—the total of:</w:t>
      </w:r>
    </w:p>
    <w:p w:rsidR="0084027F" w:rsidRPr="007F306C" w:rsidRDefault="0084027F" w:rsidP="0084027F">
      <w:pPr>
        <w:pStyle w:val="paragraphsub"/>
      </w:pPr>
      <w:r w:rsidRPr="007F306C">
        <w:tab/>
        <w:t>(i)</w:t>
      </w:r>
      <w:r w:rsidRPr="007F306C">
        <w:tab/>
        <w:t xml:space="preserve">its </w:t>
      </w:r>
      <w:r w:rsidR="007F306C" w:rsidRPr="007F306C">
        <w:rPr>
          <w:position w:val="6"/>
          <w:sz w:val="16"/>
        </w:rPr>
        <w:t>*</w:t>
      </w:r>
      <w:r w:rsidRPr="007F306C">
        <w:t>value as trading stock at the start of the income year; and</w:t>
      </w:r>
    </w:p>
    <w:p w:rsidR="0084027F" w:rsidRPr="007F306C" w:rsidRDefault="0084027F" w:rsidP="0084027F">
      <w:pPr>
        <w:pStyle w:val="paragraphsub"/>
      </w:pPr>
      <w:r w:rsidRPr="007F306C">
        <w:tab/>
        <w:t>(ii)</w:t>
      </w:r>
      <w:r w:rsidRPr="007F306C">
        <w:tab/>
        <w:t>the amount (if any) by which its cost had increased since the start of the income year; or</w:t>
      </w:r>
    </w:p>
    <w:p w:rsidR="0084027F" w:rsidRPr="007F306C" w:rsidRDefault="0084027F" w:rsidP="0084027F">
      <w:pPr>
        <w:pStyle w:val="paragraph"/>
      </w:pPr>
      <w:r w:rsidRPr="007F306C">
        <w:tab/>
        <w:t>(b)</w:t>
      </w:r>
      <w:r w:rsidRPr="007F306C">
        <w:tab/>
        <w:t>otherwise—its cost at that time.</w:t>
      </w:r>
    </w:p>
    <w:p w:rsidR="0084027F" w:rsidRPr="007F306C" w:rsidRDefault="0084027F" w:rsidP="0084027F">
      <w:pPr>
        <w:pStyle w:val="subsection"/>
      </w:pPr>
      <w:r w:rsidRPr="007F306C">
        <w:lastRenderedPageBreak/>
        <w:tab/>
        <w:t>(2)</w:t>
      </w:r>
      <w:r w:rsidRPr="007F306C">
        <w:tab/>
        <w:t xml:space="preserve">For each of the </w:t>
      </w:r>
      <w:r w:rsidR="007F306C" w:rsidRPr="007F306C">
        <w:rPr>
          <w:position w:val="6"/>
          <w:sz w:val="16"/>
        </w:rPr>
        <w:t>*</w:t>
      </w:r>
      <w:r w:rsidRPr="007F306C">
        <w:t>shares that you acquired as described in paragraph</w:t>
      </w:r>
      <w:r w:rsidR="007F306C">
        <w:t> </w:t>
      </w:r>
      <w:r w:rsidRPr="007F306C">
        <w:t>615</w:t>
      </w:r>
      <w:r w:rsidR="007F306C">
        <w:noBreakHyphen/>
      </w:r>
      <w:r w:rsidRPr="007F306C">
        <w:t xml:space="preserve">45(d) that is your </w:t>
      </w:r>
      <w:r w:rsidR="007F306C" w:rsidRPr="007F306C">
        <w:rPr>
          <w:position w:val="6"/>
          <w:sz w:val="16"/>
        </w:rPr>
        <w:t>*</w:t>
      </w:r>
      <w:r w:rsidRPr="007F306C">
        <w:t>trading stock, you are taken to have paid:</w:t>
      </w:r>
    </w:p>
    <w:p w:rsidR="0084027F" w:rsidRPr="007F306C" w:rsidRDefault="0084027F" w:rsidP="0084027F">
      <w:pPr>
        <w:pStyle w:val="subsection2"/>
      </w:pPr>
      <w:r w:rsidRPr="007F306C">
        <w:rPr>
          <w:noProof/>
          <w:position w:val="-54"/>
        </w:rPr>
        <w:drawing>
          <wp:inline distT="0" distB="0" distL="0" distR="0" wp14:anchorId="39DABCB9" wp14:editId="1786CECA">
            <wp:extent cx="3238500" cy="742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742950"/>
                    </a:xfrm>
                    <a:prstGeom prst="rect">
                      <a:avLst/>
                    </a:prstGeom>
                    <a:noFill/>
                    <a:ln>
                      <a:noFill/>
                    </a:ln>
                  </pic:spPr>
                </pic:pic>
              </a:graphicData>
            </a:graphic>
          </wp:inline>
        </w:drawing>
      </w:r>
    </w:p>
    <w:p w:rsidR="0084027F" w:rsidRPr="007F306C" w:rsidRDefault="0084027F" w:rsidP="0084027F">
      <w:pPr>
        <w:pStyle w:val="subsection"/>
      </w:pPr>
      <w:r w:rsidRPr="007F306C">
        <w:tab/>
        <w:t>(3)</w:t>
      </w:r>
      <w:r w:rsidRPr="007F306C">
        <w:tab/>
        <w:t>For the purposes of Division</w:t>
      </w:r>
      <w:r w:rsidR="007F306C">
        <w:t> </w:t>
      </w:r>
      <w:r w:rsidRPr="007F306C">
        <w:t xml:space="preserve">70 (about trading stock), you, the original entity and the interposed company are taken to have dealt with each other in the ordinary course of </w:t>
      </w:r>
      <w:r w:rsidR="007F306C" w:rsidRPr="007F306C">
        <w:rPr>
          <w:position w:val="6"/>
          <w:sz w:val="16"/>
        </w:rPr>
        <w:t>*</w:t>
      </w:r>
      <w:r w:rsidRPr="007F306C">
        <w:t xml:space="preserve">business and at </w:t>
      </w:r>
      <w:r w:rsidR="007F306C" w:rsidRPr="007F306C">
        <w:rPr>
          <w:position w:val="6"/>
          <w:sz w:val="16"/>
        </w:rPr>
        <w:t>*</w:t>
      </w:r>
      <w:r w:rsidRPr="007F306C">
        <w:t>arm’s length for each of the transactions referred to in paragraph</w:t>
      </w:r>
      <w:r w:rsidR="007F306C">
        <w:t> </w:t>
      </w:r>
      <w:r w:rsidRPr="007F306C">
        <w:t>615</w:t>
      </w:r>
      <w:r w:rsidR="007F306C">
        <w:noBreakHyphen/>
      </w:r>
      <w:r w:rsidRPr="007F306C">
        <w:t>5(1)(c) or 615</w:t>
      </w:r>
      <w:r w:rsidR="007F306C">
        <w:noBreakHyphen/>
      </w:r>
      <w:r w:rsidRPr="007F306C">
        <w:t>10(1)(d) or (e).</w:t>
      </w:r>
    </w:p>
    <w:p w:rsidR="0084027F" w:rsidRPr="007F306C" w:rsidRDefault="0084027F" w:rsidP="0084027F">
      <w:pPr>
        <w:pStyle w:val="ActHead5"/>
      </w:pPr>
      <w:bookmarkStart w:id="19" w:name="_Toc479757247"/>
      <w:r w:rsidRPr="007F306C">
        <w:rPr>
          <w:rStyle w:val="CharSectno"/>
        </w:rPr>
        <w:t>615</w:t>
      </w:r>
      <w:r w:rsidR="007F306C">
        <w:rPr>
          <w:rStyle w:val="CharSectno"/>
        </w:rPr>
        <w:noBreakHyphen/>
      </w:r>
      <w:r w:rsidRPr="007F306C">
        <w:rPr>
          <w:rStyle w:val="CharSectno"/>
        </w:rPr>
        <w:t>55</w:t>
      </w:r>
      <w:r w:rsidRPr="007F306C">
        <w:t xml:space="preserve">  Revenue assets</w:t>
      </w:r>
      <w:bookmarkEnd w:id="19"/>
    </w:p>
    <w:p w:rsidR="0084027F" w:rsidRPr="007F306C" w:rsidRDefault="0084027F" w:rsidP="0084027F">
      <w:pPr>
        <w:pStyle w:val="subsection"/>
      </w:pPr>
      <w:r w:rsidRPr="007F306C">
        <w:tab/>
        <w:t>(1)</w:t>
      </w:r>
      <w:r w:rsidRPr="007F306C">
        <w:tab/>
        <w:t xml:space="preserve">For each of your </w:t>
      </w:r>
      <w:r w:rsidR="007F306C" w:rsidRPr="007F306C">
        <w:rPr>
          <w:position w:val="6"/>
          <w:sz w:val="16"/>
        </w:rPr>
        <w:t>*</w:t>
      </w:r>
      <w:r w:rsidRPr="007F306C">
        <w:t>shares or units that:</w:t>
      </w:r>
    </w:p>
    <w:p w:rsidR="0084027F" w:rsidRPr="007F306C" w:rsidRDefault="0084027F" w:rsidP="0084027F">
      <w:pPr>
        <w:pStyle w:val="paragraph"/>
      </w:pPr>
      <w:r w:rsidRPr="007F306C">
        <w:tab/>
        <w:t>(a)</w:t>
      </w:r>
      <w:r w:rsidRPr="007F306C">
        <w:tab/>
        <w:t>is described in paragraph</w:t>
      </w:r>
      <w:r w:rsidR="007F306C">
        <w:t> </w:t>
      </w:r>
      <w:r w:rsidRPr="007F306C">
        <w:t>615</w:t>
      </w:r>
      <w:r w:rsidR="007F306C">
        <w:noBreakHyphen/>
      </w:r>
      <w:r w:rsidRPr="007F306C">
        <w:t>45(c); and</w:t>
      </w:r>
    </w:p>
    <w:p w:rsidR="0084027F" w:rsidRPr="007F306C" w:rsidRDefault="0084027F" w:rsidP="0084027F">
      <w:pPr>
        <w:pStyle w:val="paragraph"/>
      </w:pPr>
      <w:r w:rsidRPr="007F306C">
        <w:tab/>
        <w:t>(b)</w:t>
      </w:r>
      <w:r w:rsidRPr="007F306C">
        <w:tab/>
        <w:t xml:space="preserve">was a </w:t>
      </w:r>
      <w:r w:rsidR="007F306C" w:rsidRPr="007F306C">
        <w:rPr>
          <w:position w:val="6"/>
          <w:sz w:val="16"/>
        </w:rPr>
        <w:t>*</w:t>
      </w:r>
      <w:r w:rsidRPr="007F306C">
        <w:t>revenue asset immediately before its disposal, redemption or cancellation;</w:t>
      </w:r>
    </w:p>
    <w:p w:rsidR="0084027F" w:rsidRPr="007F306C" w:rsidRDefault="0084027F" w:rsidP="0084027F">
      <w:pPr>
        <w:pStyle w:val="subsection2"/>
      </w:pPr>
      <w:r w:rsidRPr="007F306C">
        <w:t>your gross proceeds for that disposal, redemption or cancellation are taken to be the amount you would have needed to have received in order to have a nil profit and nil loss for that disposal, redemption or cancellation.</w:t>
      </w:r>
    </w:p>
    <w:p w:rsidR="0084027F" w:rsidRPr="007F306C" w:rsidRDefault="0084027F" w:rsidP="0084027F">
      <w:pPr>
        <w:pStyle w:val="subsection"/>
      </w:pPr>
      <w:r w:rsidRPr="007F306C">
        <w:tab/>
        <w:t>(2)</w:t>
      </w:r>
      <w:r w:rsidRPr="007F306C">
        <w:tab/>
        <w:t xml:space="preserve">For the purpose of calculating any profit or loss on a future disposal, cessation of ownership, or other realisation of a </w:t>
      </w:r>
      <w:r w:rsidR="007F306C" w:rsidRPr="007F306C">
        <w:rPr>
          <w:position w:val="6"/>
          <w:sz w:val="16"/>
        </w:rPr>
        <w:t>*</w:t>
      </w:r>
      <w:r w:rsidRPr="007F306C">
        <w:t>share that:</w:t>
      </w:r>
    </w:p>
    <w:p w:rsidR="0084027F" w:rsidRPr="007F306C" w:rsidRDefault="0084027F" w:rsidP="0084027F">
      <w:pPr>
        <w:pStyle w:val="paragraph"/>
      </w:pPr>
      <w:r w:rsidRPr="007F306C">
        <w:tab/>
        <w:t>(a)</w:t>
      </w:r>
      <w:r w:rsidRPr="007F306C">
        <w:tab/>
        <w:t>you acquired as described in paragraph</w:t>
      </w:r>
      <w:r w:rsidR="007F306C">
        <w:t> </w:t>
      </w:r>
      <w:r w:rsidRPr="007F306C">
        <w:t>615</w:t>
      </w:r>
      <w:r w:rsidR="007F306C">
        <w:noBreakHyphen/>
      </w:r>
      <w:r w:rsidRPr="007F306C">
        <w:t>45(d); and</w:t>
      </w:r>
    </w:p>
    <w:p w:rsidR="0084027F" w:rsidRPr="007F306C" w:rsidRDefault="0084027F" w:rsidP="0084027F">
      <w:pPr>
        <w:pStyle w:val="paragraph"/>
      </w:pPr>
      <w:r w:rsidRPr="007F306C">
        <w:tab/>
        <w:t>(b)</w:t>
      </w:r>
      <w:r w:rsidRPr="007F306C">
        <w:tab/>
        <w:t xml:space="preserve">is a </w:t>
      </w:r>
      <w:r w:rsidR="007F306C" w:rsidRPr="007F306C">
        <w:rPr>
          <w:position w:val="6"/>
          <w:sz w:val="16"/>
        </w:rPr>
        <w:t>*</w:t>
      </w:r>
      <w:r w:rsidRPr="007F306C">
        <w:t>revenue asset;</w:t>
      </w:r>
    </w:p>
    <w:p w:rsidR="0084027F" w:rsidRPr="007F306C" w:rsidRDefault="0084027F" w:rsidP="0084027F">
      <w:pPr>
        <w:pStyle w:val="subsection2"/>
      </w:pPr>
      <w:r w:rsidRPr="007F306C">
        <w:t>you are taken to have paid the following for your acquisition of that share:</w:t>
      </w:r>
    </w:p>
    <w:p w:rsidR="0084027F" w:rsidRPr="007F306C" w:rsidRDefault="0084027F" w:rsidP="0084027F">
      <w:pPr>
        <w:pStyle w:val="subsection2"/>
      </w:pPr>
      <w:r w:rsidRPr="007F306C">
        <w:rPr>
          <w:noProof/>
          <w:position w:val="-54"/>
        </w:rPr>
        <w:drawing>
          <wp:inline distT="0" distB="0" distL="0" distR="0" wp14:anchorId="0D00497A" wp14:editId="5F0F866A">
            <wp:extent cx="2714625" cy="742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rsidR="0084027F" w:rsidRPr="007F306C" w:rsidRDefault="0084027F" w:rsidP="0084027F">
      <w:pPr>
        <w:pStyle w:val="ActHead5"/>
      </w:pPr>
      <w:bookmarkStart w:id="20" w:name="_Toc479757248"/>
      <w:r w:rsidRPr="007F306C">
        <w:rPr>
          <w:rStyle w:val="CharSectno"/>
        </w:rPr>
        <w:lastRenderedPageBreak/>
        <w:t>615</w:t>
      </w:r>
      <w:r w:rsidR="007F306C">
        <w:rPr>
          <w:rStyle w:val="CharSectno"/>
        </w:rPr>
        <w:noBreakHyphen/>
      </w:r>
      <w:r w:rsidRPr="007F306C">
        <w:rPr>
          <w:rStyle w:val="CharSectno"/>
        </w:rPr>
        <w:t>60</w:t>
      </w:r>
      <w:r w:rsidRPr="007F306C">
        <w:t xml:space="preserve">  Disregard CGT exemption for trading stock</w:t>
      </w:r>
      <w:bookmarkEnd w:id="20"/>
    </w:p>
    <w:p w:rsidR="0084027F" w:rsidRPr="007F306C" w:rsidRDefault="0084027F" w:rsidP="0084027F">
      <w:pPr>
        <w:pStyle w:val="subsection"/>
      </w:pPr>
      <w:r w:rsidRPr="007F306C">
        <w:tab/>
      </w:r>
      <w:r w:rsidRPr="007F306C">
        <w:tab/>
        <w:t>For the purposes of this Division, disregard section</w:t>
      </w:r>
      <w:r w:rsidR="007F306C">
        <w:t> </w:t>
      </w:r>
      <w:r w:rsidRPr="007F306C">
        <w:t>118</w:t>
      </w:r>
      <w:r w:rsidR="007F306C">
        <w:noBreakHyphen/>
      </w:r>
      <w:r w:rsidRPr="007F306C">
        <w:t>25 (which gives a CGT exemption for trading stock).</w:t>
      </w:r>
    </w:p>
    <w:p w:rsidR="0084027F" w:rsidRPr="007F306C" w:rsidRDefault="0084027F" w:rsidP="0084027F">
      <w:pPr>
        <w:pStyle w:val="ActHead4"/>
      </w:pPr>
      <w:bookmarkStart w:id="21" w:name="_Toc479757249"/>
      <w:r w:rsidRPr="007F306C">
        <w:rPr>
          <w:rStyle w:val="CharSubdNo"/>
        </w:rPr>
        <w:t>Subdivision</w:t>
      </w:r>
      <w:r w:rsidR="007F306C">
        <w:rPr>
          <w:rStyle w:val="CharSubdNo"/>
        </w:rPr>
        <w:t> </w:t>
      </w:r>
      <w:r w:rsidRPr="007F306C">
        <w:rPr>
          <w:rStyle w:val="CharSubdNo"/>
        </w:rPr>
        <w:t>615</w:t>
      </w:r>
      <w:r w:rsidR="007F306C">
        <w:rPr>
          <w:rStyle w:val="CharSubdNo"/>
        </w:rPr>
        <w:noBreakHyphen/>
      </w:r>
      <w:r w:rsidRPr="007F306C">
        <w:rPr>
          <w:rStyle w:val="CharSubdNo"/>
        </w:rPr>
        <w:t>D</w:t>
      </w:r>
      <w:r w:rsidRPr="007F306C">
        <w:t>—</w:t>
      </w:r>
      <w:r w:rsidRPr="007F306C">
        <w:rPr>
          <w:rStyle w:val="CharSubdText"/>
        </w:rPr>
        <w:t>Consequences for the interposed company</w:t>
      </w:r>
      <w:bookmarkEnd w:id="21"/>
    </w:p>
    <w:p w:rsidR="0084027F" w:rsidRPr="007F306C" w:rsidRDefault="0084027F" w:rsidP="0084027F">
      <w:pPr>
        <w:pStyle w:val="TofSectsHeading"/>
        <w:keepNext/>
        <w:keepLines/>
      </w:pPr>
      <w:r w:rsidRPr="007F306C">
        <w:t>Table of sections</w:t>
      </w:r>
    </w:p>
    <w:p w:rsidR="0084027F" w:rsidRPr="007F306C" w:rsidRDefault="0084027F" w:rsidP="0084027F">
      <w:pPr>
        <w:pStyle w:val="TofSectsSection"/>
        <w:numPr>
          <w:ilvl w:val="12"/>
          <w:numId w:val="0"/>
        </w:numPr>
        <w:ind w:left="1588" w:hanging="794"/>
      </w:pPr>
      <w:r w:rsidRPr="007F306C">
        <w:t>615</w:t>
      </w:r>
      <w:r w:rsidR="007F306C">
        <w:noBreakHyphen/>
      </w:r>
      <w:r w:rsidRPr="007F306C">
        <w:t>65</w:t>
      </w:r>
      <w:r w:rsidRPr="007F306C">
        <w:tab/>
        <w:t>Consequences for the interposed company</w:t>
      </w:r>
    </w:p>
    <w:p w:rsidR="0084027F" w:rsidRPr="007F306C" w:rsidRDefault="0084027F" w:rsidP="0084027F">
      <w:pPr>
        <w:pStyle w:val="ActHead5"/>
      </w:pPr>
      <w:bookmarkStart w:id="22" w:name="_Toc479757250"/>
      <w:r w:rsidRPr="007F306C">
        <w:rPr>
          <w:rStyle w:val="CharSectno"/>
        </w:rPr>
        <w:t>615</w:t>
      </w:r>
      <w:r w:rsidR="007F306C">
        <w:rPr>
          <w:rStyle w:val="CharSectno"/>
        </w:rPr>
        <w:noBreakHyphen/>
      </w:r>
      <w:r w:rsidRPr="007F306C">
        <w:rPr>
          <w:rStyle w:val="CharSectno"/>
        </w:rPr>
        <w:t>65</w:t>
      </w:r>
      <w:r w:rsidRPr="007F306C">
        <w:t xml:space="preserve">  Consequences for the interposed company</w:t>
      </w:r>
      <w:bookmarkEnd w:id="22"/>
    </w:p>
    <w:p w:rsidR="0084027F" w:rsidRPr="007F306C" w:rsidRDefault="0084027F" w:rsidP="0084027F">
      <w:pPr>
        <w:pStyle w:val="subsection"/>
        <w:keepNext/>
        <w:keepLines/>
      </w:pPr>
      <w:r w:rsidRPr="007F306C">
        <w:tab/>
        <w:t>(1)</w:t>
      </w:r>
      <w:r w:rsidRPr="007F306C">
        <w:tab/>
        <w:t>This section applies if the interposed company so chooses under subsection</w:t>
      </w:r>
      <w:r w:rsidR="007F306C">
        <w:t> </w:t>
      </w:r>
      <w:r w:rsidRPr="007F306C">
        <w:t>615</w:t>
      </w:r>
      <w:r w:rsidR="007F306C">
        <w:noBreakHyphen/>
      </w:r>
      <w:r w:rsidRPr="007F306C">
        <w:t>30(1).</w:t>
      </w:r>
    </w:p>
    <w:p w:rsidR="0084027F" w:rsidRPr="007F306C" w:rsidRDefault="0084027F" w:rsidP="0084027F">
      <w:pPr>
        <w:pStyle w:val="subsection"/>
        <w:keepNext/>
        <w:keepLines/>
      </w:pPr>
      <w:r w:rsidRPr="007F306C">
        <w:tab/>
        <w:t>(2)</w:t>
      </w:r>
      <w:r w:rsidRPr="007F306C">
        <w:tab/>
        <w:t xml:space="preserve">A number of the </w:t>
      </w:r>
      <w:r w:rsidR="007F306C" w:rsidRPr="007F306C">
        <w:rPr>
          <w:position w:val="6"/>
          <w:sz w:val="16"/>
        </w:rPr>
        <w:t>*</w:t>
      </w:r>
      <w:r w:rsidRPr="007F306C">
        <w:t xml:space="preserve">shares or units that the interposed company owns in the original entity (immediately after the completion time) are taken to have been </w:t>
      </w:r>
      <w:r w:rsidR="007F306C" w:rsidRPr="007F306C">
        <w:rPr>
          <w:position w:val="6"/>
          <w:sz w:val="16"/>
        </w:rPr>
        <w:t>*</w:t>
      </w:r>
      <w:r w:rsidRPr="007F306C">
        <w:t>acquired before 20</w:t>
      </w:r>
      <w:r w:rsidR="007F306C">
        <w:t> </w:t>
      </w:r>
      <w:r w:rsidRPr="007F306C">
        <w:t>September 1985 if any of the original entity’s assets as at the completion time were acquired by it before that day.</w:t>
      </w:r>
    </w:p>
    <w:p w:rsidR="0084027F" w:rsidRPr="007F306C" w:rsidRDefault="0084027F" w:rsidP="0084027F">
      <w:pPr>
        <w:pStyle w:val="notetext"/>
      </w:pPr>
      <w:r w:rsidRPr="007F306C">
        <w:t>Note:</w:t>
      </w:r>
      <w:r w:rsidRPr="007F306C">
        <w:tab/>
        <w:t>Generally, a capital gain or capital loss you make from a CGT asset that you acquired before 20</w:t>
      </w:r>
      <w:r w:rsidR="007F306C">
        <w:t> </w:t>
      </w:r>
      <w:r w:rsidRPr="007F306C">
        <w:t>September 1985 can be disregarded: see Division</w:t>
      </w:r>
      <w:r w:rsidR="007F306C">
        <w:t> </w:t>
      </w:r>
      <w:r w:rsidRPr="007F306C">
        <w:t>104.</w:t>
      </w:r>
    </w:p>
    <w:p w:rsidR="0084027F" w:rsidRPr="007F306C" w:rsidRDefault="0084027F" w:rsidP="0084027F">
      <w:pPr>
        <w:pStyle w:val="subsection"/>
      </w:pPr>
      <w:r w:rsidRPr="007F306C">
        <w:tab/>
        <w:t>(3)</w:t>
      </w:r>
      <w:r w:rsidRPr="007F306C">
        <w:tab/>
        <w:t xml:space="preserve">That number (worked out as at the completion time) is the greatest possible whole number that (when expressed as a percentage of all the </w:t>
      </w:r>
      <w:r w:rsidR="007F306C" w:rsidRPr="007F306C">
        <w:rPr>
          <w:position w:val="6"/>
          <w:sz w:val="16"/>
        </w:rPr>
        <w:t>*</w:t>
      </w:r>
      <w:r w:rsidRPr="007F306C">
        <w:t>shares or units) does not exceed:</w:t>
      </w:r>
    </w:p>
    <w:p w:rsidR="0084027F" w:rsidRPr="007F306C" w:rsidRDefault="0084027F" w:rsidP="0084027F">
      <w:pPr>
        <w:pStyle w:val="paragraph"/>
      </w:pPr>
      <w:r w:rsidRPr="007F306C">
        <w:tab/>
        <w:t>(a)</w:t>
      </w:r>
      <w:r w:rsidRPr="007F306C">
        <w:tab/>
        <w:t xml:space="preserve">the </w:t>
      </w:r>
      <w:r w:rsidR="007F306C" w:rsidRPr="007F306C">
        <w:rPr>
          <w:position w:val="6"/>
          <w:sz w:val="16"/>
        </w:rPr>
        <w:t>*</w:t>
      </w:r>
      <w:r w:rsidRPr="007F306C">
        <w:t xml:space="preserve">market value of the original entity’s assets that it </w:t>
      </w:r>
      <w:r w:rsidR="007F306C" w:rsidRPr="007F306C">
        <w:rPr>
          <w:position w:val="6"/>
          <w:sz w:val="16"/>
        </w:rPr>
        <w:t>*</w:t>
      </w:r>
      <w:r w:rsidRPr="007F306C">
        <w:t>acquired before 20</w:t>
      </w:r>
      <w:r w:rsidR="007F306C">
        <w:t> </w:t>
      </w:r>
      <w:r w:rsidRPr="007F306C">
        <w:t>September 1985;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expressed as a percentage of the market value of all the original entity’s assets less all of its liabilities.</w:t>
      </w:r>
    </w:p>
    <w:p w:rsidR="0084027F" w:rsidRPr="007F306C" w:rsidRDefault="0084027F" w:rsidP="0084027F">
      <w:pPr>
        <w:pStyle w:val="subsection"/>
      </w:pPr>
      <w:r w:rsidRPr="007F306C">
        <w:tab/>
        <w:t>(4)</w:t>
      </w:r>
      <w:r w:rsidRPr="007F306C">
        <w:tab/>
        <w:t xml:space="preserve">The first element of the </w:t>
      </w:r>
      <w:r w:rsidR="007F306C" w:rsidRPr="007F306C">
        <w:rPr>
          <w:position w:val="6"/>
          <w:sz w:val="16"/>
        </w:rPr>
        <w:t>*</w:t>
      </w:r>
      <w:r w:rsidRPr="007F306C">
        <w:t xml:space="preserve">cost base of the interposed company’s </w:t>
      </w:r>
      <w:r w:rsidR="007F306C" w:rsidRPr="007F306C">
        <w:rPr>
          <w:position w:val="6"/>
          <w:sz w:val="16"/>
        </w:rPr>
        <w:t>*</w:t>
      </w:r>
      <w:r w:rsidRPr="007F306C">
        <w:t>shares or units in the original entity that are not</w:t>
      </w:r>
      <w:r w:rsidRPr="007F306C">
        <w:rPr>
          <w:i/>
        </w:rPr>
        <w:t xml:space="preserve"> </w:t>
      </w:r>
      <w:r w:rsidRPr="007F306C">
        <w:t xml:space="preserve">taken to have been </w:t>
      </w:r>
      <w:r w:rsidR="007F306C" w:rsidRPr="007F306C">
        <w:rPr>
          <w:position w:val="6"/>
          <w:sz w:val="16"/>
        </w:rPr>
        <w:t>*</w:t>
      </w:r>
      <w:r w:rsidRPr="007F306C">
        <w:t>acquired before 20</w:t>
      </w:r>
      <w:r w:rsidR="007F306C">
        <w:t> </w:t>
      </w:r>
      <w:r w:rsidRPr="007F306C">
        <w:t>September 1985 is:</w:t>
      </w:r>
    </w:p>
    <w:p w:rsidR="0084027F" w:rsidRPr="007F306C" w:rsidRDefault="0084027F" w:rsidP="0084027F">
      <w:pPr>
        <w:pStyle w:val="paragraph"/>
      </w:pPr>
      <w:r w:rsidRPr="007F306C">
        <w:lastRenderedPageBreak/>
        <w:tab/>
        <w:t>(a)</w:t>
      </w:r>
      <w:r w:rsidRPr="007F306C">
        <w:tab/>
        <w:t>the total of the cost bases (as at the completion time) of the original entity’s assets that it acquired on or after that day; less</w:t>
      </w:r>
    </w:p>
    <w:p w:rsidR="0084027F" w:rsidRPr="007F306C" w:rsidRDefault="0084027F" w:rsidP="0084027F">
      <w:pPr>
        <w:pStyle w:val="paragraph"/>
      </w:pPr>
      <w:r w:rsidRPr="007F306C">
        <w:tab/>
        <w:t>(b)</w:t>
      </w:r>
      <w:r w:rsidRPr="007F306C">
        <w:tab/>
        <w:t>its liabilities (if any) in respect of those assets.</w:t>
      </w:r>
    </w:p>
    <w:p w:rsidR="0084027F" w:rsidRPr="007F306C" w:rsidRDefault="0084027F" w:rsidP="0084027F">
      <w:pPr>
        <w:pStyle w:val="subsection2"/>
      </w:pPr>
      <w:r w:rsidRPr="007F306C">
        <w:t xml:space="preserve">The first element of the </w:t>
      </w:r>
      <w:r w:rsidR="007F306C" w:rsidRPr="007F306C">
        <w:rPr>
          <w:position w:val="6"/>
          <w:sz w:val="16"/>
        </w:rPr>
        <w:t>*</w:t>
      </w:r>
      <w:r w:rsidRPr="007F306C">
        <w:t>reduced cost base of those shares or units is worked out similarly.</w:t>
      </w:r>
    </w:p>
    <w:p w:rsidR="0084027F" w:rsidRPr="007F306C" w:rsidRDefault="0084027F" w:rsidP="0084027F">
      <w:pPr>
        <w:pStyle w:val="subsection"/>
      </w:pPr>
      <w:r w:rsidRPr="007F306C">
        <w:tab/>
        <w:t>(5)</w:t>
      </w:r>
      <w:r w:rsidRPr="007F306C">
        <w:tab/>
        <w:t>A liability of the original entity that is not a liability in respect of a specific asset or assets of the original entity is taken to be a liability in respect of all the assets of the original entity.</w:t>
      </w:r>
    </w:p>
    <w:p w:rsidR="0084027F" w:rsidRPr="007F306C" w:rsidRDefault="0084027F" w:rsidP="0084027F">
      <w:pPr>
        <w:pStyle w:val="notetext"/>
      </w:pPr>
      <w:r w:rsidRPr="007F306C">
        <w:t>Note:</w:t>
      </w:r>
      <w:r w:rsidRPr="007F306C">
        <w:tab/>
        <w:t>An example is a bank overdraft.</w:t>
      </w:r>
    </w:p>
    <w:p w:rsidR="0084027F" w:rsidRPr="007F306C" w:rsidRDefault="0084027F" w:rsidP="0084027F">
      <w:pPr>
        <w:pStyle w:val="subsection"/>
      </w:pPr>
      <w:r w:rsidRPr="007F306C">
        <w:tab/>
        <w:t>(6)</w:t>
      </w:r>
      <w:r w:rsidRPr="007F306C">
        <w:tab/>
        <w:t>If a liability is in respect of 2 or more assets, the proportion of the liability that is in respect of any one of those assets is equal to:</w:t>
      </w:r>
    </w:p>
    <w:p w:rsidR="0084027F" w:rsidRPr="007F306C" w:rsidRDefault="0084027F" w:rsidP="0084027F">
      <w:pPr>
        <w:pStyle w:val="subsection2"/>
      </w:pPr>
      <w:r w:rsidRPr="007F306C">
        <w:rPr>
          <w:noProof/>
          <w:position w:val="-36"/>
        </w:rPr>
        <w:drawing>
          <wp:inline distT="0" distB="0" distL="0" distR="0" wp14:anchorId="2BF7F43B" wp14:editId="626150C6">
            <wp:extent cx="3438525" cy="504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504825"/>
                    </a:xfrm>
                    <a:prstGeom prst="rect">
                      <a:avLst/>
                    </a:prstGeom>
                    <a:noFill/>
                    <a:ln>
                      <a:noFill/>
                    </a:ln>
                  </pic:spPr>
                </pic:pic>
              </a:graphicData>
            </a:graphic>
          </wp:inline>
        </w:drawing>
      </w:r>
    </w:p>
    <w:p w:rsidR="00832DA0" w:rsidRPr="007F306C" w:rsidRDefault="00832DA0" w:rsidP="00DF66DC">
      <w:pPr>
        <w:pStyle w:val="ActHead3"/>
        <w:pageBreakBefore/>
      </w:pPr>
      <w:bookmarkStart w:id="23" w:name="_Toc479757251"/>
      <w:r w:rsidRPr="007F306C">
        <w:rPr>
          <w:rStyle w:val="CharDivNo"/>
        </w:rPr>
        <w:lastRenderedPageBreak/>
        <w:t>Division</w:t>
      </w:r>
      <w:r w:rsidR="007F306C">
        <w:rPr>
          <w:rStyle w:val="CharDivNo"/>
        </w:rPr>
        <w:t> </w:t>
      </w:r>
      <w:r w:rsidRPr="007F306C">
        <w:rPr>
          <w:rStyle w:val="CharDivNo"/>
        </w:rPr>
        <w:t>620</w:t>
      </w:r>
      <w:r w:rsidRPr="007F306C">
        <w:t>—</w:t>
      </w:r>
      <w:r w:rsidRPr="007F306C">
        <w:rPr>
          <w:rStyle w:val="CharDivText"/>
        </w:rPr>
        <w:t>Assets of wound</w:t>
      </w:r>
      <w:r w:rsidR="007F306C">
        <w:rPr>
          <w:rStyle w:val="CharDivText"/>
        </w:rPr>
        <w:noBreakHyphen/>
      </w:r>
      <w:r w:rsidRPr="007F306C">
        <w:rPr>
          <w:rStyle w:val="CharDivText"/>
        </w:rPr>
        <w:t>up corporation passing to corporation with not significantly different ownership</w:t>
      </w:r>
      <w:bookmarkEnd w:id="23"/>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620</w:t>
      </w:r>
      <w:r w:rsidR="007F306C">
        <w:noBreakHyphen/>
      </w:r>
      <w:r w:rsidRPr="007F306C">
        <w:t>A</w:t>
      </w:r>
      <w:r w:rsidRPr="007F306C">
        <w:tab/>
        <w:t>Corporations covered by Subdivision</w:t>
      </w:r>
      <w:r w:rsidR="007F306C">
        <w:t> </w:t>
      </w:r>
      <w:r w:rsidRPr="007F306C">
        <w:t>124</w:t>
      </w:r>
      <w:r w:rsidR="007F306C">
        <w:noBreakHyphen/>
      </w:r>
      <w:r w:rsidRPr="007F306C">
        <w:t>I</w:t>
      </w:r>
    </w:p>
    <w:p w:rsidR="00832DA0" w:rsidRPr="007F306C" w:rsidRDefault="00832DA0" w:rsidP="00832DA0">
      <w:pPr>
        <w:pStyle w:val="ActHead4"/>
      </w:pPr>
      <w:bookmarkStart w:id="24" w:name="_Toc479757252"/>
      <w:r w:rsidRPr="007F306C">
        <w:rPr>
          <w:rStyle w:val="CharSubdNo"/>
        </w:rPr>
        <w:t>Subdivision</w:t>
      </w:r>
      <w:r w:rsidR="007F306C">
        <w:rPr>
          <w:rStyle w:val="CharSubdNo"/>
        </w:rPr>
        <w:t> </w:t>
      </w:r>
      <w:r w:rsidRPr="007F306C">
        <w:rPr>
          <w:rStyle w:val="CharSubdNo"/>
        </w:rPr>
        <w:t>620</w:t>
      </w:r>
      <w:r w:rsidR="007F306C">
        <w:rPr>
          <w:rStyle w:val="CharSubdNo"/>
        </w:rPr>
        <w:noBreakHyphen/>
      </w:r>
      <w:r w:rsidRPr="007F306C">
        <w:rPr>
          <w:rStyle w:val="CharSubdNo"/>
        </w:rPr>
        <w:t>A</w:t>
      </w:r>
      <w:r w:rsidRPr="007F306C">
        <w:t>—</w:t>
      </w:r>
      <w:r w:rsidRPr="007F306C">
        <w:rPr>
          <w:rStyle w:val="CharSubdText"/>
        </w:rPr>
        <w:t>Corporations covered by Subdivision</w:t>
      </w:r>
      <w:r w:rsidR="007F306C">
        <w:rPr>
          <w:rStyle w:val="CharSubdText"/>
        </w:rPr>
        <w:t> </w:t>
      </w:r>
      <w:r w:rsidRPr="007F306C">
        <w:rPr>
          <w:rStyle w:val="CharSubdText"/>
        </w:rPr>
        <w:t>124</w:t>
      </w:r>
      <w:r w:rsidR="007F306C">
        <w:rPr>
          <w:rStyle w:val="CharSubdText"/>
        </w:rPr>
        <w:noBreakHyphen/>
      </w:r>
      <w:r w:rsidRPr="007F306C">
        <w:rPr>
          <w:rStyle w:val="CharSubdText"/>
        </w:rPr>
        <w:t>I</w:t>
      </w:r>
      <w:bookmarkEnd w:id="24"/>
    </w:p>
    <w:p w:rsidR="00832DA0" w:rsidRPr="007F306C" w:rsidRDefault="00832DA0" w:rsidP="00832DA0">
      <w:pPr>
        <w:pStyle w:val="ActHead4"/>
      </w:pPr>
      <w:bookmarkStart w:id="25" w:name="_Toc479757253"/>
      <w:r w:rsidRPr="007F306C">
        <w:t>Guide to Subdivision</w:t>
      </w:r>
      <w:r w:rsidR="007F306C">
        <w:t> </w:t>
      </w:r>
      <w:r w:rsidRPr="007F306C">
        <w:t>620</w:t>
      </w:r>
      <w:r w:rsidR="007F306C">
        <w:noBreakHyphen/>
      </w:r>
      <w:r w:rsidRPr="007F306C">
        <w:t>A</w:t>
      </w:r>
      <w:bookmarkEnd w:id="25"/>
    </w:p>
    <w:p w:rsidR="00832DA0" w:rsidRPr="007F306C" w:rsidRDefault="00832DA0" w:rsidP="00832DA0">
      <w:pPr>
        <w:pStyle w:val="ActHead5"/>
      </w:pPr>
      <w:bookmarkStart w:id="26" w:name="_Toc479757254"/>
      <w:r w:rsidRPr="007F306C">
        <w:rPr>
          <w:rStyle w:val="CharSectno"/>
        </w:rPr>
        <w:t>620</w:t>
      </w:r>
      <w:r w:rsidR="007F306C">
        <w:rPr>
          <w:rStyle w:val="CharSectno"/>
        </w:rPr>
        <w:noBreakHyphen/>
      </w:r>
      <w:r w:rsidRPr="007F306C">
        <w:rPr>
          <w:rStyle w:val="CharSectno"/>
        </w:rPr>
        <w:t>5</w:t>
      </w:r>
      <w:r w:rsidRPr="007F306C">
        <w:t xml:space="preserve">  What this Subdivision is about</w:t>
      </w:r>
      <w:bookmarkEnd w:id="26"/>
    </w:p>
    <w:p w:rsidR="00832DA0" w:rsidRPr="007F306C" w:rsidRDefault="00832DA0" w:rsidP="00832DA0">
      <w:pPr>
        <w:pStyle w:val="BoxText"/>
      </w:pPr>
      <w:r w:rsidRPr="007F306C">
        <w:t>There are tax</w:t>
      </w:r>
      <w:r w:rsidR="007F306C">
        <w:noBreakHyphen/>
      </w:r>
      <w:r w:rsidRPr="007F306C">
        <w:t>neutral consequences of a body, that is incorporated under one law and ceases to exist, disposing of an asset to a company incorporated under another law, if the ownership of the company is not significantly different from the ownership of the body.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Subdivision</w:t>
      </w:r>
    </w:p>
    <w:p w:rsidR="00832DA0" w:rsidRPr="007F306C" w:rsidRDefault="00832DA0" w:rsidP="00832DA0">
      <w:pPr>
        <w:pStyle w:val="TofSectsSection"/>
      </w:pPr>
      <w:r w:rsidRPr="007F306C">
        <w:t>620</w:t>
      </w:r>
      <w:r w:rsidR="007F306C">
        <w:noBreakHyphen/>
      </w:r>
      <w:r w:rsidRPr="007F306C">
        <w:t>10</w:t>
      </w:r>
      <w:r w:rsidRPr="007F306C">
        <w:tab/>
        <w:t>Application</w:t>
      </w:r>
    </w:p>
    <w:p w:rsidR="00832DA0" w:rsidRPr="007F306C" w:rsidRDefault="00832DA0" w:rsidP="00832DA0">
      <w:pPr>
        <w:pStyle w:val="TofSectsSection"/>
      </w:pPr>
      <w:r w:rsidRPr="007F306C">
        <w:t>620</w:t>
      </w:r>
      <w:r w:rsidR="007F306C">
        <w:noBreakHyphen/>
      </w:r>
      <w:r w:rsidRPr="007F306C">
        <w:t>15</w:t>
      </w:r>
      <w:r w:rsidRPr="007F306C">
        <w:tab/>
        <w:t>Object</w:t>
      </w:r>
    </w:p>
    <w:p w:rsidR="00832DA0" w:rsidRPr="007F306C" w:rsidRDefault="00832DA0" w:rsidP="00832DA0">
      <w:pPr>
        <w:pStyle w:val="TofSectsGroupHeading"/>
      </w:pPr>
      <w:r w:rsidRPr="007F306C">
        <w:t>CGT consequences</w:t>
      </w:r>
    </w:p>
    <w:p w:rsidR="00832DA0" w:rsidRPr="007F306C" w:rsidRDefault="00832DA0" w:rsidP="00832DA0">
      <w:pPr>
        <w:pStyle w:val="TofSectsSection"/>
      </w:pPr>
      <w:r w:rsidRPr="007F306C">
        <w:t>620</w:t>
      </w:r>
      <w:r w:rsidR="007F306C">
        <w:noBreakHyphen/>
      </w:r>
      <w:r w:rsidRPr="007F306C">
        <w:t>20</w:t>
      </w:r>
      <w:r w:rsidRPr="007F306C">
        <w:tab/>
        <w:t>Disregard body’s capital gains and losses from CGT assets</w:t>
      </w:r>
    </w:p>
    <w:p w:rsidR="00832DA0" w:rsidRPr="007F306C" w:rsidRDefault="00832DA0" w:rsidP="00832DA0">
      <w:pPr>
        <w:pStyle w:val="TofSectsSection"/>
      </w:pPr>
      <w:r w:rsidRPr="007F306C">
        <w:t>620</w:t>
      </w:r>
      <w:r w:rsidR="007F306C">
        <w:noBreakHyphen/>
      </w:r>
      <w:r w:rsidRPr="007F306C">
        <w:t>25</w:t>
      </w:r>
      <w:r w:rsidRPr="007F306C">
        <w:tab/>
        <w:t>Cost base and pre</w:t>
      </w:r>
      <w:r w:rsidR="007F306C">
        <w:noBreakHyphen/>
      </w:r>
      <w:r w:rsidRPr="007F306C">
        <w:t>CGT status of CGT asset for company</w:t>
      </w:r>
    </w:p>
    <w:p w:rsidR="00832DA0" w:rsidRPr="007F306C" w:rsidRDefault="00832DA0" w:rsidP="00832DA0">
      <w:pPr>
        <w:pStyle w:val="TofSectsGroupHeading"/>
        <w:keepNext/>
      </w:pPr>
      <w:r w:rsidRPr="007F306C">
        <w:t>Consequences for depreciating assets</w:t>
      </w:r>
    </w:p>
    <w:p w:rsidR="00832DA0" w:rsidRPr="007F306C" w:rsidRDefault="00832DA0" w:rsidP="00832DA0">
      <w:pPr>
        <w:pStyle w:val="TofSectsSection"/>
      </w:pPr>
      <w:r w:rsidRPr="007F306C">
        <w:t>620</w:t>
      </w:r>
      <w:r w:rsidR="007F306C">
        <w:noBreakHyphen/>
      </w:r>
      <w:r w:rsidRPr="007F306C">
        <w:t>30</w:t>
      </w:r>
      <w:r w:rsidRPr="007F306C">
        <w:tab/>
        <w:t>Roll</w:t>
      </w:r>
      <w:r w:rsidR="007F306C">
        <w:noBreakHyphen/>
      </w:r>
      <w:r w:rsidRPr="007F306C">
        <w:t>over relief for balancing adjustment events</w:t>
      </w:r>
    </w:p>
    <w:p w:rsidR="00832DA0" w:rsidRPr="007F306C" w:rsidRDefault="00832DA0" w:rsidP="00F37FFE">
      <w:pPr>
        <w:pStyle w:val="TofSectsGroupHeading"/>
        <w:keepNext/>
      </w:pPr>
      <w:r w:rsidRPr="007F306C">
        <w:lastRenderedPageBreak/>
        <w:t>Consequences for trading stock</w:t>
      </w:r>
    </w:p>
    <w:p w:rsidR="00832DA0" w:rsidRPr="007F306C" w:rsidRDefault="00832DA0" w:rsidP="00832DA0">
      <w:pPr>
        <w:pStyle w:val="TofSectsSection"/>
      </w:pPr>
      <w:r w:rsidRPr="007F306C">
        <w:t>620</w:t>
      </w:r>
      <w:r w:rsidR="007F306C">
        <w:noBreakHyphen/>
      </w:r>
      <w:r w:rsidRPr="007F306C">
        <w:t>40</w:t>
      </w:r>
      <w:r w:rsidRPr="007F306C">
        <w:tab/>
        <w:t>Body taken to have sold trading stock to company</w:t>
      </w:r>
    </w:p>
    <w:p w:rsidR="00832DA0" w:rsidRPr="007F306C" w:rsidRDefault="00832DA0" w:rsidP="00832DA0">
      <w:pPr>
        <w:pStyle w:val="TofSectsGroupHeading"/>
      </w:pPr>
      <w:r w:rsidRPr="007F306C">
        <w:t>Consequences for revenue assets</w:t>
      </w:r>
    </w:p>
    <w:p w:rsidR="00832DA0" w:rsidRPr="007F306C" w:rsidRDefault="00832DA0" w:rsidP="00832DA0">
      <w:pPr>
        <w:pStyle w:val="TofSectsSection"/>
      </w:pPr>
      <w:r w:rsidRPr="007F306C">
        <w:t>620</w:t>
      </w:r>
      <w:r w:rsidR="007F306C">
        <w:noBreakHyphen/>
      </w:r>
      <w:r w:rsidRPr="007F306C">
        <w:t>50</w:t>
      </w:r>
      <w:r w:rsidRPr="007F306C">
        <w:tab/>
        <w:t>Body taken to have sold revenue assets to company</w:t>
      </w:r>
    </w:p>
    <w:p w:rsidR="00832DA0" w:rsidRPr="007F306C" w:rsidRDefault="00832DA0" w:rsidP="00832DA0">
      <w:pPr>
        <w:pStyle w:val="ActHead4"/>
      </w:pPr>
      <w:bookmarkStart w:id="27" w:name="_Toc479757255"/>
      <w:r w:rsidRPr="007F306C">
        <w:t>Application and object of this Subdivision</w:t>
      </w:r>
      <w:bookmarkEnd w:id="27"/>
    </w:p>
    <w:p w:rsidR="00832DA0" w:rsidRPr="007F306C" w:rsidRDefault="00832DA0" w:rsidP="00832DA0">
      <w:pPr>
        <w:pStyle w:val="ActHead5"/>
      </w:pPr>
      <w:bookmarkStart w:id="28" w:name="_Toc479757256"/>
      <w:r w:rsidRPr="007F306C">
        <w:rPr>
          <w:rStyle w:val="CharSectno"/>
        </w:rPr>
        <w:t>620</w:t>
      </w:r>
      <w:r w:rsidR="007F306C">
        <w:rPr>
          <w:rStyle w:val="CharSectno"/>
        </w:rPr>
        <w:noBreakHyphen/>
      </w:r>
      <w:r w:rsidRPr="007F306C">
        <w:rPr>
          <w:rStyle w:val="CharSectno"/>
        </w:rPr>
        <w:t>10</w:t>
      </w:r>
      <w:r w:rsidRPr="007F306C">
        <w:t xml:space="preserve">  Application</w:t>
      </w:r>
      <w:bookmarkEnd w:id="28"/>
    </w:p>
    <w:p w:rsidR="00832DA0" w:rsidRPr="007F306C" w:rsidRDefault="00832DA0" w:rsidP="00832DA0">
      <w:pPr>
        <w:pStyle w:val="subsection"/>
      </w:pPr>
      <w:r w:rsidRPr="007F306C">
        <w:tab/>
      </w:r>
      <w:r w:rsidRPr="007F306C">
        <w:tab/>
        <w:t>This Subdivision applies to a body that is incorporated under one law and ceases to exist, and to a company incorporated under another law, if section</w:t>
      </w:r>
      <w:r w:rsidR="007F306C">
        <w:t> </w:t>
      </w:r>
      <w:r w:rsidRPr="007F306C">
        <w:t>124</w:t>
      </w:r>
      <w:r w:rsidR="007F306C">
        <w:noBreakHyphen/>
      </w:r>
      <w:r w:rsidRPr="007F306C">
        <w:t>525 applies in relation to the body and the company.</w:t>
      </w:r>
    </w:p>
    <w:p w:rsidR="00832DA0" w:rsidRPr="007F306C" w:rsidRDefault="00832DA0" w:rsidP="00832DA0">
      <w:pPr>
        <w:pStyle w:val="notetext"/>
      </w:pPr>
      <w:r w:rsidRPr="007F306C">
        <w:t>Note:</w:t>
      </w:r>
      <w:r w:rsidRPr="007F306C">
        <w:tab/>
        <w:t>That section applies if the ownership of the company is not significantly different from the ownership of the body and rights relating to the body.</w:t>
      </w:r>
    </w:p>
    <w:p w:rsidR="00832DA0" w:rsidRPr="007F306C" w:rsidRDefault="00832DA0" w:rsidP="00832DA0">
      <w:pPr>
        <w:pStyle w:val="ActHead5"/>
      </w:pPr>
      <w:bookmarkStart w:id="29" w:name="_Toc479757257"/>
      <w:r w:rsidRPr="007F306C">
        <w:rPr>
          <w:rStyle w:val="CharSectno"/>
        </w:rPr>
        <w:t>620</w:t>
      </w:r>
      <w:r w:rsidR="007F306C">
        <w:rPr>
          <w:rStyle w:val="CharSectno"/>
        </w:rPr>
        <w:noBreakHyphen/>
      </w:r>
      <w:r w:rsidRPr="007F306C">
        <w:rPr>
          <w:rStyle w:val="CharSectno"/>
        </w:rPr>
        <w:t>15</w:t>
      </w:r>
      <w:r w:rsidRPr="007F306C">
        <w:t xml:space="preserve">  Object</w:t>
      </w:r>
      <w:bookmarkEnd w:id="29"/>
    </w:p>
    <w:p w:rsidR="00832DA0" w:rsidRPr="007F306C" w:rsidRDefault="00832DA0" w:rsidP="00832DA0">
      <w:pPr>
        <w:pStyle w:val="subsection"/>
      </w:pPr>
      <w:r w:rsidRPr="007F306C">
        <w:tab/>
      </w:r>
      <w:r w:rsidRPr="007F306C">
        <w:tab/>
        <w:t>The object of this Subdivision is to ensure tax</w:t>
      </w:r>
      <w:r w:rsidR="007F306C">
        <w:noBreakHyphen/>
      </w:r>
      <w:r w:rsidRPr="007F306C">
        <w:t>neutral consequences when the body ceases to hold an asset and also if the asset becomes held by the company.</w:t>
      </w:r>
    </w:p>
    <w:p w:rsidR="00832DA0" w:rsidRPr="007F306C" w:rsidRDefault="00832DA0" w:rsidP="00832DA0">
      <w:pPr>
        <w:pStyle w:val="ActHead4"/>
      </w:pPr>
      <w:bookmarkStart w:id="30" w:name="_Toc479757258"/>
      <w:r w:rsidRPr="007F306C">
        <w:t>CGT consequences</w:t>
      </w:r>
      <w:bookmarkEnd w:id="30"/>
    </w:p>
    <w:p w:rsidR="00832DA0" w:rsidRPr="007F306C" w:rsidRDefault="00832DA0" w:rsidP="00832DA0">
      <w:pPr>
        <w:pStyle w:val="ActHead5"/>
      </w:pPr>
      <w:bookmarkStart w:id="31" w:name="_Toc479757259"/>
      <w:r w:rsidRPr="007F306C">
        <w:rPr>
          <w:rStyle w:val="CharSectno"/>
        </w:rPr>
        <w:t>620</w:t>
      </w:r>
      <w:r w:rsidR="007F306C">
        <w:rPr>
          <w:rStyle w:val="CharSectno"/>
        </w:rPr>
        <w:noBreakHyphen/>
      </w:r>
      <w:r w:rsidRPr="007F306C">
        <w:rPr>
          <w:rStyle w:val="CharSectno"/>
        </w:rPr>
        <w:t>20</w:t>
      </w:r>
      <w:r w:rsidRPr="007F306C">
        <w:t xml:space="preserve">  Disregard body’s capital gains and losses from CGT assets</w:t>
      </w:r>
      <w:bookmarkEnd w:id="3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body </w:t>
      </w:r>
      <w:r w:rsidR="007F306C" w:rsidRPr="007F306C">
        <w:rPr>
          <w:position w:val="6"/>
          <w:sz w:val="16"/>
        </w:rPr>
        <w:t>*</w:t>
      </w:r>
      <w:r w:rsidRPr="007F306C">
        <w:t xml:space="preserve">disposes of a </w:t>
      </w:r>
      <w:r w:rsidR="007F306C" w:rsidRPr="007F306C">
        <w:rPr>
          <w:position w:val="6"/>
          <w:sz w:val="16"/>
        </w:rPr>
        <w:t>*</w:t>
      </w:r>
      <w:r w:rsidRPr="007F306C">
        <w:t>CGT asset to the company because the body ceases to exist; or</w:t>
      </w:r>
    </w:p>
    <w:p w:rsidR="00832DA0" w:rsidRPr="007F306C" w:rsidRDefault="00832DA0" w:rsidP="00832DA0">
      <w:pPr>
        <w:pStyle w:val="paragraph"/>
      </w:pPr>
      <w:r w:rsidRPr="007F306C">
        <w:tab/>
        <w:t>(b)</w:t>
      </w:r>
      <w:r w:rsidRPr="007F306C">
        <w:tab/>
        <w:t xml:space="preserve">another </w:t>
      </w:r>
      <w:r w:rsidR="007F306C" w:rsidRPr="007F306C">
        <w:rPr>
          <w:position w:val="6"/>
          <w:sz w:val="16"/>
        </w:rPr>
        <w:t>*</w:t>
      </w:r>
      <w:r w:rsidRPr="007F306C">
        <w:t>CGT event happens to a CGT asset of the body because the body ceases to exist.</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the body makes from the </w:t>
      </w:r>
      <w:r w:rsidR="007F306C" w:rsidRPr="007F306C">
        <w:rPr>
          <w:position w:val="6"/>
          <w:sz w:val="16"/>
        </w:rPr>
        <w:t>*</w:t>
      </w:r>
      <w:r w:rsidRPr="007F306C">
        <w:t>CGT asset is disregarded.</w:t>
      </w:r>
    </w:p>
    <w:p w:rsidR="00832DA0" w:rsidRPr="007F306C" w:rsidRDefault="00832DA0" w:rsidP="00832DA0">
      <w:pPr>
        <w:pStyle w:val="ActHead5"/>
      </w:pPr>
      <w:bookmarkStart w:id="32" w:name="_Toc479757260"/>
      <w:r w:rsidRPr="007F306C">
        <w:rPr>
          <w:rStyle w:val="CharSectno"/>
        </w:rPr>
        <w:lastRenderedPageBreak/>
        <w:t>620</w:t>
      </w:r>
      <w:r w:rsidR="007F306C">
        <w:rPr>
          <w:rStyle w:val="CharSectno"/>
        </w:rPr>
        <w:noBreakHyphen/>
      </w:r>
      <w:r w:rsidRPr="007F306C">
        <w:rPr>
          <w:rStyle w:val="CharSectno"/>
        </w:rPr>
        <w:t>25</w:t>
      </w:r>
      <w:r w:rsidRPr="007F306C">
        <w:t xml:space="preserve">  Cost base and pre</w:t>
      </w:r>
      <w:r w:rsidR="007F306C">
        <w:noBreakHyphen/>
      </w:r>
      <w:r w:rsidRPr="007F306C">
        <w:t>CGT status of CGT asset for company</w:t>
      </w:r>
      <w:bookmarkEnd w:id="32"/>
    </w:p>
    <w:p w:rsidR="00832DA0" w:rsidRPr="007F306C" w:rsidRDefault="00832DA0" w:rsidP="00832DA0">
      <w:pPr>
        <w:pStyle w:val="subsection"/>
      </w:pPr>
      <w:r w:rsidRPr="007F306C">
        <w:tab/>
        <w:t>(1)</w:t>
      </w:r>
      <w:r w:rsidRPr="007F306C">
        <w:tab/>
        <w:t xml:space="preserve">This section applies to a </w:t>
      </w:r>
      <w:r w:rsidR="007F306C" w:rsidRPr="007F306C">
        <w:rPr>
          <w:position w:val="6"/>
          <w:sz w:val="16"/>
        </w:rPr>
        <w:t>*</w:t>
      </w:r>
      <w:r w:rsidRPr="007F306C">
        <w:t xml:space="preserve">CGT asset if the body </w:t>
      </w:r>
      <w:r w:rsidR="007F306C" w:rsidRPr="007F306C">
        <w:rPr>
          <w:position w:val="6"/>
          <w:sz w:val="16"/>
        </w:rPr>
        <w:t>*</w:t>
      </w:r>
      <w:r w:rsidRPr="007F306C">
        <w:t>disposes of it to the company because the body ceases to exist.</w:t>
      </w:r>
    </w:p>
    <w:p w:rsidR="00832DA0" w:rsidRPr="007F306C" w:rsidRDefault="00832DA0" w:rsidP="00832DA0">
      <w:pPr>
        <w:pStyle w:val="subsection"/>
      </w:pPr>
      <w:r w:rsidRPr="007F306C">
        <w:tab/>
        <w:t>(2)</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 xml:space="preserve">cost base for the company is equal to the asset’s cost base for the body in connection with the </w:t>
      </w:r>
      <w:r w:rsidR="007F306C" w:rsidRPr="007F306C">
        <w:rPr>
          <w:position w:val="6"/>
          <w:sz w:val="16"/>
        </w:rPr>
        <w:t>*</w:t>
      </w:r>
      <w:r w:rsidRPr="007F306C">
        <w:t>disposal.</w:t>
      </w:r>
    </w:p>
    <w:p w:rsidR="00832DA0" w:rsidRPr="007F306C" w:rsidRDefault="00832DA0" w:rsidP="00832DA0">
      <w:pPr>
        <w:pStyle w:val="subsection"/>
      </w:pPr>
      <w:r w:rsidRPr="007F306C">
        <w:tab/>
        <w:t>(3)</w:t>
      </w:r>
      <w:r w:rsidRPr="007F306C">
        <w:tab/>
        <w:t xml:space="preserve">The first element of the </w:t>
      </w:r>
      <w:r w:rsidR="007F306C" w:rsidRPr="007F306C">
        <w:rPr>
          <w:position w:val="6"/>
          <w:sz w:val="16"/>
        </w:rPr>
        <w:t>*</w:t>
      </w:r>
      <w:r w:rsidRPr="007F306C">
        <w:t xml:space="preserve">CGT asset’s </w:t>
      </w:r>
      <w:r w:rsidR="007F306C" w:rsidRPr="007F306C">
        <w:rPr>
          <w:position w:val="6"/>
          <w:sz w:val="16"/>
        </w:rPr>
        <w:t>*</w:t>
      </w:r>
      <w:r w:rsidRPr="007F306C">
        <w:t>reduced cost base for the company is worked out similarly.</w:t>
      </w:r>
    </w:p>
    <w:p w:rsidR="00832DA0" w:rsidRPr="007F306C" w:rsidRDefault="00832DA0" w:rsidP="00832DA0">
      <w:pPr>
        <w:pStyle w:val="subsection"/>
      </w:pPr>
      <w:r w:rsidRPr="007F306C">
        <w:tab/>
        <w:t>(4)</w:t>
      </w:r>
      <w:r w:rsidRPr="007F306C">
        <w:tab/>
        <w:t xml:space="preserve">If the body </w:t>
      </w:r>
      <w:r w:rsidR="007F306C" w:rsidRPr="007F306C">
        <w:rPr>
          <w:position w:val="6"/>
          <w:sz w:val="16"/>
        </w:rPr>
        <w:t>*</w:t>
      </w:r>
      <w:r w:rsidRPr="007F306C">
        <w:t xml:space="preserve">acquired the </w:t>
      </w:r>
      <w:r w:rsidR="007F306C" w:rsidRPr="007F306C">
        <w:rPr>
          <w:position w:val="6"/>
          <w:sz w:val="16"/>
        </w:rPr>
        <w:t>*</w:t>
      </w:r>
      <w:r w:rsidRPr="007F306C">
        <w:t>CGT asset before 20</w:t>
      </w:r>
      <w:r w:rsidR="007F306C">
        <w:t> </w:t>
      </w:r>
      <w:r w:rsidRPr="007F306C">
        <w:t>September 1985, the company is taken to have acquired the CGT asset before that day.</w:t>
      </w:r>
    </w:p>
    <w:p w:rsidR="00832DA0" w:rsidRPr="007F306C" w:rsidRDefault="00832DA0" w:rsidP="00832DA0">
      <w:pPr>
        <w:pStyle w:val="ActHead4"/>
      </w:pPr>
      <w:bookmarkStart w:id="33" w:name="_Toc479757261"/>
      <w:r w:rsidRPr="007F306C">
        <w:t>Consequences for depreciating assets</w:t>
      </w:r>
      <w:bookmarkEnd w:id="33"/>
    </w:p>
    <w:p w:rsidR="00832DA0" w:rsidRPr="007F306C" w:rsidRDefault="00832DA0" w:rsidP="00832DA0">
      <w:pPr>
        <w:pStyle w:val="ActHead5"/>
      </w:pPr>
      <w:bookmarkStart w:id="34" w:name="_Toc479757262"/>
      <w:r w:rsidRPr="007F306C">
        <w:rPr>
          <w:rStyle w:val="CharSectno"/>
        </w:rPr>
        <w:t>620</w:t>
      </w:r>
      <w:r w:rsidR="007F306C">
        <w:rPr>
          <w:rStyle w:val="CharSectno"/>
        </w:rPr>
        <w:noBreakHyphen/>
      </w:r>
      <w:r w:rsidRPr="007F306C">
        <w:rPr>
          <w:rStyle w:val="CharSectno"/>
        </w:rPr>
        <w:t>30</w:t>
      </w:r>
      <w:r w:rsidRPr="007F306C">
        <w:t xml:space="preserve">  Roll</w:t>
      </w:r>
      <w:r w:rsidR="007F306C">
        <w:noBreakHyphen/>
      </w:r>
      <w:r w:rsidRPr="007F306C">
        <w:t>over relief for balancing adjustment events</w:t>
      </w:r>
      <w:bookmarkEnd w:id="3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there is a </w:t>
      </w:r>
      <w:r w:rsidR="007F306C" w:rsidRPr="007F306C">
        <w:rPr>
          <w:position w:val="6"/>
          <w:sz w:val="16"/>
        </w:rPr>
        <w:t>*</w:t>
      </w:r>
      <w:r w:rsidRPr="007F306C">
        <w:t xml:space="preserve">balancing adjustment event because the body disposes of a </w:t>
      </w:r>
      <w:r w:rsidR="007F306C" w:rsidRPr="007F306C">
        <w:rPr>
          <w:position w:val="6"/>
          <w:sz w:val="16"/>
        </w:rPr>
        <w:t>*</w:t>
      </w:r>
      <w:r w:rsidRPr="007F306C">
        <w:t>depreciating asset in an income year to the company because the body ceases to exist; and</w:t>
      </w:r>
    </w:p>
    <w:p w:rsidR="00832DA0" w:rsidRPr="007F306C" w:rsidRDefault="00832DA0" w:rsidP="00832DA0">
      <w:pPr>
        <w:pStyle w:val="paragraph"/>
      </w:pPr>
      <w:r w:rsidRPr="007F306C">
        <w:tab/>
        <w:t>(b)</w:t>
      </w:r>
      <w:r w:rsidRPr="007F306C">
        <w:tab/>
        <w:t xml:space="preserve">the disposal involves a </w:t>
      </w:r>
      <w:r w:rsidR="007F306C" w:rsidRPr="007F306C">
        <w:rPr>
          <w:position w:val="6"/>
          <w:sz w:val="16"/>
        </w:rPr>
        <w:t>*</w:t>
      </w:r>
      <w:r w:rsidRPr="007F306C">
        <w:t>CGT event.</w:t>
      </w:r>
    </w:p>
    <w:p w:rsidR="00832DA0" w:rsidRPr="007F306C" w:rsidRDefault="00832DA0" w:rsidP="00832DA0">
      <w:pPr>
        <w:pStyle w:val="subsection"/>
      </w:pPr>
      <w:r w:rsidRPr="007F306C">
        <w:tab/>
        <w:t>(2)</w:t>
      </w:r>
      <w:r w:rsidRPr="007F306C">
        <w:tab/>
        <w:t>This Act applies as if:</w:t>
      </w:r>
    </w:p>
    <w:p w:rsidR="00832DA0" w:rsidRPr="007F306C" w:rsidRDefault="00832DA0" w:rsidP="00832DA0">
      <w:pPr>
        <w:pStyle w:val="paragraph"/>
      </w:pPr>
      <w:r w:rsidRPr="007F306C">
        <w:tab/>
        <w:t>(a)</w:t>
      </w:r>
      <w:r w:rsidRPr="007F306C">
        <w:tab/>
        <w:t>there were roll</w:t>
      </w:r>
      <w:r w:rsidR="007F306C">
        <w:noBreakHyphen/>
      </w:r>
      <w:r w:rsidRPr="007F306C">
        <w:t>over relief under subsection</w:t>
      </w:r>
      <w:r w:rsidR="007F306C">
        <w:t> </w:t>
      </w:r>
      <w:r w:rsidRPr="007F306C">
        <w:t>40</w:t>
      </w:r>
      <w:r w:rsidR="007F306C">
        <w:noBreakHyphen/>
      </w:r>
      <w:r w:rsidRPr="007F306C">
        <w:t xml:space="preserve">340(1) for the </w:t>
      </w:r>
      <w:r w:rsidR="007F306C" w:rsidRPr="007F306C">
        <w:rPr>
          <w:position w:val="6"/>
          <w:sz w:val="16"/>
        </w:rPr>
        <w:t>*</w:t>
      </w:r>
      <w:r w:rsidRPr="007F306C">
        <w:t>balancing adjustment event; and</w:t>
      </w:r>
    </w:p>
    <w:p w:rsidR="00832DA0" w:rsidRPr="007F306C" w:rsidRDefault="00832DA0" w:rsidP="00832DA0">
      <w:pPr>
        <w:pStyle w:val="paragraph"/>
      </w:pPr>
      <w:r w:rsidRPr="007F306C">
        <w:tab/>
        <w:t>(b)</w:t>
      </w:r>
      <w:r w:rsidRPr="007F306C">
        <w:tab/>
        <w:t>the body were the transferor mentioned in that subsection and subsection</w:t>
      </w:r>
      <w:r w:rsidR="007F306C">
        <w:t> </w:t>
      </w:r>
      <w:r w:rsidRPr="007F306C">
        <w:t>328</w:t>
      </w:r>
      <w:r w:rsidR="007F306C">
        <w:noBreakHyphen/>
      </w:r>
      <w:r w:rsidRPr="007F306C">
        <w:t>243(1A); and</w:t>
      </w:r>
    </w:p>
    <w:p w:rsidR="00832DA0" w:rsidRPr="007F306C" w:rsidRDefault="00832DA0" w:rsidP="00832DA0">
      <w:pPr>
        <w:pStyle w:val="paragraph"/>
      </w:pPr>
      <w:r w:rsidRPr="007F306C">
        <w:tab/>
        <w:t>(c)</w:t>
      </w:r>
      <w:r w:rsidRPr="007F306C">
        <w:tab/>
        <w:t>the company were the transferee mentioned in that subsection and subsection</w:t>
      </w:r>
      <w:r w:rsidR="007F306C">
        <w:t> </w:t>
      </w:r>
      <w:r w:rsidRPr="007F306C">
        <w:t>328</w:t>
      </w:r>
      <w:r w:rsidR="007F306C">
        <w:noBreakHyphen/>
      </w:r>
      <w:r w:rsidRPr="007F306C">
        <w:t>243(1A).</w:t>
      </w:r>
    </w:p>
    <w:p w:rsidR="00832DA0" w:rsidRPr="007F306C" w:rsidRDefault="00832DA0" w:rsidP="00832DA0">
      <w:pPr>
        <w:pStyle w:val="notetext"/>
      </w:pPr>
      <w:r w:rsidRPr="007F306C">
        <w:t>Note:</w:t>
      </w:r>
      <w:r w:rsidRPr="007F306C">
        <w:tab/>
        <w:t>Some effects of this are as follows:</w:t>
      </w:r>
    </w:p>
    <w:p w:rsidR="00832DA0" w:rsidRPr="007F306C" w:rsidRDefault="00832DA0" w:rsidP="00832DA0">
      <w:pPr>
        <w:pStyle w:val="notepara"/>
        <w:ind w:hanging="368"/>
      </w:pPr>
      <w:r w:rsidRPr="007F306C">
        <w:t>(a)</w:t>
      </w:r>
      <w:r w:rsidRPr="007F306C">
        <w:tab/>
        <w:t>the balancing adjustment event does not affect the body’s assessable income or deductions (see subsection</w:t>
      </w:r>
      <w:r w:rsidR="007F306C">
        <w:t> </w:t>
      </w:r>
      <w:r w:rsidRPr="007F306C">
        <w:t>40</w:t>
      </w:r>
      <w:r w:rsidR="007F306C">
        <w:noBreakHyphen/>
      </w:r>
      <w:r w:rsidRPr="007F306C">
        <w:t>345(1));</w:t>
      </w:r>
    </w:p>
    <w:p w:rsidR="00832DA0" w:rsidRPr="007F306C" w:rsidRDefault="00832DA0" w:rsidP="00832DA0">
      <w:pPr>
        <w:pStyle w:val="notepara"/>
        <w:ind w:hanging="368"/>
      </w:pPr>
      <w:r w:rsidRPr="007F306C">
        <w:t>(b)</w:t>
      </w:r>
      <w:r w:rsidRPr="007F306C">
        <w:tab/>
        <w:t>the company can deduct for the decline in value of the asset on the same basis as the body did (see subsection</w:t>
      </w:r>
      <w:r w:rsidR="007F306C">
        <w:t> </w:t>
      </w:r>
      <w:r w:rsidRPr="007F306C">
        <w:t>40</w:t>
      </w:r>
      <w:r w:rsidR="007F306C">
        <w:noBreakHyphen/>
      </w:r>
      <w:r w:rsidRPr="007F306C">
        <w:t>345(2));</w:t>
      </w:r>
    </w:p>
    <w:p w:rsidR="00832DA0" w:rsidRPr="007F306C" w:rsidRDefault="00832DA0" w:rsidP="00832DA0">
      <w:pPr>
        <w:pStyle w:val="notepara"/>
        <w:ind w:hanging="368"/>
      </w:pPr>
      <w:r w:rsidRPr="007F306C">
        <w:lastRenderedPageBreak/>
        <w:t>(c)</w:t>
      </w:r>
      <w:r w:rsidRPr="007F306C">
        <w:tab/>
        <w:t>Division</w:t>
      </w:r>
      <w:r w:rsidR="007F306C">
        <w:t> </w:t>
      </w:r>
      <w:r w:rsidRPr="007F306C">
        <w:t>45 (Disposal of leases and leased plant) applies to the company as if it had done the things the body did (see subsection</w:t>
      </w:r>
      <w:r w:rsidR="007F306C">
        <w:t> </w:t>
      </w:r>
      <w:r w:rsidRPr="007F306C">
        <w:t>40</w:t>
      </w:r>
      <w:r w:rsidR="007F306C">
        <w:noBreakHyphen/>
      </w:r>
      <w:r w:rsidRPr="007F306C">
        <w:t>350(1)).</w:t>
      </w:r>
    </w:p>
    <w:p w:rsidR="00832DA0" w:rsidRPr="007F306C" w:rsidRDefault="00832DA0" w:rsidP="00832DA0">
      <w:pPr>
        <w:pStyle w:val="subsection"/>
      </w:pPr>
      <w:r w:rsidRPr="007F306C">
        <w:tab/>
        <w:t>(3)</w:t>
      </w:r>
      <w:r w:rsidRPr="007F306C">
        <w:tab/>
        <w:t>Disregard paragraph</w:t>
      </w:r>
      <w:r w:rsidR="007F306C">
        <w:t> </w:t>
      </w:r>
      <w:r w:rsidRPr="007F306C">
        <w:t>328</w:t>
      </w:r>
      <w:r w:rsidR="007F306C">
        <w:noBreakHyphen/>
      </w:r>
      <w:r w:rsidRPr="007F306C">
        <w:t>243(1A)(c) in determining whether subsection</w:t>
      </w:r>
      <w:r w:rsidR="007F306C">
        <w:t> </w:t>
      </w:r>
      <w:r w:rsidRPr="007F306C">
        <w:t>328</w:t>
      </w:r>
      <w:r w:rsidR="007F306C">
        <w:noBreakHyphen/>
      </w:r>
      <w:r w:rsidRPr="007F306C">
        <w:t>243(1A) applies.</w:t>
      </w:r>
    </w:p>
    <w:p w:rsidR="00832DA0" w:rsidRPr="007F306C" w:rsidRDefault="00832DA0" w:rsidP="00832DA0">
      <w:pPr>
        <w:pStyle w:val="ActHead4"/>
      </w:pPr>
      <w:bookmarkStart w:id="35" w:name="_Toc479757263"/>
      <w:r w:rsidRPr="007F306C">
        <w:t>Consequences for trading stock</w:t>
      </w:r>
      <w:bookmarkEnd w:id="35"/>
    </w:p>
    <w:p w:rsidR="00832DA0" w:rsidRPr="007F306C" w:rsidRDefault="00832DA0" w:rsidP="00832DA0">
      <w:pPr>
        <w:pStyle w:val="ActHead5"/>
      </w:pPr>
      <w:bookmarkStart w:id="36" w:name="_Toc479757264"/>
      <w:r w:rsidRPr="007F306C">
        <w:rPr>
          <w:rStyle w:val="CharSectno"/>
        </w:rPr>
        <w:t>620</w:t>
      </w:r>
      <w:r w:rsidR="007F306C">
        <w:rPr>
          <w:rStyle w:val="CharSectno"/>
        </w:rPr>
        <w:noBreakHyphen/>
      </w:r>
      <w:r w:rsidRPr="007F306C">
        <w:rPr>
          <w:rStyle w:val="CharSectno"/>
        </w:rPr>
        <w:t>40</w:t>
      </w:r>
      <w:r w:rsidRPr="007F306C">
        <w:t xml:space="preserve">  Body taken to have sold trading stock to company</w:t>
      </w:r>
      <w:bookmarkEnd w:id="36"/>
    </w:p>
    <w:p w:rsidR="00832DA0" w:rsidRPr="007F306C" w:rsidRDefault="00832DA0" w:rsidP="00832DA0">
      <w:pPr>
        <w:pStyle w:val="subsection"/>
      </w:pPr>
      <w:r w:rsidRPr="007F306C">
        <w:tab/>
        <w:t>(1)</w:t>
      </w:r>
      <w:r w:rsidRPr="007F306C">
        <w:tab/>
        <w:t xml:space="preserve">This subsection applies to each item of </w:t>
      </w:r>
      <w:r w:rsidR="007F306C" w:rsidRPr="007F306C">
        <w:rPr>
          <w:position w:val="6"/>
          <w:sz w:val="16"/>
        </w:rPr>
        <w:t>*</w:t>
      </w:r>
      <w:r w:rsidRPr="007F306C">
        <w:t>trading stock that the body disposes of to the company because the body ceases to exist.</w:t>
      </w:r>
    </w:p>
    <w:p w:rsidR="00832DA0" w:rsidRPr="007F306C" w:rsidRDefault="00832DA0" w:rsidP="00832DA0">
      <w:pPr>
        <w:pStyle w:val="subsection"/>
      </w:pPr>
      <w:r w:rsidRPr="007F306C">
        <w:tab/>
        <w:t>(2)</w:t>
      </w:r>
      <w:r w:rsidRPr="007F306C">
        <w:tab/>
        <w:t xml:space="preserve">The body is taken to have sold, and the company is taken to have bought, the item (in the ordinary course of </w:t>
      </w:r>
      <w:r w:rsidR="007F306C" w:rsidRPr="007F306C">
        <w:rPr>
          <w:position w:val="6"/>
          <w:sz w:val="16"/>
        </w:rPr>
        <w:t>*</w:t>
      </w:r>
      <w:r w:rsidRPr="007F306C">
        <w:t xml:space="preserve">business and dealing with each other at </w:t>
      </w:r>
      <w:r w:rsidR="007F306C" w:rsidRPr="007F306C">
        <w:rPr>
          <w:position w:val="6"/>
          <w:sz w:val="16"/>
        </w:rPr>
        <w:t>*</w:t>
      </w:r>
      <w:r w:rsidRPr="007F306C">
        <w:t>arm’s length), at the time of the disposal (or just before that time if the disposal occurred when the body ceased to exist),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cost of the item for the body; or</w:t>
      </w:r>
    </w:p>
    <w:p w:rsidR="00832DA0" w:rsidRPr="007F306C" w:rsidRDefault="00832DA0" w:rsidP="00832DA0">
      <w:pPr>
        <w:pStyle w:val="paragraph"/>
      </w:pPr>
      <w:r w:rsidRPr="007F306C">
        <w:tab/>
        <w:t>(b)</w:t>
      </w:r>
      <w:r w:rsidRPr="007F306C">
        <w:tab/>
        <w:t xml:space="preserve">if the body held the item as </w:t>
      </w:r>
      <w:r w:rsidR="007F306C" w:rsidRPr="007F306C">
        <w:rPr>
          <w:position w:val="6"/>
          <w:sz w:val="16"/>
        </w:rPr>
        <w:t>*</w:t>
      </w:r>
      <w:r w:rsidRPr="007F306C">
        <w:t xml:space="preserve">trading stock at the start of the income year, the </w:t>
      </w:r>
      <w:r w:rsidR="007F306C" w:rsidRPr="007F306C">
        <w:rPr>
          <w:position w:val="6"/>
          <w:sz w:val="16"/>
        </w:rPr>
        <w:t>*</w:t>
      </w:r>
      <w:r w:rsidRPr="007F306C">
        <w:t>value of the item for the body then.</w:t>
      </w:r>
    </w:p>
    <w:p w:rsidR="00832DA0" w:rsidRPr="007F306C" w:rsidRDefault="00832DA0" w:rsidP="00832DA0">
      <w:pPr>
        <w:pStyle w:val="subsection"/>
      </w:pPr>
      <w:r w:rsidRPr="007F306C">
        <w:tab/>
        <w:t>(3)</w:t>
      </w:r>
      <w:r w:rsidRPr="007F306C">
        <w:tab/>
        <w:t xml:space="preserve">The company is taken to have held the item as </w:t>
      </w:r>
      <w:r w:rsidR="007F306C" w:rsidRPr="007F306C">
        <w:rPr>
          <w:position w:val="6"/>
          <w:sz w:val="16"/>
        </w:rPr>
        <w:t>*</w:t>
      </w:r>
      <w:r w:rsidRPr="007F306C">
        <w:t>trading stock when it bought the item.</w:t>
      </w:r>
    </w:p>
    <w:p w:rsidR="00832DA0" w:rsidRPr="007F306C" w:rsidRDefault="00832DA0" w:rsidP="00832DA0">
      <w:pPr>
        <w:pStyle w:val="ActHead4"/>
      </w:pPr>
      <w:bookmarkStart w:id="37" w:name="_Toc479757265"/>
      <w:r w:rsidRPr="007F306C">
        <w:t>Consequences for revenue assets</w:t>
      </w:r>
      <w:bookmarkEnd w:id="37"/>
    </w:p>
    <w:p w:rsidR="00832DA0" w:rsidRPr="007F306C" w:rsidRDefault="00832DA0" w:rsidP="00832DA0">
      <w:pPr>
        <w:pStyle w:val="ActHead5"/>
      </w:pPr>
      <w:bookmarkStart w:id="38" w:name="_Toc479757266"/>
      <w:r w:rsidRPr="007F306C">
        <w:rPr>
          <w:rStyle w:val="CharSectno"/>
        </w:rPr>
        <w:t>620</w:t>
      </w:r>
      <w:r w:rsidR="007F306C">
        <w:rPr>
          <w:rStyle w:val="CharSectno"/>
        </w:rPr>
        <w:noBreakHyphen/>
      </w:r>
      <w:r w:rsidRPr="007F306C">
        <w:rPr>
          <w:rStyle w:val="CharSectno"/>
        </w:rPr>
        <w:t>50</w:t>
      </w:r>
      <w:r w:rsidRPr="007F306C">
        <w:t xml:space="preserve">  Body taken to have sold revenue assets to company</w:t>
      </w:r>
      <w:bookmarkEnd w:id="38"/>
    </w:p>
    <w:p w:rsidR="00832DA0" w:rsidRPr="007F306C" w:rsidRDefault="00832DA0" w:rsidP="00832DA0">
      <w:pPr>
        <w:pStyle w:val="SubsectionHead"/>
      </w:pPr>
      <w:r w:rsidRPr="007F306C">
        <w:t>Disposal</w:t>
      </w:r>
    </w:p>
    <w:p w:rsidR="00832DA0" w:rsidRPr="007F306C" w:rsidRDefault="00832DA0" w:rsidP="00832DA0">
      <w:pPr>
        <w:pStyle w:val="subsection"/>
      </w:pPr>
      <w:r w:rsidRPr="007F306C">
        <w:tab/>
        <w:t>(1)</w:t>
      </w:r>
      <w:r w:rsidRPr="007F306C">
        <w:tab/>
      </w:r>
      <w:r w:rsidR="007F306C">
        <w:t>Subsections (</w:t>
      </w:r>
      <w:r w:rsidRPr="007F306C">
        <w:t xml:space="preserve">2) and (3) apply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 xml:space="preserve">that the body </w:t>
      </w:r>
      <w:r w:rsidR="007F306C" w:rsidRPr="007F306C">
        <w:rPr>
          <w:position w:val="6"/>
          <w:sz w:val="16"/>
        </w:rPr>
        <w:t>*</w:t>
      </w:r>
      <w:r w:rsidRPr="007F306C">
        <w:t>disposes of to the company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disposal.</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lastRenderedPageBreak/>
        <w:tab/>
        <w:t>(2)</w:t>
      </w:r>
      <w:r w:rsidRPr="007F306C">
        <w:tab/>
        <w:t xml:space="preserve">The body is taken to have disposed of the </w:t>
      </w:r>
      <w:r w:rsidR="007F306C" w:rsidRPr="007F306C">
        <w:rPr>
          <w:position w:val="6"/>
          <w:sz w:val="16"/>
        </w:rPr>
        <w:t>*</w:t>
      </w:r>
      <w:r w:rsidRPr="007F306C">
        <w:t>revenue asset to the company for an amount such that the body would not make a profit or a loss on the disposal.</w:t>
      </w:r>
    </w:p>
    <w:p w:rsidR="00832DA0" w:rsidRPr="007F306C" w:rsidRDefault="00832DA0" w:rsidP="00832DA0">
      <w:pPr>
        <w:pStyle w:val="subsection"/>
      </w:pPr>
      <w:r w:rsidRPr="007F306C">
        <w:tab/>
        <w:t>(3)</w:t>
      </w:r>
      <w:r w:rsidRPr="007F306C">
        <w:tab/>
        <w:t xml:space="preserve">For the purpose of calculating any profit or loss on a future disposal of, cessation of owning, or other realisation of, the </w:t>
      </w:r>
      <w:r w:rsidR="007F306C" w:rsidRPr="007F306C">
        <w:rPr>
          <w:position w:val="6"/>
          <w:sz w:val="16"/>
        </w:rPr>
        <w:t>*</w:t>
      </w:r>
      <w:r w:rsidRPr="007F306C">
        <w:t>revenue asset, the company is taken to have paid the body that amount for the disposal of the revenue asset to the company.</w:t>
      </w:r>
    </w:p>
    <w:p w:rsidR="00832DA0" w:rsidRPr="007F306C" w:rsidRDefault="00832DA0" w:rsidP="00832DA0">
      <w:pPr>
        <w:pStyle w:val="SubsectionHead"/>
      </w:pPr>
      <w:r w:rsidRPr="007F306C">
        <w:t>Ceasing to own or other realising</w:t>
      </w:r>
    </w:p>
    <w:p w:rsidR="00832DA0" w:rsidRPr="007F306C" w:rsidRDefault="00832DA0" w:rsidP="00832DA0">
      <w:pPr>
        <w:pStyle w:val="subsection"/>
      </w:pPr>
      <w:r w:rsidRPr="007F306C">
        <w:tab/>
        <w:t>(4)</w:t>
      </w:r>
      <w:r w:rsidRPr="007F306C">
        <w:tab/>
      </w:r>
      <w:r w:rsidR="007F306C">
        <w:t>Subsection (</w:t>
      </w:r>
      <w:r w:rsidRPr="007F306C">
        <w:t xml:space="preserve">5) applies to a </w:t>
      </w:r>
      <w:r w:rsidR="007F306C" w:rsidRPr="007F306C">
        <w:rPr>
          <w:position w:val="6"/>
          <w:sz w:val="16"/>
        </w:rPr>
        <w:t>*</w:t>
      </w:r>
      <w:r w:rsidRPr="007F306C">
        <w:t>CGT asset:</w:t>
      </w:r>
    </w:p>
    <w:p w:rsidR="00832DA0" w:rsidRPr="007F306C" w:rsidRDefault="00832DA0" w:rsidP="00832DA0">
      <w:pPr>
        <w:pStyle w:val="paragraph"/>
      </w:pPr>
      <w:r w:rsidRPr="007F306C">
        <w:tab/>
        <w:t>(a)</w:t>
      </w:r>
      <w:r w:rsidRPr="007F306C">
        <w:tab/>
        <w:t>that the body ceases to own, or otherwise realises, because the body ceases to exist; and</w:t>
      </w:r>
    </w:p>
    <w:p w:rsidR="00832DA0" w:rsidRPr="007F306C" w:rsidRDefault="00832DA0" w:rsidP="00832DA0">
      <w:pPr>
        <w:pStyle w:val="paragraph"/>
      </w:pPr>
      <w:r w:rsidRPr="007F306C">
        <w:tab/>
        <w:t>(b)</w:t>
      </w:r>
      <w:r w:rsidRPr="007F306C">
        <w:tab/>
        <w:t xml:space="preserve">that is a </w:t>
      </w:r>
      <w:r w:rsidR="007F306C" w:rsidRPr="007F306C">
        <w:rPr>
          <w:position w:val="6"/>
          <w:sz w:val="16"/>
        </w:rPr>
        <w:t>*</w:t>
      </w:r>
      <w:r w:rsidRPr="007F306C">
        <w:t>revenue asset of the body just before the cessation or realisation.</w:t>
      </w:r>
    </w:p>
    <w:p w:rsidR="00832DA0" w:rsidRPr="007F306C" w:rsidRDefault="00832DA0" w:rsidP="00832DA0">
      <w:pPr>
        <w:pStyle w:val="noteToPara"/>
      </w:pPr>
      <w:r w:rsidRPr="007F306C">
        <w:t>Note:</w:t>
      </w:r>
      <w:r w:rsidRPr="007F306C">
        <w:tab/>
        <w:t>Trading stock and depreciating assets are not revenue assets. See section</w:t>
      </w:r>
      <w:r w:rsidR="007F306C">
        <w:t> </w:t>
      </w:r>
      <w:r w:rsidRPr="007F306C">
        <w:t>977</w:t>
      </w:r>
      <w:r w:rsidR="007F306C">
        <w:noBreakHyphen/>
      </w:r>
      <w:r w:rsidRPr="007F306C">
        <w:t>50.</w:t>
      </w:r>
    </w:p>
    <w:p w:rsidR="00832DA0" w:rsidRPr="007F306C" w:rsidRDefault="00832DA0" w:rsidP="00832DA0">
      <w:pPr>
        <w:pStyle w:val="subsection"/>
      </w:pPr>
      <w:r w:rsidRPr="007F306C">
        <w:tab/>
        <w:t>(5)</w:t>
      </w:r>
      <w:r w:rsidRPr="007F306C">
        <w:tab/>
        <w:t xml:space="preserve">The body is taken to have disposed of the </w:t>
      </w:r>
      <w:r w:rsidR="007F306C" w:rsidRPr="007F306C">
        <w:rPr>
          <w:position w:val="6"/>
          <w:sz w:val="16"/>
        </w:rPr>
        <w:t>*</w:t>
      </w:r>
      <w:r w:rsidRPr="007F306C">
        <w:t>revenue asset for an amount such that the body would not make a profit or a loss on the disposal.</w:t>
      </w:r>
    </w:p>
    <w:p w:rsidR="00832DA0" w:rsidRPr="007F306C" w:rsidRDefault="00832DA0" w:rsidP="00832DA0">
      <w:pPr>
        <w:pStyle w:val="ActHead2"/>
        <w:pageBreakBefore/>
      </w:pPr>
      <w:bookmarkStart w:id="39" w:name="_Toc479757267"/>
      <w:r w:rsidRPr="007F306C">
        <w:rPr>
          <w:rStyle w:val="CharPartNo"/>
        </w:rPr>
        <w:lastRenderedPageBreak/>
        <w:t>Part</w:t>
      </w:r>
      <w:r w:rsidR="007F306C">
        <w:rPr>
          <w:rStyle w:val="CharPartNo"/>
        </w:rPr>
        <w:t> </w:t>
      </w:r>
      <w:r w:rsidRPr="007F306C">
        <w:rPr>
          <w:rStyle w:val="CharPartNo"/>
        </w:rPr>
        <w:t>3</w:t>
      </w:r>
      <w:r w:rsidR="007F306C">
        <w:rPr>
          <w:rStyle w:val="CharPartNo"/>
        </w:rPr>
        <w:noBreakHyphen/>
      </w:r>
      <w:r w:rsidRPr="007F306C">
        <w:rPr>
          <w:rStyle w:val="CharPartNo"/>
        </w:rPr>
        <w:t>90</w:t>
      </w:r>
      <w:r w:rsidRPr="007F306C">
        <w:t>—</w:t>
      </w:r>
      <w:r w:rsidRPr="007F306C">
        <w:rPr>
          <w:rStyle w:val="CharPartText"/>
        </w:rPr>
        <w:t>Consolidated groups</w:t>
      </w:r>
      <w:bookmarkEnd w:id="39"/>
    </w:p>
    <w:p w:rsidR="00832DA0" w:rsidRPr="007F306C" w:rsidRDefault="00832DA0" w:rsidP="00832DA0">
      <w:pPr>
        <w:pStyle w:val="ActHead3"/>
      </w:pPr>
      <w:bookmarkStart w:id="40" w:name="_Toc479757268"/>
      <w:r w:rsidRPr="007F306C">
        <w:rPr>
          <w:rStyle w:val="CharDivNo"/>
        </w:rPr>
        <w:t>Division</w:t>
      </w:r>
      <w:r w:rsidR="007F306C">
        <w:rPr>
          <w:rStyle w:val="CharDivNo"/>
        </w:rPr>
        <w:t> </w:t>
      </w:r>
      <w:r w:rsidRPr="007F306C">
        <w:rPr>
          <w:rStyle w:val="CharDivNo"/>
        </w:rPr>
        <w:t>700</w:t>
      </w:r>
      <w:r w:rsidRPr="007F306C">
        <w:t>—</w:t>
      </w:r>
      <w:r w:rsidRPr="007F306C">
        <w:rPr>
          <w:rStyle w:val="CharDivText"/>
        </w:rPr>
        <w:t>Guide and objects</w:t>
      </w:r>
      <w:bookmarkEnd w:id="4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Guide</w:t>
      </w:r>
    </w:p>
    <w:p w:rsidR="00832DA0" w:rsidRPr="007F306C" w:rsidRDefault="00832DA0" w:rsidP="00832DA0">
      <w:pPr>
        <w:pStyle w:val="TofSectsSection"/>
      </w:pPr>
      <w:r w:rsidRPr="007F306C">
        <w:t>700</w:t>
      </w:r>
      <w:r w:rsidR="007F306C">
        <w:noBreakHyphen/>
      </w:r>
      <w:r w:rsidRPr="007F306C">
        <w:t>1</w:t>
      </w:r>
      <w:r w:rsidRPr="007F306C">
        <w:tab/>
        <w:t>What this Part is about</w:t>
      </w:r>
    </w:p>
    <w:p w:rsidR="00832DA0" w:rsidRPr="007F306C" w:rsidRDefault="00832DA0" w:rsidP="00832DA0">
      <w:pPr>
        <w:pStyle w:val="TofSectsSection"/>
      </w:pPr>
      <w:r w:rsidRPr="007F306C">
        <w:t>700</w:t>
      </w:r>
      <w:r w:rsidR="007F306C">
        <w:noBreakHyphen/>
      </w:r>
      <w:r w:rsidRPr="007F306C">
        <w:t>5</w:t>
      </w:r>
      <w:r w:rsidRPr="007F306C">
        <w:tab/>
        <w:t>Overview of this Part</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700</w:t>
      </w:r>
      <w:r w:rsidR="007F306C">
        <w:noBreakHyphen/>
      </w:r>
      <w:r w:rsidRPr="007F306C">
        <w:t>10</w:t>
      </w:r>
      <w:r w:rsidRPr="007F306C">
        <w:tab/>
        <w:t>Objects of this Part</w:t>
      </w:r>
    </w:p>
    <w:p w:rsidR="00832DA0" w:rsidRPr="007F306C" w:rsidRDefault="00832DA0" w:rsidP="00832DA0">
      <w:pPr>
        <w:pStyle w:val="ActHead4"/>
      </w:pPr>
      <w:bookmarkStart w:id="41" w:name="_Toc479757269"/>
      <w:r w:rsidRPr="007F306C">
        <w:t>Guide</w:t>
      </w:r>
      <w:bookmarkEnd w:id="41"/>
    </w:p>
    <w:p w:rsidR="00832DA0" w:rsidRPr="007F306C" w:rsidRDefault="00832DA0" w:rsidP="00832DA0">
      <w:pPr>
        <w:pStyle w:val="ActHead5"/>
      </w:pPr>
      <w:bookmarkStart w:id="42" w:name="_Toc479757270"/>
      <w:r w:rsidRPr="007F306C">
        <w:rPr>
          <w:rStyle w:val="CharSectno"/>
        </w:rPr>
        <w:t>700</w:t>
      </w:r>
      <w:r w:rsidR="007F306C">
        <w:rPr>
          <w:rStyle w:val="CharSectno"/>
        </w:rPr>
        <w:noBreakHyphen/>
      </w:r>
      <w:r w:rsidRPr="007F306C">
        <w:rPr>
          <w:rStyle w:val="CharSectno"/>
        </w:rPr>
        <w:t>1</w:t>
      </w:r>
      <w:r w:rsidRPr="007F306C">
        <w:t xml:space="preserve">  What this Part is about</w:t>
      </w:r>
      <w:bookmarkEnd w:id="42"/>
    </w:p>
    <w:p w:rsidR="00832DA0" w:rsidRPr="007F306C" w:rsidRDefault="00832DA0" w:rsidP="00832DA0">
      <w:pPr>
        <w:pStyle w:val="BoxText"/>
      </w:pPr>
      <w:r w:rsidRPr="007F306C">
        <w:t>This Part allows certain groups of entities to be treated as single entities for income tax purposes.</w:t>
      </w:r>
    </w:p>
    <w:p w:rsidR="00832DA0" w:rsidRPr="007F306C" w:rsidRDefault="00832DA0" w:rsidP="00832DA0">
      <w:pPr>
        <w:pStyle w:val="BoxText"/>
        <w:rPr>
          <w:i/>
        </w:rPr>
      </w:pPr>
      <w:r w:rsidRPr="007F306C">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832DA0" w:rsidRPr="007F306C" w:rsidRDefault="00832DA0" w:rsidP="00832DA0">
      <w:pPr>
        <w:pStyle w:val="BoxText"/>
      </w:pPr>
      <w:r w:rsidRPr="007F306C">
        <w:t>This is supported by rules that:</w:t>
      </w:r>
    </w:p>
    <w:p w:rsidR="00832DA0" w:rsidRPr="007F306C" w:rsidRDefault="00832DA0" w:rsidP="00832DA0">
      <w:pPr>
        <w:pStyle w:val="BoxPara"/>
      </w:pPr>
      <w:r w:rsidRPr="007F306C">
        <w:tab/>
        <w:t>(a)</w:t>
      </w:r>
      <w:r w:rsidRPr="007F306C">
        <w:tab/>
        <w:t>set the cost for income tax purposes of assets that subsidiary members bring into the group; and</w:t>
      </w:r>
    </w:p>
    <w:p w:rsidR="00832DA0" w:rsidRPr="007F306C" w:rsidRDefault="00832DA0" w:rsidP="00832DA0">
      <w:pPr>
        <w:pStyle w:val="BoxPara"/>
        <w:keepNext/>
        <w:keepLines/>
      </w:pPr>
      <w:r w:rsidRPr="007F306C">
        <w:lastRenderedPageBreak/>
        <w:tab/>
        <w:t>(b)</w:t>
      </w:r>
      <w:r w:rsidRPr="007F306C">
        <w:tab/>
        <w:t>determine the income tax history that is taken into account when entities become, or cease to be, subsidiary members of the group; and</w:t>
      </w:r>
    </w:p>
    <w:p w:rsidR="00832DA0" w:rsidRPr="007F306C" w:rsidRDefault="00832DA0" w:rsidP="00832DA0">
      <w:pPr>
        <w:pStyle w:val="BoxPara"/>
      </w:pPr>
      <w:r w:rsidRPr="007F306C">
        <w:tab/>
        <w:t>(c)</w:t>
      </w:r>
      <w:r w:rsidRPr="007F306C">
        <w:tab/>
        <w:t>deal with the transfer of tax attributes such as losses and franking credits to the head company when entities become subsidiary members of the group.</w:t>
      </w:r>
    </w:p>
    <w:p w:rsidR="00832DA0" w:rsidRPr="007F306C" w:rsidRDefault="00832DA0" w:rsidP="00832DA0">
      <w:pPr>
        <w:pStyle w:val="ActHead5"/>
      </w:pPr>
      <w:bookmarkStart w:id="43" w:name="_Toc479757271"/>
      <w:r w:rsidRPr="007F306C">
        <w:rPr>
          <w:rStyle w:val="CharSectno"/>
        </w:rPr>
        <w:t>700</w:t>
      </w:r>
      <w:r w:rsidR="007F306C">
        <w:rPr>
          <w:rStyle w:val="CharSectno"/>
        </w:rPr>
        <w:noBreakHyphen/>
      </w:r>
      <w:r w:rsidRPr="007F306C">
        <w:rPr>
          <w:rStyle w:val="CharSectno"/>
        </w:rPr>
        <w:t>5</w:t>
      </w:r>
      <w:r w:rsidRPr="007F306C">
        <w:t xml:space="preserve">  Overview of this Part</w:t>
      </w:r>
      <w:bookmarkEnd w:id="43"/>
    </w:p>
    <w:p w:rsidR="00832DA0" w:rsidRPr="007F306C" w:rsidRDefault="00832DA0" w:rsidP="00832DA0">
      <w:pPr>
        <w:pStyle w:val="subsection"/>
      </w:pPr>
      <w:r w:rsidRPr="007F306C">
        <w:tab/>
        <w:t>(1)</w:t>
      </w:r>
      <w:r w:rsidRPr="007F306C">
        <w:tab/>
        <w:t>The single entity rule determines how the income tax liability of a consolidated group will be ascertained. The basic principle is contained in the Core Rules in Division</w:t>
      </w:r>
      <w:r w:rsidR="007F306C">
        <w:t> </w:t>
      </w:r>
      <w:r w:rsidRPr="007F306C">
        <w:t>701.</w:t>
      </w:r>
    </w:p>
    <w:p w:rsidR="00832DA0" w:rsidRPr="007F306C" w:rsidRDefault="00832DA0" w:rsidP="00832DA0">
      <w:pPr>
        <w:pStyle w:val="subsection"/>
      </w:pPr>
      <w:r w:rsidRPr="007F306C">
        <w:tab/>
        <w:t>(2)</w:t>
      </w:r>
      <w:r w:rsidRPr="007F306C">
        <w:tab/>
        <w:t>Essentially, a consolidated group consists of an Australian resident head company and all of its Australian resident wholly</w:t>
      </w:r>
      <w:r w:rsidR="007F306C">
        <w:noBreakHyphen/>
      </w:r>
      <w:r w:rsidRPr="007F306C">
        <w:t>owned subsidiaries (which may be companies, trusts or partnerships). Special rules apply to foreign</w:t>
      </w:r>
      <w:r w:rsidR="007F306C">
        <w:noBreakHyphen/>
      </w:r>
      <w:r w:rsidRPr="007F306C">
        <w:t>owned groups with no single Australian resident head company.</w:t>
      </w:r>
    </w:p>
    <w:p w:rsidR="00832DA0" w:rsidRPr="007F306C" w:rsidRDefault="00832DA0" w:rsidP="00832DA0">
      <w:pPr>
        <w:pStyle w:val="subsection"/>
      </w:pPr>
      <w:r w:rsidRPr="007F306C">
        <w:tab/>
        <w:t>(3)</w:t>
      </w:r>
      <w:r w:rsidRPr="007F306C">
        <w:tab/>
        <w:t>An eligible wholly</w:t>
      </w:r>
      <w:r w:rsidR="007F306C">
        <w:noBreakHyphen/>
      </w:r>
      <w:r w:rsidRPr="007F306C">
        <w:t>owned group becomes a consolidated group after notice of a choice to consolidate is given to the Commissioner.</w:t>
      </w:r>
    </w:p>
    <w:p w:rsidR="00832DA0" w:rsidRPr="007F306C" w:rsidRDefault="00832DA0" w:rsidP="00832DA0">
      <w:pPr>
        <w:pStyle w:val="subsection"/>
      </w:pPr>
      <w:r w:rsidRPr="007F306C">
        <w:tab/>
        <w:t>(4)</w:t>
      </w:r>
      <w:r w:rsidRPr="007F306C">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832DA0" w:rsidRPr="007F306C" w:rsidRDefault="00832DA0" w:rsidP="00832DA0">
      <w:pPr>
        <w:pStyle w:val="subsection"/>
      </w:pPr>
      <w:r w:rsidRPr="007F306C">
        <w:tab/>
        <w:t>(5)</w:t>
      </w:r>
      <w:r w:rsidRPr="007F306C">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832DA0" w:rsidRPr="007F306C" w:rsidRDefault="00832DA0" w:rsidP="00832DA0">
      <w:pPr>
        <w:pStyle w:val="ActHead4"/>
      </w:pPr>
      <w:bookmarkStart w:id="44" w:name="_Toc479757272"/>
      <w:r w:rsidRPr="007F306C">
        <w:lastRenderedPageBreak/>
        <w:t>Objects</w:t>
      </w:r>
      <w:bookmarkEnd w:id="44"/>
    </w:p>
    <w:p w:rsidR="00832DA0" w:rsidRPr="007F306C" w:rsidRDefault="00832DA0" w:rsidP="00832DA0">
      <w:pPr>
        <w:pStyle w:val="ActHead5"/>
      </w:pPr>
      <w:bookmarkStart w:id="45" w:name="_Toc479757273"/>
      <w:r w:rsidRPr="007F306C">
        <w:rPr>
          <w:rStyle w:val="CharSectno"/>
        </w:rPr>
        <w:t>700</w:t>
      </w:r>
      <w:r w:rsidR="007F306C">
        <w:rPr>
          <w:rStyle w:val="CharSectno"/>
        </w:rPr>
        <w:noBreakHyphen/>
      </w:r>
      <w:r w:rsidRPr="007F306C">
        <w:rPr>
          <w:rStyle w:val="CharSectno"/>
        </w:rPr>
        <w:t>10</w:t>
      </w:r>
      <w:r w:rsidRPr="007F306C">
        <w:t xml:space="preserve">  Objects of this Part</w:t>
      </w:r>
      <w:bookmarkEnd w:id="45"/>
    </w:p>
    <w:p w:rsidR="00832DA0" w:rsidRPr="007F306C" w:rsidRDefault="00832DA0" w:rsidP="00832DA0">
      <w:pPr>
        <w:pStyle w:val="subsection"/>
        <w:keepNext/>
        <w:keepLines/>
      </w:pPr>
      <w:r w:rsidRPr="007F306C">
        <w:tab/>
      </w:r>
      <w:r w:rsidRPr="007F306C">
        <w:tab/>
        <w:t>The objects of this Part are:</w:t>
      </w:r>
    </w:p>
    <w:p w:rsidR="00832DA0" w:rsidRPr="007F306C" w:rsidRDefault="00832DA0" w:rsidP="00832DA0">
      <w:pPr>
        <w:pStyle w:val="paragraph"/>
        <w:keepNext/>
        <w:keepLines/>
      </w:pPr>
      <w:r w:rsidRPr="007F306C">
        <w:tab/>
        <w:t>(a)</w:t>
      </w:r>
      <w:r w:rsidRPr="007F306C">
        <w:tab/>
        <w:t>to prevent double taxation of the same economic gain realised by a consolidated group; and</w:t>
      </w:r>
    </w:p>
    <w:p w:rsidR="00832DA0" w:rsidRPr="007F306C" w:rsidRDefault="00832DA0" w:rsidP="00832DA0">
      <w:pPr>
        <w:pStyle w:val="paragraph"/>
        <w:keepNext/>
        <w:keepLines/>
      </w:pPr>
      <w:r w:rsidRPr="007F306C">
        <w:tab/>
        <w:t>(b)</w:t>
      </w:r>
      <w:r w:rsidRPr="007F306C">
        <w:tab/>
        <w:t>to prevent a double tax benefit being obtained from an economic loss realised by a consolidated group; and</w:t>
      </w:r>
    </w:p>
    <w:p w:rsidR="00832DA0" w:rsidRPr="007F306C" w:rsidRDefault="00832DA0" w:rsidP="00832DA0">
      <w:pPr>
        <w:pStyle w:val="paragraph"/>
        <w:keepNext/>
        <w:keepLines/>
      </w:pPr>
      <w:r w:rsidRPr="007F306C">
        <w:tab/>
        <w:t>(c)</w:t>
      </w:r>
      <w:r w:rsidRPr="007F306C">
        <w:tab/>
        <w:t>to provide a systematic solution to the prevention of such double taxation and double tax benefits that will:</w:t>
      </w:r>
    </w:p>
    <w:p w:rsidR="00832DA0" w:rsidRPr="007F306C" w:rsidRDefault="00832DA0" w:rsidP="00832DA0">
      <w:pPr>
        <w:pStyle w:val="paragraphsub"/>
      </w:pPr>
      <w:r w:rsidRPr="007F306C">
        <w:tab/>
        <w:t>(i)</w:t>
      </w:r>
      <w:r w:rsidRPr="007F306C">
        <w:tab/>
        <w:t>reduce the cost of complying with this Act; and</w:t>
      </w:r>
    </w:p>
    <w:p w:rsidR="00832DA0" w:rsidRPr="007F306C" w:rsidRDefault="00832DA0" w:rsidP="00832DA0">
      <w:pPr>
        <w:pStyle w:val="paragraphsub"/>
      </w:pPr>
      <w:r w:rsidRPr="007F306C">
        <w:tab/>
        <w:t>(ii)</w:t>
      </w:r>
      <w:r w:rsidRPr="007F306C">
        <w:tab/>
        <w:t>improve business efficiency by removing complexities and promoting simplicity in the taxation of wholly</w:t>
      </w:r>
      <w:r w:rsidR="007F306C">
        <w:noBreakHyphen/>
      </w:r>
      <w:r w:rsidRPr="007F306C">
        <w:t>owned groups.</w:t>
      </w:r>
    </w:p>
    <w:p w:rsidR="00832DA0" w:rsidRPr="007F306C" w:rsidRDefault="00832DA0" w:rsidP="00832DA0">
      <w:pPr>
        <w:sectPr w:rsidR="00832DA0" w:rsidRPr="007F306C" w:rsidSect="00813F9A">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832DA0" w:rsidRPr="007F306C" w:rsidRDefault="00832DA0" w:rsidP="00832DA0">
      <w:pPr>
        <w:pStyle w:val="ActHead3"/>
      </w:pPr>
      <w:bookmarkStart w:id="46" w:name="_Toc479757274"/>
      <w:r w:rsidRPr="007F306C">
        <w:rPr>
          <w:rStyle w:val="CharDivNo"/>
        </w:rPr>
        <w:lastRenderedPageBreak/>
        <w:t>Division</w:t>
      </w:r>
      <w:r w:rsidR="007F306C">
        <w:rPr>
          <w:rStyle w:val="CharDivNo"/>
        </w:rPr>
        <w:t> </w:t>
      </w:r>
      <w:r w:rsidRPr="007F306C">
        <w:rPr>
          <w:rStyle w:val="CharDivNo"/>
        </w:rPr>
        <w:t>701</w:t>
      </w:r>
      <w:r w:rsidRPr="007F306C">
        <w:t>—</w:t>
      </w:r>
      <w:r w:rsidRPr="007F306C">
        <w:rPr>
          <w:rStyle w:val="CharDivText"/>
        </w:rPr>
        <w:t>Core rules</w:t>
      </w:r>
      <w:bookmarkEnd w:id="46"/>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Common rule</w:t>
      </w:r>
    </w:p>
    <w:p w:rsidR="00832DA0" w:rsidRPr="007F306C" w:rsidRDefault="00832DA0" w:rsidP="00832DA0">
      <w:pPr>
        <w:pStyle w:val="TofSectsSection"/>
      </w:pPr>
      <w:r w:rsidRPr="007F306C">
        <w:t>701</w:t>
      </w:r>
      <w:r w:rsidR="007F306C">
        <w:noBreakHyphen/>
      </w:r>
      <w:r w:rsidRPr="007F306C">
        <w:t>1</w:t>
      </w:r>
      <w:r w:rsidRPr="007F306C">
        <w:tab/>
        <w:t>Single entity rule</w:t>
      </w:r>
    </w:p>
    <w:p w:rsidR="00832DA0" w:rsidRPr="007F306C" w:rsidRDefault="00832DA0" w:rsidP="00832DA0">
      <w:pPr>
        <w:pStyle w:val="TofSectsGroupHeading"/>
      </w:pPr>
      <w:r w:rsidRPr="007F306C">
        <w:t>Head company rules</w:t>
      </w:r>
    </w:p>
    <w:p w:rsidR="00832DA0" w:rsidRPr="007F306C" w:rsidRDefault="00832DA0" w:rsidP="00832DA0">
      <w:pPr>
        <w:pStyle w:val="TofSectsSection"/>
      </w:pPr>
      <w:r w:rsidRPr="007F306C">
        <w:t>701</w:t>
      </w:r>
      <w:r w:rsidR="007F306C">
        <w:noBreakHyphen/>
      </w:r>
      <w:r w:rsidRPr="007F306C">
        <w:t>5</w:t>
      </w:r>
      <w:r w:rsidRPr="007F306C">
        <w:tab/>
        <w:t>Entry history rule</w:t>
      </w:r>
    </w:p>
    <w:p w:rsidR="00832DA0" w:rsidRPr="007F306C" w:rsidRDefault="00832DA0" w:rsidP="00832DA0">
      <w:pPr>
        <w:pStyle w:val="TofSectsSection"/>
      </w:pPr>
      <w:r w:rsidRPr="007F306C">
        <w:t>701</w:t>
      </w:r>
      <w:r w:rsidR="007F306C">
        <w:noBreakHyphen/>
      </w:r>
      <w:r w:rsidRPr="007F306C">
        <w:t>10</w:t>
      </w:r>
      <w:r w:rsidRPr="007F306C">
        <w:tab/>
        <w:t>Cost to head company of assets of joining entity</w:t>
      </w:r>
    </w:p>
    <w:p w:rsidR="00832DA0" w:rsidRPr="007F306C" w:rsidRDefault="00832DA0" w:rsidP="00832DA0">
      <w:pPr>
        <w:pStyle w:val="TofSectsSection"/>
      </w:pPr>
      <w:r w:rsidRPr="007F306C">
        <w:t>701</w:t>
      </w:r>
      <w:r w:rsidR="007F306C">
        <w:noBreakHyphen/>
      </w:r>
      <w:r w:rsidRPr="007F306C">
        <w:t>15</w:t>
      </w:r>
      <w:r w:rsidRPr="007F306C">
        <w:tab/>
        <w:t>Cost to head company of membership interests in entity that leaves group</w:t>
      </w:r>
    </w:p>
    <w:p w:rsidR="00832DA0" w:rsidRPr="007F306C" w:rsidRDefault="00832DA0" w:rsidP="00832DA0">
      <w:pPr>
        <w:pStyle w:val="TofSectsSection"/>
      </w:pPr>
      <w:r w:rsidRPr="007F306C">
        <w:t>701</w:t>
      </w:r>
      <w:r w:rsidR="007F306C">
        <w:noBreakHyphen/>
      </w:r>
      <w:r w:rsidRPr="007F306C">
        <w:t>20</w:t>
      </w:r>
      <w:r w:rsidRPr="007F306C">
        <w:tab/>
        <w:t>Cost to head company of assets consisting of certain liabilities owed by entity that leaves group</w:t>
      </w:r>
    </w:p>
    <w:p w:rsidR="00832DA0" w:rsidRPr="007F306C" w:rsidRDefault="00832DA0" w:rsidP="00832DA0">
      <w:pPr>
        <w:pStyle w:val="TofSectsSection"/>
      </w:pPr>
      <w:r w:rsidRPr="007F306C">
        <w:t>701</w:t>
      </w:r>
      <w:r w:rsidR="007F306C">
        <w:noBreakHyphen/>
      </w:r>
      <w:r w:rsidRPr="007F306C">
        <w:t>25</w:t>
      </w:r>
      <w:r w:rsidRPr="007F306C">
        <w:tab/>
        <w:t>Tax</w:t>
      </w:r>
      <w:r w:rsidR="007F306C">
        <w:noBreakHyphen/>
      </w:r>
      <w:r w:rsidRPr="007F306C">
        <w:t>neutral consequence for head company of ceasing to hold assets when entity leaves group</w:t>
      </w:r>
    </w:p>
    <w:p w:rsidR="00832DA0" w:rsidRPr="007F306C" w:rsidRDefault="00832DA0" w:rsidP="00832DA0">
      <w:pPr>
        <w:pStyle w:val="TofSectsGroupHeading"/>
      </w:pPr>
      <w:r w:rsidRPr="007F306C">
        <w:t>Entity rules</w:t>
      </w:r>
    </w:p>
    <w:p w:rsidR="00832DA0" w:rsidRPr="007F306C" w:rsidRDefault="00832DA0" w:rsidP="00832DA0">
      <w:pPr>
        <w:pStyle w:val="TofSectsSection"/>
      </w:pPr>
      <w:r w:rsidRPr="007F306C">
        <w:t>701</w:t>
      </w:r>
      <w:r w:rsidR="007F306C">
        <w:noBreakHyphen/>
      </w:r>
      <w:r w:rsidRPr="007F306C">
        <w:t>30</w:t>
      </w:r>
      <w:r w:rsidRPr="007F306C">
        <w:tab/>
        <w:t>Where entity not subsidiary member for whole of income year</w:t>
      </w:r>
    </w:p>
    <w:p w:rsidR="00832DA0" w:rsidRPr="007F306C" w:rsidRDefault="00832DA0" w:rsidP="00832DA0">
      <w:pPr>
        <w:pStyle w:val="TofSectsSection"/>
      </w:pPr>
      <w:r w:rsidRPr="007F306C">
        <w:t>701</w:t>
      </w:r>
      <w:r w:rsidR="007F306C">
        <w:noBreakHyphen/>
      </w:r>
      <w:r w:rsidRPr="007F306C">
        <w:t>35</w:t>
      </w:r>
      <w:r w:rsidRPr="007F306C">
        <w:tab/>
        <w:t>Tax</w:t>
      </w:r>
      <w:r w:rsidR="007F306C">
        <w:noBreakHyphen/>
      </w:r>
      <w:r w:rsidRPr="007F306C">
        <w:t>neutral consequence for entity of ceasing to hold assets when it joins group</w:t>
      </w:r>
    </w:p>
    <w:p w:rsidR="00832DA0" w:rsidRPr="007F306C" w:rsidRDefault="00832DA0" w:rsidP="00832DA0">
      <w:pPr>
        <w:pStyle w:val="TofSectsSection"/>
      </w:pPr>
      <w:r w:rsidRPr="007F306C">
        <w:t>701</w:t>
      </w:r>
      <w:r w:rsidR="007F306C">
        <w:noBreakHyphen/>
      </w:r>
      <w:r w:rsidRPr="007F306C">
        <w:t>40</w:t>
      </w:r>
      <w:r w:rsidRPr="007F306C">
        <w:tab/>
        <w:t>Exit history rule</w:t>
      </w:r>
    </w:p>
    <w:p w:rsidR="00832DA0" w:rsidRPr="007F306C" w:rsidRDefault="00832DA0" w:rsidP="00832DA0">
      <w:pPr>
        <w:pStyle w:val="TofSectsSection"/>
      </w:pPr>
      <w:r w:rsidRPr="007F306C">
        <w:t>701</w:t>
      </w:r>
      <w:r w:rsidR="007F306C">
        <w:noBreakHyphen/>
      </w:r>
      <w:r w:rsidRPr="007F306C">
        <w:t>45</w:t>
      </w:r>
      <w:r w:rsidRPr="007F306C">
        <w:tab/>
        <w:t>Cost of assets consisting of liabilities owed to entity by members of the group</w:t>
      </w:r>
    </w:p>
    <w:p w:rsidR="00832DA0" w:rsidRPr="007F306C" w:rsidRDefault="00832DA0" w:rsidP="00832DA0">
      <w:pPr>
        <w:pStyle w:val="TofSectsSection"/>
      </w:pPr>
      <w:r w:rsidRPr="007F306C">
        <w:t>701</w:t>
      </w:r>
      <w:r w:rsidR="007F306C">
        <w:noBreakHyphen/>
      </w:r>
      <w:r w:rsidRPr="007F306C">
        <w:t>50</w:t>
      </w:r>
      <w:r w:rsidRPr="007F306C">
        <w:tab/>
        <w:t>Cost of certain membership interests of which entity becomes holder on leaving group</w:t>
      </w:r>
    </w:p>
    <w:p w:rsidR="00832DA0" w:rsidRPr="007F306C" w:rsidRDefault="00832DA0" w:rsidP="00832DA0">
      <w:pPr>
        <w:pStyle w:val="TofSectsGroupHeading"/>
      </w:pPr>
      <w:r w:rsidRPr="007F306C">
        <w:t>Supporting provisions</w:t>
      </w:r>
    </w:p>
    <w:p w:rsidR="00832DA0" w:rsidRPr="007F306C" w:rsidRDefault="00832DA0" w:rsidP="00832DA0">
      <w:pPr>
        <w:pStyle w:val="TofSectsSection"/>
      </w:pPr>
      <w:r w:rsidRPr="007F306C">
        <w:t>701</w:t>
      </w:r>
      <w:r w:rsidR="007F306C">
        <w:noBreakHyphen/>
      </w:r>
      <w:r w:rsidRPr="007F306C">
        <w:t>55</w:t>
      </w:r>
      <w:r w:rsidRPr="007F306C">
        <w:tab/>
        <w:t>Setting the tax cost of an asset</w:t>
      </w:r>
    </w:p>
    <w:p w:rsidR="00832DA0" w:rsidRPr="007F306C" w:rsidRDefault="00832DA0" w:rsidP="00832DA0">
      <w:pPr>
        <w:pStyle w:val="TofSectsSection"/>
      </w:pPr>
      <w:r w:rsidRPr="007F306C">
        <w:t>701</w:t>
      </w:r>
      <w:r w:rsidR="007F306C">
        <w:noBreakHyphen/>
      </w:r>
      <w:r w:rsidRPr="007F306C">
        <w:t>56</w:t>
      </w:r>
      <w:r w:rsidRPr="007F306C">
        <w:tab/>
        <w:t>Application of subsection</w:t>
      </w:r>
      <w:r w:rsidR="007F306C">
        <w:t> </w:t>
      </w:r>
      <w:r w:rsidRPr="007F306C">
        <w:t>701</w:t>
      </w:r>
      <w:r w:rsidR="007F306C">
        <w:noBreakHyphen/>
      </w:r>
      <w:r w:rsidRPr="007F306C">
        <w:t>55(6)</w:t>
      </w:r>
    </w:p>
    <w:p w:rsidR="00832DA0" w:rsidRPr="007F306C" w:rsidRDefault="00832DA0" w:rsidP="00832DA0">
      <w:pPr>
        <w:pStyle w:val="TofSectsSection"/>
      </w:pPr>
      <w:r w:rsidRPr="007F306C">
        <w:t>701</w:t>
      </w:r>
      <w:r w:rsidR="007F306C">
        <w:noBreakHyphen/>
      </w:r>
      <w:r w:rsidRPr="007F306C">
        <w:t>58</w:t>
      </w:r>
      <w:r w:rsidRPr="007F306C">
        <w:tab/>
        <w:t>Effect of setting the tax cost of an asset that the head company does not hold under the single entity rule</w:t>
      </w:r>
    </w:p>
    <w:p w:rsidR="00832DA0" w:rsidRPr="007F306C" w:rsidRDefault="00832DA0" w:rsidP="00832DA0">
      <w:pPr>
        <w:pStyle w:val="TofSectsSection"/>
      </w:pPr>
      <w:r w:rsidRPr="007F306C">
        <w:t>701</w:t>
      </w:r>
      <w:r w:rsidR="007F306C">
        <w:noBreakHyphen/>
      </w:r>
      <w:r w:rsidRPr="007F306C">
        <w:t>60</w:t>
      </w:r>
      <w:r w:rsidRPr="007F306C">
        <w:tab/>
        <w:t>Tax cost setting amount</w:t>
      </w:r>
    </w:p>
    <w:p w:rsidR="00832DA0" w:rsidRPr="007F306C" w:rsidRDefault="00832DA0" w:rsidP="00832DA0">
      <w:pPr>
        <w:pStyle w:val="TofSectsSection"/>
      </w:pPr>
      <w:r w:rsidRPr="007F306C">
        <w:t>701</w:t>
      </w:r>
      <w:r w:rsidR="007F306C">
        <w:noBreakHyphen/>
      </w:r>
      <w:r w:rsidRPr="007F306C">
        <w:t>61</w:t>
      </w:r>
      <w:r w:rsidRPr="007F306C">
        <w:tab/>
        <w:t>Assets in relation to Division</w:t>
      </w:r>
      <w:r w:rsidR="007F306C">
        <w:t> </w:t>
      </w:r>
      <w:r w:rsidRPr="007F306C">
        <w:t>230 financial arrangement—head company’s assessable income or deduction</w:t>
      </w:r>
    </w:p>
    <w:p w:rsidR="00832DA0" w:rsidRPr="007F306C" w:rsidRDefault="00832DA0" w:rsidP="00832DA0">
      <w:pPr>
        <w:pStyle w:val="TofSectsSection"/>
      </w:pPr>
      <w:r w:rsidRPr="007F306C">
        <w:t>701</w:t>
      </w:r>
      <w:r w:rsidR="007F306C">
        <w:noBreakHyphen/>
      </w:r>
      <w:r w:rsidRPr="007F306C">
        <w:t>63</w:t>
      </w:r>
      <w:r w:rsidRPr="007F306C">
        <w:tab/>
      </w:r>
      <w:r w:rsidRPr="007F306C">
        <w:rPr>
          <w:b/>
          <w:i/>
        </w:rPr>
        <w:t>Right to future income</w:t>
      </w:r>
      <w:r w:rsidRPr="007F306C">
        <w:t xml:space="preserve"> and </w:t>
      </w:r>
      <w:r w:rsidRPr="007F306C">
        <w:rPr>
          <w:b/>
          <w:i/>
        </w:rPr>
        <w:t>WIP amount asset</w:t>
      </w:r>
    </w:p>
    <w:p w:rsidR="00832DA0" w:rsidRPr="007F306C" w:rsidRDefault="00832DA0" w:rsidP="00832DA0">
      <w:pPr>
        <w:pStyle w:val="TofSectsSection"/>
      </w:pPr>
      <w:r w:rsidRPr="007F306C">
        <w:t>701</w:t>
      </w:r>
      <w:r w:rsidR="007F306C">
        <w:noBreakHyphen/>
      </w:r>
      <w:r w:rsidRPr="007F306C">
        <w:t>65</w:t>
      </w:r>
      <w:r w:rsidRPr="007F306C">
        <w:tab/>
        <w:t>Net income and losses for trusts and partnerships</w:t>
      </w:r>
    </w:p>
    <w:p w:rsidR="00832DA0" w:rsidRPr="007F306C" w:rsidRDefault="00832DA0" w:rsidP="00832DA0">
      <w:pPr>
        <w:pStyle w:val="TofSectsSection"/>
      </w:pPr>
      <w:r w:rsidRPr="007F306C">
        <w:t>701</w:t>
      </w:r>
      <w:r w:rsidR="007F306C">
        <w:noBreakHyphen/>
      </w:r>
      <w:r w:rsidRPr="007F306C">
        <w:t>67</w:t>
      </w:r>
      <w:r w:rsidRPr="007F306C">
        <w:tab/>
        <w:t>Assets in this Part are CGT assets, etc.</w:t>
      </w:r>
    </w:p>
    <w:p w:rsidR="00832DA0" w:rsidRPr="007F306C" w:rsidRDefault="00832DA0" w:rsidP="00832DA0">
      <w:pPr>
        <w:sectPr w:rsidR="00832DA0" w:rsidRPr="007F306C" w:rsidSect="00813F9A">
          <w:headerReference w:type="even" r:id="rId31"/>
          <w:headerReference w:type="default"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832DA0" w:rsidRPr="007F306C" w:rsidRDefault="00832DA0" w:rsidP="00832DA0">
      <w:pPr>
        <w:pStyle w:val="TofSectsGroupHeading"/>
      </w:pPr>
      <w:r w:rsidRPr="007F306C">
        <w:lastRenderedPageBreak/>
        <w:t>Exceptions</w:t>
      </w:r>
    </w:p>
    <w:p w:rsidR="00832DA0" w:rsidRPr="007F306C" w:rsidRDefault="00832DA0" w:rsidP="00832DA0">
      <w:pPr>
        <w:pStyle w:val="TofSectsSection"/>
        <w:keepNext/>
      </w:pPr>
      <w:r w:rsidRPr="007F306C">
        <w:t>701</w:t>
      </w:r>
      <w:r w:rsidR="007F306C">
        <w:noBreakHyphen/>
      </w:r>
      <w:r w:rsidRPr="007F306C">
        <w:t>70</w:t>
      </w:r>
      <w:r w:rsidRPr="007F306C">
        <w:tab/>
        <w:t>Adjustments to taxable income where identities of parties to arrangement merge on joining group</w:t>
      </w:r>
    </w:p>
    <w:p w:rsidR="00832DA0" w:rsidRPr="007F306C" w:rsidRDefault="00832DA0" w:rsidP="00832DA0">
      <w:pPr>
        <w:pStyle w:val="TofSectsSection"/>
        <w:keepNext/>
      </w:pPr>
      <w:r w:rsidRPr="007F306C">
        <w:t>701</w:t>
      </w:r>
      <w:r w:rsidR="007F306C">
        <w:noBreakHyphen/>
      </w:r>
      <w:r w:rsidRPr="007F306C">
        <w:t>75</w:t>
      </w:r>
      <w:r w:rsidRPr="007F306C">
        <w:tab/>
        <w:t>Adjustments to taxable income where identities of parties to arrangement re</w:t>
      </w:r>
      <w:r w:rsidR="007F306C">
        <w:noBreakHyphen/>
      </w:r>
      <w:r w:rsidRPr="007F306C">
        <w:t>emerge on leaving group</w:t>
      </w:r>
    </w:p>
    <w:p w:rsidR="00832DA0" w:rsidRPr="007F306C" w:rsidRDefault="00832DA0" w:rsidP="00832DA0">
      <w:pPr>
        <w:pStyle w:val="TofSectsSection"/>
      </w:pPr>
      <w:r w:rsidRPr="007F306C">
        <w:t>701</w:t>
      </w:r>
      <w:r w:rsidR="007F306C">
        <w:noBreakHyphen/>
      </w:r>
      <w:r w:rsidRPr="007F306C">
        <w:t>80</w:t>
      </w:r>
      <w:r w:rsidRPr="007F306C">
        <w:tab/>
        <w:t>Accelerated depreciation</w:t>
      </w:r>
    </w:p>
    <w:p w:rsidR="00832DA0" w:rsidRPr="007F306C" w:rsidRDefault="00832DA0" w:rsidP="00832DA0">
      <w:pPr>
        <w:pStyle w:val="TofSectsSection"/>
      </w:pPr>
      <w:r w:rsidRPr="007F306C">
        <w:t>701</w:t>
      </w:r>
      <w:r w:rsidR="007F306C">
        <w:noBreakHyphen/>
      </w:r>
      <w:r w:rsidRPr="007F306C">
        <w:t>85</w:t>
      </w:r>
      <w:r w:rsidRPr="007F306C">
        <w:tab/>
        <w:t>Other exceptions etc. to the rules</w:t>
      </w:r>
    </w:p>
    <w:p w:rsidR="00832DA0" w:rsidRPr="007F306C" w:rsidRDefault="00832DA0" w:rsidP="00832DA0">
      <w:pPr>
        <w:pStyle w:val="ActHead4"/>
      </w:pPr>
      <w:bookmarkStart w:id="47" w:name="_Toc479757275"/>
      <w:r w:rsidRPr="007F306C">
        <w:t>Common rule</w:t>
      </w:r>
      <w:bookmarkEnd w:id="47"/>
    </w:p>
    <w:p w:rsidR="00832DA0" w:rsidRPr="007F306C" w:rsidRDefault="00832DA0" w:rsidP="00832DA0">
      <w:pPr>
        <w:pStyle w:val="ActHead5"/>
      </w:pPr>
      <w:bookmarkStart w:id="48" w:name="_Toc479757276"/>
      <w:r w:rsidRPr="007F306C">
        <w:rPr>
          <w:rStyle w:val="CharSectno"/>
        </w:rPr>
        <w:t>701</w:t>
      </w:r>
      <w:r w:rsidR="007F306C">
        <w:rPr>
          <w:rStyle w:val="CharSectno"/>
        </w:rPr>
        <w:noBreakHyphen/>
      </w:r>
      <w:r w:rsidRPr="007F306C">
        <w:rPr>
          <w:rStyle w:val="CharSectno"/>
        </w:rPr>
        <w:t>1</w:t>
      </w:r>
      <w:r w:rsidRPr="007F306C">
        <w:t xml:space="preserve">  Single entity rule</w:t>
      </w:r>
      <w:bookmarkEnd w:id="48"/>
    </w:p>
    <w:p w:rsidR="00832DA0" w:rsidRPr="007F306C" w:rsidRDefault="00832DA0" w:rsidP="00832DA0">
      <w:pPr>
        <w:pStyle w:val="subsection"/>
      </w:pPr>
      <w:r w:rsidRPr="007F306C">
        <w:tab/>
        <w:t>(1)</w:t>
      </w:r>
      <w:r w:rsidRPr="007F306C">
        <w:tab/>
        <w:t xml:space="preserve">If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for any period, it and any other subsidiary member of the group are taken for the purposes covered by </w:t>
      </w:r>
      <w:r w:rsidR="007F306C">
        <w:t>subsections (</w:t>
      </w:r>
      <w:r w:rsidRPr="007F306C">
        <w:t xml:space="preserve">2) and (3) to be parts of the </w:t>
      </w:r>
      <w:r w:rsidR="007F306C" w:rsidRPr="007F306C">
        <w:rPr>
          <w:position w:val="6"/>
          <w:sz w:val="16"/>
        </w:rPr>
        <w:t>*</w:t>
      </w:r>
      <w:r w:rsidRPr="007F306C">
        <w:t>head company of the group, rather than separate entities, during that period.</w:t>
      </w:r>
    </w:p>
    <w:p w:rsidR="00832DA0" w:rsidRPr="007F306C" w:rsidRDefault="00832DA0" w:rsidP="00832DA0">
      <w:pPr>
        <w:pStyle w:val="SubsectionHead"/>
      </w:pPr>
      <w:r w:rsidRPr="007F306C">
        <w:t>Head company core purposes</w:t>
      </w:r>
    </w:p>
    <w:p w:rsidR="00832DA0" w:rsidRPr="007F306C" w:rsidRDefault="00832DA0" w:rsidP="00832DA0">
      <w:pPr>
        <w:pStyle w:val="subsection"/>
      </w:pPr>
      <w:r w:rsidRPr="007F306C">
        <w:tab/>
        <w:t>(2)</w:t>
      </w:r>
      <w:r w:rsidRPr="007F306C">
        <w:tab/>
        <w:t xml:space="preserve">The purposes covered by this </w:t>
      </w:r>
      <w:r w:rsidR="007F306C">
        <w:t>subsection (</w:t>
      </w:r>
      <w:r w:rsidRPr="007F306C">
        <w:t xml:space="preserve">the </w:t>
      </w:r>
      <w:r w:rsidRPr="007F306C">
        <w:rPr>
          <w:b/>
          <w:i/>
        </w:rPr>
        <w:t>head company core purposes</w:t>
      </w:r>
      <w:r w:rsidRPr="007F306C">
        <w:t>) are:</w:t>
      </w:r>
    </w:p>
    <w:p w:rsidR="00832DA0" w:rsidRPr="007F306C" w:rsidRDefault="00832DA0" w:rsidP="00832DA0">
      <w:pPr>
        <w:pStyle w:val="paragraph"/>
      </w:pPr>
      <w:r w:rsidRPr="007F306C">
        <w:tab/>
        <w:t>(a)</w:t>
      </w:r>
      <w:r w:rsidRPr="007F306C">
        <w:tab/>
        <w:t xml:space="preserve">working out the amount of the </w:t>
      </w:r>
      <w:r w:rsidR="007F306C" w:rsidRPr="007F306C">
        <w:rPr>
          <w:position w:val="6"/>
          <w:sz w:val="16"/>
        </w:rPr>
        <w:t>*</w:t>
      </w:r>
      <w:r w:rsidRPr="007F306C">
        <w:t>head company’s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head company’s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832DA0" w:rsidRPr="007F306C" w:rsidRDefault="00832DA0" w:rsidP="00832DA0">
      <w:pPr>
        <w:pStyle w:val="SubsectionHead"/>
      </w:pPr>
      <w:r w:rsidRPr="007F306C">
        <w:t>Entity core purposes</w:t>
      </w:r>
    </w:p>
    <w:p w:rsidR="00832DA0" w:rsidRPr="007F306C" w:rsidRDefault="00832DA0" w:rsidP="00E443D2">
      <w:pPr>
        <w:pStyle w:val="subsection"/>
      </w:pPr>
      <w:r w:rsidRPr="007F306C">
        <w:tab/>
        <w:t>(3)</w:t>
      </w:r>
      <w:r w:rsidRPr="007F306C">
        <w:tab/>
        <w:t xml:space="preserve">The purposes covered by this </w:t>
      </w:r>
      <w:r w:rsidR="007F306C">
        <w:t>subsection (</w:t>
      </w:r>
      <w:r w:rsidRPr="007F306C">
        <w:t xml:space="preserve">the </w:t>
      </w:r>
      <w:r w:rsidRPr="007F306C">
        <w:rPr>
          <w:b/>
          <w:i/>
        </w:rPr>
        <w:t>entity core purposes</w:t>
      </w:r>
      <w:r w:rsidRPr="007F306C">
        <w:t>) are:</w:t>
      </w:r>
    </w:p>
    <w:p w:rsidR="00832DA0" w:rsidRPr="007F306C" w:rsidRDefault="00832DA0" w:rsidP="00832DA0">
      <w:pPr>
        <w:pStyle w:val="paragraph"/>
      </w:pPr>
      <w:r w:rsidRPr="007F306C">
        <w:lastRenderedPageBreak/>
        <w:tab/>
        <w:t>(a)</w:t>
      </w:r>
      <w:r w:rsidRPr="007F306C">
        <w:tab/>
        <w:t>working out the amount of the entity’s liability (if any) for income tax calculated by reference to any income year in which any of the period occurs or any later income year; and</w:t>
      </w:r>
    </w:p>
    <w:p w:rsidR="00832DA0" w:rsidRPr="007F306C" w:rsidRDefault="00832DA0" w:rsidP="00832DA0">
      <w:pPr>
        <w:pStyle w:val="paragraph"/>
      </w:pPr>
      <w:r w:rsidRPr="007F306C">
        <w:tab/>
        <w:t>(b)</w:t>
      </w:r>
      <w:r w:rsidRPr="007F306C">
        <w:tab/>
        <w:t xml:space="preserve">working out the amount of the entity’s loss (if any) of a particular </w:t>
      </w:r>
      <w:r w:rsidR="007F306C" w:rsidRPr="007F306C">
        <w:rPr>
          <w:position w:val="6"/>
          <w:sz w:val="16"/>
        </w:rPr>
        <w:t>*</w:t>
      </w:r>
      <w:r w:rsidRPr="007F306C">
        <w:t>sort for any such income year.</w:t>
      </w:r>
    </w:p>
    <w:p w:rsidR="00832DA0" w:rsidRPr="007F306C" w:rsidRDefault="00832DA0" w:rsidP="00832DA0">
      <w:pPr>
        <w:pStyle w:val="notetext"/>
      </w:pPr>
      <w:r w:rsidRPr="007F306C">
        <w:t>Note:</w:t>
      </w:r>
      <w:r w:rsidRPr="007F306C">
        <w:tab/>
        <w:t xml:space="preserve">An assessment of the entity’s liability calculated by reference to income tax for a period when it was </w:t>
      </w:r>
      <w:r w:rsidRPr="007F306C">
        <w:rPr>
          <w:i/>
        </w:rPr>
        <w:t>not</w:t>
      </w:r>
      <w:r w:rsidRPr="007F306C">
        <w:t xml:space="preserve"> a subsidiary member of the group may be made, and that tax recovered from it, even while it is a subsidiary member.</w:t>
      </w:r>
    </w:p>
    <w:p w:rsidR="00832DA0" w:rsidRPr="007F306C" w:rsidRDefault="00832DA0" w:rsidP="00832DA0">
      <w:pPr>
        <w:pStyle w:val="SubsectionHead"/>
      </w:pPr>
      <w:r w:rsidRPr="007F306C">
        <w:t xml:space="preserve">What is a </w:t>
      </w:r>
      <w:r w:rsidRPr="007F306C">
        <w:rPr>
          <w:b/>
        </w:rPr>
        <w:t>sort</w:t>
      </w:r>
      <w:r w:rsidRPr="007F306C">
        <w:t xml:space="preserve"> of loss?</w:t>
      </w:r>
    </w:p>
    <w:p w:rsidR="00832DA0" w:rsidRPr="007F306C" w:rsidRDefault="00832DA0" w:rsidP="00832DA0">
      <w:pPr>
        <w:pStyle w:val="subsection"/>
      </w:pPr>
      <w:r w:rsidRPr="007F306C">
        <w:tab/>
        <w:t>(4)</w:t>
      </w:r>
      <w:r w:rsidRPr="007F306C">
        <w:tab/>
        <w:t xml:space="preserve">Each of these paragraphs identifies a </w:t>
      </w:r>
      <w:r w:rsidRPr="007F306C">
        <w:rPr>
          <w:b/>
          <w:i/>
        </w:rPr>
        <w:t>sort</w:t>
      </w:r>
      <w:r w:rsidRPr="007F306C">
        <w:t xml:space="preserve"> of loss:</w:t>
      </w:r>
    </w:p>
    <w:p w:rsidR="00832DA0" w:rsidRPr="007F306C" w:rsidRDefault="00832DA0" w:rsidP="00832DA0">
      <w:pPr>
        <w:pStyle w:val="paragraph"/>
      </w:pPr>
      <w:r w:rsidRPr="007F306C">
        <w:tab/>
        <w:t>(a)</w:t>
      </w:r>
      <w:r w:rsidRPr="007F306C">
        <w:tab/>
      </w:r>
      <w:r w:rsidR="007F306C" w:rsidRPr="007F306C">
        <w:rPr>
          <w:position w:val="6"/>
          <w:sz w:val="16"/>
        </w:rPr>
        <w:t>*</w:t>
      </w:r>
      <w:r w:rsidRPr="007F306C">
        <w:t>tax loss;</w:t>
      </w:r>
    </w:p>
    <w:p w:rsidR="00832DA0" w:rsidRPr="007F306C" w:rsidRDefault="00832DA0" w:rsidP="00832DA0">
      <w:pPr>
        <w:pStyle w:val="paragraph"/>
      </w:pPr>
      <w:r w:rsidRPr="007F306C">
        <w:tab/>
        <w:t>(b)</w:t>
      </w:r>
      <w:r w:rsidRPr="007F306C">
        <w:tab/>
      </w:r>
      <w:r w:rsidR="007F306C" w:rsidRPr="007F306C">
        <w:rPr>
          <w:position w:val="6"/>
          <w:sz w:val="16"/>
        </w:rPr>
        <w:t>*</w:t>
      </w:r>
      <w:r w:rsidRPr="007F306C">
        <w:t>film loss;</w:t>
      </w:r>
    </w:p>
    <w:p w:rsidR="00832DA0" w:rsidRPr="007F306C" w:rsidRDefault="00832DA0" w:rsidP="00832DA0">
      <w:pPr>
        <w:pStyle w:val="paragraph"/>
      </w:pPr>
      <w:r w:rsidRPr="007F306C">
        <w:tab/>
        <w:t>(c)</w:t>
      </w:r>
      <w:r w:rsidRPr="007F306C">
        <w:tab/>
      </w:r>
      <w:r w:rsidR="007F306C" w:rsidRPr="007F306C">
        <w:rPr>
          <w:position w:val="6"/>
          <w:sz w:val="16"/>
        </w:rPr>
        <w:t>*</w:t>
      </w:r>
      <w:r w:rsidRPr="007F306C">
        <w:t>net capital loss.</w:t>
      </w:r>
    </w:p>
    <w:p w:rsidR="00832DA0" w:rsidRPr="007F306C" w:rsidRDefault="00832DA0" w:rsidP="00832DA0">
      <w:pPr>
        <w:pStyle w:val="subsection2"/>
      </w:pPr>
      <w:r w:rsidRPr="007F306C">
        <w:t xml:space="preserve">This subsection lists all the </w:t>
      </w:r>
      <w:r w:rsidRPr="007F306C">
        <w:rPr>
          <w:b/>
          <w:i/>
        </w:rPr>
        <w:t>sorts</w:t>
      </w:r>
      <w:r w:rsidRPr="007F306C">
        <w:t xml:space="preserve"> of loss.</w:t>
      </w:r>
    </w:p>
    <w:p w:rsidR="00832DA0" w:rsidRPr="007F306C" w:rsidRDefault="00832DA0" w:rsidP="00832DA0">
      <w:pPr>
        <w:pStyle w:val="ActHead4"/>
      </w:pPr>
      <w:bookmarkStart w:id="49" w:name="_Toc479757277"/>
      <w:r w:rsidRPr="007F306C">
        <w:t>Head company rules</w:t>
      </w:r>
      <w:bookmarkEnd w:id="49"/>
    </w:p>
    <w:p w:rsidR="00832DA0" w:rsidRPr="007F306C" w:rsidRDefault="00832DA0" w:rsidP="00832DA0">
      <w:pPr>
        <w:pStyle w:val="ActHead5"/>
      </w:pPr>
      <w:bookmarkStart w:id="50" w:name="_Toc479757278"/>
      <w:r w:rsidRPr="007F306C">
        <w:rPr>
          <w:rStyle w:val="CharSectno"/>
        </w:rPr>
        <w:t>701</w:t>
      </w:r>
      <w:r w:rsidR="007F306C">
        <w:rPr>
          <w:rStyle w:val="CharSectno"/>
        </w:rPr>
        <w:noBreakHyphen/>
      </w:r>
      <w:r w:rsidRPr="007F306C">
        <w:rPr>
          <w:rStyle w:val="CharSectno"/>
        </w:rPr>
        <w:t>5</w:t>
      </w:r>
      <w:r w:rsidRPr="007F306C">
        <w:t xml:space="preserve">  Entry history rule</w:t>
      </w:r>
      <w:bookmarkEnd w:id="50"/>
    </w:p>
    <w:p w:rsidR="00832DA0" w:rsidRPr="007F306C" w:rsidRDefault="00832DA0" w:rsidP="00832DA0">
      <w:pPr>
        <w:pStyle w:val="subsection"/>
      </w:pPr>
      <w:r w:rsidRPr="007F306C">
        <w:tab/>
      </w:r>
      <w:r w:rsidRPr="007F306C">
        <w:tab/>
        <w:t xml:space="preserve">For the head company core purposes in relation to the period after the entity becomes a </w:t>
      </w:r>
      <w:r w:rsidR="007F306C" w:rsidRPr="007F306C">
        <w:rPr>
          <w:position w:val="6"/>
          <w:sz w:val="16"/>
        </w:rPr>
        <w:t>*</w:t>
      </w:r>
      <w:r w:rsidRPr="007F306C">
        <w:t xml:space="preserve">subsidiary member of the group, everything that happened in relation to it before it became a subsidiary member is taken to have happened in relation to 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Other provisions of this Part may affect the tax history that is inherited (e.g. asset cost base history is affected by section</w:t>
      </w:r>
      <w:r w:rsidR="007F306C">
        <w:t> </w:t>
      </w:r>
      <w:r w:rsidRPr="007F306C">
        <w:t>701</w:t>
      </w:r>
      <w:r w:rsidR="007F306C">
        <w:noBreakHyphen/>
      </w:r>
      <w:r w:rsidRPr="007F306C">
        <w:t>10 and tax loss history is affected by Division</w:t>
      </w:r>
      <w:r w:rsidR="007F306C">
        <w:t> </w:t>
      </w:r>
      <w:r w:rsidRPr="007F306C">
        <w:t>707).</w:t>
      </w:r>
    </w:p>
    <w:p w:rsidR="00832DA0" w:rsidRPr="007F306C" w:rsidRDefault="00832DA0" w:rsidP="00832DA0">
      <w:pPr>
        <w:pStyle w:val="notetext"/>
      </w:pPr>
      <w:r w:rsidRPr="007F306C">
        <w:t>Note 3:</w:t>
      </w:r>
      <w:r w:rsidRPr="007F306C">
        <w:tab/>
        <w:t>Section</w:t>
      </w:r>
      <w:r w:rsidR="007F306C">
        <w:t> </w:t>
      </w:r>
      <w:r w:rsidRPr="007F306C">
        <w:t>165</w:t>
      </w:r>
      <w:r w:rsidR="007F306C">
        <w:noBreakHyphen/>
      </w:r>
      <w:r w:rsidRPr="007F306C">
        <w:t>212E overrides this rule for the purposes of the same business test.</w:t>
      </w:r>
    </w:p>
    <w:p w:rsidR="00832DA0" w:rsidRPr="007F306C" w:rsidRDefault="00832DA0" w:rsidP="00832DA0">
      <w:pPr>
        <w:pStyle w:val="ActHead5"/>
      </w:pPr>
      <w:bookmarkStart w:id="51" w:name="_Toc479757279"/>
      <w:r w:rsidRPr="007F306C">
        <w:rPr>
          <w:rStyle w:val="CharSectno"/>
        </w:rPr>
        <w:t>701</w:t>
      </w:r>
      <w:r w:rsidR="007F306C">
        <w:rPr>
          <w:rStyle w:val="CharSectno"/>
        </w:rPr>
        <w:noBreakHyphen/>
      </w:r>
      <w:r w:rsidRPr="007F306C">
        <w:rPr>
          <w:rStyle w:val="CharSectno"/>
        </w:rPr>
        <w:t>10</w:t>
      </w:r>
      <w:r w:rsidRPr="007F306C">
        <w:t xml:space="preserve">  Cost to head company of assets of joining entity</w:t>
      </w:r>
      <w:bookmarkEnd w:id="51"/>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lastRenderedPageBreak/>
        <w:t>Assets to which section applies</w:t>
      </w:r>
    </w:p>
    <w:p w:rsidR="00832DA0" w:rsidRPr="007F306C" w:rsidRDefault="00832DA0" w:rsidP="00832DA0">
      <w:pPr>
        <w:pStyle w:val="subsection"/>
      </w:pPr>
      <w:r w:rsidRPr="007F306C">
        <w:tab/>
        <w:t>(2)</w:t>
      </w:r>
      <w:r w:rsidRPr="007F306C">
        <w:tab/>
        <w:t xml:space="preserve">This section applies in relation to </w:t>
      </w:r>
      <w:r w:rsidRPr="007F306C">
        <w:rPr>
          <w:color w:val="000000"/>
        </w:rPr>
        <w:t xml:space="preserve">each asset that would be an asset of the entity at the time it becomes a </w:t>
      </w:r>
      <w:r w:rsidR="007F306C" w:rsidRPr="007F306C">
        <w:rPr>
          <w:color w:val="000000"/>
          <w:position w:val="6"/>
          <w:sz w:val="16"/>
        </w:rPr>
        <w:t>*</w:t>
      </w:r>
      <w:r w:rsidRPr="007F306C">
        <w:rPr>
          <w:color w:val="000000"/>
        </w:rPr>
        <w:t>subsidiary member of the group, assuming that subsection</w:t>
      </w:r>
      <w:r w:rsidR="007F306C">
        <w:rPr>
          <w:color w:val="000000"/>
        </w:rPr>
        <w:t> </w:t>
      </w:r>
      <w:r w:rsidRPr="007F306C">
        <w:rPr>
          <w:color w:val="000000"/>
        </w:rPr>
        <w:t>701</w:t>
      </w:r>
      <w:r w:rsidR="007F306C">
        <w:rPr>
          <w:color w:val="000000"/>
        </w:rPr>
        <w:noBreakHyphen/>
      </w:r>
      <w:r w:rsidRPr="007F306C">
        <w:rPr>
          <w:color w:val="000000"/>
        </w:rPr>
        <w:t>1(1) (the single entity rule) did not apply</w:t>
      </w:r>
      <w:r w:rsidRPr="007F306C">
        <w:t>.</w:t>
      </w:r>
    </w:p>
    <w:p w:rsidR="00832DA0" w:rsidRPr="007F306C" w:rsidRDefault="00832DA0" w:rsidP="00832DA0">
      <w:pPr>
        <w:pStyle w:val="notetext"/>
      </w:pPr>
      <w:r w:rsidRPr="007F306C">
        <w:t>Note:</w:t>
      </w:r>
      <w:r w:rsidRPr="007F306C">
        <w:tab/>
        <w:t>See subsection</w:t>
      </w:r>
      <w:r w:rsidR="007F306C">
        <w:t> </w:t>
      </w:r>
      <w:r w:rsidRPr="007F306C">
        <w:t>705</w:t>
      </w:r>
      <w:r w:rsidR="007F306C">
        <w:noBreakHyphen/>
      </w:r>
      <w:r w:rsidRPr="007F306C">
        <w:t>35(3) for the treatment of a goodwill asset resulting from the head company’s ownership and control of the joining entity.</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(and Division</w:t>
      </w:r>
      <w:r w:rsidR="007F306C">
        <w:t> </w:t>
      </w:r>
      <w:r w:rsidRPr="007F306C">
        <w:t xml:space="preserve">705 which relates to it) is to recognise the cost to the </w:t>
      </w:r>
      <w:r w:rsidR="007F306C" w:rsidRPr="007F306C">
        <w:rPr>
          <w:position w:val="6"/>
          <w:sz w:val="16"/>
        </w:rPr>
        <w:t>*</w:t>
      </w:r>
      <w:r w:rsidRPr="007F306C">
        <w:t>head company of such assets as an amount reflecting the group’s cost of acquiring the entity.</w:t>
      </w:r>
    </w:p>
    <w:p w:rsidR="00832DA0" w:rsidRPr="007F306C" w:rsidRDefault="00832DA0" w:rsidP="00832DA0">
      <w:pPr>
        <w:pStyle w:val="SubsectionHead"/>
      </w:pPr>
      <w:r w:rsidRPr="007F306C">
        <w:t>Setting tax cost of assets</w:t>
      </w:r>
    </w:p>
    <w:p w:rsidR="00832DA0" w:rsidRPr="007F306C" w:rsidRDefault="00832DA0" w:rsidP="00832DA0">
      <w:pPr>
        <w:pStyle w:val="subsection"/>
      </w:pPr>
      <w:r w:rsidRPr="007F306C">
        <w:tab/>
        <w:t>(4)</w:t>
      </w:r>
      <w:r w:rsidRPr="007F306C">
        <w:tab/>
        <w:t xml:space="preserve">Each asset’s </w:t>
      </w:r>
      <w:r w:rsidR="007F306C" w:rsidRPr="007F306C">
        <w:rPr>
          <w:position w:val="6"/>
          <w:sz w:val="16"/>
        </w:rPr>
        <w:t>*</w:t>
      </w:r>
      <w:r w:rsidRPr="007F306C">
        <w:t xml:space="preserve">tax cost is set at the time the entity becomes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Multiple setting of tax cost for same trading stock or registered emissions unit</w:t>
      </w:r>
    </w:p>
    <w:p w:rsidR="00832DA0" w:rsidRPr="007F306C" w:rsidRDefault="00832DA0" w:rsidP="00832DA0">
      <w:pPr>
        <w:pStyle w:val="subsection"/>
      </w:pPr>
      <w:r w:rsidRPr="007F306C">
        <w:tab/>
        <w:t>(5)</w:t>
      </w:r>
      <w:r w:rsidRPr="007F306C">
        <w:tab/>
        <w:t>However,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or a </w:t>
      </w:r>
      <w:r w:rsidR="007F306C" w:rsidRPr="007F306C">
        <w:rPr>
          <w:position w:val="6"/>
          <w:sz w:val="16"/>
        </w:rPr>
        <w:t>*</w:t>
      </w:r>
      <w:r w:rsidRPr="007F306C">
        <w:t>registered emissions unit;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is set by this section at more than one time (each of which is a </w:t>
      </w:r>
      <w:r w:rsidRPr="007F306C">
        <w:rPr>
          <w:b/>
          <w:i/>
        </w:rPr>
        <w:t>setting time</w:t>
      </w:r>
      <w:r w:rsidRPr="007F306C">
        <w:t>) for the same income year;</w:t>
      </w:r>
    </w:p>
    <w:p w:rsidR="00832DA0" w:rsidRPr="007F306C" w:rsidRDefault="00832DA0" w:rsidP="00832DA0">
      <w:pPr>
        <w:pStyle w:val="subsection2"/>
      </w:pPr>
      <w:r w:rsidRPr="007F306C">
        <w:t xml:space="preserve">then, except where </w:t>
      </w:r>
      <w:r w:rsidR="007F306C">
        <w:t>subsection (</w:t>
      </w:r>
      <w:r w:rsidRPr="007F306C">
        <w:t>6) applies, only the amount at which the tax cost is set at the last of the setting times is to be taken into account.</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value of the asset at the start of the income year;</w:t>
      </w:r>
    </w:p>
    <w:p w:rsidR="00832DA0" w:rsidRPr="007F306C" w:rsidRDefault="00832DA0" w:rsidP="00832DA0">
      <w:pPr>
        <w:pStyle w:val="subsection2"/>
      </w:pPr>
      <w:r w:rsidRPr="007F306C">
        <w:lastRenderedPageBreak/>
        <w:t xml:space="preserve">is required to be worked out for one or more occasions when an entity (whether or not the same entity) ceases to be a </w:t>
      </w:r>
      <w:r w:rsidR="007F306C" w:rsidRPr="007F306C">
        <w:rPr>
          <w:position w:val="6"/>
          <w:sz w:val="16"/>
        </w:rPr>
        <w:t>*</w:t>
      </w:r>
      <w:r w:rsidRPr="007F306C">
        <w:t xml:space="preserve">subsidiary member of the group in the income year, then the amount at which the asset’s </w:t>
      </w:r>
      <w:r w:rsidR="007F306C" w:rsidRPr="007F306C">
        <w:rPr>
          <w:position w:val="6"/>
          <w:sz w:val="16"/>
        </w:rPr>
        <w:t>*</w:t>
      </w:r>
      <w:r w:rsidRPr="007F306C">
        <w:t>tax cost is set by this section at a particular setting time is only taken into account in working out the head company’s terminating value for a particular occasion if:</w:t>
      </w:r>
    </w:p>
    <w:p w:rsidR="00832DA0" w:rsidRPr="007F306C" w:rsidRDefault="00832DA0" w:rsidP="00832DA0">
      <w:pPr>
        <w:pStyle w:val="paragraph"/>
      </w:pPr>
      <w:r w:rsidRPr="007F306C">
        <w:tab/>
        <w:t>(c)</w:t>
      </w:r>
      <w:r w:rsidRPr="007F306C">
        <w:tab/>
        <w:t>the setting time occurs before the occasion; and</w:t>
      </w:r>
    </w:p>
    <w:p w:rsidR="00832DA0" w:rsidRPr="007F306C" w:rsidRDefault="00832DA0" w:rsidP="00832DA0">
      <w:pPr>
        <w:pStyle w:val="paragraph"/>
      </w:pPr>
      <w:r w:rsidRPr="007F306C">
        <w:tab/>
        <w:t>(d)</w:t>
      </w:r>
      <w:r w:rsidRPr="007F306C">
        <w:tab/>
        <w:t>there is no intervening setting time or occasion.</w:t>
      </w:r>
    </w:p>
    <w:p w:rsidR="00832DA0" w:rsidRPr="007F306C" w:rsidRDefault="00832DA0" w:rsidP="00832DA0">
      <w:pPr>
        <w:pStyle w:val="ActHead5"/>
      </w:pPr>
      <w:bookmarkStart w:id="52" w:name="_Toc479757280"/>
      <w:r w:rsidRPr="007F306C">
        <w:rPr>
          <w:rStyle w:val="CharSectno"/>
        </w:rPr>
        <w:t>701</w:t>
      </w:r>
      <w:r w:rsidR="007F306C">
        <w:rPr>
          <w:rStyle w:val="CharSectno"/>
        </w:rPr>
        <w:noBreakHyphen/>
      </w:r>
      <w:r w:rsidRPr="007F306C">
        <w:rPr>
          <w:rStyle w:val="CharSectno"/>
        </w:rPr>
        <w:t>15</w:t>
      </w:r>
      <w:r w:rsidRPr="007F306C">
        <w:t xml:space="preserve">  Cost to head company of membership interests in entity that leaves group</w:t>
      </w:r>
      <w:bookmarkEnd w:id="52"/>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notetext"/>
      </w:pPr>
      <w:r w:rsidRPr="007F306C">
        <w:t>Note:</w:t>
      </w:r>
      <w:r w:rsidRPr="007F306C">
        <w:tab/>
        <w:t>This section could have effect, for example, if an entity ceases to be a subsidiary member of the group because:</w:t>
      </w:r>
    </w:p>
    <w:p w:rsidR="00832DA0" w:rsidRPr="007F306C" w:rsidRDefault="00832DA0" w:rsidP="00832DA0">
      <w:pPr>
        <w:pStyle w:val="notepara"/>
      </w:pPr>
      <w:r w:rsidRPr="007F306C">
        <w:t>(a)</w:t>
      </w:r>
      <w:r w:rsidRPr="007F306C">
        <w:tab/>
        <w:t>it ceases to satisfy the requirements to be a subsidiary member; or</w:t>
      </w:r>
    </w:p>
    <w:p w:rsidR="00832DA0" w:rsidRPr="007F306C" w:rsidRDefault="00832DA0" w:rsidP="00832DA0">
      <w:pPr>
        <w:pStyle w:val="notepara"/>
      </w:pPr>
      <w:r w:rsidRPr="007F306C">
        <w:t>(b)</w:t>
      </w:r>
      <w:r w:rsidRPr="007F306C">
        <w:tab/>
        <w:t>the head company ceases to satisfy the requirements to be a head company (thereby bringing the group to an end).</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 xml:space="preserve">membership interests in each entity and its assets by recognising, when an entity ceases to be a </w:t>
      </w:r>
      <w:r w:rsidR="007F306C" w:rsidRPr="007F306C">
        <w:rPr>
          <w:position w:val="6"/>
          <w:sz w:val="16"/>
        </w:rPr>
        <w:t>*</w:t>
      </w:r>
      <w:r w:rsidRPr="007F306C">
        <w:t>subsidiary member of the group, the cost of those interests as an amount equal to the cost of the entity’s assets at that time reduced by the amount of its liabilities.</w:t>
      </w:r>
    </w:p>
    <w:p w:rsidR="00832DA0" w:rsidRPr="007F306C" w:rsidRDefault="00832DA0" w:rsidP="00832DA0">
      <w:pPr>
        <w:pStyle w:val="notetext"/>
      </w:pPr>
      <w:r w:rsidRPr="007F306C">
        <w:t>Note:</w:t>
      </w:r>
      <w:r w:rsidRPr="007F306C">
        <w:tab/>
        <w:t>The head company’s costs for membership interests in entities was aligned with the costs of their assets when the entities became subsidiary members of the group.</w:t>
      </w:r>
    </w:p>
    <w:p w:rsidR="00832DA0" w:rsidRPr="007F306C" w:rsidRDefault="00832DA0" w:rsidP="00832DA0">
      <w:pPr>
        <w:pStyle w:val="SubsectionHead"/>
      </w:pPr>
      <w:r w:rsidRPr="007F306C">
        <w:lastRenderedPageBreak/>
        <w:t>Setting tax cost of membership interests</w:t>
      </w:r>
    </w:p>
    <w:p w:rsidR="00832DA0" w:rsidRPr="007F306C" w:rsidRDefault="00832DA0" w:rsidP="00832DA0">
      <w:pPr>
        <w:pStyle w:val="subsection"/>
      </w:pPr>
      <w:r w:rsidRPr="007F306C">
        <w:tab/>
        <w:t>(3)</w:t>
      </w:r>
      <w:r w:rsidRPr="007F306C">
        <w:tab/>
        <w:t xml:space="preserve">For each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group holds in an entity that ceases to be a </w:t>
      </w:r>
      <w:r w:rsidR="007F306C" w:rsidRPr="007F306C">
        <w:rPr>
          <w:position w:val="6"/>
          <w:sz w:val="16"/>
        </w:rPr>
        <w:t>*</w:t>
      </w:r>
      <w:r w:rsidRPr="007F306C">
        <w:t xml:space="preserve">subsidiary member, the interest’s </w:t>
      </w:r>
      <w:r w:rsidR="007F306C" w:rsidRPr="007F306C">
        <w:rPr>
          <w:position w:val="6"/>
          <w:sz w:val="16"/>
        </w:rPr>
        <w:t>*</w:t>
      </w:r>
      <w:r w:rsidRPr="007F306C">
        <w:t xml:space="preserve">tax cost is set just before the entity ceases to be a subsidiary member at the interest’s </w:t>
      </w:r>
      <w:r w:rsidR="007F306C" w:rsidRPr="007F306C">
        <w:rPr>
          <w:position w:val="6"/>
          <w:sz w:val="16"/>
        </w:rPr>
        <w:t>*</w:t>
      </w:r>
      <w:r w:rsidRPr="007F306C">
        <w:t>tax cost setting amount.</w:t>
      </w:r>
    </w:p>
    <w:p w:rsidR="00832DA0" w:rsidRPr="007F306C" w:rsidRDefault="00832DA0" w:rsidP="00832DA0">
      <w:pPr>
        <w:pStyle w:val="notetext"/>
      </w:pPr>
      <w:r w:rsidRPr="007F306C">
        <w:t>Note 1:</w:t>
      </w:r>
      <w:r w:rsidRPr="007F306C">
        <w:tab/>
        <w:t>The membership interests would include those that are actually held by subsidiary members of the group, but which are treated as those of the head company under the single entity rule.</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5"/>
      </w:pPr>
      <w:bookmarkStart w:id="53" w:name="_Toc479757281"/>
      <w:r w:rsidRPr="007F306C">
        <w:rPr>
          <w:rStyle w:val="CharSectno"/>
        </w:rPr>
        <w:t>701</w:t>
      </w:r>
      <w:r w:rsidR="007F306C">
        <w:rPr>
          <w:rStyle w:val="CharSectno"/>
        </w:rPr>
        <w:noBreakHyphen/>
      </w:r>
      <w:r w:rsidRPr="007F306C">
        <w:rPr>
          <w:rStyle w:val="CharSectno"/>
        </w:rPr>
        <w:t>20</w:t>
      </w:r>
      <w:r w:rsidRPr="007F306C">
        <w:t xml:space="preserve">  Cost to head company of assets consisting of certain liabilities owed by entity that leaves group</w:t>
      </w:r>
      <w:bookmarkEnd w:id="53"/>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 xml:space="preserve">This section applies in relation to each asset, consisting of a liability owed by the entity, that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 xml:space="preserve">subsidiary member. This is a liability that, ignoring that subsection, is owed to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set a cost for the asset to enable income tax consequences for the </w:t>
      </w:r>
      <w:r w:rsidR="007F306C" w:rsidRPr="007F306C">
        <w:rPr>
          <w:position w:val="6"/>
          <w:sz w:val="16"/>
        </w:rPr>
        <w:t>*</w:t>
      </w:r>
      <w:r w:rsidRPr="007F306C">
        <w:t>head company in respect of the asset to be determined.</w:t>
      </w:r>
    </w:p>
    <w:p w:rsidR="00832DA0" w:rsidRPr="007F306C" w:rsidRDefault="00832DA0" w:rsidP="00832DA0">
      <w:pPr>
        <w:pStyle w:val="SubsectionHead"/>
      </w:pPr>
      <w:r w:rsidRPr="007F306C">
        <w:lastRenderedPageBreak/>
        <w:t>Setting tax cost of assets</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entity is a partnership, Subdivision</w:t>
      </w:r>
      <w:r w:rsidR="007F306C">
        <w:t> </w:t>
      </w:r>
      <w:r w:rsidRPr="007F306C">
        <w:t>713</w:t>
      </w:r>
      <w:r w:rsidR="007F306C">
        <w:noBreakHyphen/>
      </w:r>
      <w:r w:rsidRPr="007F306C">
        <w:t>E sets the tax cost of assets consisting of a partner’s share of a liability owed by the partnership to a member of the group.</w:t>
      </w:r>
    </w:p>
    <w:p w:rsidR="00832DA0" w:rsidRPr="007F306C" w:rsidRDefault="00832DA0" w:rsidP="00832DA0">
      <w:pPr>
        <w:pStyle w:val="ActHead5"/>
      </w:pPr>
      <w:bookmarkStart w:id="54" w:name="_Toc479757282"/>
      <w:r w:rsidRPr="007F306C">
        <w:rPr>
          <w:rStyle w:val="CharSectno"/>
        </w:rPr>
        <w:t>701</w:t>
      </w:r>
      <w:r w:rsidR="007F306C">
        <w:rPr>
          <w:rStyle w:val="CharSectno"/>
        </w:rPr>
        <w:noBreakHyphen/>
      </w:r>
      <w:r w:rsidRPr="007F306C">
        <w:rPr>
          <w:rStyle w:val="CharSectno"/>
        </w:rPr>
        <w:t>25</w:t>
      </w:r>
      <w:r w:rsidRPr="007F306C">
        <w:t xml:space="preserve">  Tax</w:t>
      </w:r>
      <w:r w:rsidR="007F306C">
        <w:noBreakHyphen/>
      </w:r>
      <w:r w:rsidRPr="007F306C">
        <w:t>neutral consequence for head company of ceasing to hold assets when entity leaves group</w:t>
      </w:r>
      <w:bookmarkEnd w:id="54"/>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head company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asset is </w:t>
      </w:r>
      <w:r w:rsidR="007F306C" w:rsidRPr="007F306C">
        <w:rPr>
          <w:position w:val="6"/>
          <w:sz w:val="16"/>
        </w:rPr>
        <w:t>*</w:t>
      </w:r>
      <w:r w:rsidRPr="007F306C">
        <w:t xml:space="preserve">trading stock of the </w:t>
      </w:r>
      <w:r w:rsidR="007F306C" w:rsidRPr="007F306C">
        <w:rPr>
          <w:position w:val="6"/>
          <w:sz w:val="16"/>
        </w:rPr>
        <w:t>*</w:t>
      </w:r>
      <w:r w:rsidRPr="007F306C">
        <w:t>head company; or</w:t>
      </w:r>
    </w:p>
    <w:p w:rsidR="00832DA0" w:rsidRPr="007F306C" w:rsidRDefault="00832DA0" w:rsidP="00832DA0">
      <w:pPr>
        <w:pStyle w:val="paragraphsub"/>
      </w:pPr>
      <w:r w:rsidRPr="007F306C">
        <w:tab/>
        <w:t>(ii)</w:t>
      </w:r>
      <w:r w:rsidRPr="007F306C">
        <w:tab/>
        <w:t xml:space="preserve">the asset is a </w:t>
      </w:r>
      <w:r w:rsidR="007F306C" w:rsidRPr="007F306C">
        <w:rPr>
          <w:position w:val="6"/>
          <w:sz w:val="16"/>
        </w:rPr>
        <w:t>*</w:t>
      </w:r>
      <w:r w:rsidRPr="007F306C">
        <w:t>registered emissions unit and an asset of the head company; and</w:t>
      </w:r>
    </w:p>
    <w:p w:rsidR="00832DA0" w:rsidRPr="007F306C" w:rsidRDefault="00832DA0" w:rsidP="00832DA0">
      <w:pPr>
        <w:pStyle w:val="paragraph"/>
      </w:pPr>
      <w:r w:rsidRPr="007F306C">
        <w:tab/>
        <w:t>(b)</w:t>
      </w:r>
      <w:r w:rsidRPr="007F306C">
        <w:tab/>
        <w:t>the asset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the asset is not again an asset of the head company at or before the end of the income year.</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 xml:space="preserve">The object of this section is to ensure that there is no income tax consequence for the </w:t>
      </w:r>
      <w:r w:rsidR="007F306C" w:rsidRPr="007F306C">
        <w:rPr>
          <w:position w:val="6"/>
          <w:sz w:val="16"/>
        </w:rPr>
        <w:t>*</w:t>
      </w:r>
      <w:r w:rsidRPr="007F306C">
        <w:t>head company in respect of the asset.</w:t>
      </w:r>
    </w:p>
    <w:p w:rsidR="00832DA0" w:rsidRPr="007F306C" w:rsidRDefault="00832DA0" w:rsidP="00832DA0">
      <w:pPr>
        <w:pStyle w:val="notetext"/>
      </w:pPr>
      <w:r w:rsidRPr="007F306C">
        <w:t>Note:</w:t>
      </w:r>
      <w:r w:rsidRPr="007F306C">
        <w:tab/>
        <w:t xml:space="preserve">In the case of assets other than trading stock or registered emissions units, the fact that the head company ceases to hold them when the single entity rules ceases to apply to them would not constitute a </w:t>
      </w:r>
      <w:r w:rsidRPr="007F306C">
        <w:lastRenderedPageBreak/>
        <w:t>disposal or other event having tax consequences for the head company.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subparagraph (</w:t>
      </w:r>
      <w:r w:rsidRPr="007F306C">
        <w:t xml:space="preserve">2)(a)(i) applies, the asset is taken to be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end of the income year (but not at the start of the next income year) and its </w:t>
      </w:r>
      <w:r w:rsidR="007F306C" w:rsidRPr="007F306C">
        <w:rPr>
          <w:position w:val="6"/>
          <w:sz w:val="16"/>
        </w:rPr>
        <w:t>*</w:t>
      </w:r>
      <w:r w:rsidRPr="007F306C">
        <w:t>value at that time is taken to be equal to:</w:t>
      </w:r>
    </w:p>
    <w:p w:rsidR="00832DA0" w:rsidRPr="007F306C" w:rsidRDefault="00832DA0" w:rsidP="00832DA0">
      <w:pPr>
        <w:pStyle w:val="paragraph"/>
      </w:pPr>
      <w:r w:rsidRPr="007F306C">
        <w:tab/>
        <w:t>(a)</w:t>
      </w:r>
      <w:r w:rsidRPr="007F306C">
        <w:tab/>
        <w:t xml:space="preserve">if the asset was trading stock of the head company at the start of the income year (including as a result of its </w:t>
      </w:r>
      <w:r w:rsidR="007F306C" w:rsidRPr="007F306C">
        <w:rPr>
          <w:position w:val="6"/>
          <w:sz w:val="16"/>
        </w:rPr>
        <w:t>*</w:t>
      </w:r>
      <w:r w:rsidRPr="007F306C">
        <w:t>tax cost being set)—the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1F606D" w:rsidRPr="006C0B0B">
        <w:rPr>
          <w:position w:val="6"/>
          <w:sz w:val="16"/>
        </w:rPr>
        <w:t>*</w:t>
      </w:r>
      <w:r w:rsidR="001F606D" w:rsidRPr="006C0B0B">
        <w:t>live stock</w:t>
      </w:r>
      <w:r w:rsidRPr="007F306C">
        <w:t xml:space="preserve">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head company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head company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subparagraph (</w:t>
      </w:r>
      <w:r w:rsidRPr="007F306C">
        <w:t xml:space="preserve">2)(a)(ii) applies, the asset is taken to be an asset of the </w:t>
      </w:r>
      <w:r w:rsidR="007F306C" w:rsidRPr="007F306C">
        <w:rPr>
          <w:position w:val="6"/>
          <w:sz w:val="16"/>
        </w:rPr>
        <w:t>*</w:t>
      </w:r>
      <w:r w:rsidRPr="007F306C">
        <w:t xml:space="preserve">head company at the end of the income year (but not at the start of the next income year) and the head company’s </w:t>
      </w:r>
      <w:r w:rsidR="007F306C" w:rsidRPr="007F306C">
        <w:rPr>
          <w:position w:val="6"/>
          <w:sz w:val="16"/>
        </w:rPr>
        <w:t>*</w:t>
      </w:r>
      <w:r w:rsidRPr="007F306C">
        <w:t>value for the asset at that time is taken to be equal to:</w:t>
      </w:r>
    </w:p>
    <w:p w:rsidR="00832DA0" w:rsidRPr="007F306C" w:rsidRDefault="00832DA0" w:rsidP="00832DA0">
      <w:pPr>
        <w:pStyle w:val="paragraph"/>
      </w:pPr>
      <w:r w:rsidRPr="007F306C">
        <w:tab/>
        <w:t>(a)</w:t>
      </w:r>
      <w:r w:rsidRPr="007F306C">
        <w:tab/>
        <w:t xml:space="preserve">if the asset was </w:t>
      </w:r>
      <w:r w:rsidR="007F306C" w:rsidRPr="007F306C">
        <w:rPr>
          <w:position w:val="6"/>
          <w:sz w:val="16"/>
        </w:rPr>
        <w:t>*</w:t>
      </w:r>
      <w:r w:rsidRPr="007F306C">
        <w:t>held by the head company at the start of the income year—the value of the asset at the start of the income year; or</w:t>
      </w:r>
    </w:p>
    <w:p w:rsidR="00832DA0" w:rsidRPr="007F306C" w:rsidRDefault="00832DA0" w:rsidP="00832DA0">
      <w:pPr>
        <w:pStyle w:val="paragraph"/>
      </w:pPr>
      <w:r w:rsidRPr="007F306C">
        <w:tab/>
        <w:t>(b)</w:t>
      </w:r>
      <w:r w:rsidRPr="007F306C">
        <w:tab/>
        <w:t>otherwise—the expenditure incurred by the head company in becoming the holder of the asset.</w:t>
      </w:r>
    </w:p>
    <w:p w:rsidR="00832DA0" w:rsidRPr="007F306C" w:rsidRDefault="00832DA0" w:rsidP="00832DA0">
      <w:pPr>
        <w:pStyle w:val="ActHead4"/>
      </w:pPr>
      <w:bookmarkStart w:id="55" w:name="_Toc479757283"/>
      <w:r w:rsidRPr="007F306C">
        <w:lastRenderedPageBreak/>
        <w:t>Entity rules</w:t>
      </w:r>
      <w:bookmarkEnd w:id="55"/>
    </w:p>
    <w:p w:rsidR="00832DA0" w:rsidRPr="007F306C" w:rsidRDefault="00832DA0" w:rsidP="00832DA0">
      <w:pPr>
        <w:pStyle w:val="ActHead5"/>
      </w:pPr>
      <w:bookmarkStart w:id="56" w:name="_Toc479757284"/>
      <w:r w:rsidRPr="007F306C">
        <w:rPr>
          <w:rStyle w:val="CharSectno"/>
        </w:rPr>
        <w:t>701</w:t>
      </w:r>
      <w:r w:rsidR="007F306C">
        <w:rPr>
          <w:rStyle w:val="CharSectno"/>
        </w:rPr>
        <w:noBreakHyphen/>
      </w:r>
      <w:r w:rsidRPr="007F306C">
        <w:rPr>
          <w:rStyle w:val="CharSectno"/>
        </w:rPr>
        <w:t>30</w:t>
      </w:r>
      <w:r w:rsidRPr="007F306C">
        <w:t xml:space="preserve">  Where entity not subsidiary member for whole of income year</w:t>
      </w:r>
      <w:bookmarkEnd w:id="56"/>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832DA0" w:rsidRPr="007F306C" w:rsidRDefault="00832DA0" w:rsidP="00832DA0">
      <w:pPr>
        <w:pStyle w:val="SubsectionHead"/>
      </w:pPr>
      <w:r w:rsidRPr="007F306C">
        <w:t>When section has effect</w:t>
      </w:r>
    </w:p>
    <w:p w:rsidR="00832DA0" w:rsidRPr="007F306C" w:rsidRDefault="00832DA0" w:rsidP="00832DA0">
      <w:pPr>
        <w:pStyle w:val="subsection"/>
      </w:pPr>
      <w:r w:rsidRPr="007F306C">
        <w:tab/>
        <w:t>(2)</w:t>
      </w:r>
      <w:r w:rsidRPr="007F306C">
        <w:tab/>
        <w:t>This section has effect for the entity core purposes if:</w:t>
      </w:r>
    </w:p>
    <w:p w:rsidR="00832DA0" w:rsidRPr="007F306C" w:rsidRDefault="00832DA0" w:rsidP="00832DA0">
      <w:pPr>
        <w:pStyle w:val="paragraph"/>
      </w:pPr>
      <w:r w:rsidRPr="007F306C">
        <w:tab/>
        <w:t>(a)</w:t>
      </w:r>
      <w:r w:rsidRPr="007F306C">
        <w:tab/>
        <w:t xml:space="preserve">the entity is a </w:t>
      </w:r>
      <w:r w:rsidR="007F306C" w:rsidRPr="007F306C">
        <w:rPr>
          <w:position w:val="6"/>
          <w:sz w:val="16"/>
        </w:rPr>
        <w:t>*</w:t>
      </w:r>
      <w:r w:rsidRPr="007F306C">
        <w:t>subsidiary member of the group for some but not all of an income year; and</w:t>
      </w:r>
    </w:p>
    <w:p w:rsidR="00832DA0" w:rsidRPr="007F306C" w:rsidRDefault="00832DA0" w:rsidP="00832DA0">
      <w:pPr>
        <w:pStyle w:val="paragraph"/>
      </w:pPr>
      <w:r w:rsidRPr="007F306C">
        <w:tab/>
        <w:t>(b)</w:t>
      </w:r>
      <w:r w:rsidRPr="007F306C">
        <w:tab/>
        <w:t xml:space="preserve">there are one or more periods in the income year (each of which is a </w:t>
      </w:r>
      <w:r w:rsidRPr="007F306C">
        <w:rPr>
          <w:b/>
          <w:i/>
        </w:rPr>
        <w:t>non</w:t>
      </w:r>
      <w:r w:rsidR="007F306C">
        <w:rPr>
          <w:b/>
          <w:i/>
        </w:rPr>
        <w:noBreakHyphen/>
      </w:r>
      <w:r w:rsidRPr="007F306C">
        <w:rPr>
          <w:b/>
          <w:i/>
        </w:rPr>
        <w:t>membership period</w:t>
      </w:r>
      <w:r w:rsidRPr="007F306C">
        <w:t xml:space="preserve">) during which the entity is not a subsidiary member of any </w:t>
      </w:r>
      <w:r w:rsidR="007F306C" w:rsidRPr="007F306C">
        <w:rPr>
          <w:position w:val="6"/>
          <w:sz w:val="16"/>
        </w:rPr>
        <w:t>*</w:t>
      </w:r>
      <w:r w:rsidRPr="007F306C">
        <w:t>consolidated group.</w:t>
      </w:r>
    </w:p>
    <w:p w:rsidR="00832DA0" w:rsidRPr="007F306C" w:rsidRDefault="00832DA0" w:rsidP="00832DA0">
      <w:pPr>
        <w:pStyle w:val="SubsectionHead"/>
      </w:pPr>
      <w:r w:rsidRPr="007F306C">
        <w:t>Tax position of each non</w:t>
      </w:r>
      <w:r w:rsidR="007F306C">
        <w:noBreakHyphen/>
      </w:r>
      <w:r w:rsidRPr="007F306C">
        <w:t>membership period to be worked out</w:t>
      </w:r>
    </w:p>
    <w:p w:rsidR="00832DA0" w:rsidRPr="007F306C" w:rsidRDefault="00832DA0" w:rsidP="00832DA0">
      <w:pPr>
        <w:pStyle w:val="subsection"/>
      </w:pPr>
      <w:r w:rsidRPr="007F306C">
        <w:tab/>
        <w:t>(3)</w:t>
      </w:r>
      <w:r w:rsidRPr="007F306C">
        <w:tab/>
        <w:t>For every non</w:t>
      </w:r>
      <w:r w:rsidR="007F306C">
        <w:noBreakHyphen/>
      </w:r>
      <w:r w:rsidRPr="007F306C">
        <w:t xml:space="preserve">membership period, work out the entity’s taxable income (if any) for the period, the income tax (if any) payable on that taxable income and the entity’s loss (if any) (a </w:t>
      </w:r>
      <w:r w:rsidRPr="007F306C">
        <w:rPr>
          <w:b/>
          <w:i/>
        </w:rPr>
        <w:t>non</w:t>
      </w:r>
      <w:r w:rsidR="007F306C">
        <w:rPr>
          <w:b/>
          <w:i/>
        </w:rPr>
        <w:noBreakHyphen/>
      </w:r>
      <w:r w:rsidRPr="007F306C">
        <w:rPr>
          <w:b/>
          <w:i/>
        </w:rPr>
        <w:t>membership period loss</w:t>
      </w:r>
      <w:r w:rsidRPr="007F306C">
        <w:t xml:space="preserve">) of each </w:t>
      </w:r>
      <w:r w:rsidR="007F306C" w:rsidRPr="007F306C">
        <w:rPr>
          <w:position w:val="6"/>
          <w:sz w:val="16"/>
        </w:rPr>
        <w:t>*</w:t>
      </w:r>
      <w:r w:rsidRPr="007F306C">
        <w:t>sort for the period. Work them out:</w:t>
      </w:r>
    </w:p>
    <w:p w:rsidR="00832DA0" w:rsidRPr="007F306C" w:rsidRDefault="00832DA0" w:rsidP="00832DA0">
      <w:pPr>
        <w:pStyle w:val="paragraph"/>
      </w:pPr>
      <w:r w:rsidRPr="007F306C">
        <w:tab/>
        <w:t>(a)</w:t>
      </w:r>
      <w:r w:rsidRPr="007F306C">
        <w:tab/>
        <w:t>as if the start and end of the period were the start and end of the income year; and</w:t>
      </w:r>
    </w:p>
    <w:p w:rsidR="00832DA0" w:rsidRPr="007F306C" w:rsidRDefault="00832DA0" w:rsidP="00832DA0">
      <w:pPr>
        <w:pStyle w:val="paragraph"/>
      </w:pPr>
      <w:r w:rsidRPr="007F306C">
        <w:tab/>
        <w:t>(b)</w:t>
      </w:r>
      <w:r w:rsidRPr="007F306C">
        <w:tab/>
        <w:t>ignoring the operation of this section in relation to each other non</w:t>
      </w:r>
      <w:r w:rsidR="007F306C">
        <w:noBreakHyphen/>
      </w:r>
      <w:r w:rsidRPr="007F306C">
        <w:t>membership period (if any); and</w:t>
      </w:r>
    </w:p>
    <w:p w:rsidR="00832DA0" w:rsidRPr="007F306C" w:rsidRDefault="00832DA0" w:rsidP="00832DA0">
      <w:pPr>
        <w:pStyle w:val="paragraph"/>
      </w:pPr>
      <w:r w:rsidRPr="007F306C">
        <w:tab/>
        <w:t>(c)</w:t>
      </w:r>
      <w:r w:rsidRPr="007F306C">
        <w:tab/>
        <w:t>so that each relevant item is either:</w:t>
      </w:r>
    </w:p>
    <w:p w:rsidR="00832DA0" w:rsidRPr="007F306C" w:rsidRDefault="00832DA0" w:rsidP="00832DA0">
      <w:pPr>
        <w:pStyle w:val="paragraphsub"/>
      </w:pPr>
      <w:r w:rsidRPr="007F306C">
        <w:tab/>
        <w:t>(i)</w:t>
      </w:r>
      <w:r w:rsidRPr="007F306C">
        <w:tab/>
        <w:t>allocated to only one of the non</w:t>
      </w:r>
      <w:r w:rsidR="007F306C">
        <w:noBreakHyphen/>
      </w:r>
      <w:r w:rsidRPr="007F306C">
        <w:t>membership periods or to a period that is all or part of the rest of the income year; or</w:t>
      </w:r>
    </w:p>
    <w:p w:rsidR="00832DA0" w:rsidRPr="007F306C" w:rsidRDefault="00832DA0" w:rsidP="00832DA0">
      <w:pPr>
        <w:pStyle w:val="paragraphsub"/>
      </w:pPr>
      <w:r w:rsidRPr="007F306C">
        <w:lastRenderedPageBreak/>
        <w:tab/>
        <w:t>(ii)</w:t>
      </w:r>
      <w:r w:rsidRPr="007F306C">
        <w:tab/>
        <w:t>apportioned among such periods (for example, by Subdivision</w:t>
      </w:r>
      <w:r w:rsidR="007F306C">
        <w:t> </w:t>
      </w:r>
      <w:r w:rsidRPr="007F306C">
        <w:t>716</w:t>
      </w:r>
      <w:r w:rsidR="007F306C">
        <w:noBreakHyphen/>
      </w:r>
      <w:r w:rsidRPr="007F306C">
        <w:t>A (see note to this subsection)).</w:t>
      </w:r>
    </w:p>
    <w:p w:rsidR="00832DA0" w:rsidRPr="007F306C" w:rsidRDefault="00832DA0" w:rsidP="00832DA0">
      <w:pPr>
        <w:pStyle w:val="notetext"/>
      </w:pPr>
      <w:r w:rsidRPr="007F306C">
        <w:t>Note:</w:t>
      </w:r>
      <w:r w:rsidRPr="007F306C">
        <w:tab/>
        <w:t>Other provisions of this Part are to be applied in working out the taxable income or loss, for example:</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notepara"/>
      </w:pPr>
      <w:r w:rsidRPr="007F306C">
        <w:t>•</w:t>
      </w:r>
      <w:r w:rsidRPr="007F306C">
        <w:tab/>
        <w:t>Subdivision</w:t>
      </w:r>
      <w:r w:rsidR="007F306C">
        <w:t> </w:t>
      </w:r>
      <w:r w:rsidRPr="007F306C">
        <w:t>716</w:t>
      </w:r>
      <w:r w:rsidR="007F306C">
        <w:noBreakHyphen/>
      </w:r>
      <w:r w:rsidRPr="007F306C">
        <w:t>A (about assessable income and deductions spread over several membership or non</w:t>
      </w:r>
      <w:r w:rsidR="007F306C">
        <w:noBreakHyphen/>
      </w:r>
      <w:r w:rsidRPr="007F306C">
        <w:t>membership periods); and</w:t>
      </w:r>
    </w:p>
    <w:p w:rsidR="00832DA0" w:rsidRPr="007F306C" w:rsidRDefault="00832DA0" w:rsidP="00832DA0">
      <w:pPr>
        <w:pStyle w:val="notepara"/>
      </w:pPr>
      <w:r w:rsidRPr="007F306C">
        <w:t>•</w:t>
      </w:r>
      <w:r w:rsidRPr="007F306C">
        <w:tab/>
        <w:t>section</w:t>
      </w:r>
      <w:r w:rsidR="007F306C">
        <w:t> </w:t>
      </w:r>
      <w:r w:rsidRPr="007F306C">
        <w:t>716</w:t>
      </w:r>
      <w:r w:rsidR="007F306C">
        <w:noBreakHyphen/>
      </w:r>
      <w:r w:rsidRPr="007F306C">
        <w:t>850 (about grossing up threshold amounts for periods of less than 365 days).</w:t>
      </w:r>
    </w:p>
    <w:p w:rsidR="00832DA0" w:rsidRPr="007F306C" w:rsidRDefault="00832DA0" w:rsidP="00832DA0">
      <w:pPr>
        <w:pStyle w:val="notetext"/>
      </w:pPr>
      <w:r w:rsidRPr="007F306C">
        <w:tab/>
        <w:t>Subdivision</w:t>
      </w:r>
      <w:r w:rsidR="007F306C">
        <w:t> </w:t>
      </w:r>
      <w:r w:rsidRPr="007F306C">
        <w:t>716 also affects the tax position of the head company of a group of which the entity has been a subsidiary member for some but not all of the income year.</w:t>
      </w:r>
    </w:p>
    <w:p w:rsidR="00832DA0" w:rsidRPr="007F306C" w:rsidRDefault="00832DA0" w:rsidP="00832DA0">
      <w:pPr>
        <w:pStyle w:val="subsection"/>
      </w:pPr>
      <w:r w:rsidRPr="007F306C">
        <w:tab/>
        <w:t>(3A)</w:t>
      </w:r>
      <w:r w:rsidRPr="007F306C">
        <w:tab/>
        <w:t>For the purposes of working out the entity’s taxable income (if any) for the non</w:t>
      </w:r>
      <w:r w:rsidR="007F306C">
        <w:noBreakHyphen/>
      </w:r>
      <w:r w:rsidRPr="007F306C">
        <w:t>membership period, determine:</w:t>
      </w:r>
    </w:p>
    <w:p w:rsidR="00832DA0" w:rsidRPr="007F306C" w:rsidRDefault="00832DA0" w:rsidP="00832DA0">
      <w:pPr>
        <w:pStyle w:val="paragraph"/>
      </w:pPr>
      <w:r w:rsidRPr="007F306C">
        <w:tab/>
        <w:t>(a)</w:t>
      </w:r>
      <w:r w:rsidRPr="007F306C">
        <w:tab/>
        <w:t xml:space="preserve">whether the entity can </w:t>
      </w:r>
      <w:r w:rsidR="007F306C" w:rsidRPr="007F306C">
        <w:rPr>
          <w:position w:val="6"/>
          <w:sz w:val="16"/>
        </w:rPr>
        <w:t>*</w:t>
      </w:r>
      <w:r w:rsidRPr="007F306C">
        <w:t xml:space="preserve">utilise a loss of any </w:t>
      </w:r>
      <w:r w:rsidR="007F306C" w:rsidRPr="007F306C">
        <w:rPr>
          <w:position w:val="6"/>
          <w:sz w:val="16"/>
        </w:rPr>
        <w:t>*</w:t>
      </w:r>
      <w:r w:rsidRPr="007F306C">
        <w:t>sort transferred to the entity in the period; and</w:t>
      </w:r>
    </w:p>
    <w:p w:rsidR="00832DA0" w:rsidRPr="007F306C" w:rsidRDefault="00832DA0" w:rsidP="00832DA0">
      <w:pPr>
        <w:pStyle w:val="paragraph"/>
      </w:pPr>
      <w:r w:rsidRPr="007F306C">
        <w:tab/>
        <w:t>(b)</w:t>
      </w:r>
      <w:r w:rsidRPr="007F306C">
        <w:tab/>
        <w:t>if the period started at the start of the income year—whether the entity can utilise a loss of any sort:</w:t>
      </w:r>
    </w:p>
    <w:p w:rsidR="00832DA0" w:rsidRPr="007F306C" w:rsidRDefault="00832DA0" w:rsidP="00832DA0">
      <w:pPr>
        <w:pStyle w:val="paragraphsub"/>
      </w:pPr>
      <w:r w:rsidRPr="007F306C">
        <w:tab/>
        <w:t>(i)</w:t>
      </w:r>
      <w:r w:rsidRPr="007F306C">
        <w:tab/>
        <w:t>made by the entity, without a transfer, for an earlier income year; or</w:t>
      </w:r>
    </w:p>
    <w:p w:rsidR="00832DA0" w:rsidRPr="007F306C" w:rsidRDefault="00832DA0" w:rsidP="00832DA0">
      <w:pPr>
        <w:pStyle w:val="paragraphsub"/>
      </w:pPr>
      <w:r w:rsidRPr="007F306C">
        <w:tab/>
        <w:t>(ii)</w:t>
      </w:r>
      <w:r w:rsidRPr="007F306C">
        <w:tab/>
        <w:t>transferred to the entity in an earlier income year;</w:t>
      </w:r>
    </w:p>
    <w:p w:rsidR="00832DA0" w:rsidRPr="007F306C" w:rsidRDefault="00832DA0" w:rsidP="00832DA0">
      <w:pPr>
        <w:pStyle w:val="subsection2"/>
      </w:pPr>
      <w:r w:rsidRPr="007F306C">
        <w:t xml:space="preserve">as if the time just after the end of the period were the end of the income year and the entity carried on at that time the same business that it carried on just before that time. </w:t>
      </w:r>
      <w:r w:rsidR="007F306C">
        <w:t>Paragraph (</w:t>
      </w:r>
      <w:r w:rsidRPr="007F306C">
        <w:t>3)(a) has effect subject to this subsection.</w:t>
      </w:r>
    </w:p>
    <w:p w:rsidR="00832DA0" w:rsidRPr="007F306C" w:rsidRDefault="00832DA0" w:rsidP="00832DA0">
      <w:pPr>
        <w:pStyle w:val="notetext"/>
      </w:pPr>
      <w:r w:rsidRPr="007F306C">
        <w:t>Note:</w:t>
      </w:r>
      <w:r w:rsidRPr="007F306C">
        <w:tab/>
        <w:t>This means that things that happen in relation to the entity at the time it becomes a subsidiary member of the group are taken into account in determining whether the entity can utilise such a loss to affect its taxable income for the non</w:t>
      </w:r>
      <w:r w:rsidR="007F306C">
        <w:noBreakHyphen/>
      </w:r>
      <w:r w:rsidRPr="007F306C">
        <w:t>membership period.</w:t>
      </w:r>
    </w:p>
    <w:p w:rsidR="00832DA0" w:rsidRPr="007F306C" w:rsidRDefault="00832DA0" w:rsidP="00832DA0">
      <w:pPr>
        <w:pStyle w:val="SubsectionHead"/>
      </w:pPr>
      <w:r w:rsidRPr="007F306C">
        <w:t>Income tax for the financial year</w:t>
      </w:r>
    </w:p>
    <w:p w:rsidR="00832DA0" w:rsidRPr="007F306C" w:rsidRDefault="00832DA0" w:rsidP="00832DA0">
      <w:pPr>
        <w:pStyle w:val="subsection"/>
      </w:pPr>
      <w:r w:rsidRPr="007F306C">
        <w:tab/>
        <w:t>(4)</w:t>
      </w:r>
      <w:r w:rsidRPr="007F306C">
        <w:tab/>
        <w:t xml:space="preserve">The entity’s income tax (if any) for the </w:t>
      </w:r>
      <w:r w:rsidR="007F306C" w:rsidRPr="007F306C">
        <w:rPr>
          <w:position w:val="6"/>
          <w:sz w:val="16"/>
        </w:rPr>
        <w:t>*</w:t>
      </w:r>
      <w:r w:rsidRPr="007F306C">
        <w:t xml:space="preserve">financial year concerned is the total of every amount of income tax worked out for the entity under </w:t>
      </w:r>
      <w:r w:rsidR="007F306C">
        <w:t>subsection (</w:t>
      </w:r>
      <w:r w:rsidRPr="007F306C">
        <w:t>3).</w:t>
      </w:r>
    </w:p>
    <w:p w:rsidR="00832DA0" w:rsidRPr="007F306C" w:rsidRDefault="00832DA0" w:rsidP="00832DA0">
      <w:pPr>
        <w:pStyle w:val="SubsectionHead"/>
      </w:pPr>
      <w:r w:rsidRPr="007F306C">
        <w:lastRenderedPageBreak/>
        <w:t>Taxable income for the income year</w:t>
      </w:r>
    </w:p>
    <w:p w:rsidR="00832DA0" w:rsidRPr="007F306C" w:rsidRDefault="00832DA0" w:rsidP="00832DA0">
      <w:pPr>
        <w:pStyle w:val="subsection"/>
      </w:pPr>
      <w:r w:rsidRPr="007F306C">
        <w:tab/>
        <w:t>(5)</w:t>
      </w:r>
      <w:r w:rsidRPr="007F306C">
        <w:tab/>
        <w:t xml:space="preserve">The entity’s taxable income for the income year is the total of every amount of taxable income worked out for the entity under </w:t>
      </w:r>
      <w:r w:rsidR="007F306C">
        <w:t>subsection (</w:t>
      </w:r>
      <w:r w:rsidRPr="007F306C">
        <w:t>3).</w:t>
      </w:r>
    </w:p>
    <w:p w:rsidR="00832DA0" w:rsidRPr="007F306C" w:rsidRDefault="00832DA0" w:rsidP="00832DA0">
      <w:pPr>
        <w:pStyle w:val="subsection"/>
      </w:pPr>
      <w:r w:rsidRPr="007F306C">
        <w:tab/>
        <w:t>(6)</w:t>
      </w:r>
      <w:r w:rsidRPr="007F306C">
        <w:tab/>
        <w:t xml:space="preserve">The entity’s income tax worked out under </w:t>
      </w:r>
      <w:r w:rsidR="007F306C">
        <w:t>subsection (</w:t>
      </w:r>
      <w:r w:rsidRPr="007F306C">
        <w:t xml:space="preserve">4) is taken to be payable on the entity’s taxable income for the income year worked out under </w:t>
      </w:r>
      <w:r w:rsidR="007F306C">
        <w:t>subsection (</w:t>
      </w:r>
      <w:r w:rsidRPr="007F306C">
        <w:t xml:space="preserve">5), even if the amount of the tax differs from the amount that would be worked out by reference to that taxable income apart from </w:t>
      </w:r>
      <w:r w:rsidR="007F306C">
        <w:t>subsection (</w:t>
      </w:r>
      <w:r w:rsidRPr="007F306C">
        <w:t>5).</w:t>
      </w:r>
    </w:p>
    <w:p w:rsidR="00832DA0" w:rsidRPr="007F306C" w:rsidRDefault="00832DA0" w:rsidP="00832DA0">
      <w:pPr>
        <w:pStyle w:val="SubsectionHead"/>
      </w:pPr>
      <w:r w:rsidRPr="007F306C">
        <w:t>Loss for the income year</w:t>
      </w:r>
    </w:p>
    <w:p w:rsidR="00832DA0" w:rsidRPr="007F306C" w:rsidRDefault="00832DA0" w:rsidP="00832DA0">
      <w:pPr>
        <w:pStyle w:val="subsection"/>
      </w:pPr>
      <w:r w:rsidRPr="007F306C">
        <w:tab/>
        <w:t>(7)</w:t>
      </w:r>
      <w:r w:rsidRPr="007F306C">
        <w:tab/>
        <w:t xml:space="preserve">The entity has a loss of a particular </w:t>
      </w:r>
      <w:r w:rsidR="007F306C" w:rsidRPr="007F306C">
        <w:rPr>
          <w:position w:val="6"/>
          <w:sz w:val="16"/>
        </w:rPr>
        <w:t>*</w:t>
      </w:r>
      <w:r w:rsidRPr="007F306C">
        <w:t>sort for the income year if and only if it has a non</w:t>
      </w:r>
      <w:r w:rsidR="007F306C">
        <w:noBreakHyphen/>
      </w:r>
      <w:r w:rsidRPr="007F306C">
        <w:t>membership period loss of that sort for the non</w:t>
      </w:r>
      <w:r w:rsidR="007F306C">
        <w:noBreakHyphen/>
      </w:r>
      <w:r w:rsidRPr="007F306C">
        <w:t>membership period (if any) ending at the end of the income year. The amount of the loss for the income year is the amount of the non</w:t>
      </w:r>
      <w:r w:rsidR="007F306C">
        <w:noBreakHyphen/>
      </w:r>
      <w:r w:rsidRPr="007F306C">
        <w:t>membership period loss.</w:t>
      </w:r>
    </w:p>
    <w:p w:rsidR="00832DA0" w:rsidRPr="007F306C" w:rsidRDefault="00832DA0" w:rsidP="00832DA0">
      <w:pPr>
        <w:pStyle w:val="SubsectionHead"/>
      </w:pPr>
      <w:r w:rsidRPr="007F306C">
        <w:t>Utilisation and transfer of non</w:t>
      </w:r>
      <w:r w:rsidR="007F306C">
        <w:noBreakHyphen/>
      </w:r>
      <w:r w:rsidRPr="007F306C">
        <w:t>membership period loss</w:t>
      </w:r>
    </w:p>
    <w:p w:rsidR="00832DA0" w:rsidRPr="007F306C" w:rsidRDefault="00832DA0" w:rsidP="00832DA0">
      <w:pPr>
        <w:pStyle w:val="subsection"/>
      </w:pPr>
      <w:r w:rsidRPr="007F306C">
        <w:tab/>
        <w:t>(8)</w:t>
      </w:r>
      <w:r w:rsidRPr="007F306C">
        <w:tab/>
        <w:t xml:space="preserve">However, the provisions of this Act relating to transfer or </w:t>
      </w:r>
      <w:r w:rsidR="007F306C" w:rsidRPr="007F306C">
        <w:rPr>
          <w:position w:val="6"/>
          <w:sz w:val="16"/>
        </w:rPr>
        <w:t>*</w:t>
      </w:r>
      <w:r w:rsidRPr="007F306C">
        <w:t xml:space="preserve">utilisation of a loss of any </w:t>
      </w:r>
      <w:r w:rsidR="007F306C" w:rsidRPr="007F306C">
        <w:rPr>
          <w:position w:val="6"/>
          <w:sz w:val="16"/>
        </w:rPr>
        <w:t>*</w:t>
      </w:r>
      <w:r w:rsidRPr="007F306C">
        <w:t>sort have effect in relation to a non</w:t>
      </w:r>
      <w:r w:rsidR="007F306C">
        <w:noBreakHyphen/>
      </w:r>
      <w:r w:rsidRPr="007F306C">
        <w:t>membership period loss of that sort for any non</w:t>
      </w:r>
      <w:r w:rsidR="007F306C">
        <w:noBreakHyphen/>
      </w:r>
      <w:r w:rsidRPr="007F306C">
        <w:t>membership period as if the non</w:t>
      </w:r>
      <w:r w:rsidR="007F306C">
        <w:noBreakHyphen/>
      </w:r>
      <w:r w:rsidRPr="007F306C">
        <w:t>membership period loss were the entity’s loss for an income year that:</w:t>
      </w:r>
    </w:p>
    <w:p w:rsidR="00832DA0" w:rsidRPr="007F306C" w:rsidRDefault="00832DA0" w:rsidP="00832DA0">
      <w:pPr>
        <w:pStyle w:val="paragraph"/>
      </w:pPr>
      <w:r w:rsidRPr="007F306C">
        <w:tab/>
        <w:t>(a)</w:t>
      </w:r>
      <w:r w:rsidRPr="007F306C">
        <w:tab/>
        <w:t>started at the start of the period; and</w:t>
      </w:r>
    </w:p>
    <w:p w:rsidR="00832DA0" w:rsidRPr="007F306C" w:rsidRDefault="00832DA0" w:rsidP="00832DA0">
      <w:pPr>
        <w:pStyle w:val="paragraph"/>
      </w:pPr>
      <w:r w:rsidRPr="007F306C">
        <w:tab/>
        <w:t>(b)</w:t>
      </w:r>
      <w:r w:rsidRPr="007F306C">
        <w:tab/>
        <w:t>ended at the end of the period.</w:t>
      </w:r>
    </w:p>
    <w:p w:rsidR="00832DA0" w:rsidRPr="007F306C" w:rsidRDefault="00832DA0" w:rsidP="00832DA0">
      <w:pPr>
        <w:pStyle w:val="subsection"/>
      </w:pPr>
      <w:r w:rsidRPr="007F306C">
        <w:tab/>
        <w:t>(9)</w:t>
      </w:r>
      <w:r w:rsidRPr="007F306C">
        <w:tab/>
      </w:r>
      <w:r w:rsidR="007F306C">
        <w:t>Subsection (</w:t>
      </w:r>
      <w:r w:rsidRPr="007F306C">
        <w:t xml:space="preserve">8) has effect not only for the entity core purposes, but also (despite </w:t>
      </w:r>
      <w:r w:rsidR="007F306C">
        <w:t>subsection (</w:t>
      </w:r>
      <w:r w:rsidRPr="007F306C">
        <w:t>2)) for other purposes.</w:t>
      </w:r>
    </w:p>
    <w:p w:rsidR="00832DA0" w:rsidRPr="007F306C" w:rsidRDefault="00832DA0" w:rsidP="00832DA0">
      <w:pPr>
        <w:pStyle w:val="SubsectionHead"/>
      </w:pPr>
      <w:r w:rsidRPr="007F306C">
        <w:t>Excess franking deficit tax offset for the income year</w:t>
      </w:r>
    </w:p>
    <w:p w:rsidR="00832DA0" w:rsidRPr="007F306C" w:rsidRDefault="00832DA0" w:rsidP="00832DA0">
      <w:pPr>
        <w:pStyle w:val="subsection"/>
      </w:pPr>
      <w:r w:rsidRPr="007F306C">
        <w:tab/>
        <w:t>(10)</w:t>
      </w:r>
      <w:r w:rsidRPr="007F306C">
        <w:tab/>
        <w:t>For the purposes of applying section</w:t>
      </w:r>
      <w:r w:rsidR="007F306C">
        <w:t> </w:t>
      </w:r>
      <w:r w:rsidRPr="007F306C">
        <w:t>205</w:t>
      </w:r>
      <w:r w:rsidR="007F306C">
        <w:noBreakHyphen/>
      </w:r>
      <w:r w:rsidRPr="007F306C">
        <w:t xml:space="preserve">70 in relation to an income year after the income year (the </w:t>
      </w:r>
      <w:r w:rsidRPr="007F306C">
        <w:rPr>
          <w:b/>
          <w:i/>
        </w:rPr>
        <w:t>current income year</w:t>
      </w:r>
      <w:r w:rsidRPr="007F306C">
        <w:t>) to which this section applies, the entity has an excess mentioned in paragraph</w:t>
      </w:r>
      <w:r w:rsidR="007F306C">
        <w:t> </w:t>
      </w:r>
      <w:r w:rsidRPr="007F306C">
        <w:t>205</w:t>
      </w:r>
      <w:r w:rsidR="007F306C">
        <w:noBreakHyphen/>
      </w:r>
      <w:r w:rsidRPr="007F306C">
        <w:t xml:space="preserve">70(1)(c) (about excess franking deficit tax offsets) </w:t>
      </w:r>
      <w:r w:rsidRPr="007F306C">
        <w:lastRenderedPageBreak/>
        <w:t>for the current income year only if it has such an excess for the non</w:t>
      </w:r>
      <w:r w:rsidR="007F306C">
        <w:noBreakHyphen/>
      </w:r>
      <w:r w:rsidRPr="007F306C">
        <w:t>membership period (if any) ending at the end of the current income year. The amount of the excess for the current income year is the amount of the excess for the non</w:t>
      </w:r>
      <w:r w:rsidR="007F306C">
        <w:noBreakHyphen/>
      </w:r>
      <w:r w:rsidRPr="007F306C">
        <w:t>membership period.</w:t>
      </w:r>
    </w:p>
    <w:p w:rsidR="00832DA0" w:rsidRPr="007F306C" w:rsidRDefault="00832DA0" w:rsidP="00832DA0">
      <w:pPr>
        <w:pStyle w:val="ActHead5"/>
      </w:pPr>
      <w:bookmarkStart w:id="57" w:name="_Toc479757285"/>
      <w:r w:rsidRPr="007F306C">
        <w:rPr>
          <w:rStyle w:val="CharSectno"/>
        </w:rPr>
        <w:t>701</w:t>
      </w:r>
      <w:r w:rsidR="007F306C">
        <w:rPr>
          <w:rStyle w:val="CharSectno"/>
        </w:rPr>
        <w:noBreakHyphen/>
      </w:r>
      <w:r w:rsidRPr="007F306C">
        <w:rPr>
          <w:rStyle w:val="CharSectno"/>
        </w:rPr>
        <w:t>35</w:t>
      </w:r>
      <w:r w:rsidRPr="007F306C">
        <w:t xml:space="preserve">  Tax</w:t>
      </w:r>
      <w:r w:rsidR="007F306C">
        <w:noBreakHyphen/>
      </w:r>
      <w:r w:rsidRPr="007F306C">
        <w:t>neutral consequence for entity of ceasing to hold assets when it joins group</w:t>
      </w:r>
      <w:bookmarkEnd w:id="57"/>
    </w:p>
    <w:p w:rsidR="00832DA0" w:rsidRPr="007F306C" w:rsidRDefault="00832DA0" w:rsidP="00832DA0">
      <w:pPr>
        <w:pStyle w:val="subsection"/>
      </w:pPr>
      <w:r w:rsidRPr="007F306C">
        <w:tab/>
        <w:t>(1)</w:t>
      </w:r>
      <w:r w:rsidRPr="007F306C">
        <w:tab/>
        <w:t xml:space="preserve">When the entity becomes a </w:t>
      </w:r>
      <w:r w:rsidR="007F306C" w:rsidRPr="007F306C">
        <w:rPr>
          <w:position w:val="6"/>
          <w:sz w:val="16"/>
        </w:rPr>
        <w:t>*</w:t>
      </w:r>
      <w:r w:rsidRPr="007F306C">
        <w:t>subsidiary member of the group, this section has effect for the entity core purposes.</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 xml:space="preserve">the asset is </w:t>
      </w:r>
      <w:r w:rsidR="007F306C" w:rsidRPr="007F306C">
        <w:rPr>
          <w:position w:val="6"/>
          <w:sz w:val="16"/>
        </w:rPr>
        <w:t>*</w:t>
      </w:r>
      <w:r w:rsidRPr="007F306C">
        <w:t xml:space="preserve">trading stock of the entity just before it becomes a </w:t>
      </w:r>
      <w:r w:rsidR="007F306C" w:rsidRPr="007F306C">
        <w:rPr>
          <w:position w:val="6"/>
          <w:sz w:val="16"/>
        </w:rPr>
        <w:t>*</w:t>
      </w:r>
      <w:r w:rsidRPr="007F306C">
        <w:t>subsidiary member of the group; or</w:t>
      </w:r>
    </w:p>
    <w:p w:rsidR="00832DA0" w:rsidRPr="007F306C" w:rsidRDefault="00832DA0" w:rsidP="00832DA0">
      <w:pPr>
        <w:pStyle w:val="paragraph"/>
      </w:pPr>
      <w:r w:rsidRPr="007F306C">
        <w:tab/>
        <w:t>(b)</w:t>
      </w:r>
      <w:r w:rsidRPr="007F306C">
        <w:tab/>
        <w:t>the asset is: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registered emissions unit; and</w:t>
      </w:r>
    </w:p>
    <w:p w:rsidR="00832DA0" w:rsidRPr="007F306C" w:rsidRDefault="00832DA0" w:rsidP="00832DA0">
      <w:pPr>
        <w:pStyle w:val="paragraphsub"/>
      </w:pPr>
      <w:r w:rsidRPr="007F306C">
        <w:tab/>
        <w:t>(ii)</w:t>
      </w:r>
      <w:r w:rsidRPr="007F306C">
        <w:tab/>
        <w:t>an asset of the entity;</w:t>
      </w:r>
    </w:p>
    <w:p w:rsidR="00832DA0" w:rsidRPr="007F306C" w:rsidRDefault="00832DA0" w:rsidP="00832DA0">
      <w:pPr>
        <w:pStyle w:val="paragraph"/>
      </w:pPr>
      <w:r w:rsidRPr="007F306C">
        <w:tab/>
      </w:r>
      <w:r w:rsidRPr="007F306C">
        <w:tab/>
        <w:t>just before it becomes a 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ensure that there is no income tax consequence for the entity in respect of the asset.</w:t>
      </w:r>
    </w:p>
    <w:p w:rsidR="00832DA0" w:rsidRPr="007F306C" w:rsidRDefault="00832DA0" w:rsidP="00832DA0">
      <w:pPr>
        <w:pStyle w:val="notetext"/>
      </w:pPr>
      <w:r w:rsidRPr="007F306C">
        <w:t>Note:</w:t>
      </w:r>
      <w:r w:rsidRPr="007F306C">
        <w:tab/>
        <w:t>In the case of assets other than trading stock or registered emissions units, the fact that the entity ceases to hold them when the single entity rule begins to apply to them would not constitute a disposal or other event having tax consequences for the entity.</w:t>
      </w:r>
    </w:p>
    <w:p w:rsidR="00832DA0" w:rsidRPr="007F306C" w:rsidRDefault="00832DA0" w:rsidP="00832DA0">
      <w:pPr>
        <w:pStyle w:val="SubsectionHead"/>
      </w:pPr>
      <w:r w:rsidRPr="007F306C">
        <w:t>Setting value of trading stock at tax</w:t>
      </w:r>
      <w:r w:rsidR="007F306C">
        <w:noBreakHyphen/>
      </w:r>
      <w:r w:rsidRPr="007F306C">
        <w:t>neutral amount</w:t>
      </w:r>
    </w:p>
    <w:p w:rsidR="00832DA0" w:rsidRPr="007F306C" w:rsidRDefault="00832DA0" w:rsidP="00832DA0">
      <w:pPr>
        <w:pStyle w:val="subsection"/>
      </w:pPr>
      <w:r w:rsidRPr="007F306C">
        <w:tab/>
        <w:t>(4)</w:t>
      </w:r>
      <w:r w:rsidRPr="007F306C">
        <w:tab/>
        <w:t xml:space="preserve">If </w:t>
      </w:r>
      <w:r w:rsidR="007F306C">
        <w:t>paragraph (</w:t>
      </w:r>
      <w:r w:rsidRPr="007F306C">
        <w:t xml:space="preserve">2)(a) applies, the </w:t>
      </w:r>
      <w:r w:rsidR="007F306C" w:rsidRPr="007F306C">
        <w:rPr>
          <w:position w:val="6"/>
          <w:sz w:val="16"/>
        </w:rPr>
        <w:t>*</w:t>
      </w:r>
      <w:r w:rsidRPr="007F306C">
        <w:t xml:space="preserve">value of the </w:t>
      </w:r>
      <w:r w:rsidR="007F306C" w:rsidRPr="007F306C">
        <w:rPr>
          <w:position w:val="6"/>
          <w:sz w:val="16"/>
        </w:rPr>
        <w:t>*</w:t>
      </w:r>
      <w:r w:rsidRPr="007F306C">
        <w:t>trading stock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tab/>
        <w:t>(a)</w:t>
      </w:r>
      <w:r w:rsidRPr="007F306C">
        <w:tab/>
        <w:t>if the asset was trading stock of the entity at the start of the income year—the asset’s 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1F606D" w:rsidRPr="006C0B0B">
        <w:rPr>
          <w:position w:val="6"/>
          <w:sz w:val="16"/>
        </w:rPr>
        <w:t>*</w:t>
      </w:r>
      <w:r w:rsidR="001F606D" w:rsidRPr="006C0B0B">
        <w:t>live stock</w:t>
      </w:r>
      <w:r w:rsidRPr="007F306C">
        <w:t xml:space="preserve">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entity in connection with the acquisition of the asset;</w:t>
      </w:r>
    </w:p>
    <w:p w:rsidR="00832DA0" w:rsidRPr="007F306C" w:rsidRDefault="00832DA0" w:rsidP="00832DA0">
      <w:pPr>
        <w:pStyle w:val="subsection2"/>
      </w:pPr>
      <w:r w:rsidRPr="007F306C">
        <w:t>increased by the amount of any outgoing forming part of the cost of the asset that was incurred by the entity during its current holding of the asset.</w:t>
      </w:r>
    </w:p>
    <w:p w:rsidR="00832DA0" w:rsidRPr="007F306C" w:rsidRDefault="00832DA0" w:rsidP="00832DA0">
      <w:pPr>
        <w:pStyle w:val="notetext"/>
      </w:pPr>
      <w:r w:rsidRPr="007F306C">
        <w:t>Note:</w:t>
      </w:r>
      <w:r w:rsidRPr="007F306C">
        <w:tab/>
        <w:t>As a consequence of fixing the trading stock’s value at the end of the income year under this subsection, no election would be available under section</w:t>
      </w:r>
      <w:r w:rsidR="007F306C">
        <w:t> </w:t>
      </w:r>
      <w:r w:rsidRPr="007F306C">
        <w:t>70</w:t>
      </w:r>
      <w:r w:rsidR="007F306C">
        <w:noBreakHyphen/>
      </w:r>
      <w:r w:rsidRPr="007F306C">
        <w:t>45 to value the trading stock at that time.</w:t>
      </w:r>
    </w:p>
    <w:p w:rsidR="00832DA0" w:rsidRPr="007F306C" w:rsidRDefault="00832DA0" w:rsidP="00832DA0">
      <w:pPr>
        <w:pStyle w:val="SubsectionHead"/>
      </w:pPr>
      <w:r w:rsidRPr="007F306C">
        <w:t>Setting value of registered emissions unit at tax</w:t>
      </w:r>
      <w:r w:rsidR="007F306C">
        <w:noBreakHyphen/>
      </w:r>
      <w:r w:rsidRPr="007F306C">
        <w:t>neutral amount</w:t>
      </w:r>
    </w:p>
    <w:p w:rsidR="00832DA0" w:rsidRPr="007F306C" w:rsidRDefault="00832DA0" w:rsidP="00832DA0">
      <w:pPr>
        <w:pStyle w:val="subsection"/>
      </w:pPr>
      <w:r w:rsidRPr="007F306C">
        <w:tab/>
        <w:t>(5)</w:t>
      </w:r>
      <w:r w:rsidRPr="007F306C">
        <w:tab/>
        <w:t xml:space="preserve">If </w:t>
      </w:r>
      <w:r w:rsidR="007F306C">
        <w:t>paragraph (</w:t>
      </w:r>
      <w:r w:rsidRPr="007F306C">
        <w:t xml:space="preserve">2)(b) applies, the </w:t>
      </w:r>
      <w:r w:rsidR="007F306C" w:rsidRPr="007F306C">
        <w:rPr>
          <w:position w:val="6"/>
          <w:sz w:val="16"/>
        </w:rPr>
        <w:t>*</w:t>
      </w:r>
      <w:r w:rsidRPr="007F306C">
        <w:t xml:space="preserve">value of the </w:t>
      </w:r>
      <w:r w:rsidR="007F306C" w:rsidRPr="007F306C">
        <w:rPr>
          <w:position w:val="6"/>
          <w:sz w:val="16"/>
        </w:rPr>
        <w:t>*</w:t>
      </w:r>
      <w:r w:rsidRPr="007F306C">
        <w:t>registered emissions unit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 xml:space="preserve">3) of that section to end, when the entity becomes a </w:t>
      </w:r>
      <w:r w:rsidR="007F306C" w:rsidRPr="007F306C">
        <w:rPr>
          <w:position w:val="6"/>
          <w:sz w:val="16"/>
        </w:rPr>
        <w:t>*</w:t>
      </w:r>
      <w:r w:rsidRPr="007F306C">
        <w:t>subsidiary member is taken to be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held by the joining entity at the start of the income year—the 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notetext"/>
      </w:pPr>
      <w:r w:rsidRPr="007F306C">
        <w:t>Note:</w:t>
      </w:r>
      <w:r w:rsidRPr="007F306C">
        <w:tab/>
        <w:t>See also section</w:t>
      </w:r>
      <w:r w:rsidR="007F306C">
        <w:t> </w:t>
      </w:r>
      <w:r w:rsidRPr="007F306C">
        <w:t>701A</w:t>
      </w:r>
      <w:r w:rsidR="007F306C">
        <w:noBreakHyphen/>
      </w:r>
      <w:r w:rsidRPr="007F306C">
        <w:t xml:space="preserve">7 of the </w:t>
      </w:r>
      <w:r w:rsidRPr="007F306C">
        <w:rPr>
          <w:i/>
        </w:rPr>
        <w:t>Income Tax (Transitional Provisions) Act 1997</w:t>
      </w:r>
      <w:r w:rsidRPr="007F306C">
        <w:t>.</w:t>
      </w:r>
    </w:p>
    <w:p w:rsidR="00832DA0" w:rsidRPr="007F306C" w:rsidRDefault="00832DA0" w:rsidP="00832DA0">
      <w:pPr>
        <w:pStyle w:val="ActHead5"/>
      </w:pPr>
      <w:bookmarkStart w:id="58" w:name="_Toc479757286"/>
      <w:r w:rsidRPr="007F306C">
        <w:rPr>
          <w:rStyle w:val="CharSectno"/>
        </w:rPr>
        <w:t>701</w:t>
      </w:r>
      <w:r w:rsidR="007F306C">
        <w:rPr>
          <w:rStyle w:val="CharSectno"/>
        </w:rPr>
        <w:noBreakHyphen/>
      </w:r>
      <w:r w:rsidRPr="007F306C">
        <w:rPr>
          <w:rStyle w:val="CharSectno"/>
        </w:rPr>
        <w:t>40</w:t>
      </w:r>
      <w:r w:rsidRPr="007F306C">
        <w:t xml:space="preserve">  Exit history rule</w:t>
      </w:r>
      <w:bookmarkEnd w:id="58"/>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 xml:space="preserve">subsidiary member of the group, this section has effect for the entity core purposes, so far as they relate to any thing covered by </w:t>
      </w:r>
      <w:r w:rsidR="007F306C">
        <w:t>subsection (</w:t>
      </w:r>
      <w:r w:rsidRPr="007F306C">
        <w:t>2) (an</w:t>
      </w:r>
      <w:r w:rsidRPr="007F306C">
        <w:rPr>
          <w:b/>
          <w:i/>
        </w:rPr>
        <w:t xml:space="preserve"> eligible asset etc.</w:t>
      </w:r>
      <w:r w:rsidRPr="007F306C">
        <w:t>) after it becomes that of the entity because subsection</w:t>
      </w:r>
      <w:r w:rsidR="007F306C">
        <w:t> </w:t>
      </w:r>
      <w:r w:rsidRPr="007F306C">
        <w:t>701</w:t>
      </w:r>
      <w:r w:rsidR="007F306C">
        <w:noBreakHyphen/>
      </w:r>
      <w:r w:rsidRPr="007F306C">
        <w:t>1(1) (the single entity rule) ceases to apply to the entity.</w:t>
      </w:r>
    </w:p>
    <w:p w:rsidR="00832DA0" w:rsidRPr="007F306C" w:rsidRDefault="00832DA0" w:rsidP="00832DA0">
      <w:pPr>
        <w:pStyle w:val="SubsectionHead"/>
      </w:pPr>
      <w:r w:rsidRPr="007F306C">
        <w:t>Assets, liabilities and businesses covered</w:t>
      </w:r>
    </w:p>
    <w:p w:rsidR="00832DA0" w:rsidRPr="007F306C" w:rsidRDefault="00832DA0" w:rsidP="00832DA0">
      <w:pPr>
        <w:pStyle w:val="subsection"/>
      </w:pPr>
      <w:r w:rsidRPr="007F306C">
        <w:tab/>
        <w:t>(2)</w:t>
      </w:r>
      <w:r w:rsidRPr="007F306C">
        <w:tab/>
        <w:t>This subsection covers the following:</w:t>
      </w:r>
    </w:p>
    <w:p w:rsidR="00832DA0" w:rsidRPr="007F306C" w:rsidRDefault="00832DA0" w:rsidP="00832DA0">
      <w:pPr>
        <w:pStyle w:val="paragraph"/>
      </w:pPr>
      <w:r w:rsidRPr="007F306C">
        <w:tab/>
        <w:t>(a)</w:t>
      </w:r>
      <w:r w:rsidRPr="007F306C">
        <w:tab/>
        <w:t>any asset;</w:t>
      </w:r>
    </w:p>
    <w:p w:rsidR="00832DA0" w:rsidRPr="007F306C" w:rsidRDefault="00832DA0" w:rsidP="00832DA0">
      <w:pPr>
        <w:pStyle w:val="paragraph"/>
      </w:pPr>
      <w:r w:rsidRPr="007F306C">
        <w:tab/>
        <w:t>(b)</w:t>
      </w:r>
      <w:r w:rsidRPr="007F306C">
        <w:tab/>
        <w:t xml:space="preserve">any liability or other thing that, in accordance with </w:t>
      </w:r>
      <w:r w:rsidR="007F306C" w:rsidRPr="007F306C">
        <w:rPr>
          <w:position w:val="6"/>
          <w:sz w:val="16"/>
        </w:rPr>
        <w:t>*</w:t>
      </w:r>
      <w:r w:rsidRPr="007F306C">
        <w:t>accounting principles, is a liability;</w:t>
      </w:r>
    </w:p>
    <w:p w:rsidR="00832DA0" w:rsidRPr="007F306C" w:rsidRDefault="00832DA0" w:rsidP="00832DA0">
      <w:pPr>
        <w:pStyle w:val="paragraph"/>
      </w:pPr>
      <w:r w:rsidRPr="007F306C">
        <w:tab/>
        <w:t>(c)</w:t>
      </w:r>
      <w:r w:rsidRPr="007F306C">
        <w:tab/>
        <w:t>any business;</w:t>
      </w:r>
    </w:p>
    <w:p w:rsidR="00832DA0" w:rsidRPr="007F306C" w:rsidRDefault="00832DA0" w:rsidP="00832DA0">
      <w:pPr>
        <w:pStyle w:val="subsection2"/>
      </w:pPr>
      <w:r w:rsidRPr="007F306C">
        <w:t>that becomes that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Head company history inherited</w:t>
      </w:r>
    </w:p>
    <w:p w:rsidR="00832DA0" w:rsidRPr="007F306C" w:rsidRDefault="00832DA0" w:rsidP="00832DA0">
      <w:pPr>
        <w:pStyle w:val="subsection"/>
      </w:pPr>
      <w:r w:rsidRPr="007F306C">
        <w:tab/>
        <w:t>(3)</w:t>
      </w:r>
      <w:r w:rsidRPr="007F306C">
        <w:tab/>
        <w:t xml:space="preserve">Everything that happened in relation to any eligible asset etc. while it was that of the </w:t>
      </w:r>
      <w:r w:rsidR="007F306C" w:rsidRPr="007F306C">
        <w:rPr>
          <w:position w:val="6"/>
          <w:sz w:val="16"/>
        </w:rPr>
        <w:t>*</w:t>
      </w:r>
      <w:r w:rsidRPr="007F306C">
        <w:t>head company, including because of any application of section</w:t>
      </w:r>
      <w:r w:rsidR="007F306C">
        <w:t> </w:t>
      </w:r>
      <w:r w:rsidRPr="007F306C">
        <w:t>701</w:t>
      </w:r>
      <w:r w:rsidR="007F306C">
        <w:noBreakHyphen/>
      </w:r>
      <w:r w:rsidRPr="007F306C">
        <w:t>5 (the entry history rule), is taken to have happened in relation to it as if it had been an eligible asset etc. of the entity.</w:t>
      </w:r>
    </w:p>
    <w:p w:rsidR="00832DA0" w:rsidRPr="007F306C" w:rsidRDefault="00832DA0" w:rsidP="00832DA0">
      <w:pPr>
        <w:pStyle w:val="notetext"/>
      </w:pPr>
      <w:r w:rsidRPr="007F306C">
        <w:t>Note 1:</w:t>
      </w:r>
      <w:r w:rsidRPr="007F306C">
        <w:tab/>
        <w:t>If the eligible asset etc. was brought into the group when an entity became a subsidiary member, section</w:t>
      </w:r>
      <w:r w:rsidR="007F306C">
        <w:t> </w:t>
      </w:r>
      <w:r w:rsidRPr="007F306C">
        <w:t>701</w:t>
      </w:r>
      <w:r w:rsidR="007F306C">
        <w:noBreakHyphen/>
      </w:r>
      <w:r w:rsidRPr="007F306C">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832DA0" w:rsidRPr="007F306C" w:rsidRDefault="00832DA0" w:rsidP="00832DA0">
      <w:pPr>
        <w:pStyle w:val="notetext"/>
      </w:pPr>
      <w:r w:rsidRPr="007F306C">
        <w:t>Note 2:</w:t>
      </w:r>
      <w:r w:rsidRPr="007F306C">
        <w:tab/>
        <w:t>Other provisions of this Part may affect the tax history that is inherited (e.g. asset cost base history is affected by section</w:t>
      </w:r>
      <w:r w:rsidR="007F306C">
        <w:t> </w:t>
      </w:r>
      <w:r w:rsidRPr="007F306C">
        <w:t>701</w:t>
      </w:r>
      <w:r w:rsidR="007F306C">
        <w:noBreakHyphen/>
      </w:r>
      <w:r w:rsidRPr="007F306C">
        <w:t>45).</w:t>
      </w:r>
    </w:p>
    <w:p w:rsidR="00832DA0" w:rsidRPr="007F306C" w:rsidRDefault="00832DA0" w:rsidP="00832DA0">
      <w:pPr>
        <w:pStyle w:val="ActHead5"/>
      </w:pPr>
      <w:bookmarkStart w:id="59" w:name="_Toc479757287"/>
      <w:r w:rsidRPr="007F306C">
        <w:rPr>
          <w:rStyle w:val="CharSectno"/>
        </w:rPr>
        <w:t>701</w:t>
      </w:r>
      <w:r w:rsidR="007F306C">
        <w:rPr>
          <w:rStyle w:val="CharSectno"/>
        </w:rPr>
        <w:noBreakHyphen/>
      </w:r>
      <w:r w:rsidRPr="007F306C">
        <w:rPr>
          <w:rStyle w:val="CharSectno"/>
        </w:rPr>
        <w:t>45</w:t>
      </w:r>
      <w:r w:rsidRPr="007F306C">
        <w:t xml:space="preserve">  Cost of assets consisting of liabilities owed to entity by members of the group</w:t>
      </w:r>
      <w:bookmarkEnd w:id="59"/>
    </w:p>
    <w:p w:rsidR="00832DA0" w:rsidRPr="007F306C" w:rsidRDefault="00832DA0" w:rsidP="00832DA0">
      <w:pPr>
        <w:pStyle w:val="subsection"/>
      </w:pPr>
      <w:r w:rsidRPr="007F306C">
        <w:tab/>
        <w:t>(1)</w:t>
      </w:r>
      <w:r w:rsidRPr="007F306C">
        <w:tab/>
        <w:t xml:space="preserve">If the entity ceases to be a </w:t>
      </w:r>
      <w:r w:rsidR="007F306C" w:rsidRPr="007F306C">
        <w:rPr>
          <w:position w:val="6"/>
          <w:sz w:val="16"/>
        </w:rPr>
        <w:t>*</w:t>
      </w:r>
      <w:r w:rsidRPr="007F306C">
        <w:t>subsidiary member of the group, this section has effect for the entity core purposes, so far as they relate to the income year in which the entity ceases to be a subsidiary member or any later income year.</w:t>
      </w:r>
    </w:p>
    <w:p w:rsidR="00832DA0" w:rsidRPr="007F306C" w:rsidRDefault="00832DA0" w:rsidP="00832DA0">
      <w:pPr>
        <w:pStyle w:val="SubsectionHead"/>
      </w:pPr>
      <w:r w:rsidRPr="007F306C">
        <w:t>Assets to which section applies</w:t>
      </w:r>
    </w:p>
    <w:p w:rsidR="00832DA0" w:rsidRPr="007F306C" w:rsidRDefault="00832DA0" w:rsidP="00832DA0">
      <w:pPr>
        <w:pStyle w:val="subsection"/>
      </w:pPr>
      <w:r w:rsidRPr="007F306C">
        <w:tab/>
        <w:t>(2)</w:t>
      </w:r>
      <w:r w:rsidRPr="007F306C">
        <w:tab/>
        <w:t>This section applies in relation to an asset if:</w:t>
      </w:r>
    </w:p>
    <w:p w:rsidR="00832DA0" w:rsidRPr="007F306C" w:rsidRDefault="00832DA0" w:rsidP="00832DA0">
      <w:pPr>
        <w:pStyle w:val="paragraph"/>
      </w:pPr>
      <w:r w:rsidRPr="007F306C">
        <w:tab/>
        <w:t>(a)</w:t>
      </w:r>
      <w:r w:rsidRPr="007F306C">
        <w:tab/>
        <w:t>it becomes an asset of the entity because subsection</w:t>
      </w:r>
      <w:r w:rsidR="007F306C">
        <w:t> </w:t>
      </w:r>
      <w:r w:rsidRPr="007F306C">
        <w:t>701</w:t>
      </w:r>
      <w:r w:rsidR="007F306C">
        <w:noBreakHyphen/>
      </w:r>
      <w:r w:rsidRPr="007F306C">
        <w:t xml:space="preserve">1(1) (the single entity rule) ceases to apply to the entity when it ceases to be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 xml:space="preserve">the asset consists of a liability owed to the entity by a </w:t>
      </w:r>
      <w:r w:rsidR="007F306C" w:rsidRPr="007F306C">
        <w:rPr>
          <w:position w:val="6"/>
          <w:sz w:val="16"/>
        </w:rPr>
        <w:t>*</w:t>
      </w:r>
      <w:r w:rsidRPr="007F306C">
        <w:t>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(3)</w:t>
      </w:r>
      <w:r w:rsidRPr="007F306C">
        <w:tab/>
        <w:t>The object of this section is to set the cost of the asset to enable income tax consequences for the entity in respect of the asset to be determined.</w:t>
      </w:r>
    </w:p>
    <w:p w:rsidR="00832DA0" w:rsidRPr="007F306C" w:rsidRDefault="00832DA0" w:rsidP="00832DA0">
      <w:pPr>
        <w:pStyle w:val="notetext"/>
      </w:pPr>
      <w:r w:rsidRPr="007F306C">
        <w:t>Note:</w:t>
      </w:r>
      <w:r w:rsidRPr="007F306C">
        <w:tab/>
        <w:t>In the case of other assets, the fact that the entity inherits their history under section</w:t>
      </w:r>
      <w:r w:rsidR="007F306C">
        <w:t> </w:t>
      </w:r>
      <w:r w:rsidRPr="007F306C">
        <w:t>701</w:t>
      </w:r>
      <w:r w:rsidR="007F306C">
        <w:noBreakHyphen/>
      </w:r>
      <w:r w:rsidRPr="007F306C">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832DA0" w:rsidRPr="007F306C" w:rsidRDefault="00832DA0" w:rsidP="00832DA0">
      <w:pPr>
        <w:pStyle w:val="SubsectionHead"/>
      </w:pPr>
      <w:r w:rsidRPr="007F306C">
        <w:t>Setting the asset’s tax cost</w:t>
      </w:r>
    </w:p>
    <w:p w:rsidR="00832DA0" w:rsidRPr="007F306C" w:rsidRDefault="00832DA0" w:rsidP="00832DA0">
      <w:pPr>
        <w:pStyle w:val="subsection"/>
      </w:pPr>
      <w:r w:rsidRPr="007F306C">
        <w:tab/>
        <w:t>(4)</w:t>
      </w:r>
      <w:r w:rsidRPr="007F306C">
        <w:tab/>
        <w:t xml:space="preserve">The asset’s </w:t>
      </w:r>
      <w:r w:rsidR="007F306C" w:rsidRPr="007F306C">
        <w:rPr>
          <w:position w:val="6"/>
          <w:sz w:val="16"/>
        </w:rPr>
        <w:t>*</w:t>
      </w:r>
      <w:r w:rsidRPr="007F306C">
        <w:t xml:space="preserve">tax cost is set at the time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rPr>
          <w:i/>
        </w:rPr>
      </w:pPr>
      <w:r w:rsidRPr="007F306C">
        <w:t>Note 1:</w:t>
      </w:r>
      <w:r w:rsidRPr="007F306C">
        <w:tab/>
        <w:t>If section</w:t>
      </w:r>
      <w:r w:rsidR="007F306C">
        <w:t> </w:t>
      </w:r>
      <w:r w:rsidRPr="007F306C">
        <w:t>701</w:t>
      </w:r>
      <w:r w:rsidR="007F306C">
        <w:noBreakHyphen/>
      </w:r>
      <w:r w:rsidRPr="007F306C">
        <w:t>30 (Where entity not subsidiary member for whole of income year) applies, the time the entity ceases to be a subsidiary member will be treated as the start of an income year.</w:t>
      </w:r>
    </w:p>
    <w:p w:rsidR="00832DA0" w:rsidRPr="007F306C" w:rsidRDefault="00832DA0" w:rsidP="00832DA0">
      <w:pPr>
        <w:pStyle w:val="notetext"/>
      </w:pPr>
      <w:r w:rsidRPr="007F306C">
        <w:t>Note 2:</w:t>
      </w:r>
      <w:r w:rsidRPr="007F306C">
        <w:tab/>
        <w:t>If the entity is a partnership, Subdivision</w:t>
      </w:r>
      <w:r w:rsidR="007F306C">
        <w:t> </w:t>
      </w:r>
      <w:r w:rsidRPr="007F306C">
        <w:t>713</w:t>
      </w:r>
      <w:r w:rsidR="007F306C">
        <w:noBreakHyphen/>
      </w:r>
      <w:r w:rsidRPr="007F306C">
        <w:t>E sets the tax cost of a partner’s interest in an asset consisting of a liability that a member of the group owes to the partnership.</w:t>
      </w:r>
    </w:p>
    <w:p w:rsidR="00832DA0" w:rsidRPr="007F306C" w:rsidRDefault="00832DA0" w:rsidP="00832DA0">
      <w:pPr>
        <w:pStyle w:val="ActHead5"/>
      </w:pPr>
      <w:bookmarkStart w:id="60" w:name="_Toc479757288"/>
      <w:r w:rsidRPr="007F306C">
        <w:rPr>
          <w:rStyle w:val="CharSectno"/>
        </w:rPr>
        <w:t>701</w:t>
      </w:r>
      <w:r w:rsidR="007F306C">
        <w:rPr>
          <w:rStyle w:val="CharSectno"/>
        </w:rPr>
        <w:noBreakHyphen/>
      </w:r>
      <w:r w:rsidRPr="007F306C">
        <w:rPr>
          <w:rStyle w:val="CharSectno"/>
        </w:rPr>
        <w:t>50</w:t>
      </w:r>
      <w:r w:rsidRPr="007F306C">
        <w:t xml:space="preserve">  Cost of certain membership interests of which entity becomes holder on leaving group</w:t>
      </w:r>
      <w:bookmarkEnd w:id="60"/>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entity and one or more other entities cease to be </w:t>
      </w:r>
      <w:r w:rsidR="007F306C" w:rsidRPr="007F306C">
        <w:rPr>
          <w:position w:val="6"/>
          <w:sz w:val="16"/>
        </w:rPr>
        <w:t>*</w:t>
      </w:r>
      <w:r w:rsidRPr="007F306C">
        <w:t>subsidiary members of the group at the same time because of an event happening in relation to one of them; and</w:t>
      </w:r>
    </w:p>
    <w:p w:rsidR="00832DA0" w:rsidRPr="007F306C" w:rsidRDefault="00832DA0" w:rsidP="00832DA0">
      <w:pPr>
        <w:pStyle w:val="paragraph"/>
      </w:pPr>
      <w:r w:rsidRPr="007F306C">
        <w:tab/>
        <w:t>(b)</w:t>
      </w:r>
      <w:r w:rsidRPr="007F306C">
        <w:tab/>
        <w:t xml:space="preserve">when the entity ceases to be a subsidiary member, it holds an asset consisting of a </w:t>
      </w:r>
      <w:r w:rsidR="007F306C" w:rsidRPr="007F306C">
        <w:rPr>
          <w:position w:val="6"/>
          <w:sz w:val="16"/>
        </w:rPr>
        <w:t>*</w:t>
      </w:r>
      <w:r w:rsidRPr="007F306C">
        <w:t>membership interest in any of the other entities;</w:t>
      </w:r>
    </w:p>
    <w:p w:rsidR="00832DA0" w:rsidRPr="007F306C" w:rsidRDefault="00832DA0" w:rsidP="00832DA0">
      <w:pPr>
        <w:pStyle w:val="subsection2"/>
      </w:pPr>
      <w:r w:rsidRPr="007F306C">
        <w:t>this section has effect for the entity core purposes.</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cost of any </w:t>
      </w:r>
      <w:r w:rsidR="007F306C" w:rsidRPr="007F306C">
        <w:rPr>
          <w:position w:val="6"/>
          <w:sz w:val="16"/>
        </w:rPr>
        <w:t>*</w:t>
      </w:r>
      <w:r w:rsidRPr="007F306C">
        <w:t xml:space="preserve">membership interest that one of the entities holds in another is to be treated in the same way as membership interests held by the </w:t>
      </w:r>
      <w:r w:rsidR="007F306C" w:rsidRPr="007F306C">
        <w:rPr>
          <w:position w:val="6"/>
          <w:sz w:val="16"/>
        </w:rPr>
        <w:t>*</w:t>
      </w:r>
      <w:r w:rsidRPr="007F306C">
        <w:t xml:space="preserve">head company. In both cases the object is to preserve the alignment of costs for membership interests and assets (that was established when each entity became a </w:t>
      </w:r>
      <w:r w:rsidR="007F306C" w:rsidRPr="007F306C">
        <w:rPr>
          <w:position w:val="6"/>
          <w:sz w:val="16"/>
        </w:rPr>
        <w:t>*</w:t>
      </w:r>
      <w:r w:rsidRPr="007F306C">
        <w:t>subsidiary member) by recognising the cost of those interests, when it ceases to be a subsidiary member, as an amount equal to the cost of the entity’s assets at that time reduced by the amount of its liabilities.</w:t>
      </w:r>
    </w:p>
    <w:p w:rsidR="00832DA0" w:rsidRPr="007F306C" w:rsidRDefault="00832DA0" w:rsidP="00832DA0">
      <w:pPr>
        <w:pStyle w:val="SubsectionHead"/>
      </w:pPr>
      <w:r w:rsidRPr="007F306C">
        <w:t>Setting tax cost of membership interests</w:t>
      </w:r>
    </w:p>
    <w:p w:rsidR="00832DA0" w:rsidRPr="007F306C" w:rsidRDefault="00832DA0" w:rsidP="00832DA0">
      <w:pPr>
        <w:pStyle w:val="subsection"/>
      </w:pPr>
      <w:r w:rsidRPr="007F306C">
        <w:tab/>
        <w:t>(3)</w:t>
      </w:r>
      <w:r w:rsidRPr="007F306C">
        <w:tab/>
        <w:t xml:space="preserve">The asset’s </w:t>
      </w:r>
      <w:r w:rsidR="007F306C" w:rsidRPr="007F306C">
        <w:rPr>
          <w:position w:val="6"/>
          <w:sz w:val="16"/>
        </w:rPr>
        <w:t>*</w:t>
      </w:r>
      <w:r w:rsidRPr="007F306C">
        <w:t xml:space="preserve">tax cost is set just before the entity ceases to be a </w:t>
      </w:r>
      <w:r w:rsidR="007F306C" w:rsidRPr="007F306C">
        <w:rPr>
          <w:position w:val="6"/>
          <w:sz w:val="16"/>
        </w:rPr>
        <w:t>*</w:t>
      </w:r>
      <w:r w:rsidRPr="007F306C">
        <w:t xml:space="preserve">subsidiary member of the group at the asset’s </w:t>
      </w:r>
      <w:r w:rsidR="007F306C" w:rsidRPr="007F306C">
        <w:rPr>
          <w:position w:val="6"/>
          <w:sz w:val="16"/>
        </w:rPr>
        <w:t>*</w:t>
      </w:r>
      <w:r w:rsidRPr="007F306C">
        <w:t>tax cost setting amount.</w:t>
      </w:r>
    </w:p>
    <w:p w:rsidR="00832DA0" w:rsidRPr="007F306C" w:rsidRDefault="00832DA0" w:rsidP="00832DA0">
      <w:pPr>
        <w:pStyle w:val="notetext"/>
      </w:pPr>
      <w:r w:rsidRPr="007F306C">
        <w:t>Note:</w:t>
      </w:r>
      <w:r w:rsidRPr="007F306C">
        <w:tab/>
        <w:t>If the asset consists of a membership interest in a partnership, Subdivision</w:t>
      </w:r>
      <w:r w:rsidR="007F306C">
        <w:t> </w:t>
      </w:r>
      <w:r w:rsidRPr="007F306C">
        <w:t>713</w:t>
      </w:r>
      <w:r w:rsidR="007F306C">
        <w:noBreakHyphen/>
      </w:r>
      <w:r w:rsidRPr="007F306C">
        <w:t>E sets the tax cost of interests in partnership assets, rather than membership interests in the partnership.</w:t>
      </w:r>
    </w:p>
    <w:p w:rsidR="00832DA0" w:rsidRPr="007F306C" w:rsidRDefault="00832DA0" w:rsidP="00832DA0">
      <w:pPr>
        <w:pStyle w:val="ActHead4"/>
      </w:pPr>
      <w:bookmarkStart w:id="61" w:name="_Toc479757289"/>
      <w:r w:rsidRPr="007F306C">
        <w:t>Supporting provisions</w:t>
      </w:r>
      <w:bookmarkEnd w:id="61"/>
    </w:p>
    <w:p w:rsidR="00832DA0" w:rsidRPr="007F306C" w:rsidRDefault="00832DA0" w:rsidP="00832DA0">
      <w:pPr>
        <w:pStyle w:val="ActHead5"/>
      </w:pPr>
      <w:bookmarkStart w:id="62" w:name="_Toc479757290"/>
      <w:r w:rsidRPr="007F306C">
        <w:rPr>
          <w:rStyle w:val="CharSectno"/>
        </w:rPr>
        <w:t>701</w:t>
      </w:r>
      <w:r w:rsidR="007F306C">
        <w:rPr>
          <w:rStyle w:val="CharSectno"/>
        </w:rPr>
        <w:noBreakHyphen/>
      </w:r>
      <w:r w:rsidRPr="007F306C">
        <w:rPr>
          <w:rStyle w:val="CharSectno"/>
        </w:rPr>
        <w:t>55</w:t>
      </w:r>
      <w:r w:rsidRPr="007F306C">
        <w:t xml:space="preserve">  Setting the tax cost of an asset</w:t>
      </w:r>
      <w:bookmarkEnd w:id="62"/>
    </w:p>
    <w:p w:rsidR="00832DA0" w:rsidRPr="007F306C" w:rsidRDefault="00832DA0" w:rsidP="00832DA0">
      <w:pPr>
        <w:pStyle w:val="subsection"/>
      </w:pPr>
      <w:r w:rsidRPr="007F306C">
        <w:tab/>
        <w:t>(1)</w:t>
      </w:r>
      <w:r w:rsidRPr="007F306C">
        <w:tab/>
        <w:t xml:space="preserve">This section states the meaning of the expression an asset’s </w:t>
      </w:r>
      <w:r w:rsidRPr="007F306C">
        <w:rPr>
          <w:b/>
          <w:i/>
        </w:rPr>
        <w:t xml:space="preserve">tax cost is set </w:t>
      </w:r>
      <w:r w:rsidRPr="007F306C">
        <w:t xml:space="preserve">at a particular time at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Depreciating asset provisions</w:t>
      </w:r>
    </w:p>
    <w:p w:rsidR="00832DA0" w:rsidRPr="007F306C" w:rsidRDefault="00832DA0" w:rsidP="00832DA0">
      <w:pPr>
        <w:pStyle w:val="subsection"/>
      </w:pPr>
      <w:r w:rsidRPr="007F306C">
        <w:tab/>
        <w:t>(2)</w:t>
      </w:r>
      <w:r w:rsidRPr="007F306C">
        <w:tab/>
        <w:t>If any of Subdivisions</w:t>
      </w:r>
      <w:r w:rsidR="007F306C">
        <w:t> </w:t>
      </w:r>
      <w:r w:rsidRPr="007F306C">
        <w:t>40</w:t>
      </w:r>
      <w:r w:rsidR="007F306C">
        <w:noBreakHyphen/>
      </w:r>
      <w:r w:rsidRPr="007F306C">
        <w:t>A to 40</w:t>
      </w:r>
      <w:r w:rsidR="007F306C">
        <w:noBreakHyphen/>
      </w:r>
      <w:r w:rsidRPr="007F306C">
        <w:t>D, sections</w:t>
      </w:r>
      <w:r w:rsidR="007F306C">
        <w:t> </w:t>
      </w:r>
      <w:r w:rsidRPr="007F306C">
        <w:t>40</w:t>
      </w:r>
      <w:r w:rsidR="007F306C">
        <w:noBreakHyphen/>
      </w:r>
      <w:r w:rsidRPr="007F306C">
        <w:t>425 to 40</w:t>
      </w:r>
      <w:r w:rsidR="007F306C">
        <w:noBreakHyphen/>
      </w:r>
      <w:r w:rsidRPr="007F306C">
        <w:t>445 and Subdivisions</w:t>
      </w:r>
      <w:r w:rsidR="007F306C">
        <w:t> </w:t>
      </w:r>
      <w:r w:rsidRPr="007F306C">
        <w:t>328</w:t>
      </w:r>
      <w:r w:rsidR="007F306C">
        <w:noBreakHyphen/>
      </w:r>
      <w:r w:rsidRPr="007F306C">
        <w:t>D and 355</w:t>
      </w:r>
      <w:r w:rsidR="007F306C">
        <w:noBreakHyphen/>
      </w:r>
      <w:r w:rsidRPr="007F306C">
        <w:t>E is to apply in relation to the asset, the expression means that the provisions apply as if:</w:t>
      </w:r>
    </w:p>
    <w:p w:rsidR="00832DA0" w:rsidRPr="007F306C" w:rsidRDefault="00832DA0" w:rsidP="00832DA0">
      <w:pPr>
        <w:pStyle w:val="paragraph"/>
      </w:pPr>
      <w:r w:rsidRPr="007F306C">
        <w:tab/>
        <w:t>(a)</w:t>
      </w:r>
      <w:r w:rsidRPr="007F306C">
        <w:tab/>
        <w:t xml:space="preserve">the asset were </w:t>
      </w:r>
      <w:r w:rsidR="007F306C" w:rsidRPr="007F306C">
        <w:rPr>
          <w:position w:val="6"/>
          <w:sz w:val="16"/>
        </w:rPr>
        <w:t>*</w:t>
      </w:r>
      <w:r w:rsidRPr="007F306C">
        <w:t xml:space="preserve">acquired at the particular time for a payment equal to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at that time the same method of working out the decline in value were chosen for the asset as applied to it just before that time; and</w:t>
      </w:r>
    </w:p>
    <w:p w:rsidR="00832DA0" w:rsidRPr="007F306C" w:rsidRDefault="00832DA0" w:rsidP="00832DA0">
      <w:pPr>
        <w:pStyle w:val="paragraph"/>
      </w:pPr>
      <w:r w:rsidRPr="007F306C">
        <w:tab/>
        <w:t>(c)</w:t>
      </w:r>
      <w:r w:rsidRPr="007F306C">
        <w:tab/>
        <w:t xml:space="preserve">where just before that time the prime cost method applied for working out the asset’s decline in value and the asset’s tax cost setting amount does not exceed the joining entity’s </w:t>
      </w:r>
      <w:r w:rsidR="007F306C" w:rsidRPr="007F306C">
        <w:rPr>
          <w:position w:val="6"/>
          <w:sz w:val="16"/>
        </w:rPr>
        <w:t>*</w:t>
      </w:r>
      <w:r w:rsidRPr="007F306C">
        <w:t xml:space="preserve">terminating value for the asset—at that time an </w:t>
      </w:r>
      <w:r w:rsidR="007F306C" w:rsidRPr="007F306C">
        <w:rPr>
          <w:position w:val="6"/>
          <w:sz w:val="16"/>
        </w:rPr>
        <w:t>*</w:t>
      </w:r>
      <w:r w:rsidRPr="007F306C">
        <w:t>effective life were chosen for the asset equal to the remainder of the effective life of the asset just before that time; and</w:t>
      </w:r>
    </w:p>
    <w:p w:rsidR="001B6918" w:rsidRPr="007F306C" w:rsidRDefault="001B6918" w:rsidP="001B6918">
      <w:pPr>
        <w:pStyle w:val="paragraph"/>
      </w:pPr>
      <w:r w:rsidRPr="007F306C">
        <w:tab/>
        <w:t>(d)</w:t>
      </w:r>
      <w:r w:rsidRPr="007F306C">
        <w:tab/>
        <w:t xml:space="preserve">where just before that time the prime cost method applied for working out the asset’s decline in value and the asset’s </w:t>
      </w:r>
      <w:r w:rsidR="007F306C" w:rsidRPr="007F306C">
        <w:rPr>
          <w:position w:val="6"/>
          <w:sz w:val="16"/>
        </w:rPr>
        <w:t>*</w:t>
      </w:r>
      <w:r w:rsidRPr="007F306C">
        <w:t>tax cost setting amount exceeds the joining entity’s terminating value for the asset—either:</w:t>
      </w:r>
    </w:p>
    <w:p w:rsidR="001B6918" w:rsidRPr="007F306C" w:rsidRDefault="001B6918" w:rsidP="001B6918">
      <w:pPr>
        <w:pStyle w:val="paragraphsub"/>
      </w:pPr>
      <w:r w:rsidRPr="007F306C">
        <w:tab/>
        <w:t>(i)</w:t>
      </w:r>
      <w:r w:rsidRPr="007F306C">
        <w:tab/>
        <w:t xml:space="preserve">the </w:t>
      </w:r>
      <w:r w:rsidR="007F306C" w:rsidRPr="007F306C">
        <w:rPr>
          <w:position w:val="6"/>
          <w:sz w:val="16"/>
        </w:rPr>
        <w:t>*</w:t>
      </w:r>
      <w:r w:rsidRPr="007F306C">
        <w:t>head company were required to choose at that time an effective life for the asset in accordance with subsections</w:t>
      </w:r>
      <w:r w:rsidR="007F306C">
        <w:t> </w:t>
      </w:r>
      <w:r w:rsidRPr="007F306C">
        <w:t>40</w:t>
      </w:r>
      <w:r w:rsidR="007F306C">
        <w:noBreakHyphen/>
      </w:r>
      <w:r w:rsidRPr="007F306C">
        <w:t>95(1) and (3), and any choice of an effective life determined by the Commissioner were limited to one in force at that time; or</w:t>
      </w:r>
    </w:p>
    <w:p w:rsidR="001B6918" w:rsidRPr="007F306C" w:rsidRDefault="001B6918" w:rsidP="001B6918">
      <w:pPr>
        <w:pStyle w:val="paragraphsub"/>
      </w:pPr>
      <w:r w:rsidRPr="007F306C">
        <w:tab/>
        <w:t>(ii)</w:t>
      </w:r>
      <w:r w:rsidRPr="007F306C">
        <w:tab/>
        <w:t>an effective life for the asset were worked out under subsection</w:t>
      </w:r>
      <w:r w:rsidR="007F306C">
        <w:t> </w:t>
      </w:r>
      <w:r w:rsidRPr="007F306C">
        <w:t>40</w:t>
      </w:r>
      <w:r w:rsidR="007F306C">
        <w:noBreakHyphen/>
      </w:r>
      <w:r w:rsidRPr="007F306C">
        <w:t>95(7), (8), (9) or (10) at that time; and</w:t>
      </w:r>
    </w:p>
    <w:p w:rsidR="00832DA0" w:rsidRPr="007F306C" w:rsidRDefault="00832DA0" w:rsidP="00832DA0">
      <w:pPr>
        <w:pStyle w:val="paragraph"/>
      </w:pPr>
      <w:r w:rsidRPr="007F306C">
        <w:tab/>
        <w:t>(e)</w:t>
      </w:r>
      <w:r w:rsidRPr="007F306C">
        <w:tab/>
        <w:t xml:space="preserve">where neither </w:t>
      </w:r>
      <w:r w:rsidR="007F306C">
        <w:t>paragraph (</w:t>
      </w:r>
      <w:r w:rsidRPr="007F306C">
        <w:t>c) nor (d) applies—at that time an effective life were chosen for the asset equal to the asset’s effective life just before that time.</w:t>
      </w:r>
    </w:p>
    <w:p w:rsidR="00832DA0" w:rsidRPr="007F306C" w:rsidRDefault="00832DA0" w:rsidP="00832DA0">
      <w:pPr>
        <w:pStyle w:val="SubsectionHead"/>
      </w:pPr>
      <w:r w:rsidRPr="007F306C">
        <w:t>Trading stock provisions</w:t>
      </w:r>
    </w:p>
    <w:p w:rsidR="00832DA0" w:rsidRPr="007F306C" w:rsidRDefault="00832DA0" w:rsidP="00832DA0">
      <w:pPr>
        <w:pStyle w:val="subsection"/>
      </w:pPr>
      <w:r w:rsidRPr="007F306C">
        <w:tab/>
        <w:t>(3)</w:t>
      </w:r>
      <w:r w:rsidRPr="007F306C">
        <w:tab/>
        <w:t>If Division</w:t>
      </w:r>
      <w:r w:rsidR="007F306C">
        <w:t> </w:t>
      </w:r>
      <w:r w:rsidRPr="007F306C">
        <w:t>70 (other than Subdivision</w:t>
      </w:r>
      <w:r w:rsidR="007F306C">
        <w:t> </w:t>
      </w:r>
      <w:r w:rsidRPr="007F306C">
        <w:t>70</w:t>
      </w:r>
      <w:r w:rsidR="007F306C">
        <w:noBreakHyphen/>
      </w:r>
      <w:r w:rsidRPr="007F306C">
        <w:t xml:space="preserve">E) is to apply in relation to the asset, the expression means that the Division applies as if the asset were </w:t>
      </w:r>
      <w:r w:rsidR="007F306C" w:rsidRPr="007F306C">
        <w:rPr>
          <w:position w:val="6"/>
          <w:sz w:val="16"/>
        </w:rPr>
        <w:t>*</w:t>
      </w:r>
      <w:r w:rsidRPr="007F306C">
        <w:t xml:space="preserve">trading stock at the start of the income year in which the particular time occurs and its </w:t>
      </w:r>
      <w:r w:rsidR="007F306C" w:rsidRPr="007F306C">
        <w:rPr>
          <w:position w:val="6"/>
          <w:sz w:val="16"/>
        </w:rPr>
        <w:t>*</w:t>
      </w:r>
      <w:r w:rsidRPr="007F306C">
        <w:t xml:space="preserve">value at that time were equal to its </w:t>
      </w:r>
      <w:r w:rsidR="007F306C" w:rsidRPr="007F306C">
        <w:rPr>
          <w:position w:val="6"/>
          <w:sz w:val="16"/>
        </w:rPr>
        <w:t>*</w:t>
      </w:r>
      <w:r w:rsidRPr="007F306C">
        <w:t>tax cost setting amount.</w:t>
      </w:r>
    </w:p>
    <w:p w:rsidR="00832DA0" w:rsidRPr="007F306C" w:rsidRDefault="00832DA0" w:rsidP="00832DA0">
      <w:pPr>
        <w:pStyle w:val="SubsectionHead"/>
      </w:pPr>
      <w:r w:rsidRPr="007F306C">
        <w:t>Registered emissions unit provisions</w:t>
      </w:r>
    </w:p>
    <w:p w:rsidR="00832DA0" w:rsidRPr="007F306C" w:rsidRDefault="00832DA0" w:rsidP="00832DA0">
      <w:pPr>
        <w:pStyle w:val="subsection"/>
      </w:pPr>
      <w:r w:rsidRPr="007F306C">
        <w:tab/>
        <w:t>(3A)</w:t>
      </w:r>
      <w:r w:rsidRPr="007F306C">
        <w:tab/>
        <w:t>If Division</w:t>
      </w:r>
      <w:r w:rsidR="007F306C">
        <w:t> </w:t>
      </w:r>
      <w:r w:rsidRPr="007F306C">
        <w:t xml:space="preserve">420 is to apply in relation to the asset, the expression means that the Division applies as if the asset were a </w:t>
      </w:r>
      <w:r w:rsidR="007F306C" w:rsidRPr="007F306C">
        <w:rPr>
          <w:position w:val="6"/>
          <w:sz w:val="16"/>
        </w:rPr>
        <w:t>*</w:t>
      </w:r>
      <w:r w:rsidRPr="007F306C">
        <w:t xml:space="preserve">registered emissions unit at the start of the income year in which the particular time occurs, and its </w:t>
      </w:r>
      <w:r w:rsidR="007F306C" w:rsidRPr="007F306C">
        <w:rPr>
          <w:position w:val="6"/>
          <w:sz w:val="16"/>
        </w:rPr>
        <w:t>*</w:t>
      </w:r>
      <w:r w:rsidRPr="007F306C">
        <w:t xml:space="preserve">value at that time were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Qualifying security provisions</w:t>
      </w:r>
    </w:p>
    <w:p w:rsidR="00832DA0" w:rsidRPr="007F306C" w:rsidRDefault="00832DA0" w:rsidP="00832DA0">
      <w:pPr>
        <w:pStyle w:val="subsection"/>
      </w:pPr>
      <w:r w:rsidRPr="007F306C">
        <w:tab/>
        <w:t>(4)</w:t>
      </w:r>
      <w:r w:rsidRPr="007F306C">
        <w:tab/>
        <w:t>If Division</w:t>
      </w:r>
      <w:r w:rsidR="007F306C">
        <w:t> </w:t>
      </w:r>
      <w:r w:rsidRPr="007F306C">
        <w:t xml:space="preserve">16E of Part III of the </w:t>
      </w:r>
      <w:r w:rsidRPr="007F306C">
        <w:rPr>
          <w:i/>
        </w:rPr>
        <w:t>Income Tax Assessment Act 1936</w:t>
      </w:r>
      <w:r w:rsidRPr="007F306C">
        <w:t xml:space="preserve"> is to apply in relation to the asset, the expression means that the Division applies as if the asset were acquired at the particular time for a payment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Capital gain and loss provisions</w:t>
      </w:r>
    </w:p>
    <w:p w:rsidR="00832DA0" w:rsidRPr="007F306C" w:rsidRDefault="00832DA0" w:rsidP="00832DA0">
      <w:pPr>
        <w:pStyle w:val="subsection"/>
      </w:pPr>
      <w:r w:rsidRPr="007F306C">
        <w:tab/>
        <w:t>(5)</w:t>
      </w:r>
      <w:r w:rsidRPr="007F306C">
        <w:tab/>
        <w:t>If Part</w:t>
      </w:r>
      <w:r w:rsidR="007F306C">
        <w:t> </w:t>
      </w:r>
      <w:r w:rsidRPr="007F306C">
        <w:t>3</w:t>
      </w:r>
      <w:r w:rsidR="007F306C">
        <w:noBreakHyphen/>
      </w:r>
      <w:r w:rsidRPr="007F306C">
        <w:t>1 or 3</w:t>
      </w:r>
      <w:r w:rsidR="007F306C">
        <w:noBreakHyphen/>
      </w:r>
      <w:r w:rsidRPr="007F306C">
        <w:t xml:space="preserve">3 is to apply in relation to the asset, the expression means that the Part applies as if the asset’s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were increased or reduced so that the cost base or reduced cost base at the particular time equals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(5A)</w:t>
      </w:r>
      <w:r w:rsidRPr="007F306C">
        <w:tab/>
        <w:t>If Division</w:t>
      </w:r>
      <w:r w:rsidR="007F306C">
        <w:t> </w:t>
      </w:r>
      <w:r w:rsidRPr="007F306C">
        <w:t>230 is to apply in relation to the asset, the expression means that the Division applies as if the asset were acquired at the particular time for a payment equal to:</w:t>
      </w:r>
    </w:p>
    <w:p w:rsidR="00832DA0" w:rsidRPr="007F306C" w:rsidRDefault="00832DA0" w:rsidP="00832DA0">
      <w:pPr>
        <w:pStyle w:val="paragraph"/>
      </w:pPr>
      <w:r w:rsidRPr="007F306C">
        <w:tab/>
        <w:t>(a)</w:t>
      </w:r>
      <w:r w:rsidRPr="007F306C">
        <w:tab/>
        <w:t xml:space="preserve">unless </w:t>
      </w:r>
      <w:r w:rsidR="007F306C">
        <w:t>paragraph (</w:t>
      </w:r>
      <w:r w:rsidRPr="007F306C">
        <w:t xml:space="preserve">b) applies—the asset’s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 Subdivision</w:t>
      </w:r>
      <w:r w:rsidR="007F306C">
        <w:t> </w:t>
      </w:r>
      <w:r w:rsidRPr="007F306C">
        <w:t>230</w:t>
      </w:r>
      <w:r w:rsidR="007F306C">
        <w:noBreakHyphen/>
      </w:r>
      <w:r w:rsidRPr="007F306C">
        <w:t>C (fair value method), Subdivision</w:t>
      </w:r>
      <w:r w:rsidR="007F306C">
        <w:t> </w:t>
      </w:r>
      <w:r w:rsidRPr="007F306C">
        <w:t>230</w:t>
      </w:r>
      <w:r w:rsidR="007F306C">
        <w:noBreakHyphen/>
      </w:r>
      <w:r w:rsidRPr="007F306C">
        <w:t>D (foreign exchange retranslation method) or Subdivision</w:t>
      </w:r>
      <w:r w:rsidR="007F306C">
        <w:t> </w:t>
      </w:r>
      <w:r w:rsidRPr="007F306C">
        <w:t>230</w:t>
      </w:r>
      <w:r w:rsidR="007F306C">
        <w:noBreakHyphen/>
      </w:r>
      <w:r w:rsidRPr="007F306C">
        <w:t xml:space="preserve">F (reliance on financial reports method) is to apply in relation to the asset—the asset’s </w:t>
      </w:r>
      <w:r w:rsidR="007F306C" w:rsidRPr="007F306C">
        <w:rPr>
          <w:position w:val="6"/>
          <w:sz w:val="16"/>
        </w:rPr>
        <w:t>*</w:t>
      </w:r>
      <w:r w:rsidRPr="007F306C">
        <w:t>Division</w:t>
      </w:r>
      <w:r w:rsidR="007F306C">
        <w:t> </w:t>
      </w:r>
      <w:r w:rsidRPr="007F306C">
        <w:t>230 starting value at the particular time.</w:t>
      </w:r>
    </w:p>
    <w:p w:rsidR="00832DA0" w:rsidRPr="007F306C" w:rsidRDefault="00832DA0" w:rsidP="00832DA0">
      <w:pPr>
        <w:pStyle w:val="subsection"/>
      </w:pPr>
      <w:r w:rsidRPr="007F306C">
        <w:tab/>
        <w:t>(5B)</w:t>
      </w:r>
      <w:r w:rsidRPr="007F306C">
        <w:tab/>
        <w:t xml:space="preserve">To avoid doubt, for the purposes of </w:t>
      </w:r>
      <w:r w:rsidR="007F306C">
        <w:t>paragraph (</w:t>
      </w:r>
      <w:r w:rsidRPr="007F306C">
        <w:t xml:space="preserve">5A)(b), determine the asset’s </w:t>
      </w:r>
      <w:r w:rsidR="007F306C" w:rsidRPr="007F306C">
        <w:rPr>
          <w:position w:val="6"/>
          <w:sz w:val="16"/>
        </w:rPr>
        <w:t>*</w:t>
      </w:r>
      <w:r w:rsidRPr="007F306C">
        <w:t>Division</w:t>
      </w:r>
      <w:r w:rsidR="007F306C">
        <w:t> </w:t>
      </w:r>
      <w:r w:rsidRPr="007F306C">
        <w:t>230 starting value by reference to the relevant standards (as mentioned in section</w:t>
      </w:r>
      <w:r w:rsidR="007F306C">
        <w:t> </w:t>
      </w:r>
      <w:r w:rsidRPr="007F306C">
        <w:t>230</w:t>
      </w:r>
      <w:r w:rsidR="007F306C">
        <w:noBreakHyphen/>
      </w:r>
      <w:r w:rsidRPr="007F306C">
        <w:t>230, 230</w:t>
      </w:r>
      <w:r w:rsidR="007F306C">
        <w:noBreakHyphen/>
      </w:r>
      <w:r w:rsidRPr="007F306C">
        <w:t>280 or 230</w:t>
      </w:r>
      <w:r w:rsidR="007F306C">
        <w:noBreakHyphen/>
      </w:r>
      <w:r w:rsidRPr="007F306C">
        <w:t xml:space="preserve">420) that apply in relation to the </w:t>
      </w:r>
      <w:r w:rsidR="007F306C" w:rsidRPr="007F306C">
        <w:rPr>
          <w:position w:val="6"/>
          <w:sz w:val="16"/>
        </w:rPr>
        <w:t>*</w:t>
      </w:r>
      <w:r w:rsidRPr="007F306C">
        <w:t>head company’s financial report for the income year in which the entity becomes a subsidiary member of the group.</w:t>
      </w:r>
    </w:p>
    <w:p w:rsidR="00832DA0" w:rsidRPr="007F306C" w:rsidRDefault="00832DA0" w:rsidP="00832DA0">
      <w:pPr>
        <w:pStyle w:val="SubsectionHead"/>
      </w:pPr>
      <w:r w:rsidRPr="007F306C">
        <w:t>WIP amount assets</w:t>
      </w:r>
    </w:p>
    <w:p w:rsidR="00832DA0" w:rsidRPr="007F306C" w:rsidRDefault="00832DA0" w:rsidP="00832DA0">
      <w:pPr>
        <w:pStyle w:val="subsection"/>
      </w:pPr>
      <w:r w:rsidRPr="007F306C">
        <w:tab/>
        <w:t>(5C)</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 xml:space="preserve">the asset is a </w:t>
      </w:r>
      <w:r w:rsidR="007F306C" w:rsidRPr="007F306C">
        <w:rPr>
          <w:position w:val="6"/>
          <w:sz w:val="16"/>
        </w:rPr>
        <w:t>*</w:t>
      </w:r>
      <w:r w:rsidRPr="007F306C">
        <w:t>WIP amount asset;</w:t>
      </w:r>
    </w:p>
    <w:p w:rsidR="00832DA0" w:rsidRPr="007F306C" w:rsidRDefault="00832DA0" w:rsidP="00832DA0">
      <w:pPr>
        <w:pStyle w:val="subsection2"/>
      </w:pPr>
      <w:r w:rsidRPr="007F306C">
        <w:t>the expression means that section</w:t>
      </w:r>
      <w:r w:rsidR="007F306C">
        <w:t> </w:t>
      </w:r>
      <w:r w:rsidRPr="007F306C">
        <w:t>25</w:t>
      </w:r>
      <w:r w:rsidR="007F306C">
        <w:noBreakHyphen/>
      </w:r>
      <w:r w:rsidRPr="007F306C">
        <w:t xml:space="preserve">95 applies as if the </w:t>
      </w:r>
      <w:r w:rsidR="007F306C" w:rsidRPr="007F306C">
        <w:rPr>
          <w:position w:val="6"/>
          <w:sz w:val="16"/>
        </w:rPr>
        <w:t>*</w:t>
      </w:r>
      <w:r w:rsidRPr="007F306C">
        <w:t xml:space="preserve">head company had paid a </w:t>
      </w:r>
      <w:r w:rsidR="007F306C" w:rsidRPr="007F306C">
        <w:rPr>
          <w:position w:val="6"/>
          <w:sz w:val="16"/>
        </w:rPr>
        <w:t>*</w:t>
      </w:r>
      <w:r w:rsidRPr="007F306C">
        <w:t xml:space="preserve">work in progress amount for the income year in which the particular time occurs equal to the </w:t>
      </w:r>
      <w:r w:rsidR="007F306C" w:rsidRPr="007F306C">
        <w:rPr>
          <w:position w:val="6"/>
          <w:sz w:val="16"/>
        </w:rPr>
        <w:t>*</w:t>
      </w:r>
      <w:r w:rsidRPr="007F306C">
        <w:t>tax cost setting amount of the asset.</w:t>
      </w:r>
    </w:p>
    <w:p w:rsidR="00832DA0" w:rsidRPr="007F306C" w:rsidRDefault="00832DA0" w:rsidP="00832DA0">
      <w:pPr>
        <w:pStyle w:val="SubsectionHead"/>
      </w:pPr>
      <w:r w:rsidRPr="007F306C">
        <w:t>Consumable stores</w:t>
      </w:r>
    </w:p>
    <w:p w:rsidR="00832DA0" w:rsidRPr="007F306C" w:rsidRDefault="00832DA0" w:rsidP="00832DA0">
      <w:pPr>
        <w:pStyle w:val="subsection"/>
      </w:pPr>
      <w:r w:rsidRPr="007F306C">
        <w:tab/>
        <w:t>(5D)</w:t>
      </w:r>
      <w:r w:rsidRPr="007F306C">
        <w:tab/>
        <w:t>If:</w:t>
      </w:r>
    </w:p>
    <w:p w:rsidR="00832DA0" w:rsidRPr="007F306C" w:rsidRDefault="00832DA0" w:rsidP="00832DA0">
      <w:pPr>
        <w:pStyle w:val="paragraph"/>
      </w:pPr>
      <w:r w:rsidRPr="007F306C">
        <w:tab/>
        <w:t>(a)</w:t>
      </w:r>
      <w:r w:rsidRPr="007F306C">
        <w:tab/>
        <w:t xml:space="preserve">the asset’s tax cost is set because an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at the particular time; and</w:t>
      </w:r>
    </w:p>
    <w:p w:rsidR="00832DA0" w:rsidRPr="007F306C" w:rsidRDefault="00832DA0" w:rsidP="00832DA0">
      <w:pPr>
        <w:pStyle w:val="paragraph"/>
      </w:pPr>
      <w:r w:rsidRPr="007F306C">
        <w:tab/>
        <w:t>(b)</w:t>
      </w:r>
      <w:r w:rsidRPr="007F306C">
        <w:tab/>
        <w:t>the asset is consumable stores;</w:t>
      </w:r>
    </w:p>
    <w:p w:rsidR="00832DA0" w:rsidRPr="007F306C" w:rsidRDefault="00832DA0" w:rsidP="00832DA0">
      <w:pPr>
        <w:pStyle w:val="subsection2"/>
      </w:pPr>
      <w:r w:rsidRPr="007F306C">
        <w:t>the expression means that, for the purposes of section</w:t>
      </w:r>
      <w:r w:rsidR="007F306C">
        <w:t> </w:t>
      </w:r>
      <w:r w:rsidRPr="007F306C">
        <w:t>8</w:t>
      </w:r>
      <w:r w:rsidR="007F306C">
        <w:noBreakHyphen/>
      </w:r>
      <w:r w:rsidRPr="007F306C">
        <w:t xml:space="preserve">1, the </w:t>
      </w:r>
      <w:r w:rsidR="007F306C" w:rsidRPr="007F306C">
        <w:rPr>
          <w:position w:val="6"/>
          <w:sz w:val="16"/>
        </w:rPr>
        <w:t>*</w:t>
      </w:r>
      <w:r w:rsidRPr="007F306C">
        <w:t xml:space="preserve">head company of the group is taken to have incurred an outgoing at the particular time in acquiring the asset equal to the asset’s </w:t>
      </w:r>
      <w:r w:rsidR="007F306C" w:rsidRPr="007F306C">
        <w:rPr>
          <w:position w:val="6"/>
          <w:sz w:val="16"/>
        </w:rPr>
        <w:t>*</w:t>
      </w:r>
      <w:r w:rsidRPr="007F306C">
        <w:t>tax cost setting amount.</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tab/>
        <w:t>(6)</w:t>
      </w:r>
      <w:r w:rsidRPr="007F306C">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832DA0" w:rsidRPr="007F306C" w:rsidRDefault="00832DA0" w:rsidP="00832DA0">
      <w:pPr>
        <w:pStyle w:val="paragraph"/>
      </w:pPr>
      <w:r w:rsidRPr="007F306C">
        <w:tab/>
        <w:t>(a)</w:t>
      </w:r>
      <w:r w:rsidRPr="007F306C">
        <w:tab/>
        <w:t>the cost of the asset;</w:t>
      </w:r>
    </w:p>
    <w:p w:rsidR="00832DA0" w:rsidRPr="007F306C" w:rsidRDefault="00832DA0" w:rsidP="00832DA0">
      <w:pPr>
        <w:pStyle w:val="paragraph"/>
      </w:pPr>
      <w:r w:rsidRPr="007F306C">
        <w:tab/>
        <w:t>(b)</w:t>
      </w:r>
      <w:r w:rsidRPr="007F306C">
        <w:tab/>
        <w:t>outgoings incurred, or amounts paid, in respect of the asset;</w:t>
      </w:r>
    </w:p>
    <w:p w:rsidR="00832DA0" w:rsidRPr="007F306C" w:rsidRDefault="00832DA0" w:rsidP="00832DA0">
      <w:pPr>
        <w:pStyle w:val="paragraph"/>
      </w:pPr>
      <w:r w:rsidRPr="007F306C">
        <w:tab/>
        <w:t>(c)</w:t>
      </w:r>
      <w:r w:rsidRPr="007F306C">
        <w:tab/>
        <w:t>expenditure in respect of the asset;</w:t>
      </w:r>
    </w:p>
    <w:p w:rsidR="00832DA0" w:rsidRPr="007F306C" w:rsidRDefault="00832DA0" w:rsidP="00832DA0">
      <w:pPr>
        <w:pStyle w:val="paragraph"/>
      </w:pPr>
      <w:r w:rsidRPr="007F306C">
        <w:tab/>
        <w:t>(d)</w:t>
      </w:r>
      <w:r w:rsidRPr="007F306C">
        <w:tab/>
        <w:t>an amount of a similar kind in respect of the asset;</w:t>
      </w:r>
    </w:p>
    <w:p w:rsidR="00832DA0" w:rsidRPr="007F306C" w:rsidRDefault="00832DA0" w:rsidP="00832DA0">
      <w:pPr>
        <w:pStyle w:val="subsection2"/>
      </w:pPr>
      <w:r w:rsidRPr="007F306C">
        <w:t xml:space="preserve">the expression means that the provision applies, for the purpose of determining the amount included in assessable income or the amount of the deduction, as if the cost, outgoing, expenditure or other amount had been incurred or paid to acquire the asset at the particular time for an amount equal to its </w:t>
      </w:r>
      <w:r w:rsidR="007F306C" w:rsidRPr="007F306C">
        <w:rPr>
          <w:position w:val="6"/>
          <w:sz w:val="16"/>
        </w:rPr>
        <w:t>*</w:t>
      </w:r>
      <w:r w:rsidRPr="007F306C">
        <w:t>tax cost setting amount.</w:t>
      </w:r>
    </w:p>
    <w:p w:rsidR="00832DA0" w:rsidRPr="007F306C" w:rsidRDefault="00832DA0" w:rsidP="00832DA0">
      <w:pPr>
        <w:pStyle w:val="notetext"/>
      </w:pPr>
      <w:r w:rsidRPr="007F306C">
        <w:t>Note 2:</w:t>
      </w:r>
      <w:r w:rsidRPr="007F306C">
        <w:tab/>
        <w:t>For specific clarifications of the operation of this subsection in relation to bad debts, see Subdivision</w:t>
      </w:r>
      <w:r w:rsidR="007F306C">
        <w:t> </w:t>
      </w:r>
      <w:r w:rsidRPr="007F306C">
        <w:t>716</w:t>
      </w:r>
      <w:r w:rsidR="007F306C">
        <w:noBreakHyphen/>
      </w:r>
      <w:r w:rsidRPr="007F306C">
        <w:t>S.</w:t>
      </w:r>
    </w:p>
    <w:p w:rsidR="00832DA0" w:rsidRPr="007F306C" w:rsidRDefault="00832DA0" w:rsidP="00832DA0">
      <w:pPr>
        <w:pStyle w:val="ActHead5"/>
      </w:pPr>
      <w:bookmarkStart w:id="63" w:name="_Toc479757291"/>
      <w:r w:rsidRPr="007F306C">
        <w:rPr>
          <w:rStyle w:val="CharSectno"/>
        </w:rPr>
        <w:t>701</w:t>
      </w:r>
      <w:r w:rsidR="007F306C">
        <w:rPr>
          <w:rStyle w:val="CharSectno"/>
        </w:rPr>
        <w:noBreakHyphen/>
      </w:r>
      <w:r w:rsidRPr="007F306C">
        <w:rPr>
          <w:rStyle w:val="CharSectno"/>
        </w:rPr>
        <w:t>56</w:t>
      </w:r>
      <w:r w:rsidRPr="007F306C">
        <w:t xml:space="preserve">  Application of subsection</w:t>
      </w:r>
      <w:r w:rsidR="007F306C">
        <w:t> </w:t>
      </w:r>
      <w:r w:rsidRPr="007F306C">
        <w:t>701</w:t>
      </w:r>
      <w:r w:rsidR="007F306C">
        <w:noBreakHyphen/>
      </w:r>
      <w:r w:rsidRPr="007F306C">
        <w:t>55(6)</w:t>
      </w:r>
      <w:bookmarkEnd w:id="63"/>
    </w:p>
    <w:p w:rsidR="00832DA0" w:rsidRPr="007F306C" w:rsidRDefault="00832DA0" w:rsidP="00832DA0">
      <w:pPr>
        <w:pStyle w:val="subsection"/>
      </w:pPr>
      <w:r w:rsidRPr="007F306C">
        <w:tab/>
        <w:t>(1)</w:t>
      </w:r>
      <w:r w:rsidRPr="007F306C">
        <w:tab/>
      </w:r>
      <w:r w:rsidR="007F306C">
        <w:t>Subsection (</w:t>
      </w:r>
      <w:r w:rsidRPr="007F306C">
        <w:t xml:space="preserve">2) applies in relation to each asset that would be an asset of an entity at the time (the </w:t>
      </w:r>
      <w:r w:rsidRPr="007F306C">
        <w:rPr>
          <w:b/>
          <w:i/>
        </w:rPr>
        <w:t>joining time</w:t>
      </w:r>
      <w:r w:rsidRPr="007F306C">
        <w:t xml:space="preserve">) it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assuming that subsection</w:t>
      </w:r>
      <w:r w:rsidR="007F306C">
        <w:t> </w:t>
      </w:r>
      <w:r w:rsidRPr="007F306C">
        <w:t>701</w:t>
      </w:r>
      <w:r w:rsidR="007F306C">
        <w:noBreakHyphen/>
      </w:r>
      <w:r w:rsidRPr="007F306C">
        <w:t>1(1) (the single entity rule) did not apply.</w:t>
      </w:r>
    </w:p>
    <w:p w:rsidR="00832DA0" w:rsidRPr="007F306C" w:rsidRDefault="00832DA0" w:rsidP="00832DA0">
      <w:pPr>
        <w:pStyle w:val="subsection"/>
      </w:pPr>
      <w:r w:rsidRPr="007F306C">
        <w:tab/>
        <w:t>(1A)</w:t>
      </w:r>
      <w:r w:rsidRPr="007F306C">
        <w:tab/>
      </w:r>
      <w:r w:rsidR="007F306C">
        <w:t>Subsection (</w:t>
      </w:r>
      <w:r w:rsidRPr="007F306C">
        <w:t>2) applies only to the extent necessary for the purposes of subsection</w:t>
      </w:r>
      <w:r w:rsidR="007F306C">
        <w:t> </w:t>
      </w:r>
      <w:r w:rsidRPr="007F306C">
        <w:t>701</w:t>
      </w:r>
      <w:r w:rsidR="007F306C">
        <w:noBreakHyphen/>
      </w:r>
      <w:r w:rsidRPr="007F306C">
        <w:t>55(6) to determine whether a provision of this Act is to apply in relation to each of those assets on and after the joining time.</w:t>
      </w:r>
    </w:p>
    <w:p w:rsidR="00832DA0" w:rsidRPr="007F306C" w:rsidRDefault="00832DA0" w:rsidP="00832DA0">
      <w:pPr>
        <w:pStyle w:val="subsection"/>
      </w:pPr>
      <w:r w:rsidRPr="007F306C">
        <w:tab/>
        <w:t>(1B)</w:t>
      </w:r>
      <w:r w:rsidRPr="007F306C">
        <w:tab/>
      </w:r>
      <w:r w:rsidR="007F306C">
        <w:t>Subsection (</w:t>
      </w:r>
      <w:r w:rsidRPr="007F306C">
        <w:t>2) applies despite section</w:t>
      </w:r>
      <w:r w:rsidR="007F306C">
        <w:t> </w:t>
      </w:r>
      <w:r w:rsidRPr="007F306C">
        <w:t>701</w:t>
      </w:r>
      <w:r w:rsidR="007F306C">
        <w:noBreakHyphen/>
      </w:r>
      <w:r w:rsidRPr="007F306C">
        <w:t>5 (the entry history rule).</w:t>
      </w:r>
    </w:p>
    <w:p w:rsidR="00832DA0" w:rsidRPr="007F306C" w:rsidRDefault="00832DA0" w:rsidP="00832DA0">
      <w:pPr>
        <w:pStyle w:val="subsection"/>
      </w:pPr>
      <w:r w:rsidRPr="007F306C">
        <w:tab/>
        <w:t>(2)</w:t>
      </w:r>
      <w:r w:rsidRPr="007F306C">
        <w:tab/>
        <w:t xml:space="preserve">Treat the </w:t>
      </w:r>
      <w:r w:rsidR="007F306C" w:rsidRPr="007F306C">
        <w:rPr>
          <w:position w:val="6"/>
          <w:sz w:val="16"/>
        </w:rPr>
        <w:t>*</w:t>
      </w:r>
      <w:r w:rsidRPr="007F306C">
        <w:t>head company as having acquired each of those assets at the joining time as part of acquiring the business of the joining entity as a going concern.</w:t>
      </w:r>
    </w:p>
    <w:p w:rsidR="00832DA0" w:rsidRPr="007F306C" w:rsidRDefault="00832DA0" w:rsidP="00832DA0">
      <w:pPr>
        <w:pStyle w:val="SubsectionHead"/>
      </w:pPr>
      <w:r w:rsidRPr="007F306C">
        <w:t>Certain depreciating assets etc.</w:t>
      </w:r>
    </w:p>
    <w:p w:rsidR="00832DA0" w:rsidRPr="007F306C" w:rsidRDefault="00832DA0" w:rsidP="00832DA0">
      <w:pPr>
        <w:pStyle w:val="subsection"/>
      </w:pPr>
      <w:r w:rsidRPr="007F306C">
        <w:tab/>
        <w:t>(3)</w:t>
      </w:r>
      <w:r w:rsidRPr="007F306C">
        <w:tab/>
        <w:t>Subsection</w:t>
      </w:r>
      <w:r w:rsidR="007F306C">
        <w:t> </w:t>
      </w:r>
      <w:r w:rsidRPr="007F306C">
        <w:t>701</w:t>
      </w:r>
      <w:r w:rsidR="007F306C">
        <w:noBreakHyphen/>
      </w:r>
      <w:r w:rsidRPr="007F306C">
        <w:t>55(6) does not apply in relation to an asset if any of the following provisions are to apply in relation to the asset:</w:t>
      </w:r>
    </w:p>
    <w:p w:rsidR="00832DA0" w:rsidRPr="007F306C" w:rsidRDefault="00832DA0" w:rsidP="00832DA0">
      <w:pPr>
        <w:pStyle w:val="paragraph"/>
      </w:pPr>
      <w:r w:rsidRPr="007F306C">
        <w:tab/>
        <w:t>(a)</w:t>
      </w:r>
      <w:r w:rsidRPr="007F306C">
        <w:tab/>
        <w:t>Subdivision</w:t>
      </w:r>
      <w:r w:rsidR="007F306C">
        <w:t> </w:t>
      </w:r>
      <w:r w:rsidRPr="007F306C">
        <w:t>40</w:t>
      </w:r>
      <w:r w:rsidR="007F306C">
        <w:noBreakHyphen/>
      </w:r>
      <w:r w:rsidRPr="007F306C">
        <w:t>F (Primary production depreciating assets);</w:t>
      </w:r>
    </w:p>
    <w:p w:rsidR="00832DA0" w:rsidRPr="007F306C" w:rsidRDefault="00832DA0" w:rsidP="00832DA0">
      <w:pPr>
        <w:pStyle w:val="paragraph"/>
      </w:pPr>
      <w:r w:rsidRPr="007F306C">
        <w:tab/>
        <w:t>(b)</w:t>
      </w:r>
      <w:r w:rsidRPr="007F306C">
        <w:tab/>
        <w:t>Subdivision</w:t>
      </w:r>
      <w:r w:rsidR="007F306C">
        <w:t> </w:t>
      </w:r>
      <w:r w:rsidRPr="007F306C">
        <w:t>40</w:t>
      </w:r>
      <w:r w:rsidR="007F306C">
        <w:noBreakHyphen/>
      </w:r>
      <w:r w:rsidRPr="007F306C">
        <w:t>G (Capital expenditure of primary producers and other landholders);</w:t>
      </w:r>
    </w:p>
    <w:p w:rsidR="00832DA0" w:rsidRPr="007F306C" w:rsidRDefault="00832DA0" w:rsidP="00832DA0">
      <w:pPr>
        <w:pStyle w:val="paragraph"/>
      </w:pPr>
      <w:r w:rsidRPr="007F306C">
        <w:tab/>
        <w:t>(c)</w:t>
      </w:r>
      <w:r w:rsidRPr="007F306C">
        <w:tab/>
        <w:t>Subdivision</w:t>
      </w:r>
      <w:r w:rsidR="007F306C">
        <w:t> </w:t>
      </w:r>
      <w:r w:rsidRPr="007F306C">
        <w:t>40</w:t>
      </w:r>
      <w:r w:rsidR="007F306C">
        <w:noBreakHyphen/>
      </w:r>
      <w:r w:rsidRPr="007F306C">
        <w:t>H (Capital expenditure that is immediately deductible);</w:t>
      </w:r>
    </w:p>
    <w:p w:rsidR="00832DA0" w:rsidRPr="007F306C" w:rsidRDefault="00832DA0" w:rsidP="00832DA0">
      <w:pPr>
        <w:pStyle w:val="paragraph"/>
      </w:pPr>
      <w:r w:rsidRPr="007F306C">
        <w:tab/>
        <w:t>(d)</w:t>
      </w:r>
      <w:r w:rsidRPr="007F306C">
        <w:tab/>
        <w:t>Subdivision</w:t>
      </w:r>
      <w:r w:rsidR="007F306C">
        <w:t> </w:t>
      </w:r>
      <w:r w:rsidRPr="007F306C">
        <w:t>40</w:t>
      </w:r>
      <w:r w:rsidR="007F306C">
        <w:noBreakHyphen/>
      </w:r>
      <w:r w:rsidRPr="007F306C">
        <w:t>I (Capital expenditure that is deductible over time);</w:t>
      </w:r>
    </w:p>
    <w:p w:rsidR="00832DA0" w:rsidRPr="007F306C" w:rsidRDefault="00832DA0" w:rsidP="00832DA0">
      <w:pPr>
        <w:pStyle w:val="paragraph"/>
      </w:pPr>
      <w:r w:rsidRPr="007F306C">
        <w:tab/>
        <w:t>(e)</w:t>
      </w:r>
      <w:r w:rsidRPr="007F306C">
        <w:tab/>
        <w:t>Subdivision</w:t>
      </w:r>
      <w:r w:rsidR="007F306C">
        <w:t> </w:t>
      </w:r>
      <w:r w:rsidRPr="007F306C">
        <w:t>40</w:t>
      </w:r>
      <w:r w:rsidR="007F306C">
        <w:noBreakHyphen/>
      </w:r>
      <w:r w:rsidRPr="007F306C">
        <w:t>J (Capital expenditure for the establishment of trees in carbon sink forests);</w:t>
      </w:r>
    </w:p>
    <w:p w:rsidR="00832DA0" w:rsidRPr="007F306C" w:rsidRDefault="00832DA0" w:rsidP="00832DA0">
      <w:pPr>
        <w:pStyle w:val="paragraph"/>
      </w:pPr>
      <w:r w:rsidRPr="007F306C">
        <w:tab/>
        <w:t>(f)</w:t>
      </w:r>
      <w:r w:rsidRPr="007F306C">
        <w:tab/>
        <w:t>Division</w:t>
      </w:r>
      <w:r w:rsidR="007F306C">
        <w:t> </w:t>
      </w:r>
      <w:r w:rsidRPr="007F306C">
        <w:t>41 (Additional deduction for certain new business investment);</w:t>
      </w:r>
    </w:p>
    <w:p w:rsidR="00832DA0" w:rsidRPr="007F306C" w:rsidRDefault="00832DA0" w:rsidP="00832DA0">
      <w:pPr>
        <w:pStyle w:val="paragraph"/>
      </w:pPr>
      <w:r w:rsidRPr="007F306C">
        <w:tab/>
        <w:t>(g)</w:t>
      </w:r>
      <w:r w:rsidRPr="007F306C">
        <w:tab/>
        <w:t>Division</w:t>
      </w:r>
      <w:r w:rsidR="007F306C">
        <w:t> </w:t>
      </w:r>
      <w:r w:rsidRPr="007F306C">
        <w:t>43 (Deductions for capital works).</w:t>
      </w:r>
    </w:p>
    <w:p w:rsidR="00832DA0" w:rsidRPr="007F306C" w:rsidRDefault="00832DA0" w:rsidP="00832DA0">
      <w:pPr>
        <w:pStyle w:val="ActHead5"/>
      </w:pPr>
      <w:bookmarkStart w:id="64" w:name="_Toc479757292"/>
      <w:r w:rsidRPr="007F306C">
        <w:rPr>
          <w:rStyle w:val="CharSectno"/>
        </w:rPr>
        <w:t>701</w:t>
      </w:r>
      <w:r w:rsidR="007F306C">
        <w:rPr>
          <w:rStyle w:val="CharSectno"/>
        </w:rPr>
        <w:noBreakHyphen/>
      </w:r>
      <w:r w:rsidRPr="007F306C">
        <w:rPr>
          <w:rStyle w:val="CharSectno"/>
        </w:rPr>
        <w:t>58</w:t>
      </w:r>
      <w:r w:rsidRPr="007F306C">
        <w:t xml:space="preserve">  Effect of setting the tax cost of an asset that the head company does not hold under the single entity rule</w:t>
      </w:r>
      <w:bookmarkEnd w:id="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cost of an asset was set at the time (the </w:t>
      </w:r>
      <w:r w:rsidRPr="007F306C">
        <w:rPr>
          <w:b/>
          <w:i/>
        </w:rPr>
        <w:t>joining time</w:t>
      </w:r>
      <w:r w:rsidRPr="007F306C">
        <w:t xml:space="preserve">) an entity became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the asset’s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 xml:space="preserve">ignoring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1(1) (the single entity rule), the entity held</w:t>
      </w:r>
      <w:r w:rsidRPr="007F306C">
        <w:t xml:space="preserve"> the asset at the joining time; and</w:t>
      </w:r>
    </w:p>
    <w:p w:rsidR="00832DA0" w:rsidRPr="007F306C" w:rsidRDefault="00832DA0" w:rsidP="00832DA0">
      <w:pPr>
        <w:pStyle w:val="paragraph"/>
        <w:rPr>
          <w:color w:val="000000"/>
        </w:rPr>
      </w:pPr>
      <w:r w:rsidRPr="007F306C">
        <w:tab/>
        <w:t>(c)</w:t>
      </w:r>
      <w:r w:rsidRPr="007F306C">
        <w:tab/>
        <w:t xml:space="preserve">taking into account the operation of </w:t>
      </w:r>
      <w:r w:rsidRPr="007F306C">
        <w:rPr>
          <w:color w:val="000000"/>
        </w:rPr>
        <w:t>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the </w:t>
      </w:r>
      <w:r w:rsidR="007F306C" w:rsidRPr="007F306C">
        <w:rPr>
          <w:color w:val="000000"/>
          <w:position w:val="6"/>
          <w:sz w:val="16"/>
        </w:rPr>
        <w:t>*</w:t>
      </w:r>
      <w:r w:rsidRPr="007F306C">
        <w:rPr>
          <w:color w:val="000000"/>
        </w:rPr>
        <w:t xml:space="preserve">head company of the group did </w:t>
      </w:r>
      <w:r w:rsidRPr="007F306C">
        <w:rPr>
          <w:i/>
          <w:color w:val="000000"/>
        </w:rPr>
        <w:t>not</w:t>
      </w:r>
      <w:r w:rsidRPr="007F306C">
        <w:rPr>
          <w:color w:val="000000"/>
        </w:rPr>
        <w:t xml:space="preserve"> hold the asset at the joining time.</w:t>
      </w:r>
    </w:p>
    <w:p w:rsidR="00832DA0" w:rsidRPr="007F306C" w:rsidRDefault="00832DA0" w:rsidP="00832DA0">
      <w:pPr>
        <w:pStyle w:val="notetext"/>
      </w:pPr>
      <w:r w:rsidRPr="007F306C">
        <w:t>Example:</w:t>
      </w:r>
      <w:r w:rsidRPr="007F306C">
        <w:tab/>
        <w:t>A debt owed by a member of the group to the joining entity at the joining time.</w:t>
      </w:r>
    </w:p>
    <w:p w:rsidR="00832DA0" w:rsidRPr="007F306C" w:rsidRDefault="00832DA0" w:rsidP="00832DA0">
      <w:pPr>
        <w:pStyle w:val="subsection"/>
      </w:pPr>
      <w:r w:rsidRPr="007F306C">
        <w:tab/>
        <w:t>(2)</w:t>
      </w:r>
      <w:r w:rsidRPr="007F306C">
        <w:tab/>
        <w:t xml:space="preserve">To avoid doubt, the asset’s </w:t>
      </w:r>
      <w:r w:rsidR="007F306C" w:rsidRPr="007F306C">
        <w:rPr>
          <w:position w:val="6"/>
          <w:sz w:val="16"/>
        </w:rPr>
        <w:t>*</w:t>
      </w:r>
      <w:r w:rsidRPr="007F306C">
        <w:t xml:space="preserve">tax cost setting amount mentioned in </w:t>
      </w:r>
      <w:r w:rsidR="007F306C">
        <w:t>paragraph (</w:t>
      </w:r>
      <w:r w:rsidRPr="007F306C">
        <w:t>1)(a) is not to be taken into account in applying the provisions mentioned in subsections</w:t>
      </w:r>
      <w:r w:rsidR="007F306C">
        <w:t> </w:t>
      </w:r>
      <w:r w:rsidRPr="007F306C">
        <w:t>701</w:t>
      </w:r>
      <w:r w:rsidR="007F306C">
        <w:noBreakHyphen/>
      </w:r>
      <w:r w:rsidRPr="007F306C">
        <w:t>55(2), (3) (3A),, (4), (5), (5A), (5C), (5D) and (6) in relation to the asset at and after the joining time.</w:t>
      </w:r>
    </w:p>
    <w:p w:rsidR="00832DA0" w:rsidRPr="007F306C" w:rsidRDefault="00832DA0" w:rsidP="00832DA0">
      <w:pPr>
        <w:pStyle w:val="ActHead5"/>
      </w:pPr>
      <w:bookmarkStart w:id="65" w:name="_Toc479757293"/>
      <w:r w:rsidRPr="007F306C">
        <w:rPr>
          <w:rStyle w:val="CharSectno"/>
        </w:rPr>
        <w:t>701</w:t>
      </w:r>
      <w:r w:rsidR="007F306C">
        <w:rPr>
          <w:rStyle w:val="CharSectno"/>
        </w:rPr>
        <w:noBreakHyphen/>
      </w:r>
      <w:r w:rsidRPr="007F306C">
        <w:rPr>
          <w:rStyle w:val="CharSectno"/>
        </w:rPr>
        <w:t>60</w:t>
      </w:r>
      <w:r w:rsidRPr="007F306C">
        <w:t xml:space="preserve">  Tax cost setting amount</w:t>
      </w:r>
      <w:bookmarkEnd w:id="65"/>
    </w:p>
    <w:p w:rsidR="00832DA0" w:rsidRPr="007F306C" w:rsidRDefault="00832DA0" w:rsidP="00832DA0">
      <w:pPr>
        <w:pStyle w:val="subsection"/>
        <w:keepNext/>
        <w:keepLines/>
      </w:pPr>
      <w:r w:rsidRPr="007F306C">
        <w:tab/>
      </w:r>
      <w:r w:rsidRPr="007F306C">
        <w:tab/>
        <w:t xml:space="preserve">The asset’s </w:t>
      </w:r>
      <w:r w:rsidRPr="007F306C">
        <w:rPr>
          <w:b/>
          <w:i/>
        </w:rPr>
        <w:t>tax cost setting amount</w:t>
      </w:r>
      <w:r w:rsidRPr="007F306C">
        <w:t xml:space="preserve"> is worked out using this table.</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832DA0" w:rsidRPr="007F306C" w:rsidTr="00C968AA">
        <w:trPr>
          <w:cantSplit/>
          <w:tblHeader/>
        </w:trPr>
        <w:tc>
          <w:tcPr>
            <w:tcW w:w="7092" w:type="dxa"/>
            <w:gridSpan w:val="3"/>
            <w:tcBorders>
              <w:top w:val="single" w:sz="12" w:space="0" w:color="auto"/>
              <w:bottom w:val="single" w:sz="6" w:space="0" w:color="auto"/>
            </w:tcBorders>
          </w:tcPr>
          <w:p w:rsidR="00832DA0" w:rsidRPr="007F306C" w:rsidRDefault="00832DA0" w:rsidP="001066A5">
            <w:pPr>
              <w:pStyle w:val="Tabletext"/>
              <w:keepNext/>
              <w:keepLines/>
              <w:rPr>
                <w:b/>
              </w:rPr>
            </w:pPr>
            <w:r w:rsidRPr="007F306C">
              <w:rPr>
                <w:b/>
              </w:rPr>
              <w:t>Tax cost setting amount</w:t>
            </w:r>
          </w:p>
        </w:tc>
      </w:tr>
      <w:tr w:rsidR="00832DA0" w:rsidRPr="007F306C" w:rsidTr="00C968AA">
        <w:trPr>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Item</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If the asset’s tax cost is set by:</w:t>
            </w:r>
          </w:p>
        </w:tc>
        <w:tc>
          <w:tcPr>
            <w:tcW w:w="3189" w:type="dxa"/>
            <w:tcBorders>
              <w:top w:val="single" w:sz="6" w:space="0" w:color="auto"/>
              <w:bottom w:val="single" w:sz="12" w:space="0" w:color="auto"/>
            </w:tcBorders>
          </w:tcPr>
          <w:p w:rsidR="00832DA0" w:rsidRPr="007F306C" w:rsidRDefault="00832DA0" w:rsidP="001066A5">
            <w:pPr>
              <w:pStyle w:val="Tabletext"/>
              <w:keepNext/>
              <w:keepLines/>
              <w:rPr>
                <w:b/>
              </w:rPr>
            </w:pPr>
            <w:r w:rsidRPr="007F306C">
              <w:rPr>
                <w:b/>
              </w:rPr>
              <w:t>The asset’s tax cost setting amount is:</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10 (Cost to head company of assets of joining entity)</w:t>
            </w:r>
          </w:p>
        </w:tc>
        <w:tc>
          <w:tcPr>
            <w:tcW w:w="318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Division</w:t>
            </w:r>
            <w:r w:rsidR="007F306C">
              <w:t> </w:t>
            </w:r>
            <w:r w:rsidRPr="007F306C">
              <w:t>705</w:t>
            </w:r>
          </w:p>
        </w:tc>
      </w:tr>
      <w:tr w:rsidR="00832DA0" w:rsidRPr="007F306C" w:rsidTr="00C968AA">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15 or 711</w:t>
            </w:r>
            <w:r w:rsidR="007F306C">
              <w:noBreakHyphen/>
            </w:r>
            <w:r w:rsidRPr="007F306C">
              <w:t>55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701</w:t>
            </w:r>
            <w:r w:rsidR="007F306C">
              <w:noBreakHyphen/>
            </w:r>
            <w:r w:rsidRPr="007F306C">
              <w:t>20 (Cost to head company of assets consisting of certain liabilities owed by entity that leaves group) or section</w:t>
            </w:r>
            <w:r w:rsidR="007F306C">
              <w:t> </w:t>
            </w:r>
            <w:r w:rsidRPr="007F306C">
              <w:t>701</w:t>
            </w:r>
            <w:r w:rsidR="007F306C">
              <w:noBreakHyphen/>
            </w:r>
            <w:r w:rsidRPr="007F306C">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market value of the asset</w:t>
            </w:r>
          </w:p>
        </w:tc>
      </w:tr>
      <w:tr w:rsidR="00832DA0" w:rsidRPr="007F306C" w:rsidTr="00C968AA">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section</w:t>
            </w:r>
            <w:r w:rsidR="007F306C">
              <w:t> </w:t>
            </w:r>
            <w:r w:rsidRPr="007F306C">
              <w:t>701</w:t>
            </w:r>
            <w:r w:rsidR="007F306C">
              <w:noBreakHyphen/>
            </w:r>
            <w:r w:rsidRPr="007F306C">
              <w:t>50 (Cost of certain membership interests of which entity becomes holder on leaving group)</w:t>
            </w:r>
          </w:p>
        </w:tc>
        <w:tc>
          <w:tcPr>
            <w:tcW w:w="3189" w:type="dxa"/>
            <w:tcBorders>
              <w:top w:val="single" w:sz="2" w:space="0" w:color="auto"/>
              <w:bottom w:val="single" w:sz="12" w:space="0" w:color="auto"/>
            </w:tcBorders>
          </w:tcPr>
          <w:p w:rsidR="00832DA0" w:rsidRPr="007F306C" w:rsidRDefault="00832DA0" w:rsidP="00C968AA">
            <w:pPr>
              <w:pStyle w:val="Tabletext"/>
            </w:pPr>
            <w:r w:rsidRPr="007F306C">
              <w:t>the amount worked out in accordance with section</w:t>
            </w:r>
            <w:r w:rsidR="007F306C">
              <w:t> </w:t>
            </w:r>
            <w:r w:rsidRPr="007F306C">
              <w:t>711</w:t>
            </w:r>
            <w:r w:rsidR="007F306C">
              <w:noBreakHyphen/>
            </w:r>
            <w:r w:rsidRPr="007F306C">
              <w:t>55</w:t>
            </w:r>
          </w:p>
        </w:tc>
      </w:tr>
    </w:tbl>
    <w:p w:rsidR="00832DA0" w:rsidRPr="007F306C" w:rsidRDefault="00832DA0" w:rsidP="00832DA0">
      <w:pPr>
        <w:pStyle w:val="notetext"/>
      </w:pPr>
      <w:r w:rsidRPr="007F306C">
        <w:t>Note 1:</w:t>
      </w:r>
      <w:r w:rsidRPr="007F306C">
        <w:tab/>
        <w:t>The tax cost setting amount of certain interests in partnership assets is worked out under Subdivision</w:t>
      </w:r>
      <w:r w:rsidR="007F306C">
        <w:t> </w:t>
      </w:r>
      <w:r w:rsidRPr="007F306C">
        <w:t>713</w:t>
      </w:r>
      <w:r w:rsidR="007F306C">
        <w:noBreakHyphen/>
      </w:r>
      <w:r w:rsidRPr="007F306C">
        <w:t>E.</w:t>
      </w:r>
    </w:p>
    <w:p w:rsidR="00832DA0" w:rsidRPr="007F306C" w:rsidRDefault="00832DA0" w:rsidP="00832DA0">
      <w:pPr>
        <w:pStyle w:val="notetext"/>
      </w:pPr>
      <w:r w:rsidRPr="007F306C">
        <w:t>Note 2:</w:t>
      </w:r>
      <w:r w:rsidRPr="007F306C">
        <w:tab/>
        <w:t>The tax cost setting amount of certain assets of a life insurance company is worked out under Subdivision</w:t>
      </w:r>
      <w:r w:rsidR="007F306C">
        <w:t> </w:t>
      </w:r>
      <w:r w:rsidRPr="007F306C">
        <w:t>713</w:t>
      </w:r>
      <w:r w:rsidR="007F306C">
        <w:noBreakHyphen/>
      </w:r>
      <w:r w:rsidRPr="007F306C">
        <w:t>L.</w:t>
      </w:r>
    </w:p>
    <w:p w:rsidR="00832DA0" w:rsidRPr="007F306C" w:rsidRDefault="00832DA0" w:rsidP="00832DA0">
      <w:pPr>
        <w:pStyle w:val="ActHead5"/>
      </w:pPr>
      <w:bookmarkStart w:id="66" w:name="_Toc479757294"/>
      <w:r w:rsidRPr="007F306C">
        <w:rPr>
          <w:rStyle w:val="CharSectno"/>
        </w:rPr>
        <w:t>701</w:t>
      </w:r>
      <w:r w:rsidR="007F306C">
        <w:rPr>
          <w:rStyle w:val="CharSectno"/>
        </w:rPr>
        <w:noBreakHyphen/>
      </w:r>
      <w:r w:rsidRPr="007F306C">
        <w:rPr>
          <w:rStyle w:val="CharSectno"/>
        </w:rPr>
        <w:t>61</w:t>
      </w:r>
      <w:r w:rsidRPr="007F306C">
        <w:t xml:space="preserve">  Assets in relation to Division</w:t>
      </w:r>
      <w:r w:rsidR="007F306C">
        <w:t> </w:t>
      </w:r>
      <w:r w:rsidRPr="007F306C">
        <w:t>230 financial arrangement—head company’s assessable income or deduction</w:t>
      </w:r>
      <w:bookmarkEnd w:id="6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paragraph</w:t>
      </w:r>
      <w:r w:rsidR="007F306C">
        <w:t> </w:t>
      </w:r>
      <w:r w:rsidRPr="007F306C">
        <w:t>701</w:t>
      </w:r>
      <w:r w:rsidR="007F306C">
        <w:noBreakHyphen/>
      </w:r>
      <w:r w:rsidRPr="007F306C">
        <w:t>55(5A)(b) applies in relation to one or more assets of the joining entity.</w:t>
      </w:r>
    </w:p>
    <w:p w:rsidR="00832DA0" w:rsidRPr="007F306C" w:rsidRDefault="00832DA0" w:rsidP="00832DA0">
      <w:pPr>
        <w:pStyle w:val="subsection"/>
      </w:pPr>
      <w:r w:rsidRPr="007F306C">
        <w:tab/>
        <w:t>(2)</w:t>
      </w:r>
      <w:r w:rsidRPr="007F306C">
        <w:tab/>
        <w:t xml:space="preserve">Work out if the total of the </w:t>
      </w:r>
      <w:r w:rsidR="007F306C" w:rsidRPr="007F306C">
        <w:rPr>
          <w:position w:val="6"/>
          <w:sz w:val="16"/>
        </w:rPr>
        <w:t>*</w:t>
      </w:r>
      <w:r w:rsidRPr="007F306C">
        <w:t>Division</w:t>
      </w:r>
      <w:r w:rsidR="007F306C">
        <w:t> </w:t>
      </w:r>
      <w:r w:rsidRPr="007F306C">
        <w:t xml:space="preserve">230 starting values for those assets exceeds or falls short of the total of their </w:t>
      </w:r>
      <w:r w:rsidR="007F306C" w:rsidRPr="007F306C">
        <w:rPr>
          <w:position w:val="6"/>
          <w:sz w:val="16"/>
        </w:rPr>
        <w:t>*</w:t>
      </w:r>
      <w:r w:rsidRPr="007F306C">
        <w:t>tax cost setting amounts.</w:t>
      </w:r>
    </w:p>
    <w:p w:rsidR="00832DA0" w:rsidRPr="007F306C" w:rsidRDefault="00832DA0" w:rsidP="00832DA0">
      <w:pPr>
        <w:pStyle w:val="subsection"/>
      </w:pPr>
      <w:r w:rsidRPr="007F306C">
        <w:tab/>
        <w:t>(3)</w:t>
      </w:r>
      <w:r w:rsidRPr="007F306C">
        <w:tab/>
        <w:t xml:space="preserve">If there is an excess, an amount equal to 25% of that excess is included in the </w:t>
      </w:r>
      <w:r w:rsidR="007F306C" w:rsidRPr="007F306C">
        <w:rPr>
          <w:position w:val="6"/>
          <w:sz w:val="16"/>
        </w:rPr>
        <w:t>*</w:t>
      </w:r>
      <w:r w:rsidRPr="007F306C">
        <w:t>head company’s assessable income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subsection"/>
        <w:keepNext/>
        <w:keepLines/>
      </w:pPr>
      <w:r w:rsidRPr="007F306C">
        <w:tab/>
        <w:t>(4)</w:t>
      </w:r>
      <w:r w:rsidRPr="007F306C">
        <w:tab/>
        <w:t xml:space="preserve">If there is a shortfall, the </w:t>
      </w:r>
      <w:r w:rsidR="007F306C" w:rsidRPr="007F306C">
        <w:rPr>
          <w:position w:val="6"/>
          <w:sz w:val="16"/>
        </w:rPr>
        <w:t>*</w:t>
      </w:r>
      <w:r w:rsidRPr="007F306C">
        <w:t>head company is entitled to a deduction equal to 25% of that shortfall for:</w:t>
      </w:r>
    </w:p>
    <w:p w:rsidR="00832DA0" w:rsidRPr="007F306C" w:rsidRDefault="00832DA0" w:rsidP="00832DA0">
      <w:pPr>
        <w:pStyle w:val="paragraph"/>
      </w:pPr>
      <w:r w:rsidRPr="007F306C">
        <w:tab/>
        <w:t>(a)</w:t>
      </w:r>
      <w:r w:rsidRPr="007F306C">
        <w:tab/>
        <w:t>the income year in which the particular time mentioned in subsection</w:t>
      </w:r>
      <w:r w:rsidR="007F306C">
        <w:t> </w:t>
      </w:r>
      <w:r w:rsidRPr="007F306C">
        <w:t>701</w:t>
      </w:r>
      <w:r w:rsidR="007F306C">
        <w:noBreakHyphen/>
      </w:r>
      <w:r w:rsidRPr="007F306C">
        <w:t>55(5A) occurs; and</w:t>
      </w:r>
    </w:p>
    <w:p w:rsidR="00832DA0" w:rsidRPr="007F306C" w:rsidRDefault="00832DA0" w:rsidP="00832DA0">
      <w:pPr>
        <w:pStyle w:val="paragraph"/>
      </w:pPr>
      <w:r w:rsidRPr="007F306C">
        <w:tab/>
        <w:t>(b)</w:t>
      </w:r>
      <w:r w:rsidRPr="007F306C">
        <w:tab/>
        <w:t>each of the 3 subsequent income years.</w:t>
      </w:r>
    </w:p>
    <w:p w:rsidR="00832DA0" w:rsidRPr="007F306C" w:rsidRDefault="00832DA0" w:rsidP="00832DA0">
      <w:pPr>
        <w:pStyle w:val="ActHead5"/>
      </w:pPr>
      <w:bookmarkStart w:id="67" w:name="_Toc479757295"/>
      <w:r w:rsidRPr="007F306C">
        <w:rPr>
          <w:rStyle w:val="CharSectno"/>
        </w:rPr>
        <w:t>701</w:t>
      </w:r>
      <w:r w:rsidR="007F306C">
        <w:rPr>
          <w:rStyle w:val="CharSectno"/>
        </w:rPr>
        <w:noBreakHyphen/>
      </w:r>
      <w:r w:rsidRPr="007F306C">
        <w:rPr>
          <w:rStyle w:val="CharSectno"/>
        </w:rPr>
        <w:t>63</w:t>
      </w:r>
      <w:r w:rsidRPr="007F306C">
        <w:t xml:space="preserve">  </w:t>
      </w:r>
      <w:r w:rsidRPr="007F306C">
        <w:rPr>
          <w:i/>
        </w:rPr>
        <w:t>Right to future income</w:t>
      </w:r>
      <w:r w:rsidRPr="007F306C">
        <w:t xml:space="preserve"> and </w:t>
      </w:r>
      <w:r w:rsidRPr="007F306C">
        <w:rPr>
          <w:i/>
        </w:rPr>
        <w:t>WIP amount asset</w:t>
      </w:r>
      <w:bookmarkEnd w:id="67"/>
    </w:p>
    <w:p w:rsidR="00832DA0" w:rsidRPr="007F306C" w:rsidRDefault="00832DA0" w:rsidP="00832DA0">
      <w:pPr>
        <w:pStyle w:val="subsection"/>
      </w:pPr>
      <w:r w:rsidRPr="007F306C">
        <w:tab/>
        <w:t>(5)</w:t>
      </w:r>
      <w:r w:rsidRPr="007F306C">
        <w:tab/>
        <w:t xml:space="preserve">A </w:t>
      </w:r>
      <w:r w:rsidRPr="007F306C">
        <w:rPr>
          <w:b/>
          <w:i/>
        </w:rPr>
        <w:t>right to future income</w:t>
      </w:r>
      <w:r w:rsidRPr="007F306C">
        <w:t xml:space="preserve"> is a valuable right (including a contingent right) to receive an amount if:</w:t>
      </w:r>
    </w:p>
    <w:p w:rsidR="00832DA0" w:rsidRPr="007F306C" w:rsidRDefault="00832DA0" w:rsidP="00832DA0">
      <w:pPr>
        <w:pStyle w:val="paragraph"/>
      </w:pPr>
      <w:r w:rsidRPr="007F306C">
        <w:tab/>
        <w:t>(a)</w:t>
      </w:r>
      <w:r w:rsidRPr="007F306C">
        <w:tab/>
        <w:t>the valuable right forms part of a contract or agreement;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market value of the valuable right (taking into account all the obligations and conditions relating to the right) is greater than nil; and</w:t>
      </w:r>
    </w:p>
    <w:p w:rsidR="00832DA0" w:rsidRPr="007F306C" w:rsidRDefault="00832DA0" w:rsidP="00832DA0">
      <w:pPr>
        <w:pStyle w:val="paragraph"/>
      </w:pPr>
      <w:r w:rsidRPr="007F306C">
        <w:tab/>
        <w:t>(c)</w:t>
      </w:r>
      <w:r w:rsidRPr="007F306C">
        <w:tab/>
        <w:t xml:space="preserve">the valuable right is neither a </w:t>
      </w:r>
      <w:r w:rsidR="007F306C" w:rsidRPr="007F306C">
        <w:rPr>
          <w:position w:val="6"/>
          <w:sz w:val="16"/>
        </w:rPr>
        <w:t>*</w:t>
      </w:r>
      <w:r w:rsidRPr="007F306C">
        <w:t>Division</w:t>
      </w:r>
      <w:r w:rsidR="007F306C">
        <w:t> </w:t>
      </w:r>
      <w:r w:rsidRPr="007F306C">
        <w:t>230 financial arrangement nor a part of a Division</w:t>
      </w:r>
      <w:r w:rsidR="007F306C">
        <w:t> </w:t>
      </w:r>
      <w:r w:rsidRPr="007F306C">
        <w:t>230 financial arrangement; and</w:t>
      </w:r>
    </w:p>
    <w:p w:rsidR="00832DA0" w:rsidRPr="007F306C" w:rsidRDefault="00832DA0" w:rsidP="00832DA0">
      <w:pPr>
        <w:pStyle w:val="paragraph"/>
      </w:pPr>
      <w:r w:rsidRPr="007F306C">
        <w:tab/>
        <w:t>(d)</w:t>
      </w:r>
      <w:r w:rsidRPr="007F306C">
        <w:tab/>
        <w:t>it is reasonable to expect that an amount attributable to the right will be included in the assessable income of any entity at a later time.</w:t>
      </w:r>
    </w:p>
    <w:p w:rsidR="00832DA0" w:rsidRPr="007F306C" w:rsidRDefault="00832DA0" w:rsidP="00832DA0">
      <w:pPr>
        <w:pStyle w:val="subsection"/>
      </w:pPr>
      <w:r w:rsidRPr="007F306C">
        <w:rPr>
          <w:b/>
        </w:rPr>
        <w:tab/>
      </w:r>
      <w:r w:rsidRPr="007F306C">
        <w:t>(6)</w:t>
      </w:r>
      <w:r w:rsidRPr="007F306C">
        <w:rPr>
          <w:b/>
        </w:rPr>
        <w:tab/>
      </w:r>
      <w:r w:rsidRPr="007F306C">
        <w:rPr>
          <w:b/>
          <w:i/>
        </w:rPr>
        <w:t>WIP amount asset</w:t>
      </w:r>
      <w:r w:rsidRPr="007F306C">
        <w:t xml:space="preserve"> means an asset that is in respect of work (but not goods) that has been partially performed by a recipient mentioned in paragraph</w:t>
      </w:r>
      <w:r w:rsidR="007F306C">
        <w:t> </w:t>
      </w:r>
      <w:r w:rsidRPr="007F306C">
        <w:t>25</w:t>
      </w:r>
      <w:r w:rsidR="007F306C">
        <w:noBreakHyphen/>
      </w:r>
      <w:r w:rsidRPr="007F306C">
        <w:t>95(3)(b) for a third entity but not yet completed to the stage where a recoverable debt has arisen in respect of the completion or partial completion of the work.</w:t>
      </w:r>
    </w:p>
    <w:p w:rsidR="00832DA0" w:rsidRPr="007F306C" w:rsidRDefault="00832DA0" w:rsidP="00832DA0">
      <w:pPr>
        <w:pStyle w:val="ActHead5"/>
      </w:pPr>
      <w:bookmarkStart w:id="68" w:name="_Toc479757296"/>
      <w:r w:rsidRPr="007F306C">
        <w:rPr>
          <w:rStyle w:val="CharSectno"/>
        </w:rPr>
        <w:t>701</w:t>
      </w:r>
      <w:r w:rsidR="007F306C">
        <w:rPr>
          <w:rStyle w:val="CharSectno"/>
        </w:rPr>
        <w:noBreakHyphen/>
      </w:r>
      <w:r w:rsidRPr="007F306C">
        <w:rPr>
          <w:rStyle w:val="CharSectno"/>
        </w:rPr>
        <w:t>65</w:t>
      </w:r>
      <w:r w:rsidRPr="007F306C">
        <w:t xml:space="preserve">  Net income and losses for trusts and partnerships</w:t>
      </w:r>
      <w:bookmarkEnd w:id="68"/>
    </w:p>
    <w:p w:rsidR="00832DA0" w:rsidRPr="007F306C" w:rsidRDefault="00832DA0" w:rsidP="00832DA0">
      <w:pPr>
        <w:pStyle w:val="SubsectionHead"/>
      </w:pPr>
      <w:r w:rsidRPr="007F306C">
        <w:t>Net income of partnerships and trusts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another provision of this Division applies for the purpose of:</w:t>
      </w:r>
    </w:p>
    <w:p w:rsidR="00832DA0" w:rsidRPr="007F306C" w:rsidRDefault="00832DA0" w:rsidP="00832DA0">
      <w:pPr>
        <w:pStyle w:val="paragraphsub"/>
      </w:pPr>
      <w:r w:rsidRPr="007F306C">
        <w:tab/>
        <w:t>(i)</w:t>
      </w:r>
      <w:r w:rsidRPr="007F306C">
        <w:tab/>
        <w:t>working out the amount of the entity’s liability (if any) for income tax calculated by reference to an income year; or</w:t>
      </w:r>
    </w:p>
    <w:p w:rsidR="00832DA0" w:rsidRPr="007F306C" w:rsidRDefault="00832DA0" w:rsidP="00832DA0">
      <w:pPr>
        <w:pStyle w:val="paragraphsub"/>
      </w:pPr>
      <w:r w:rsidRPr="007F306C">
        <w:tab/>
        <w:t>(ii)</w:t>
      </w:r>
      <w:r w:rsidRPr="007F306C">
        <w:tab/>
        <w:t>working out the amount of the entity’s taxable income for an income year; and</w:t>
      </w:r>
    </w:p>
    <w:p w:rsidR="00832DA0" w:rsidRPr="007F306C" w:rsidRDefault="00832DA0" w:rsidP="00832DA0">
      <w:pPr>
        <w:pStyle w:val="paragraph"/>
        <w:keepNext/>
        <w:keepLines/>
      </w:pPr>
      <w:r w:rsidRPr="007F306C">
        <w:tab/>
        <w:t>(b)</w:t>
      </w:r>
      <w:r w:rsidRPr="007F306C">
        <w:tab/>
        <w:t>the entity is a trust or partnership;</w:t>
      </w:r>
    </w:p>
    <w:p w:rsidR="00832DA0" w:rsidRPr="007F306C" w:rsidRDefault="00832DA0" w:rsidP="00832DA0">
      <w:pPr>
        <w:pStyle w:val="subsection2"/>
      </w:pPr>
      <w:r w:rsidRPr="007F306C">
        <w:t xml:space="preserve">the provision instead applies in a corresponding way for the purpose of working out the amount of the entity’s net income, as defined in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Subsection</w:t>
      </w:r>
      <w:r w:rsidR="007F306C">
        <w:t> </w:t>
      </w:r>
      <w:r w:rsidRPr="007F306C">
        <w:t>701</w:t>
      </w:r>
      <w:r w:rsidR="007F306C">
        <w:noBreakHyphen/>
      </w:r>
      <w:r w:rsidRPr="007F306C">
        <w:t>30(3) requires non</w:t>
      </w:r>
      <w:r w:rsidR="007F306C">
        <w:noBreakHyphen/>
      </w:r>
      <w:r w:rsidRPr="007F306C">
        <w:t>membership periods mentioned in that subsection to be treated as the start and end of an income year. This section would therefore also apply to those periods.</w:t>
      </w:r>
    </w:p>
    <w:p w:rsidR="00832DA0" w:rsidRPr="007F306C" w:rsidRDefault="00832DA0" w:rsidP="00832DA0">
      <w:pPr>
        <w:pStyle w:val="SubsectionHead"/>
      </w:pPr>
      <w:r w:rsidRPr="007F306C">
        <w:t>Partnership losses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another provision of this Division applies for the purpose of working out the amount of the entity’s loss (if any) of a particular </w:t>
      </w:r>
      <w:r w:rsidR="007F306C" w:rsidRPr="007F306C">
        <w:rPr>
          <w:position w:val="6"/>
          <w:sz w:val="16"/>
        </w:rPr>
        <w:t>*</w:t>
      </w:r>
      <w:r w:rsidRPr="007F306C">
        <w:t>sort for an income year; and</w:t>
      </w:r>
    </w:p>
    <w:p w:rsidR="00832DA0" w:rsidRPr="007F306C" w:rsidRDefault="00832DA0" w:rsidP="00832DA0">
      <w:pPr>
        <w:pStyle w:val="paragraph"/>
        <w:keepNext/>
        <w:keepLines/>
      </w:pPr>
      <w:r w:rsidRPr="007F306C">
        <w:tab/>
        <w:t>(b)</w:t>
      </w:r>
      <w:r w:rsidRPr="007F306C">
        <w:tab/>
        <w:t>the entity is a partnership;</w:t>
      </w:r>
    </w:p>
    <w:p w:rsidR="00832DA0" w:rsidRPr="007F306C" w:rsidRDefault="00832DA0" w:rsidP="00832DA0">
      <w:pPr>
        <w:pStyle w:val="subsection2"/>
      </w:pPr>
      <w:r w:rsidRPr="007F306C">
        <w:t>the provision instead applies in a corresponding way for the purpose of working out the amount of an entity’s partnership loss, as defined in section</w:t>
      </w:r>
      <w:r w:rsidR="007F306C">
        <w:t> </w:t>
      </w:r>
      <w:r w:rsidRPr="007F306C">
        <w:t xml:space="preserve">90 of the </w:t>
      </w:r>
      <w:r w:rsidRPr="007F306C">
        <w:rPr>
          <w:i/>
        </w:rPr>
        <w:t>Income Tax Assessment Act 1936</w:t>
      </w:r>
      <w:r w:rsidRPr="007F306C">
        <w:t>, (if any) for the income year.</w:t>
      </w:r>
    </w:p>
    <w:p w:rsidR="00832DA0" w:rsidRPr="007F306C" w:rsidRDefault="00832DA0" w:rsidP="00832DA0">
      <w:pPr>
        <w:pStyle w:val="notetext"/>
      </w:pPr>
      <w:r w:rsidRPr="007F306C">
        <w:t>Note:</w:t>
      </w:r>
      <w:r w:rsidRPr="007F306C">
        <w:tab/>
        <w:t>The provision applies normally to a trust, as it can have a loss of any sort worked out in the same way as a loss of the same sort for an entity of another kind.</w:t>
      </w:r>
    </w:p>
    <w:p w:rsidR="00832DA0" w:rsidRPr="007F306C" w:rsidRDefault="00832DA0" w:rsidP="00832DA0">
      <w:pPr>
        <w:pStyle w:val="ActHead5"/>
      </w:pPr>
      <w:bookmarkStart w:id="69" w:name="_Toc479757297"/>
      <w:r w:rsidRPr="007F306C">
        <w:rPr>
          <w:rStyle w:val="CharSectno"/>
        </w:rPr>
        <w:t>701</w:t>
      </w:r>
      <w:r w:rsidR="007F306C">
        <w:rPr>
          <w:rStyle w:val="CharSectno"/>
        </w:rPr>
        <w:noBreakHyphen/>
      </w:r>
      <w:r w:rsidRPr="007F306C">
        <w:rPr>
          <w:rStyle w:val="CharSectno"/>
        </w:rPr>
        <w:t>67</w:t>
      </w:r>
      <w:r w:rsidRPr="007F306C">
        <w:t xml:space="preserve">  Assets in this Part are CGT assets, etc.</w:t>
      </w:r>
      <w:bookmarkEnd w:id="69"/>
    </w:p>
    <w:p w:rsidR="00832DA0" w:rsidRPr="007F306C" w:rsidRDefault="00832DA0" w:rsidP="00832DA0">
      <w:pPr>
        <w:pStyle w:val="subsection"/>
      </w:pPr>
      <w:r w:rsidRPr="007F306C">
        <w:tab/>
      </w:r>
      <w:r w:rsidRPr="007F306C">
        <w:tab/>
        <w:t>This Part applies to an asset only if the asset is one or more of the following:</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revenue asset;</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depreciating asset;</w:t>
      </w:r>
    </w:p>
    <w:p w:rsidR="00832DA0" w:rsidRPr="007F306C" w:rsidRDefault="00832DA0" w:rsidP="00832DA0">
      <w:pPr>
        <w:pStyle w:val="paragraph"/>
      </w:pPr>
      <w:r w:rsidRPr="007F306C">
        <w:tab/>
        <w:t>(d)</w:t>
      </w:r>
      <w:r w:rsidRPr="007F306C">
        <w:tab/>
      </w:r>
      <w:r w:rsidR="007F306C" w:rsidRPr="007F306C">
        <w:rPr>
          <w:position w:val="6"/>
          <w:sz w:val="16"/>
        </w:rPr>
        <w:t>*</w:t>
      </w:r>
      <w:r w:rsidRPr="007F306C">
        <w:t>trading stock;</w:t>
      </w:r>
    </w:p>
    <w:p w:rsidR="00832DA0" w:rsidRPr="007F306C" w:rsidRDefault="00832DA0" w:rsidP="00832DA0">
      <w:pPr>
        <w:pStyle w:val="paragraph"/>
      </w:pPr>
      <w:r w:rsidRPr="007F306C">
        <w:tab/>
        <w:t>(e)</w:t>
      </w:r>
      <w:r w:rsidRPr="007F306C">
        <w:tab/>
        <w:t xml:space="preserve">a thing that is or is part of a </w:t>
      </w:r>
      <w:r w:rsidR="007F306C" w:rsidRPr="007F306C">
        <w:rPr>
          <w:position w:val="6"/>
          <w:sz w:val="16"/>
        </w:rPr>
        <w:t>*</w:t>
      </w:r>
      <w:r w:rsidRPr="007F306C">
        <w:t>Division</w:t>
      </w:r>
      <w:r w:rsidR="007F306C">
        <w:t> </w:t>
      </w:r>
      <w:r w:rsidRPr="007F306C">
        <w:t>230 financial arrangement.</w:t>
      </w:r>
    </w:p>
    <w:p w:rsidR="00832DA0" w:rsidRPr="007F306C" w:rsidRDefault="00832DA0" w:rsidP="00832DA0">
      <w:pPr>
        <w:pStyle w:val="ActHead4"/>
      </w:pPr>
      <w:bookmarkStart w:id="70" w:name="_Toc479757298"/>
      <w:r w:rsidRPr="007F306C">
        <w:t>Exceptions</w:t>
      </w:r>
      <w:bookmarkEnd w:id="70"/>
    </w:p>
    <w:p w:rsidR="00832DA0" w:rsidRPr="007F306C" w:rsidRDefault="00832DA0" w:rsidP="00832DA0">
      <w:pPr>
        <w:pStyle w:val="ActHead5"/>
      </w:pPr>
      <w:bookmarkStart w:id="71" w:name="_Toc479757299"/>
      <w:r w:rsidRPr="007F306C">
        <w:rPr>
          <w:rStyle w:val="CharSectno"/>
        </w:rPr>
        <w:t>701</w:t>
      </w:r>
      <w:r w:rsidR="007F306C">
        <w:rPr>
          <w:rStyle w:val="CharSectno"/>
        </w:rPr>
        <w:noBreakHyphen/>
      </w:r>
      <w:r w:rsidRPr="007F306C">
        <w:rPr>
          <w:rStyle w:val="CharSectno"/>
        </w:rPr>
        <w:t>70</w:t>
      </w:r>
      <w:r w:rsidRPr="007F306C">
        <w:t xml:space="preserve">  Adjustments to taxable income where identities of parties to arrangement merge on joining group</w:t>
      </w:r>
      <w:bookmarkEnd w:id="71"/>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just before the time (the </w:t>
      </w:r>
      <w:r w:rsidRPr="007F306C">
        <w:rPr>
          <w:b/>
          <w:i/>
        </w:rPr>
        <w:t>joining time</w:t>
      </w:r>
      <w:r w:rsidRPr="007F306C">
        <w:t xml:space="preserve">) when the entity becomes a </w:t>
      </w:r>
      <w:r w:rsidR="007F306C" w:rsidRPr="007F306C">
        <w:rPr>
          <w:position w:val="6"/>
          <w:sz w:val="16"/>
        </w:rPr>
        <w:t>*</w:t>
      </w:r>
      <w:r w:rsidRPr="007F306C">
        <w:t xml:space="preserve">subsidiary member of the group,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combining entity</w:t>
      </w:r>
      <w:r w:rsidRPr="007F306C">
        <w:t>) are the entity and either:</w:t>
      </w:r>
    </w:p>
    <w:p w:rsidR="00832DA0" w:rsidRPr="007F306C" w:rsidRDefault="00832DA0" w:rsidP="00832DA0">
      <w:pPr>
        <w:pStyle w:val="paragraphsub"/>
      </w:pPr>
      <w:r w:rsidRPr="007F306C">
        <w:tab/>
        <w:t>(i)</w:t>
      </w:r>
      <w:r w:rsidRPr="007F306C">
        <w:tab/>
        <w:t>another entity that became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 1:</w:t>
      </w:r>
      <w:r w:rsidRPr="007F306C">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832DA0" w:rsidRPr="007F306C" w:rsidRDefault="00832DA0" w:rsidP="00832DA0">
      <w:pPr>
        <w:pStyle w:val="notetext"/>
      </w:pPr>
      <w:r w:rsidRPr="007F306C">
        <w:t>Note 2:</w:t>
      </w:r>
      <w:r w:rsidRPr="007F306C">
        <w:tab/>
        <w:t>If expenditure incurred under an arrangement consists of a payment of rent, a lease payment or a payment of a similar kind, the expenditure would be incurred in return for the making available or continued making available of the thing rented or leased, or other thing of a similar kind, under the arrangement.</w:t>
      </w:r>
    </w:p>
    <w:p w:rsidR="00832DA0" w:rsidRPr="007F306C" w:rsidRDefault="00832DA0" w:rsidP="00832DA0">
      <w:pPr>
        <w:pStyle w:val="notetext"/>
        <w:keepNext/>
        <w:keepLines/>
      </w:pPr>
      <w:r w:rsidRPr="007F306C">
        <w:t>Note 3:</w:t>
      </w:r>
      <w:r w:rsidRPr="007F306C">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combining entities at the joining time, because after that time they lose their separate tax identities under the single entity rule in subsection</w:t>
      </w:r>
      <w:r w:rsidR="007F306C">
        <w:t> </w:t>
      </w:r>
      <w:r w:rsidRPr="007F306C">
        <w:t>701</w:t>
      </w:r>
      <w:r w:rsidR="007F306C">
        <w:noBreakHyphen/>
      </w:r>
      <w:r w:rsidRPr="007F306C">
        <w:t>1(1) and this would preserve any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a combining entity’s deductions that are allowable for:</w:t>
      </w:r>
    </w:p>
    <w:p w:rsidR="00832DA0" w:rsidRPr="007F306C" w:rsidRDefault="00832DA0" w:rsidP="00832DA0">
      <w:pPr>
        <w:pStyle w:val="paragraph"/>
      </w:pPr>
      <w:r w:rsidRPr="007F306C">
        <w:tab/>
        <w:t>(a)</w:t>
      </w:r>
      <w:r w:rsidRPr="007F306C">
        <w:tab/>
        <w:t>the following income year (the</w:t>
      </w:r>
      <w:r w:rsidRPr="007F306C">
        <w:rPr>
          <w:b/>
          <w:i/>
        </w:rPr>
        <w:t xml:space="preserve"> joining adjustment year</w:t>
      </w:r>
      <w:r w:rsidRPr="007F306C">
        <w:t>):</w:t>
      </w:r>
    </w:p>
    <w:p w:rsidR="00832DA0" w:rsidRPr="007F306C" w:rsidRDefault="00832DA0" w:rsidP="00832DA0">
      <w:pPr>
        <w:pStyle w:val="paragraphsub"/>
      </w:pPr>
      <w:r w:rsidRPr="007F306C">
        <w:tab/>
        <w:t>(i)</w:t>
      </w:r>
      <w:r w:rsidRPr="007F306C">
        <w:tab/>
        <w:t xml:space="preserve">if the combining entity is the </w:t>
      </w:r>
      <w:r w:rsidR="007F306C" w:rsidRPr="007F306C">
        <w:rPr>
          <w:position w:val="6"/>
          <w:sz w:val="16"/>
        </w:rPr>
        <w:t>*</w:t>
      </w:r>
      <w:r w:rsidRPr="007F306C">
        <w:t>head company and the joining time occurs at the start of an income year—the income year before that income year;</w:t>
      </w:r>
    </w:p>
    <w:p w:rsidR="00832DA0" w:rsidRPr="007F306C" w:rsidRDefault="00832DA0" w:rsidP="00832DA0">
      <w:pPr>
        <w:pStyle w:val="paragraphsub"/>
      </w:pPr>
      <w:r w:rsidRPr="007F306C">
        <w:tab/>
        <w:t>(ii)</w:t>
      </w:r>
      <w:r w:rsidRPr="007F306C">
        <w:tab/>
        <w:t xml:space="preserve">if the combining entity is the head company and </w:t>
      </w:r>
      <w:r w:rsidR="007F306C">
        <w:t>subparagraph (</w:t>
      </w:r>
      <w:r w:rsidRPr="007F306C">
        <w:t>i) does not apply—the income year in which the joining time occurs;</w:t>
      </w:r>
    </w:p>
    <w:p w:rsidR="00832DA0" w:rsidRPr="007F306C" w:rsidRDefault="00832DA0" w:rsidP="00832DA0">
      <w:pPr>
        <w:pStyle w:val="paragraphsub"/>
      </w:pPr>
      <w:r w:rsidRPr="007F306C">
        <w:tab/>
        <w:t>(iii)</w:t>
      </w:r>
      <w:r w:rsidRPr="007F306C">
        <w:tab/>
        <w:t>in any other case—the income year that ends,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end, at the joining time; and</w:t>
      </w:r>
    </w:p>
    <w:p w:rsidR="00832DA0" w:rsidRPr="007F306C" w:rsidRDefault="00832DA0" w:rsidP="00832DA0">
      <w:pPr>
        <w:pStyle w:val="paragraph"/>
      </w:pPr>
      <w:r w:rsidRPr="007F306C">
        <w:tab/>
        <w:t>(b)</w:t>
      </w:r>
      <w:r w:rsidRPr="007F306C">
        <w:tab/>
        <w:t>all earlier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then:</w:t>
      </w:r>
    </w:p>
    <w:p w:rsidR="00832DA0" w:rsidRPr="007F306C" w:rsidRDefault="00832DA0" w:rsidP="00832DA0">
      <w:pPr>
        <w:pStyle w:val="paragraph"/>
      </w:pPr>
      <w:r w:rsidRPr="007F306C">
        <w:tab/>
        <w:t>(c)</w:t>
      </w:r>
      <w:r w:rsidRPr="007F306C">
        <w:tab/>
        <w:t>if the total is less—the entity is entitled to deduct the difference for the joining adjustment year; and</w:t>
      </w:r>
    </w:p>
    <w:p w:rsidR="00832DA0" w:rsidRPr="007F306C" w:rsidRDefault="00832DA0" w:rsidP="00832DA0">
      <w:pPr>
        <w:pStyle w:val="paragraph"/>
      </w:pPr>
      <w:r w:rsidRPr="007F306C">
        <w:tab/>
        <w:t>(d)</w:t>
      </w:r>
      <w:r w:rsidRPr="007F306C">
        <w:tab/>
        <w:t>if it is more—the entity’s assessable income for the joining adjustment year includes the difference.</w:t>
      </w:r>
    </w:p>
    <w:p w:rsidR="00832DA0" w:rsidRPr="007F306C" w:rsidRDefault="00832DA0" w:rsidP="00832DA0">
      <w:pPr>
        <w:pStyle w:val="SubsectionHead"/>
      </w:pPr>
      <w:r w:rsidRPr="007F306C">
        <w:t>Pre</w:t>
      </w:r>
      <w:r w:rsidR="007F306C">
        <w:noBreakHyphen/>
      </w:r>
      <w:r w:rsidRPr="007F306C">
        <w:t>joining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2A4582F" wp14:editId="65D7DB90">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means the proportion of all things to be done under the arrangement in return for the incurring of the expenditure represented by those things that were done before the joining time.</w:t>
      </w:r>
    </w:p>
    <w:p w:rsidR="00832DA0" w:rsidRPr="007F306C" w:rsidRDefault="00832DA0" w:rsidP="00832DA0">
      <w:pPr>
        <w:pStyle w:val="Definition"/>
      </w:pPr>
      <w:r w:rsidRPr="007F306C">
        <w:rPr>
          <w:b/>
          <w:i/>
        </w:rPr>
        <w:t>total arrangement deductions</w:t>
      </w:r>
      <w:r w:rsidRPr="007F306C">
        <w:rPr>
          <w:i/>
        </w:rPr>
        <w:t xml:space="preserve"> </w:t>
      </w:r>
      <w:r w:rsidRPr="007F306C">
        <w:t xml:space="preserve">means the total of the deductions that, ignoring this Part (other than </w:t>
      </w:r>
      <w:r w:rsidR="007F306C">
        <w:t>subsection (</w:t>
      </w:r>
      <w:r w:rsidRPr="007F306C">
        <w:t>7) of this section), would be allowable for expenditure incurred by the combining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included in a combining entity’s assessable income in respect of amounts </w:t>
      </w:r>
      <w:r w:rsidR="007F306C" w:rsidRPr="007F306C">
        <w:rPr>
          <w:position w:val="6"/>
          <w:sz w:val="16"/>
        </w:rPr>
        <w:t>*</w:t>
      </w:r>
      <w:r w:rsidRPr="007F306C">
        <w:t xml:space="preserve">derived under the arrangement for the joining adjustment year and all earlier income years is not equal to the amount worked out under </w:t>
      </w:r>
      <w:r w:rsidR="007F306C">
        <w:t>subsection (</w:t>
      </w:r>
      <w:r w:rsidRPr="007F306C">
        <w:t>6):</w:t>
      </w:r>
    </w:p>
    <w:p w:rsidR="00832DA0" w:rsidRPr="007F306C" w:rsidRDefault="00832DA0" w:rsidP="00832DA0">
      <w:pPr>
        <w:pStyle w:val="paragraph"/>
      </w:pPr>
      <w:r w:rsidRPr="007F306C">
        <w:tab/>
        <w:t>(a)</w:t>
      </w:r>
      <w:r w:rsidRPr="007F306C">
        <w:tab/>
        <w:t>if the total is less—the entity’s assessable income for the joining adjustment year includes the difference; and</w:t>
      </w:r>
    </w:p>
    <w:p w:rsidR="00832DA0" w:rsidRPr="007F306C" w:rsidRDefault="00832DA0" w:rsidP="00832DA0">
      <w:pPr>
        <w:pStyle w:val="paragraph"/>
      </w:pPr>
      <w:r w:rsidRPr="007F306C">
        <w:tab/>
        <w:t>(b)</w:t>
      </w:r>
      <w:r w:rsidRPr="007F306C">
        <w:tab/>
        <w:t>if it is more—the entity is entitled to deduct the difference for the joining adjustment year.</w:t>
      </w:r>
    </w:p>
    <w:p w:rsidR="00832DA0" w:rsidRPr="007F306C" w:rsidRDefault="00832DA0" w:rsidP="00832DA0">
      <w:pPr>
        <w:pStyle w:val="SubsectionHead"/>
      </w:pPr>
      <w:r w:rsidRPr="007F306C">
        <w:t>Pre</w:t>
      </w:r>
      <w:r w:rsidR="007F306C">
        <w:noBreakHyphen/>
      </w:r>
      <w:r w:rsidRPr="007F306C">
        <w:t>joining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spacing w:before="120"/>
      </w:pPr>
      <w:r w:rsidRPr="007F306C">
        <w:rPr>
          <w:noProof/>
        </w:rPr>
        <w:drawing>
          <wp:inline distT="0" distB="0" distL="0" distR="0" wp14:anchorId="3835A293" wp14:editId="7CAAB159">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pre</w:t>
      </w:r>
      <w:r w:rsidR="007F306C">
        <w:rPr>
          <w:b/>
          <w:i/>
        </w:rPr>
        <w:noBreakHyphen/>
      </w:r>
      <w:r w:rsidRPr="007F306C">
        <w:rPr>
          <w:b/>
          <w:i/>
        </w:rPr>
        <w:t>joining time services proportion</w:t>
      </w:r>
      <w:r w:rsidRPr="007F306C">
        <w:t xml:space="preserve"> has the same meaning as in </w:t>
      </w:r>
      <w:r w:rsidR="007F306C">
        <w:t>subsection (</w:t>
      </w:r>
      <w:r w:rsidRPr="007F306C">
        <w:t>4).</w:t>
      </w:r>
    </w:p>
    <w:p w:rsidR="00832DA0" w:rsidRPr="007F306C" w:rsidRDefault="00832DA0" w:rsidP="00832DA0">
      <w:pPr>
        <w:pStyle w:val="Definition"/>
      </w:pPr>
      <w:r w:rsidRPr="007F306C">
        <w:rPr>
          <w:b/>
          <w:i/>
        </w:rPr>
        <w:t>total arrangement assessable income</w:t>
      </w:r>
      <w:r w:rsidRPr="007F306C">
        <w:t xml:space="preserve"> means the total of the amounts that, ignoring this Part (other than </w:t>
      </w:r>
      <w:r w:rsidR="007F306C">
        <w:t>subsection (</w:t>
      </w:r>
      <w:r w:rsidRPr="007F306C">
        <w:t xml:space="preserve">7) of this section), would be included in the combining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SubsectionHead"/>
      </w:pPr>
      <w:r w:rsidRPr="007F306C">
        <w:t>Modified application of section if combining entities previously members of same group</w:t>
      </w:r>
    </w:p>
    <w:p w:rsidR="00832DA0" w:rsidRPr="007F306C" w:rsidRDefault="00832DA0" w:rsidP="00832DA0">
      <w:pPr>
        <w:pStyle w:val="subsection"/>
      </w:pPr>
      <w:r w:rsidRPr="007F306C">
        <w:tab/>
        <w:t>(7)</w:t>
      </w:r>
      <w:r w:rsidRPr="007F306C">
        <w:tab/>
        <w:t xml:space="preserve">If the combining entities were </w:t>
      </w:r>
      <w:r w:rsidR="007F306C" w:rsidRPr="007F306C">
        <w:rPr>
          <w:position w:val="6"/>
          <w:sz w:val="16"/>
        </w:rPr>
        <w:t>*</w:t>
      </w:r>
      <w:r w:rsidRPr="007F306C">
        <w:t xml:space="preserve">members of the same </w:t>
      </w:r>
      <w:r w:rsidR="007F306C" w:rsidRPr="007F306C">
        <w:rPr>
          <w:position w:val="6"/>
          <w:sz w:val="16"/>
        </w:rPr>
        <w:t>*</w:t>
      </w:r>
      <w:r w:rsidRPr="007F306C">
        <w:t>consolidated group (whether or not the group to which this section applies) on one or more previous occasions, this section applies in relation to the entities as if:</w:t>
      </w:r>
    </w:p>
    <w:p w:rsidR="00832DA0" w:rsidRPr="007F306C" w:rsidRDefault="00832DA0" w:rsidP="00832DA0">
      <w:pPr>
        <w:pStyle w:val="paragraph"/>
      </w:pPr>
      <w:r w:rsidRPr="007F306C">
        <w:tab/>
        <w:t>(a)</w:t>
      </w:r>
      <w:r w:rsidRPr="007F306C">
        <w:tab/>
        <w:t>the only things to be done under the arrangement in return for the incurring of the expenditure were those things to be done after the entities ceased to be members of the same group on the previous occasion or the last of the previous occasions; and</w:t>
      </w:r>
    </w:p>
    <w:p w:rsidR="00832DA0" w:rsidRPr="007F306C" w:rsidRDefault="00832DA0" w:rsidP="00832DA0">
      <w:pPr>
        <w:pStyle w:val="paragraph"/>
      </w:pPr>
      <w:r w:rsidRPr="007F306C">
        <w:tab/>
        <w:t>(b)</w:t>
      </w:r>
      <w:r w:rsidRPr="007F306C">
        <w:tab/>
        <w:t xml:space="preserve">the only deductions allowable to an entity for expenditure incurred by it under the arrangement, and the only amounts included in an entity’s assessable income in respect of amounts </w:t>
      </w:r>
      <w:r w:rsidR="007F306C" w:rsidRPr="007F306C">
        <w:rPr>
          <w:position w:val="6"/>
          <w:sz w:val="16"/>
        </w:rPr>
        <w:t>*</w:t>
      </w:r>
      <w:r w:rsidRPr="007F306C">
        <w:t>derived under the arrangement, were:</w:t>
      </w:r>
    </w:p>
    <w:p w:rsidR="00832DA0" w:rsidRPr="007F306C" w:rsidRDefault="00832DA0" w:rsidP="00832DA0">
      <w:pPr>
        <w:pStyle w:val="paragraphsub"/>
      </w:pPr>
      <w:r w:rsidRPr="007F306C">
        <w:tab/>
        <w:t>(i)</w:t>
      </w:r>
      <w:r w:rsidRPr="007F306C">
        <w:tab/>
        <w:t xml:space="preserve">if the entity was the </w:t>
      </w:r>
      <w:r w:rsidR="007F306C" w:rsidRPr="007F306C">
        <w:rPr>
          <w:position w:val="6"/>
          <w:sz w:val="16"/>
        </w:rPr>
        <w:t>*</w:t>
      </w:r>
      <w:r w:rsidRPr="007F306C">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832DA0" w:rsidRPr="007F306C" w:rsidRDefault="00832DA0" w:rsidP="00832DA0">
      <w:pPr>
        <w:pStyle w:val="paragraphsub"/>
      </w:pPr>
      <w:r w:rsidRPr="007F306C">
        <w:tab/>
        <w:t>(ii)</w:t>
      </w:r>
      <w:r w:rsidRPr="007F306C">
        <w:tab/>
        <w:t>in any other case—those for the income year that started, or, if section</w:t>
      </w:r>
      <w:r w:rsidR="007F306C">
        <w:t> </w:t>
      </w:r>
      <w:r w:rsidRPr="007F306C">
        <w:t>701</w:t>
      </w:r>
      <w:r w:rsidR="007F306C">
        <w:noBreakHyphen/>
      </w:r>
      <w:r w:rsidRPr="007F306C">
        <w:t xml:space="preserve">30 applies, the income year that is taken by </w:t>
      </w:r>
      <w:r w:rsidR="007F306C">
        <w:t>subsection (</w:t>
      </w:r>
      <w:r w:rsidRPr="007F306C">
        <w:t xml:space="preserve">3) of that section to have started, when the entity ceased to be a </w:t>
      </w:r>
      <w:r w:rsidR="007F306C" w:rsidRPr="007F306C">
        <w:rPr>
          <w:position w:val="6"/>
          <w:sz w:val="16"/>
        </w:rPr>
        <w:t>*</w:t>
      </w:r>
      <w:r w:rsidRPr="007F306C">
        <w:t>subsidiary member of the group on the previous occasion or the last of the previous occasions and those for all later income years.</w:t>
      </w:r>
    </w:p>
    <w:p w:rsidR="00832DA0" w:rsidRPr="007F306C" w:rsidRDefault="00832DA0" w:rsidP="00832DA0">
      <w:pPr>
        <w:pStyle w:val="ActHead5"/>
      </w:pPr>
      <w:bookmarkStart w:id="72" w:name="_Toc479757300"/>
      <w:r w:rsidRPr="007F306C">
        <w:rPr>
          <w:rStyle w:val="CharSectno"/>
        </w:rPr>
        <w:t>701</w:t>
      </w:r>
      <w:r w:rsidR="007F306C">
        <w:rPr>
          <w:rStyle w:val="CharSectno"/>
        </w:rPr>
        <w:noBreakHyphen/>
      </w:r>
      <w:r w:rsidRPr="007F306C">
        <w:rPr>
          <w:rStyle w:val="CharSectno"/>
        </w:rPr>
        <w:t>75</w:t>
      </w:r>
      <w:r w:rsidRPr="007F306C">
        <w:t xml:space="preserve">  Adjustments to taxable income where identities of parties to arrangement re</w:t>
      </w:r>
      <w:r w:rsidR="007F306C">
        <w:noBreakHyphen/>
      </w:r>
      <w:r w:rsidRPr="007F306C">
        <w:t>emerge on leaving group</w:t>
      </w:r>
      <w:bookmarkEnd w:id="72"/>
    </w:p>
    <w:p w:rsidR="00832DA0" w:rsidRPr="007F306C" w:rsidRDefault="00832DA0" w:rsidP="00832DA0">
      <w:pPr>
        <w:pStyle w:val="SubsectionHead"/>
      </w:pPr>
      <w:r w:rsidRPr="007F306C">
        <w:t>Section applies to certain arrangements</w:t>
      </w:r>
    </w:p>
    <w:p w:rsidR="00832DA0" w:rsidRPr="007F306C" w:rsidRDefault="00832DA0" w:rsidP="00832DA0">
      <w:pPr>
        <w:pStyle w:val="subsection"/>
      </w:pPr>
      <w:r w:rsidRPr="007F306C">
        <w:tab/>
        <w:t>(1)</w:t>
      </w:r>
      <w:r w:rsidRPr="007F306C">
        <w:tab/>
        <w:t xml:space="preserve">This section applies for the head company core purposes and the entity core purposes if the entity ceases to be a </w:t>
      </w:r>
      <w:r w:rsidR="007F306C" w:rsidRPr="007F306C">
        <w:rPr>
          <w:position w:val="6"/>
          <w:sz w:val="16"/>
        </w:rPr>
        <w:t>*</w:t>
      </w:r>
      <w:r w:rsidRPr="007F306C">
        <w:t xml:space="preserve">subsidiary member of the group and, just before the time (the </w:t>
      </w:r>
      <w:r w:rsidRPr="007F306C">
        <w:rPr>
          <w:b/>
          <w:i/>
        </w:rPr>
        <w:t>leaving time</w:t>
      </w:r>
      <w:r w:rsidRPr="007F306C">
        <w:t xml:space="preserve">) when it does so, an </w:t>
      </w:r>
      <w:r w:rsidR="007F306C" w:rsidRPr="007F306C">
        <w:rPr>
          <w:position w:val="6"/>
          <w:sz w:val="16"/>
        </w:rPr>
        <w:t>*</w:t>
      </w:r>
      <w:r w:rsidRPr="007F306C">
        <w:t>arrangement is in force under which:</w:t>
      </w:r>
    </w:p>
    <w:p w:rsidR="00832DA0" w:rsidRPr="007F306C" w:rsidRDefault="00832DA0" w:rsidP="00832DA0">
      <w:pPr>
        <w:pStyle w:val="paragraph"/>
      </w:pPr>
      <w:r w:rsidRPr="007F306C">
        <w:tab/>
        <w:t>(a)</w:t>
      </w:r>
      <w:r w:rsidRPr="007F306C">
        <w:tab/>
        <w:t>expenditure is to be, or has been, incurred in return for the doing of some thing; and</w:t>
      </w:r>
    </w:p>
    <w:p w:rsidR="00832DA0" w:rsidRPr="007F306C" w:rsidRDefault="00832DA0" w:rsidP="00832DA0">
      <w:pPr>
        <w:pStyle w:val="paragraph"/>
      </w:pPr>
      <w:r w:rsidRPr="007F306C">
        <w:tab/>
        <w:t>(b)</w:t>
      </w:r>
      <w:r w:rsidRPr="007F306C">
        <w:tab/>
        <w:t xml:space="preserve">the persons incurring the expenditure and </w:t>
      </w:r>
      <w:r w:rsidR="007F306C" w:rsidRPr="007F306C">
        <w:rPr>
          <w:position w:val="6"/>
          <w:sz w:val="16"/>
        </w:rPr>
        <w:t>*</w:t>
      </w:r>
      <w:r w:rsidRPr="007F306C">
        <w:t xml:space="preserve">deriving the corresponding amount (each of which is a </w:t>
      </w:r>
      <w:r w:rsidRPr="007F306C">
        <w:rPr>
          <w:b/>
          <w:i/>
        </w:rPr>
        <w:t>separating entity</w:t>
      </w:r>
      <w:r w:rsidRPr="007F306C">
        <w:t>) are the entity and either:</w:t>
      </w:r>
    </w:p>
    <w:p w:rsidR="00832DA0" w:rsidRPr="007F306C" w:rsidRDefault="00832DA0" w:rsidP="00832DA0">
      <w:pPr>
        <w:pStyle w:val="paragraphsub"/>
      </w:pPr>
      <w:r w:rsidRPr="007F306C">
        <w:tab/>
        <w:t>(i)</w:t>
      </w:r>
      <w:r w:rsidRPr="007F306C">
        <w:tab/>
        <w:t>another entity that ceases to be a subsidiary member at the same time; or</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The notes to subsection</w:t>
      </w:r>
      <w:r w:rsidR="007F306C">
        <w:t> </w:t>
      </w:r>
      <w:r w:rsidRPr="007F306C">
        <w:t>701</w:t>
      </w:r>
      <w:r w:rsidR="007F306C">
        <w:noBreakHyphen/>
      </w:r>
      <w:r w:rsidRPr="007F306C">
        <w:t>70(1) on the application of that subsection to expenditure under certain kinds of arrangements are equally applicable for the purposes of this subsection.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section is to align the income tax position of the separating entities at the leaving time, because from that time they have separate tax identities as a result of the single entity rule in subsection</w:t>
      </w:r>
      <w:r w:rsidR="007F306C">
        <w:t> </w:t>
      </w:r>
      <w:r w:rsidRPr="007F306C">
        <w:t>701</w:t>
      </w:r>
      <w:r w:rsidR="007F306C">
        <w:noBreakHyphen/>
      </w:r>
      <w:r w:rsidRPr="007F306C">
        <w:t>1(1) ceasing to apply, and this may create an imbalance.</w:t>
      </w:r>
    </w:p>
    <w:p w:rsidR="00832DA0" w:rsidRPr="007F306C" w:rsidRDefault="00832DA0" w:rsidP="00832DA0">
      <w:pPr>
        <w:pStyle w:val="SubsectionHead"/>
      </w:pPr>
      <w:r w:rsidRPr="007F306C">
        <w:t>Adjustment for disproportionate deductibility</w:t>
      </w:r>
    </w:p>
    <w:p w:rsidR="00832DA0" w:rsidRPr="007F306C" w:rsidRDefault="00832DA0" w:rsidP="00832DA0">
      <w:pPr>
        <w:pStyle w:val="subsection"/>
      </w:pPr>
      <w:r w:rsidRPr="007F306C">
        <w:tab/>
        <w:t>(3)</w:t>
      </w:r>
      <w:r w:rsidRPr="007F306C">
        <w:tab/>
        <w:t>If the total of the deductions that are or will be allowable for expenditure incurred by the separating entity under the arrangement for:</w:t>
      </w:r>
    </w:p>
    <w:p w:rsidR="00832DA0" w:rsidRPr="007F306C" w:rsidRDefault="00832DA0" w:rsidP="00832DA0">
      <w:pPr>
        <w:pStyle w:val="paragraph"/>
      </w:pPr>
      <w:r w:rsidRPr="007F306C">
        <w:tab/>
        <w:t>(a)</w:t>
      </w:r>
      <w:r w:rsidRPr="007F306C">
        <w:tab/>
        <w:t xml:space="preserve">the following income year (the </w:t>
      </w:r>
      <w:r w:rsidRPr="007F306C">
        <w:rPr>
          <w:b/>
          <w:i/>
        </w:rPr>
        <w:t>leaving adjustment year</w:t>
      </w:r>
      <w:r w:rsidRPr="007F306C">
        <w:t>):</w:t>
      </w:r>
    </w:p>
    <w:p w:rsidR="00832DA0" w:rsidRPr="007F306C" w:rsidRDefault="00832DA0" w:rsidP="00832DA0">
      <w:pPr>
        <w:pStyle w:val="paragraphsub"/>
      </w:pPr>
      <w:r w:rsidRPr="007F306C">
        <w:tab/>
        <w:t>(i)</w:t>
      </w:r>
      <w:r w:rsidRPr="007F306C">
        <w:tab/>
        <w:t xml:space="preserve">if the separating entity is the </w:t>
      </w:r>
      <w:r w:rsidR="007F306C" w:rsidRPr="007F306C">
        <w:rPr>
          <w:position w:val="6"/>
          <w:sz w:val="16"/>
        </w:rPr>
        <w:t>*</w:t>
      </w:r>
      <w:r w:rsidRPr="007F306C">
        <w:t>head company—the income year in which the leaving time occurs;</w:t>
      </w:r>
    </w:p>
    <w:p w:rsidR="00832DA0" w:rsidRPr="007F306C" w:rsidRDefault="00832DA0" w:rsidP="00832DA0">
      <w:pPr>
        <w:pStyle w:val="paragraphsub"/>
      </w:pPr>
      <w:r w:rsidRPr="007F306C">
        <w:tab/>
        <w:t>(ii)</w:t>
      </w:r>
      <w:r w:rsidRPr="007F306C">
        <w:tab/>
        <w:t>in any other case—the income year that starts, or, if section</w:t>
      </w:r>
      <w:r w:rsidR="007F306C">
        <w:t> </w:t>
      </w:r>
      <w:r w:rsidRPr="007F306C">
        <w:t>701</w:t>
      </w:r>
      <w:r w:rsidR="007F306C">
        <w:noBreakHyphen/>
      </w:r>
      <w:r w:rsidRPr="007F306C">
        <w:t xml:space="preserve">30 applies, the income year that is taken by </w:t>
      </w:r>
      <w:r w:rsidR="007F306C">
        <w:t>subsection (</w:t>
      </w:r>
      <w:r w:rsidRPr="007F306C">
        <w:t>3) of that section to start, at the leaving time; and</w:t>
      </w:r>
    </w:p>
    <w:p w:rsidR="00832DA0" w:rsidRPr="007F306C" w:rsidRDefault="00832DA0" w:rsidP="00832DA0">
      <w:pPr>
        <w:pStyle w:val="paragraph"/>
      </w:pPr>
      <w:r w:rsidRPr="007F306C">
        <w:tab/>
        <w:t>(b)</w:t>
      </w:r>
      <w:r w:rsidRPr="007F306C">
        <w:tab/>
        <w:t>all later income years;</w:t>
      </w:r>
    </w:p>
    <w:p w:rsidR="00832DA0" w:rsidRPr="007F306C" w:rsidRDefault="00832DA0" w:rsidP="00832DA0">
      <w:pPr>
        <w:pStyle w:val="subsection2"/>
      </w:pPr>
      <w:r w:rsidRPr="007F306C">
        <w:t xml:space="preserve">is not equal to the amount worked out under </w:t>
      </w:r>
      <w:r w:rsidR="007F306C">
        <w:t>subsection (</w:t>
      </w:r>
      <w:r w:rsidRPr="007F306C">
        <w:t>4), the deductions are adjusted so that they do equal the amount.</w:t>
      </w:r>
    </w:p>
    <w:p w:rsidR="00832DA0" w:rsidRPr="007F306C" w:rsidRDefault="00832DA0" w:rsidP="00832DA0">
      <w:pPr>
        <w:pStyle w:val="SubsectionHead"/>
      </w:pPr>
      <w:r w:rsidRPr="007F306C">
        <w:t>Post</w:t>
      </w:r>
      <w:r w:rsidR="007F306C">
        <w:noBreakHyphen/>
      </w:r>
      <w:r w:rsidRPr="007F306C">
        <w:t>leaving time proportion of total arrangement deductions</w:t>
      </w:r>
    </w:p>
    <w:p w:rsidR="00832DA0" w:rsidRPr="007F306C" w:rsidRDefault="00832DA0" w:rsidP="00832DA0">
      <w:pPr>
        <w:pStyle w:val="subsection"/>
      </w:pPr>
      <w:r w:rsidRPr="007F306C">
        <w:tab/>
        <w:t>(4)</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045BD9AF" wp14:editId="52BAB8E8">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means the proportion of all things to be done under the arrangement in return for the incurring of the expenditure represented by those things that are to be done after the leaving time.</w:t>
      </w:r>
    </w:p>
    <w:p w:rsidR="00832DA0" w:rsidRPr="007F306C" w:rsidRDefault="00832DA0" w:rsidP="00832DA0">
      <w:pPr>
        <w:pStyle w:val="Definition"/>
      </w:pPr>
      <w:r w:rsidRPr="007F306C">
        <w:rPr>
          <w:b/>
          <w:i/>
        </w:rPr>
        <w:t>total arrangement deductions</w:t>
      </w:r>
      <w:r w:rsidRPr="007F306C">
        <w:rPr>
          <w:i/>
        </w:rPr>
        <w:t xml:space="preserve"> </w:t>
      </w:r>
      <w:r w:rsidRPr="007F306C">
        <w:t>means the total of the deductions that, ignoring this Part, would be allowable for expenditure incurred by the separating entity under the arrangement for all income years.</w:t>
      </w:r>
    </w:p>
    <w:p w:rsidR="00832DA0" w:rsidRPr="007F306C" w:rsidRDefault="00832DA0" w:rsidP="00832DA0">
      <w:pPr>
        <w:pStyle w:val="SubsectionHead"/>
      </w:pPr>
      <w:r w:rsidRPr="007F306C">
        <w:t>Adjustment for disproportionate assessability</w:t>
      </w:r>
    </w:p>
    <w:p w:rsidR="00832DA0" w:rsidRPr="007F306C" w:rsidRDefault="00832DA0" w:rsidP="00832DA0">
      <w:pPr>
        <w:pStyle w:val="subsection"/>
      </w:pPr>
      <w:r w:rsidRPr="007F306C">
        <w:tab/>
        <w:t>(5)</w:t>
      </w:r>
      <w:r w:rsidRPr="007F306C">
        <w:tab/>
        <w:t xml:space="preserve">If the total of the amounts that are or will be included in its assessable income in respect of amounts </w:t>
      </w:r>
      <w:r w:rsidR="007F306C" w:rsidRPr="007F306C">
        <w:rPr>
          <w:position w:val="6"/>
          <w:sz w:val="16"/>
        </w:rPr>
        <w:t>*</w:t>
      </w:r>
      <w:r w:rsidRPr="007F306C">
        <w:t xml:space="preserve">derived under the arrangement for the leaving adjustment year and all later income years is not equal to the amount worked out under </w:t>
      </w:r>
      <w:r w:rsidR="007F306C">
        <w:t>subsection (</w:t>
      </w:r>
      <w:r w:rsidRPr="007F306C">
        <w:t xml:space="preserve">6), the amounts that are or will be included in its assessable income are adjusted so that they do equal the amount worked out under </w:t>
      </w:r>
      <w:r w:rsidR="007F306C">
        <w:t>subsection (</w:t>
      </w:r>
      <w:r w:rsidRPr="007F306C">
        <w:t>6).</w:t>
      </w:r>
    </w:p>
    <w:p w:rsidR="00832DA0" w:rsidRPr="007F306C" w:rsidRDefault="00832DA0" w:rsidP="00832DA0">
      <w:pPr>
        <w:pStyle w:val="SubsectionHead"/>
      </w:pPr>
      <w:r w:rsidRPr="007F306C">
        <w:t>Post</w:t>
      </w:r>
      <w:r w:rsidR="007F306C">
        <w:noBreakHyphen/>
      </w:r>
      <w:r w:rsidRPr="007F306C">
        <w:t>leaving time proportion of total arrangement assessable income</w:t>
      </w:r>
    </w:p>
    <w:p w:rsidR="00832DA0" w:rsidRPr="007F306C" w:rsidRDefault="00832DA0" w:rsidP="00832DA0">
      <w:pPr>
        <w:pStyle w:val="subsection"/>
      </w:pPr>
      <w:r w:rsidRPr="007F306C">
        <w:tab/>
        <w:t>(6)</w:t>
      </w:r>
      <w:r w:rsidRPr="007F306C">
        <w:tab/>
        <w:t>The amount is worked out using the formula:</w:t>
      </w:r>
    </w:p>
    <w:p w:rsidR="00832DA0" w:rsidRPr="007F306C" w:rsidRDefault="00832DA0" w:rsidP="00832DA0">
      <w:pPr>
        <w:pStyle w:val="Formula"/>
      </w:pPr>
      <w:r w:rsidRPr="007F306C">
        <w:rPr>
          <w:noProof/>
        </w:rPr>
        <w:drawing>
          <wp:inline distT="0" distB="0" distL="0" distR="0" wp14:anchorId="76794344" wp14:editId="25167207">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post</w:t>
      </w:r>
      <w:r w:rsidR="007F306C">
        <w:rPr>
          <w:b/>
          <w:i/>
        </w:rPr>
        <w:noBreakHyphen/>
      </w:r>
      <w:r w:rsidRPr="007F306C">
        <w:rPr>
          <w:b/>
          <w:i/>
        </w:rPr>
        <w:t>leaving time services proportion</w:t>
      </w:r>
      <w:r w:rsidRPr="007F306C">
        <w:t xml:space="preserve"> has the same meaning as in </w:t>
      </w:r>
      <w:r w:rsidR="007F306C">
        <w:t>subsection (</w:t>
      </w:r>
      <w:r w:rsidRPr="007F306C">
        <w:t>4).</w:t>
      </w:r>
    </w:p>
    <w:p w:rsidR="00832DA0" w:rsidRPr="007F306C" w:rsidRDefault="00832DA0" w:rsidP="00832DA0">
      <w:pPr>
        <w:pStyle w:val="Definition"/>
        <w:keepNext/>
        <w:keepLines/>
      </w:pPr>
      <w:r w:rsidRPr="007F306C">
        <w:rPr>
          <w:b/>
          <w:i/>
        </w:rPr>
        <w:t>total arrangement assessable income</w:t>
      </w:r>
      <w:r w:rsidRPr="007F306C">
        <w:t xml:space="preserve"> means the total of the amounts that, ignoring this Part, would be included in the separating entity’s assessable income for amounts </w:t>
      </w:r>
      <w:r w:rsidR="007F306C" w:rsidRPr="007F306C">
        <w:rPr>
          <w:position w:val="6"/>
          <w:sz w:val="16"/>
        </w:rPr>
        <w:t>*</w:t>
      </w:r>
      <w:r w:rsidRPr="007F306C">
        <w:t>derived by it under the arrangement for all income years.</w:t>
      </w:r>
    </w:p>
    <w:p w:rsidR="00832DA0" w:rsidRPr="007F306C" w:rsidRDefault="00832DA0" w:rsidP="00832DA0">
      <w:pPr>
        <w:pStyle w:val="ActHead5"/>
      </w:pPr>
      <w:bookmarkStart w:id="73" w:name="_Toc479757301"/>
      <w:r w:rsidRPr="007F306C">
        <w:rPr>
          <w:rStyle w:val="CharSectno"/>
        </w:rPr>
        <w:t>701</w:t>
      </w:r>
      <w:r w:rsidR="007F306C">
        <w:rPr>
          <w:rStyle w:val="CharSectno"/>
        </w:rPr>
        <w:noBreakHyphen/>
      </w:r>
      <w:r w:rsidRPr="007F306C">
        <w:rPr>
          <w:rStyle w:val="CharSectno"/>
        </w:rPr>
        <w:t>80</w:t>
      </w:r>
      <w:r w:rsidRPr="007F306C">
        <w:t xml:space="preserve">  Accelerated depreciation</w:t>
      </w:r>
      <w:bookmarkEnd w:id="73"/>
    </w:p>
    <w:p w:rsidR="00832DA0" w:rsidRPr="007F306C" w:rsidRDefault="00832DA0" w:rsidP="00832DA0">
      <w:pPr>
        <w:pStyle w:val="subsection"/>
      </w:pPr>
      <w:r w:rsidRPr="007F306C">
        <w:tab/>
        <w:t>(1)</w:t>
      </w:r>
      <w:r w:rsidRPr="007F306C">
        <w:tab/>
        <w:t xml:space="preserve">This section has effect for the head company core purposes when the entity becomes a </w:t>
      </w:r>
      <w:r w:rsidR="007F306C" w:rsidRPr="007F306C">
        <w:rPr>
          <w:position w:val="6"/>
          <w:sz w:val="16"/>
        </w:rPr>
        <w:t>*</w:t>
      </w:r>
      <w:r w:rsidRPr="007F306C">
        <w:t>subsidiary member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preserve any entitlement to accelerated depreciation for assets that become those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 xml:space="preserve">subsidiary member of the group. This is only to apply where the asset’s </w:t>
      </w:r>
      <w:r w:rsidR="007F306C" w:rsidRPr="007F306C">
        <w:rPr>
          <w:position w:val="6"/>
          <w:sz w:val="16"/>
        </w:rPr>
        <w:t>*</w:t>
      </w:r>
      <w:r w:rsidRPr="007F306C">
        <w:t xml:space="preserve">tax cost setting amount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Section applies to certain depreciating assets</w:t>
      </w:r>
    </w:p>
    <w:p w:rsidR="00832DA0" w:rsidRPr="007F306C" w:rsidRDefault="00832DA0" w:rsidP="00832DA0">
      <w:pPr>
        <w:pStyle w:val="subsection"/>
      </w:pPr>
      <w:r w:rsidRPr="007F306C">
        <w:tab/>
        <w:t>(3)</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to which Division</w:t>
      </w:r>
      <w:r w:rsidR="007F306C">
        <w:t> </w:t>
      </w:r>
      <w:r w:rsidRPr="007F306C">
        <w:t xml:space="preserve">40 applies becomes that of the </w:t>
      </w:r>
      <w:r w:rsidR="007F306C" w:rsidRPr="007F306C">
        <w:rPr>
          <w:position w:val="6"/>
          <w:sz w:val="16"/>
        </w:rPr>
        <w:t>*</w:t>
      </w:r>
      <w:r w:rsidRPr="007F306C">
        <w:t>head company because subsection</w:t>
      </w:r>
      <w:r w:rsidR="007F306C">
        <w:t> </w:t>
      </w:r>
      <w:r w:rsidRPr="007F306C">
        <w:t>701</w:t>
      </w:r>
      <w:r w:rsidR="007F306C">
        <w:noBreakHyphen/>
      </w:r>
      <w:r w:rsidRPr="007F306C">
        <w:t xml:space="preserve">1(1) (the single entity rule) applies when the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(b)</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 of the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tax cost setting amount that applies in relation to the asset for the purposes of section</w:t>
      </w:r>
      <w:r w:rsidR="007F306C">
        <w:t> </w:t>
      </w:r>
      <w:r w:rsidRPr="007F306C">
        <w:t>701</w:t>
      </w:r>
      <w:r w:rsidR="007F306C">
        <w:noBreakHyphen/>
      </w:r>
      <w:r w:rsidRPr="007F306C">
        <w:t xml:space="preserve">10 when it becomes an asset of the head company is not more than the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Preservation of accelerated depreciation</w:t>
      </w:r>
    </w:p>
    <w:p w:rsidR="00832DA0" w:rsidRPr="007F306C" w:rsidRDefault="00832DA0" w:rsidP="00832DA0">
      <w:pPr>
        <w:pStyle w:val="subsection"/>
      </w:pPr>
      <w:r w:rsidRPr="007F306C">
        <w:tab/>
        <w:t>(4)</w:t>
      </w:r>
      <w:r w:rsidRPr="007F306C">
        <w:tab/>
        <w:t xml:space="preserve">While the asset is held by the </w:t>
      </w:r>
      <w:r w:rsidR="007F306C" w:rsidRPr="007F306C">
        <w:rPr>
          <w:position w:val="6"/>
          <w:sz w:val="16"/>
        </w:rPr>
        <w:t>*</w:t>
      </w:r>
      <w:r w:rsidRPr="007F306C">
        <w:t>head company under subsection</w:t>
      </w:r>
      <w:r w:rsidR="007F306C">
        <w:t> </w:t>
      </w:r>
      <w:r w:rsidRPr="007F306C">
        <w:t>701</w:t>
      </w:r>
      <w:r w:rsidR="007F306C">
        <w:noBreakHyphen/>
      </w:r>
      <w:r w:rsidRPr="007F306C">
        <w:t>1(1) (the single entity rule), the decline in its value under Division</w:t>
      </w:r>
      <w:r w:rsidR="007F306C">
        <w:t> </w:t>
      </w:r>
      <w:r w:rsidRPr="007F306C">
        <w:t>40 is worked out by replacing the component in the formula in subsection</w:t>
      </w:r>
      <w:r w:rsidR="007F306C">
        <w:t> </w:t>
      </w:r>
      <w:r w:rsidRPr="007F306C">
        <w:t>40</w:t>
      </w:r>
      <w:r w:rsidR="007F306C">
        <w:noBreakHyphen/>
      </w:r>
      <w:r w:rsidRPr="007F306C">
        <w:t>70(1) or 40</w:t>
      </w:r>
      <w:r w:rsidR="007F306C">
        <w:noBreakHyphen/>
      </w:r>
      <w:r w:rsidRPr="007F306C">
        <w:t xml:space="preserve">75(1) that includes the asset’s </w:t>
      </w:r>
      <w:r w:rsidR="007F306C" w:rsidRPr="007F306C">
        <w:rPr>
          <w:position w:val="6"/>
          <w:sz w:val="16"/>
        </w:rPr>
        <w:t>*</w:t>
      </w:r>
      <w:r w:rsidRPr="007F306C">
        <w:t>effective life with the rate that would apply under subsection</w:t>
      </w:r>
      <w:r w:rsidR="007F306C">
        <w:t> </w:t>
      </w:r>
      <w:r w:rsidRPr="007F306C">
        <w:t>42</w:t>
      </w:r>
      <w:r w:rsidR="007F306C">
        <w:noBreakHyphen/>
      </w:r>
      <w:r w:rsidRPr="007F306C">
        <w:t>160(1) or 42</w:t>
      </w:r>
      <w:r w:rsidR="007F306C">
        <w:noBreakHyphen/>
      </w:r>
      <w:r w:rsidRPr="007F306C">
        <w:t xml:space="preserve">165(1) of this Act if it had not been amended by the </w:t>
      </w:r>
      <w:r w:rsidRPr="007F306C">
        <w:rPr>
          <w:i/>
        </w:rPr>
        <w:t>New Business Tax System (Capital Allowances) Act 2001</w:t>
      </w:r>
      <w:r w:rsidRPr="007F306C">
        <w:t>.</w:t>
      </w:r>
    </w:p>
    <w:p w:rsidR="00832DA0" w:rsidRPr="007F306C" w:rsidRDefault="00832DA0" w:rsidP="00832DA0">
      <w:pPr>
        <w:pStyle w:val="ActHead5"/>
      </w:pPr>
      <w:bookmarkStart w:id="74" w:name="_Toc479757302"/>
      <w:r w:rsidRPr="007F306C">
        <w:rPr>
          <w:rStyle w:val="CharSectno"/>
        </w:rPr>
        <w:t>701</w:t>
      </w:r>
      <w:r w:rsidR="007F306C">
        <w:rPr>
          <w:rStyle w:val="CharSectno"/>
        </w:rPr>
        <w:noBreakHyphen/>
      </w:r>
      <w:r w:rsidRPr="007F306C">
        <w:rPr>
          <w:rStyle w:val="CharSectno"/>
        </w:rPr>
        <w:t>85</w:t>
      </w:r>
      <w:r w:rsidRPr="007F306C">
        <w:t xml:space="preserve">  Other exceptions etc. to the rules</w:t>
      </w:r>
      <w:bookmarkEnd w:id="74"/>
    </w:p>
    <w:p w:rsidR="00832DA0" w:rsidRPr="007F306C" w:rsidRDefault="00832DA0" w:rsidP="00832DA0">
      <w:pPr>
        <w:pStyle w:val="subsection"/>
      </w:pPr>
      <w:r w:rsidRPr="007F306C">
        <w:tab/>
      </w:r>
      <w:r w:rsidRPr="007F306C">
        <w:tab/>
        <w:t>The operation of each provision of this Division is subject to any provision of this Act that so requires, either expressly or impliedly.</w:t>
      </w:r>
    </w:p>
    <w:p w:rsidR="00832DA0" w:rsidRPr="007F306C" w:rsidRDefault="00832DA0" w:rsidP="00832DA0">
      <w:pPr>
        <w:pStyle w:val="notetext"/>
      </w:pPr>
      <w:r w:rsidRPr="007F306C">
        <w:t>Note:</w:t>
      </w:r>
      <w:r w:rsidRPr="007F306C">
        <w:tab/>
        <w:t>An example of such a provision is Division</w:t>
      </w:r>
      <w:r w:rsidR="007F306C">
        <w:t> </w:t>
      </w:r>
      <w:r w:rsidRPr="007F306C">
        <w:t>707 (about the transfer of certain losses to the head company of a consolidated group). That Division modifies the effect that the inheritance of history rule in section</w:t>
      </w:r>
      <w:r w:rsidR="007F306C">
        <w:t> </w:t>
      </w:r>
      <w:r w:rsidRPr="007F306C">
        <w:t>701</w:t>
      </w:r>
      <w:r w:rsidR="007F306C">
        <w:noBreakHyphen/>
      </w:r>
      <w:r w:rsidRPr="007F306C">
        <w:t>5 would otherwise have.</w:t>
      </w:r>
    </w:p>
    <w:p w:rsidR="00832DA0" w:rsidRPr="007F306C" w:rsidRDefault="00832DA0" w:rsidP="00832DA0">
      <w:pPr>
        <w:pStyle w:val="ActHead3"/>
        <w:pageBreakBefore/>
      </w:pPr>
      <w:bookmarkStart w:id="75" w:name="_Toc479757303"/>
      <w:r w:rsidRPr="007F306C">
        <w:rPr>
          <w:rStyle w:val="CharDivNo"/>
        </w:rPr>
        <w:t>Division</w:t>
      </w:r>
      <w:r w:rsidR="007F306C">
        <w:rPr>
          <w:rStyle w:val="CharDivNo"/>
        </w:rPr>
        <w:t> </w:t>
      </w:r>
      <w:r w:rsidRPr="007F306C">
        <w:rPr>
          <w:rStyle w:val="CharDivNo"/>
        </w:rPr>
        <w:t>703</w:t>
      </w:r>
      <w:r w:rsidRPr="007F306C">
        <w:t>—</w:t>
      </w:r>
      <w:r w:rsidRPr="007F306C">
        <w:rPr>
          <w:rStyle w:val="CharDivText"/>
        </w:rPr>
        <w:t>Consolidated groups and their members</w:t>
      </w:r>
      <w:bookmarkEnd w:id="75"/>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76" w:name="_Toc479757304"/>
      <w:r w:rsidRPr="007F306C">
        <w:t>Guide to Division</w:t>
      </w:r>
      <w:r w:rsidR="007F306C">
        <w:t> </w:t>
      </w:r>
      <w:r w:rsidRPr="007F306C">
        <w:t>703</w:t>
      </w:r>
      <w:bookmarkEnd w:id="76"/>
    </w:p>
    <w:p w:rsidR="00832DA0" w:rsidRPr="007F306C" w:rsidRDefault="00832DA0" w:rsidP="00832DA0">
      <w:pPr>
        <w:pStyle w:val="ActHead5"/>
      </w:pPr>
      <w:bookmarkStart w:id="77" w:name="_Toc479757305"/>
      <w:r w:rsidRPr="007F306C">
        <w:rPr>
          <w:rStyle w:val="CharSectno"/>
        </w:rPr>
        <w:t>703</w:t>
      </w:r>
      <w:r w:rsidR="007F306C">
        <w:rPr>
          <w:rStyle w:val="CharSectno"/>
        </w:rPr>
        <w:noBreakHyphen/>
      </w:r>
      <w:r w:rsidRPr="007F306C">
        <w:rPr>
          <w:rStyle w:val="CharSectno"/>
        </w:rPr>
        <w:t>1</w:t>
      </w:r>
      <w:r w:rsidRPr="007F306C">
        <w:t xml:space="preserve">  What this Division is about</w:t>
      </w:r>
      <w:bookmarkEnd w:id="77"/>
    </w:p>
    <w:p w:rsidR="00832DA0" w:rsidRPr="007F306C" w:rsidRDefault="00832DA0" w:rsidP="00832DA0">
      <w:pPr>
        <w:pStyle w:val="BoxText"/>
      </w:pPr>
      <w:r w:rsidRPr="007F306C">
        <w:t>A consolidated group and a consolidatable group each consists of a head company and all the companies, trusts and partnerships that:</w:t>
      </w:r>
    </w:p>
    <w:p w:rsidR="00832DA0" w:rsidRPr="007F306C" w:rsidRDefault="00832DA0" w:rsidP="00832DA0">
      <w:pPr>
        <w:pStyle w:val="BoxPara"/>
      </w:pPr>
      <w:r w:rsidRPr="007F306C">
        <w:tab/>
        <w:t>(a)</w:t>
      </w:r>
      <w:r w:rsidRPr="007F306C">
        <w:tab/>
        <w:t xml:space="preserve">are resident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BoxPara"/>
      </w:pPr>
      <w:r w:rsidRPr="007F306C">
        <w:tab/>
        <w:t>(b)</w:t>
      </w:r>
      <w:r w:rsidRPr="007F306C">
        <w:tab/>
        <w:t>are wholly</w:t>
      </w:r>
      <w:r w:rsidR="007F306C">
        <w:noBreakHyphen/>
      </w:r>
      <w:r w:rsidRPr="007F306C">
        <w:t>owned subsidiaries of the head company (either directly or through other companies, trusts and partnerships).</w:t>
      </w:r>
    </w:p>
    <w:p w:rsidR="00832DA0" w:rsidRPr="007F306C" w:rsidRDefault="00832DA0" w:rsidP="00832DA0">
      <w:pPr>
        <w:pStyle w:val="BoxText"/>
      </w:pPr>
      <w:r w:rsidRPr="007F306C">
        <w:t>A consolidatable group becomes consolidated at a time chosen by the company that was the head company at the time.</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703</w:t>
      </w:r>
      <w:r w:rsidR="007F306C">
        <w:noBreakHyphen/>
      </w:r>
      <w:r w:rsidRPr="007F306C">
        <w:t>5</w:t>
      </w:r>
      <w:r w:rsidRPr="007F306C">
        <w:tab/>
        <w:t xml:space="preserve">What is a </w:t>
      </w:r>
      <w:r w:rsidRPr="007F306C">
        <w:rPr>
          <w:b/>
          <w:i/>
        </w:rPr>
        <w:t>consolidated group</w:t>
      </w:r>
      <w:r w:rsidRPr="007F306C">
        <w:t>?</w:t>
      </w:r>
    </w:p>
    <w:p w:rsidR="00832DA0" w:rsidRPr="007F306C" w:rsidRDefault="00832DA0" w:rsidP="00832DA0">
      <w:pPr>
        <w:pStyle w:val="TofSectsSection"/>
      </w:pPr>
      <w:r w:rsidRPr="007F306C">
        <w:t>703</w:t>
      </w:r>
      <w:r w:rsidR="007F306C">
        <w:noBreakHyphen/>
      </w:r>
      <w:r w:rsidRPr="007F306C">
        <w:t>10</w:t>
      </w:r>
      <w:r w:rsidRPr="007F306C">
        <w:tab/>
        <w:t xml:space="preserve">What is a </w:t>
      </w:r>
      <w:r w:rsidRPr="007F306C">
        <w:rPr>
          <w:b/>
          <w:i/>
        </w:rPr>
        <w:t>consolidatable group</w:t>
      </w:r>
      <w:r w:rsidRPr="007F306C">
        <w:t>?</w:t>
      </w:r>
    </w:p>
    <w:p w:rsidR="00832DA0" w:rsidRPr="007F306C" w:rsidRDefault="00832DA0" w:rsidP="00832DA0">
      <w:pPr>
        <w:pStyle w:val="TofSectsSection"/>
      </w:pPr>
      <w:r w:rsidRPr="007F306C">
        <w:t>703</w:t>
      </w:r>
      <w:r w:rsidR="007F306C">
        <w:noBreakHyphen/>
      </w:r>
      <w:r w:rsidRPr="007F306C">
        <w:t>15</w:t>
      </w:r>
      <w:r w:rsidRPr="007F306C">
        <w:tab/>
      </w:r>
      <w:r w:rsidRPr="007F306C">
        <w:rPr>
          <w:b/>
          <w:i/>
        </w:rPr>
        <w:t>Members</w:t>
      </w:r>
      <w:r w:rsidRPr="007F306C">
        <w:t xml:space="preserve"> of a consolidated group or consolidatable group</w:t>
      </w:r>
    </w:p>
    <w:p w:rsidR="00832DA0" w:rsidRPr="007F306C" w:rsidRDefault="00832DA0" w:rsidP="00832DA0">
      <w:pPr>
        <w:pStyle w:val="TofSectsSection"/>
      </w:pPr>
      <w:r w:rsidRPr="007F306C">
        <w:t>703</w:t>
      </w:r>
      <w:r w:rsidR="007F306C">
        <w:noBreakHyphen/>
      </w:r>
      <w:r w:rsidRPr="007F306C">
        <w:t>20</w:t>
      </w:r>
      <w:r w:rsidRPr="007F306C">
        <w:tab/>
        <w:t xml:space="preserve">Certain entities that </w:t>
      </w:r>
      <w:r w:rsidRPr="007F306C">
        <w:rPr>
          <w:i/>
        </w:rPr>
        <w:t>cannot</w:t>
      </w:r>
      <w:r w:rsidRPr="007F306C">
        <w:t xml:space="preserve"> be members of a consolidated group or consolidatable group</w:t>
      </w:r>
    </w:p>
    <w:p w:rsidR="00832DA0" w:rsidRPr="007F306C" w:rsidRDefault="00832DA0" w:rsidP="00832DA0">
      <w:pPr>
        <w:pStyle w:val="TofSectsSection"/>
      </w:pPr>
      <w:r w:rsidRPr="007F306C">
        <w:t>703</w:t>
      </w:r>
      <w:r w:rsidR="007F306C">
        <w:noBreakHyphen/>
      </w:r>
      <w:r w:rsidRPr="007F306C">
        <w:t>25</w:t>
      </w:r>
      <w:r w:rsidRPr="007F306C">
        <w:tab/>
        <w:t>Australian residence requirements for trusts</w:t>
      </w:r>
    </w:p>
    <w:p w:rsidR="00832DA0" w:rsidRPr="007F306C" w:rsidRDefault="00832DA0" w:rsidP="00832DA0">
      <w:pPr>
        <w:pStyle w:val="TofSectsSection"/>
      </w:pPr>
      <w:r w:rsidRPr="007F306C">
        <w:t>703</w:t>
      </w:r>
      <w:r w:rsidR="007F306C">
        <w:noBreakHyphen/>
      </w:r>
      <w:r w:rsidRPr="007F306C">
        <w:t>30</w:t>
      </w:r>
      <w:r w:rsidRPr="007F306C">
        <w:tab/>
        <w:t>When is one entity a wholly</w:t>
      </w:r>
      <w:r w:rsidR="007F306C">
        <w:noBreakHyphen/>
      </w:r>
      <w:r w:rsidRPr="007F306C">
        <w:t>owned subsidiary of another?</w:t>
      </w:r>
    </w:p>
    <w:p w:rsidR="00832DA0" w:rsidRPr="007F306C" w:rsidRDefault="00832DA0" w:rsidP="00832DA0">
      <w:pPr>
        <w:pStyle w:val="TofSectsSection"/>
      </w:pPr>
      <w:r w:rsidRPr="007F306C">
        <w:t>703</w:t>
      </w:r>
      <w:r w:rsidR="007F306C">
        <w:noBreakHyphen/>
      </w:r>
      <w:r w:rsidRPr="007F306C">
        <w:t>33</w:t>
      </w:r>
      <w:r w:rsidRPr="007F306C">
        <w:tab/>
        <w:t>Transfer time for sale of shares in company</w:t>
      </w:r>
    </w:p>
    <w:p w:rsidR="00832DA0" w:rsidRPr="007F306C" w:rsidRDefault="00832DA0" w:rsidP="00832DA0">
      <w:pPr>
        <w:pStyle w:val="TofSectsSection"/>
      </w:pPr>
      <w:r w:rsidRPr="007F306C">
        <w:t>703</w:t>
      </w:r>
      <w:r w:rsidR="007F306C">
        <w:noBreakHyphen/>
      </w:r>
      <w:r w:rsidRPr="007F306C">
        <w:t>35</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703</w:t>
      </w:r>
      <w:r w:rsidR="007F306C">
        <w:noBreakHyphen/>
      </w:r>
      <w:r w:rsidRPr="007F306C">
        <w:t>37</w:t>
      </w:r>
      <w:r w:rsidRPr="007F306C">
        <w:tab/>
        <w:t>Disregarding certain preference shares following an ADI restructure</w:t>
      </w:r>
    </w:p>
    <w:p w:rsidR="00832DA0" w:rsidRPr="007F306C" w:rsidRDefault="00832DA0" w:rsidP="00832DA0">
      <w:pPr>
        <w:pStyle w:val="TofSectsSection"/>
      </w:pPr>
      <w:r w:rsidRPr="007F306C">
        <w:t>703</w:t>
      </w:r>
      <w:r w:rsidR="007F306C">
        <w:noBreakHyphen/>
      </w:r>
      <w:r w:rsidRPr="007F306C">
        <w:t>40</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rPr>
          <w:color w:val="000000"/>
        </w:rPr>
      </w:pPr>
      <w:r w:rsidRPr="007F306C">
        <w:rPr>
          <w:color w:val="000000"/>
        </w:rPr>
        <w:t>703</w:t>
      </w:r>
      <w:r w:rsidR="007F306C">
        <w:rPr>
          <w:color w:val="000000"/>
        </w:rPr>
        <w:noBreakHyphen/>
      </w:r>
      <w:r w:rsidRPr="007F306C">
        <w:rPr>
          <w:color w:val="000000"/>
        </w:rPr>
        <w:t>45</w:t>
      </w:r>
      <w:r w:rsidRPr="007F306C">
        <w:rPr>
          <w:color w:val="000000"/>
        </w:rPr>
        <w:tab/>
        <w:t>Subsidiary members or nominees interposed between the head company and a subsidiary member of a consolidated group or a consolidatable group</w:t>
      </w:r>
    </w:p>
    <w:p w:rsidR="00832DA0" w:rsidRPr="007F306C" w:rsidRDefault="00832DA0" w:rsidP="00832DA0">
      <w:pPr>
        <w:pStyle w:val="TofSectsGroupHeading"/>
        <w:keepNext/>
      </w:pPr>
      <w:r w:rsidRPr="007F306C">
        <w:t>Choice to consolidate a consolidatable group</w:t>
      </w:r>
    </w:p>
    <w:p w:rsidR="00832DA0" w:rsidRPr="007F306C" w:rsidRDefault="00832DA0" w:rsidP="00832DA0">
      <w:pPr>
        <w:pStyle w:val="TofSectsSection"/>
      </w:pPr>
      <w:r w:rsidRPr="007F306C">
        <w:t>703</w:t>
      </w:r>
      <w:r w:rsidR="007F306C">
        <w:noBreakHyphen/>
      </w:r>
      <w:r w:rsidRPr="007F306C">
        <w:t>50</w:t>
      </w:r>
      <w:r w:rsidRPr="007F306C">
        <w:tab/>
        <w:t>Choice to consolidate a consolidatable group</w:t>
      </w:r>
    </w:p>
    <w:p w:rsidR="00832DA0" w:rsidRPr="007F306C" w:rsidRDefault="00832DA0" w:rsidP="00832DA0">
      <w:pPr>
        <w:pStyle w:val="TofSectsGroupHeading"/>
      </w:pPr>
      <w:r w:rsidRPr="007F306C">
        <w:t>Consolidated group created when MEC group ceases to exist</w:t>
      </w:r>
    </w:p>
    <w:p w:rsidR="00832DA0" w:rsidRPr="007F306C" w:rsidRDefault="00832DA0" w:rsidP="00832DA0">
      <w:pPr>
        <w:pStyle w:val="TofSectsSection"/>
      </w:pPr>
      <w:r w:rsidRPr="007F306C">
        <w:t>703</w:t>
      </w:r>
      <w:r w:rsidR="007F306C">
        <w:noBreakHyphen/>
      </w:r>
      <w:r w:rsidRPr="007F306C">
        <w:t>55</w:t>
      </w:r>
      <w:r w:rsidRPr="007F306C">
        <w:tab/>
        <w:t>Creating consolidated groups from certain MEC groups</w:t>
      </w:r>
    </w:p>
    <w:p w:rsidR="00832DA0" w:rsidRPr="007F306C" w:rsidRDefault="00832DA0" w:rsidP="00832DA0">
      <w:pPr>
        <w:pStyle w:val="TofSectsGroupHeading"/>
      </w:pPr>
      <w:r w:rsidRPr="007F306C">
        <w:t>Notice of events affecting consolidated group</w:t>
      </w:r>
    </w:p>
    <w:p w:rsidR="00832DA0" w:rsidRPr="007F306C" w:rsidRDefault="00832DA0" w:rsidP="00832DA0">
      <w:pPr>
        <w:pStyle w:val="TofSectsSection"/>
      </w:pPr>
      <w:r w:rsidRPr="007F306C">
        <w:t>703</w:t>
      </w:r>
      <w:r w:rsidR="007F306C">
        <w:noBreakHyphen/>
      </w:r>
      <w:r w:rsidRPr="007F306C">
        <w:t>58</w:t>
      </w:r>
      <w:r w:rsidRPr="007F306C">
        <w:tab/>
        <w:t>Notice of choice to consolidate</w:t>
      </w:r>
    </w:p>
    <w:p w:rsidR="00832DA0" w:rsidRPr="007F306C" w:rsidRDefault="00832DA0" w:rsidP="00832DA0">
      <w:pPr>
        <w:pStyle w:val="TofSectsSection"/>
      </w:pPr>
      <w:r w:rsidRPr="007F306C">
        <w:t>703</w:t>
      </w:r>
      <w:r w:rsidR="007F306C">
        <w:noBreakHyphen/>
      </w:r>
      <w:r w:rsidRPr="007F306C">
        <w:t>60</w:t>
      </w:r>
      <w:r w:rsidRPr="007F306C">
        <w:tab/>
        <w:t>Notice of events affecting consolidated group</w:t>
      </w:r>
    </w:p>
    <w:p w:rsidR="00832DA0" w:rsidRPr="007F306C" w:rsidRDefault="00832DA0" w:rsidP="00832DA0">
      <w:pPr>
        <w:pStyle w:val="TofSectsGroupHeading"/>
      </w:pPr>
      <w:r w:rsidRPr="007F306C">
        <w:t>Effects of choice to continue group after shelf company becomes new head company</w:t>
      </w:r>
    </w:p>
    <w:p w:rsidR="00832DA0" w:rsidRPr="007F306C" w:rsidRDefault="00832DA0" w:rsidP="00832DA0">
      <w:pPr>
        <w:pStyle w:val="TofSectsSection"/>
      </w:pPr>
      <w:r w:rsidRPr="007F306C">
        <w:t>703</w:t>
      </w:r>
      <w:r w:rsidR="007F306C">
        <w:noBreakHyphen/>
      </w:r>
      <w:r w:rsidRPr="007F306C">
        <w:t>65</w:t>
      </w:r>
      <w:r w:rsidRPr="007F306C">
        <w:tab/>
        <w:t>Application</w:t>
      </w:r>
    </w:p>
    <w:p w:rsidR="002D1093" w:rsidRPr="007F306C" w:rsidRDefault="002D1093" w:rsidP="002D1093">
      <w:pPr>
        <w:pStyle w:val="TofSectsSection"/>
      </w:pPr>
      <w:r w:rsidRPr="007F306C">
        <w:t>703</w:t>
      </w:r>
      <w:r w:rsidR="007F306C">
        <w:noBreakHyphen/>
      </w:r>
      <w:r w:rsidRPr="007F306C">
        <w:t>70</w:t>
      </w:r>
      <w:r w:rsidRPr="007F306C">
        <w:tab/>
        <w:t>Consolidated group continues in existence with interposed company as head company and original entity as a subsidiary member</w:t>
      </w:r>
    </w:p>
    <w:p w:rsidR="002F69BB" w:rsidRPr="007F306C" w:rsidRDefault="002F69BB" w:rsidP="002F69BB">
      <w:pPr>
        <w:pStyle w:val="TofSectsSection"/>
      </w:pPr>
      <w:r w:rsidRPr="007F306C">
        <w:t>703</w:t>
      </w:r>
      <w:r w:rsidR="007F306C">
        <w:noBreakHyphen/>
      </w:r>
      <w:r w:rsidRPr="007F306C">
        <w:t>75</w:t>
      </w:r>
      <w:r w:rsidRPr="007F306C">
        <w:tab/>
        <w:t>Interposed company treated as substituted for original entity at all times before the completion time</w:t>
      </w:r>
    </w:p>
    <w:p w:rsidR="002F69BB" w:rsidRPr="007F306C" w:rsidRDefault="002F69BB" w:rsidP="002F69BB">
      <w:pPr>
        <w:pStyle w:val="TofSectsSection"/>
      </w:pPr>
      <w:r w:rsidRPr="007F306C">
        <w:t>703</w:t>
      </w:r>
      <w:r w:rsidR="007F306C">
        <w:noBreakHyphen/>
      </w:r>
      <w:r w:rsidRPr="007F306C">
        <w:t>80</w:t>
      </w:r>
      <w:r w:rsidRPr="007F306C">
        <w:tab/>
        <w:t>Effects on the original entity’s tax position</w:t>
      </w:r>
    </w:p>
    <w:p w:rsidR="00832DA0" w:rsidRPr="007F306C" w:rsidRDefault="00832DA0" w:rsidP="00832DA0">
      <w:pPr>
        <w:pStyle w:val="ActHead4"/>
      </w:pPr>
      <w:bookmarkStart w:id="78" w:name="_Toc479757306"/>
      <w:r w:rsidRPr="007F306C">
        <w:t>Basic concepts</w:t>
      </w:r>
      <w:bookmarkEnd w:id="78"/>
    </w:p>
    <w:p w:rsidR="00832DA0" w:rsidRPr="007F306C" w:rsidRDefault="00832DA0" w:rsidP="00832DA0">
      <w:pPr>
        <w:pStyle w:val="ActHead5"/>
      </w:pPr>
      <w:bookmarkStart w:id="79" w:name="_Toc479757307"/>
      <w:r w:rsidRPr="007F306C">
        <w:rPr>
          <w:rStyle w:val="CharSectno"/>
        </w:rPr>
        <w:t>703</w:t>
      </w:r>
      <w:r w:rsidR="007F306C">
        <w:rPr>
          <w:rStyle w:val="CharSectno"/>
        </w:rPr>
        <w:noBreakHyphen/>
      </w:r>
      <w:r w:rsidRPr="007F306C">
        <w:rPr>
          <w:rStyle w:val="CharSectno"/>
        </w:rPr>
        <w:t>5</w:t>
      </w:r>
      <w:r w:rsidRPr="007F306C">
        <w:t xml:space="preserve">  What is a </w:t>
      </w:r>
      <w:r w:rsidRPr="007F306C">
        <w:rPr>
          <w:i/>
        </w:rPr>
        <w:t>consolidated group</w:t>
      </w:r>
      <w:r w:rsidRPr="007F306C">
        <w:t>?</w:t>
      </w:r>
      <w:bookmarkEnd w:id="79"/>
    </w:p>
    <w:p w:rsidR="00832DA0" w:rsidRPr="007F306C" w:rsidRDefault="00832DA0" w:rsidP="00832DA0">
      <w:pPr>
        <w:pStyle w:val="subsection"/>
      </w:pPr>
      <w:r w:rsidRPr="007F306C">
        <w:tab/>
        <w:t>(1)</w:t>
      </w:r>
      <w:r w:rsidRPr="007F306C">
        <w:tab/>
        <w:t xml:space="preserve">A </w:t>
      </w:r>
      <w:r w:rsidRPr="007F306C">
        <w:rPr>
          <w:b/>
          <w:i/>
        </w:rPr>
        <w:t>consolidated group</w:t>
      </w:r>
      <w:r w:rsidRPr="007F306C">
        <w:t xml:space="preserve"> comes into existence:</w:t>
      </w:r>
    </w:p>
    <w:p w:rsidR="00832DA0" w:rsidRPr="007F306C" w:rsidRDefault="00832DA0" w:rsidP="00832DA0">
      <w:pPr>
        <w:pStyle w:val="paragraph"/>
      </w:pPr>
      <w:r w:rsidRPr="007F306C">
        <w:tab/>
        <w:t>(a)</w:t>
      </w:r>
      <w:r w:rsidRPr="007F306C">
        <w:tab/>
        <w:t>on the day specified in a choice by a company under section</w:t>
      </w:r>
      <w:r w:rsidR="007F306C">
        <w:t> </w:t>
      </w:r>
      <w:r w:rsidRPr="007F306C">
        <w:t>703</w:t>
      </w:r>
      <w:r w:rsidR="007F306C">
        <w:noBreakHyphen/>
      </w:r>
      <w:r w:rsidRPr="007F306C">
        <w:t xml:space="preserve">50 as the day on and after which a </w:t>
      </w:r>
      <w:r w:rsidR="007F306C" w:rsidRPr="007F306C">
        <w:rPr>
          <w:position w:val="6"/>
          <w:sz w:val="16"/>
        </w:rPr>
        <w:t>*</w:t>
      </w:r>
      <w:r w:rsidRPr="007F306C">
        <w:t>consolidatable group is taken to be consolidated; or</w:t>
      </w:r>
    </w:p>
    <w:p w:rsidR="00832DA0" w:rsidRPr="007F306C" w:rsidRDefault="00832DA0" w:rsidP="00832DA0">
      <w:pPr>
        <w:pStyle w:val="paragraph"/>
      </w:pPr>
      <w:r w:rsidRPr="007F306C">
        <w:tab/>
        <w:t>(b)</w:t>
      </w:r>
      <w:r w:rsidRPr="007F306C">
        <w:tab/>
        <w:t>as described in section</w:t>
      </w:r>
      <w:r w:rsidR="007F306C">
        <w:t> </w:t>
      </w:r>
      <w:r w:rsidRPr="007F306C">
        <w:t>703</w:t>
      </w:r>
      <w:r w:rsidR="007F306C">
        <w:noBreakHyphen/>
      </w:r>
      <w:r w:rsidRPr="007F306C">
        <w:t xml:space="preserve">55 (about creating a consolidated group from a </w:t>
      </w:r>
      <w:r w:rsidR="007F306C" w:rsidRPr="007F306C">
        <w:rPr>
          <w:position w:val="6"/>
          <w:sz w:val="16"/>
        </w:rPr>
        <w:t>*</w:t>
      </w:r>
      <w:r w:rsidRPr="007F306C">
        <w:t>MEC group).</w:t>
      </w:r>
    </w:p>
    <w:p w:rsidR="00832DA0" w:rsidRPr="007F306C" w:rsidRDefault="00832DA0" w:rsidP="00832DA0">
      <w:pPr>
        <w:pStyle w:val="notetext"/>
      </w:pPr>
      <w:r w:rsidRPr="007F306C">
        <w:t>Note:</w:t>
      </w:r>
      <w:r w:rsidRPr="007F306C">
        <w:tab/>
        <w:t>The day specified in a choice under section</w:t>
      </w:r>
      <w:r w:rsidR="007F306C">
        <w:t> </w:t>
      </w:r>
      <w:r w:rsidRPr="007F306C">
        <w:t>703</w:t>
      </w:r>
      <w:r w:rsidR="007F306C">
        <w:noBreakHyphen/>
      </w:r>
      <w:r w:rsidRPr="007F306C">
        <w:t>50 as the day on and after which a consolidatable group is taken to be consolidated may be a day before the choice is made.</w:t>
      </w:r>
    </w:p>
    <w:p w:rsidR="00832DA0" w:rsidRPr="007F306C" w:rsidRDefault="00832DA0" w:rsidP="00832DA0">
      <w:pPr>
        <w:pStyle w:val="subsection"/>
      </w:pPr>
      <w:r w:rsidRPr="007F306C">
        <w:tab/>
        <w:t>(2)</w:t>
      </w:r>
      <w:r w:rsidRPr="007F306C">
        <w:tab/>
        <w:t xml:space="preserve">The </w:t>
      </w:r>
      <w:r w:rsidRPr="007F306C">
        <w:rPr>
          <w:b/>
          <w:i/>
        </w:rPr>
        <w:t>consolidated group</w:t>
      </w:r>
      <w:r w:rsidRPr="007F306C">
        <w:t xml:space="preserve"> continues to exist until the </w:t>
      </w:r>
      <w:r w:rsidR="007F306C" w:rsidRPr="007F306C">
        <w:rPr>
          <w:position w:val="6"/>
          <w:sz w:val="16"/>
        </w:rPr>
        <w:t>*</w:t>
      </w:r>
      <w:r w:rsidRPr="007F306C">
        <w:t>head company of the group:</w:t>
      </w:r>
    </w:p>
    <w:p w:rsidR="00832DA0" w:rsidRPr="007F306C" w:rsidRDefault="00832DA0" w:rsidP="00832DA0">
      <w:pPr>
        <w:pStyle w:val="paragraph"/>
      </w:pPr>
      <w:r w:rsidRPr="007F306C">
        <w:tab/>
        <w:t>(a)</w:t>
      </w:r>
      <w:r w:rsidRPr="007F306C">
        <w:tab/>
        <w:t>ceases to be a head company; or</w:t>
      </w:r>
    </w:p>
    <w:p w:rsidR="00832DA0" w:rsidRPr="007F306C" w:rsidRDefault="00832DA0" w:rsidP="00832DA0">
      <w:pPr>
        <w:pStyle w:val="paragraph"/>
      </w:pPr>
      <w:r w:rsidRPr="007F306C">
        <w:tab/>
        <w:t>(b)</w:t>
      </w:r>
      <w:r w:rsidRPr="007F306C">
        <w:tab/>
        <w:t xml:space="preserve">becomes a member of a </w:t>
      </w:r>
      <w:r w:rsidR="007F306C" w:rsidRPr="007F306C">
        <w:rPr>
          <w:position w:val="6"/>
          <w:sz w:val="16"/>
        </w:rPr>
        <w:t>*</w:t>
      </w:r>
      <w:r w:rsidRPr="007F306C">
        <w:t>MEC group.</w:t>
      </w:r>
    </w:p>
    <w:p w:rsidR="00832DA0" w:rsidRPr="007F306C" w:rsidRDefault="00832DA0" w:rsidP="00832DA0">
      <w:pPr>
        <w:pStyle w:val="subsection2"/>
      </w:pPr>
      <w:r w:rsidRPr="007F306C">
        <w:t>The consolidated group ceases to exist when one of those events happens to the head company.</w:t>
      </w:r>
    </w:p>
    <w:p w:rsidR="00832DA0" w:rsidRPr="007F306C" w:rsidRDefault="00832DA0" w:rsidP="00832DA0">
      <w:pPr>
        <w:pStyle w:val="notetext"/>
      </w:pPr>
      <w:r w:rsidRPr="007F306C">
        <w:t>Note:</w:t>
      </w:r>
      <w:r w:rsidRPr="007F306C">
        <w:tab/>
        <w:t>The group does not cease to exist in some cases where a shelf company is interposed between the head company and its former members: see subsection</w:t>
      </w:r>
      <w:r w:rsidR="007F306C">
        <w:t> </w:t>
      </w:r>
      <w:r w:rsidR="00E1128F" w:rsidRPr="007F306C">
        <w:t>615</w:t>
      </w:r>
      <w:r w:rsidR="007F306C">
        <w:noBreakHyphen/>
      </w:r>
      <w:r w:rsidR="00E1128F" w:rsidRPr="007F306C">
        <w:t>30(2)</w:t>
      </w:r>
      <w:r w:rsidRPr="007F306C">
        <w:t xml:space="preserve"> and section</w:t>
      </w:r>
      <w:r w:rsidR="007F306C">
        <w:t> </w:t>
      </w:r>
      <w:r w:rsidRPr="007F306C">
        <w:t>703</w:t>
      </w:r>
      <w:r w:rsidR="007F306C">
        <w:noBreakHyphen/>
      </w:r>
      <w:r w:rsidRPr="007F306C">
        <w:t>70.</w:t>
      </w:r>
    </w:p>
    <w:p w:rsidR="00832DA0" w:rsidRPr="007F306C" w:rsidRDefault="00832DA0" w:rsidP="00832DA0">
      <w:pPr>
        <w:pStyle w:val="subsection"/>
      </w:pPr>
      <w:r w:rsidRPr="007F306C">
        <w:tab/>
        <w:t>(3)</w:t>
      </w:r>
      <w:r w:rsidRPr="007F306C">
        <w:tab/>
        <w:t xml:space="preserve">At any time while it is in existence, the </w:t>
      </w:r>
      <w:r w:rsidRPr="007F306C">
        <w:rPr>
          <w:b/>
          <w:i/>
        </w:rPr>
        <w:t>consolidated group</w:t>
      </w:r>
      <w:r w:rsidRPr="007F306C">
        <w:t xml:space="preserve"> consists of the </w:t>
      </w:r>
      <w:r w:rsidR="007F306C" w:rsidRPr="007F306C">
        <w:rPr>
          <w:position w:val="6"/>
          <w:sz w:val="16"/>
        </w:rPr>
        <w:t>*</w:t>
      </w:r>
      <w:r w:rsidRPr="007F306C">
        <w:t xml:space="preserve">head company and all of the </w:t>
      </w:r>
      <w:r w:rsidR="007F306C" w:rsidRPr="007F306C">
        <w:rPr>
          <w:position w:val="6"/>
          <w:sz w:val="16"/>
        </w:rPr>
        <w:t>*</w:t>
      </w:r>
      <w:r w:rsidRPr="007F306C">
        <w:t>subsidiary members (if any) of the group at the time.</w:t>
      </w:r>
    </w:p>
    <w:p w:rsidR="00832DA0" w:rsidRPr="007F306C" w:rsidRDefault="00832DA0" w:rsidP="00832DA0">
      <w:pPr>
        <w:pStyle w:val="notetext"/>
      </w:pPr>
      <w:r w:rsidRPr="007F306C">
        <w:t>Note:</w:t>
      </w:r>
      <w:r w:rsidRPr="007F306C">
        <w:tab/>
        <w:t xml:space="preserve">A consolidated group continues to exist despite one or more entities ceasing to be subsidiary members of the group or becoming subsidiaries of the group, as long as the events described in </w:t>
      </w:r>
      <w:r w:rsidR="007F306C">
        <w:t>subsection (</w:t>
      </w:r>
      <w:r w:rsidRPr="007F306C">
        <w:t>2) do not happen to the head company. Thus a consolidated group may come to consist of a head company alone at various times.</w:t>
      </w:r>
    </w:p>
    <w:p w:rsidR="00832DA0" w:rsidRPr="007F306C" w:rsidRDefault="00832DA0" w:rsidP="00832DA0">
      <w:pPr>
        <w:pStyle w:val="ActHead5"/>
      </w:pPr>
      <w:bookmarkStart w:id="80" w:name="_Toc479757308"/>
      <w:r w:rsidRPr="007F306C">
        <w:rPr>
          <w:rStyle w:val="CharSectno"/>
        </w:rPr>
        <w:t>703</w:t>
      </w:r>
      <w:r w:rsidR="007F306C">
        <w:rPr>
          <w:rStyle w:val="CharSectno"/>
        </w:rPr>
        <w:noBreakHyphen/>
      </w:r>
      <w:r w:rsidRPr="007F306C">
        <w:rPr>
          <w:rStyle w:val="CharSectno"/>
        </w:rPr>
        <w:t>10</w:t>
      </w:r>
      <w:r w:rsidRPr="007F306C">
        <w:t xml:space="preserve">  What is a </w:t>
      </w:r>
      <w:r w:rsidRPr="007F306C">
        <w:rPr>
          <w:i/>
        </w:rPr>
        <w:t>consolidatable group</w:t>
      </w:r>
      <w:r w:rsidRPr="007F306C">
        <w:t>?</w:t>
      </w:r>
      <w:bookmarkEnd w:id="80"/>
    </w:p>
    <w:p w:rsidR="00832DA0" w:rsidRPr="007F306C" w:rsidRDefault="00832DA0" w:rsidP="00832DA0">
      <w:pPr>
        <w:pStyle w:val="subsection"/>
      </w:pPr>
      <w:r w:rsidRPr="007F306C">
        <w:tab/>
        <w:t>(1)</w:t>
      </w:r>
      <w:r w:rsidRPr="007F306C">
        <w:tab/>
        <w:t xml:space="preserve">A </w:t>
      </w:r>
      <w:r w:rsidRPr="007F306C">
        <w:rPr>
          <w:b/>
          <w:i/>
        </w:rPr>
        <w:t>consolidatable group</w:t>
      </w:r>
      <w:r w:rsidRPr="007F306C">
        <w:t xml:space="preserve"> consists of:</w:t>
      </w:r>
    </w:p>
    <w:p w:rsidR="00832DA0" w:rsidRPr="007F306C" w:rsidRDefault="00832DA0" w:rsidP="00832DA0">
      <w:pPr>
        <w:pStyle w:val="paragraph"/>
      </w:pPr>
      <w:r w:rsidRPr="007F306C">
        <w:tab/>
        <w:t>(a)</w:t>
      </w:r>
      <w:r w:rsidRPr="007F306C">
        <w:tab/>
        <w:t xml:space="preserve">a single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all the </w:t>
      </w:r>
      <w:r w:rsidR="007F306C" w:rsidRPr="007F306C">
        <w:rPr>
          <w:position w:val="6"/>
          <w:sz w:val="16"/>
        </w:rPr>
        <w:t>*</w:t>
      </w:r>
      <w:r w:rsidRPr="007F306C">
        <w:t>subsidiary members of the group.</w:t>
      </w:r>
    </w:p>
    <w:p w:rsidR="00832DA0" w:rsidRPr="007F306C" w:rsidRDefault="00832DA0" w:rsidP="00832DA0">
      <w:pPr>
        <w:pStyle w:val="subsection"/>
      </w:pPr>
      <w:r w:rsidRPr="007F306C">
        <w:tab/>
        <w:t>(2)</w:t>
      </w:r>
      <w:r w:rsidRPr="007F306C">
        <w:tab/>
        <w:t xml:space="preserve">To avoid doubt, a </w:t>
      </w:r>
      <w:r w:rsidRPr="007F306C">
        <w:rPr>
          <w:b/>
          <w:i/>
        </w:rPr>
        <w:t>consolidatable group</w:t>
      </w:r>
      <w:r w:rsidRPr="007F306C">
        <w:t xml:space="preserve"> cannot consist of a </w:t>
      </w:r>
      <w:r w:rsidR="007F306C" w:rsidRPr="007F306C">
        <w:rPr>
          <w:position w:val="6"/>
          <w:sz w:val="16"/>
        </w:rPr>
        <w:t>*</w:t>
      </w:r>
      <w:r w:rsidRPr="007F306C">
        <w:t>head company alone.</w:t>
      </w:r>
    </w:p>
    <w:p w:rsidR="00832DA0" w:rsidRPr="007F306C" w:rsidRDefault="00832DA0" w:rsidP="00832DA0">
      <w:pPr>
        <w:pStyle w:val="ActHead5"/>
      </w:pPr>
      <w:bookmarkStart w:id="81" w:name="_Toc479757309"/>
      <w:r w:rsidRPr="007F306C">
        <w:rPr>
          <w:rStyle w:val="CharSectno"/>
        </w:rPr>
        <w:t>703</w:t>
      </w:r>
      <w:r w:rsidR="007F306C">
        <w:rPr>
          <w:rStyle w:val="CharSectno"/>
        </w:rPr>
        <w:noBreakHyphen/>
      </w:r>
      <w:r w:rsidRPr="007F306C">
        <w:rPr>
          <w:rStyle w:val="CharSectno"/>
        </w:rPr>
        <w:t>15</w:t>
      </w:r>
      <w:r w:rsidRPr="007F306C">
        <w:t xml:space="preserve">  </w:t>
      </w:r>
      <w:r w:rsidRPr="007F306C">
        <w:rPr>
          <w:i/>
        </w:rPr>
        <w:t>Members</w:t>
      </w:r>
      <w:r w:rsidRPr="007F306C">
        <w:t xml:space="preserve"> of a consolidated group or consolidatable group</w:t>
      </w:r>
      <w:bookmarkEnd w:id="81"/>
    </w:p>
    <w:p w:rsidR="00832DA0" w:rsidRPr="007F306C" w:rsidRDefault="00832DA0" w:rsidP="00832DA0">
      <w:pPr>
        <w:pStyle w:val="subsection"/>
      </w:pPr>
      <w:r w:rsidRPr="007F306C">
        <w:tab/>
        <w:t>(1)</w:t>
      </w:r>
      <w:r w:rsidRPr="007F306C">
        <w:tab/>
        <w:t xml:space="preserve">An entity is a </w:t>
      </w:r>
      <w:r w:rsidRPr="007F306C">
        <w:rPr>
          <w:b/>
          <w:i/>
        </w:rPr>
        <w:t>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while the entity is: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At a particular time in an income year, an entity is:</w:t>
      </w:r>
    </w:p>
    <w:p w:rsidR="00832DA0" w:rsidRPr="007F306C" w:rsidRDefault="00832DA0" w:rsidP="00832DA0">
      <w:pPr>
        <w:pStyle w:val="paragraph"/>
      </w:pPr>
      <w:r w:rsidRPr="007F306C">
        <w:tab/>
        <w:t>(a)</w:t>
      </w:r>
      <w:r w:rsidRPr="007F306C">
        <w:tab/>
        <w:t xml:space="preserve">a </w:t>
      </w:r>
      <w:r w:rsidRPr="007F306C">
        <w:rPr>
          <w:b/>
          <w:i/>
        </w:rPr>
        <w:t>head company</w:t>
      </w:r>
      <w:r w:rsidRPr="007F306C">
        <w:t xml:space="preserve"> if all the requirements in item</w:t>
      </w:r>
      <w:r w:rsidR="007F306C">
        <w:t> </w:t>
      </w:r>
      <w:r w:rsidRPr="007F306C">
        <w:t>1 of the table are met in relation to the entity; or</w:t>
      </w:r>
    </w:p>
    <w:p w:rsidR="00832DA0" w:rsidRPr="007F306C" w:rsidRDefault="00832DA0" w:rsidP="00832DA0">
      <w:pPr>
        <w:pStyle w:val="paragraph"/>
      </w:pPr>
      <w:r w:rsidRPr="007F306C">
        <w:tab/>
        <w:t>(b)</w:t>
      </w:r>
      <w:r w:rsidRPr="007F306C">
        <w:tab/>
        <w:t xml:space="preserve">a </w:t>
      </w:r>
      <w:r w:rsidRPr="007F306C">
        <w:rPr>
          <w:b/>
          <w:i/>
        </w:rPr>
        <w:t>subsidiary member</w:t>
      </w:r>
      <w:r w:rsidRPr="007F306C">
        <w:t xml:space="preserve"> of a </w:t>
      </w:r>
      <w:r w:rsidR="007F306C" w:rsidRPr="007F306C">
        <w:rPr>
          <w:position w:val="6"/>
          <w:sz w:val="16"/>
        </w:rPr>
        <w:t>*</w:t>
      </w:r>
      <w:r w:rsidRPr="007F306C">
        <w:t xml:space="preserve">consolidated group or </w:t>
      </w:r>
      <w:r w:rsidR="007F306C" w:rsidRPr="007F306C">
        <w:rPr>
          <w:position w:val="6"/>
          <w:sz w:val="16"/>
        </w:rPr>
        <w:t>*</w:t>
      </w:r>
      <w:r w:rsidRPr="007F306C">
        <w:t>consolidatable group if all the requirements in item</w:t>
      </w:r>
      <w:r w:rsidR="007F306C">
        <w:t> </w:t>
      </w:r>
      <w:r w:rsidRPr="007F306C">
        <w:t>2 of the table are met in relation to the entity:</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832DA0" w:rsidRPr="007F306C" w:rsidTr="00C968AA">
        <w:trPr>
          <w:cantSplit/>
          <w:tblHeader/>
        </w:trPr>
        <w:tc>
          <w:tcPr>
            <w:tcW w:w="7087"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Head companies and subsidiary members of groups</w:t>
            </w:r>
          </w:p>
        </w:tc>
      </w:tr>
      <w:tr w:rsidR="00832DA0" w:rsidRPr="007F306C" w:rsidTr="00C968AA">
        <w:trPr>
          <w:cantSplit/>
          <w:tblHeader/>
        </w:trPr>
        <w:tc>
          <w:tcPr>
            <w:tcW w:w="130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Entity’s role in relation to group</w:t>
            </w:r>
          </w:p>
        </w:tc>
        <w:tc>
          <w:tcPr>
            <w:tcW w:w="192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Australian residence requirements</w:t>
            </w:r>
          </w:p>
        </w:tc>
        <w:tc>
          <w:tcPr>
            <w:tcW w:w="192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30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tabs>
                <w:tab w:val="left" w:pos="162"/>
              </w:tabs>
              <w:ind w:left="170" w:hanging="170"/>
            </w:pPr>
            <w:r w:rsidRPr="007F306C">
              <w:t>1</w:t>
            </w:r>
            <w:r w:rsidRPr="007F306C">
              <w:tab/>
              <w:t>Head company</w:t>
            </w:r>
          </w:p>
        </w:tc>
        <w:tc>
          <w:tcPr>
            <w:tcW w:w="19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entity must be a company (but not one covered by section</w:t>
            </w:r>
            <w:r w:rsidR="007F306C">
              <w:t> </w:t>
            </w:r>
            <w:r w:rsidRPr="007F306C">
              <w:t>703</w:t>
            </w:r>
            <w:r w:rsidR="007F306C">
              <w:noBreakHyphen/>
            </w:r>
            <w:r w:rsidRPr="007F306C">
              <w:t xml:space="preserve">20) that has all or some of its taxable income (if any) taxed at a rate that is or equals the </w:t>
            </w:r>
            <w:r w:rsidR="007F306C" w:rsidRPr="007F306C">
              <w:rPr>
                <w:position w:val="6"/>
                <w:sz w:val="16"/>
              </w:rPr>
              <w:t>*</w:t>
            </w:r>
            <w:r w:rsidRPr="007F306C">
              <w:t>corporate tax rate</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be an Australian resident (but not a </w:t>
            </w:r>
            <w:r w:rsidR="007F306C" w:rsidRPr="007F306C">
              <w:rPr>
                <w:position w:val="6"/>
                <w:sz w:val="16"/>
              </w:rPr>
              <w:t>*</w:t>
            </w:r>
            <w:r w:rsidRPr="007F306C">
              <w:t>prescribed dual resident)</w:t>
            </w:r>
          </w:p>
        </w:tc>
        <w:tc>
          <w:tcPr>
            <w:tcW w:w="192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entity must </w:t>
            </w:r>
            <w:r w:rsidRPr="007F306C">
              <w:rPr>
                <w:i/>
              </w:rPr>
              <w:t>not</w:t>
            </w:r>
            <w:r w:rsidRPr="007F306C">
              <w:t xml:space="preserve"> be a </w:t>
            </w:r>
            <w:r w:rsidR="007F306C" w:rsidRPr="007F306C">
              <w:rPr>
                <w:position w:val="6"/>
                <w:sz w:val="16"/>
              </w:rPr>
              <w:t>*</w:t>
            </w:r>
            <w:r w:rsidRPr="007F306C">
              <w:t>wholly</w:t>
            </w:r>
            <w:r w:rsidR="007F306C">
              <w:noBreakHyphen/>
            </w:r>
            <w:r w:rsidRPr="007F306C">
              <w:t xml:space="preserve">owned subsidiary of another entity that meets the requirements in columns 2 and 3 of this item or, if it is, it must </w:t>
            </w:r>
            <w:r w:rsidRPr="007F306C">
              <w:rPr>
                <w:i/>
              </w:rPr>
              <w:t>not</w:t>
            </w:r>
            <w:r w:rsidRPr="007F306C">
              <w:t xml:space="preserve"> be a subsidiary member of a </w:t>
            </w:r>
            <w:r w:rsidR="007F306C" w:rsidRPr="007F306C">
              <w:rPr>
                <w:position w:val="6"/>
                <w:sz w:val="16"/>
              </w:rPr>
              <w:t>*</w:t>
            </w:r>
            <w:r w:rsidRPr="007F306C">
              <w:t xml:space="preserve">consolidatable group or </w:t>
            </w:r>
            <w:r w:rsidR="007F306C" w:rsidRPr="007F306C">
              <w:rPr>
                <w:position w:val="6"/>
                <w:sz w:val="16"/>
              </w:rPr>
              <w:t>*</w:t>
            </w:r>
            <w:r w:rsidRPr="007F306C">
              <w:t>consolidated group</w:t>
            </w:r>
          </w:p>
        </w:tc>
      </w:tr>
      <w:tr w:rsidR="00832DA0" w:rsidRPr="007F306C" w:rsidTr="00C968AA">
        <w:trPr>
          <w:cantSplit/>
        </w:trPr>
        <w:tc>
          <w:tcPr>
            <w:tcW w:w="1304" w:type="dxa"/>
            <w:tcBorders>
              <w:top w:val="single" w:sz="2" w:space="0" w:color="auto"/>
              <w:left w:val="nil"/>
              <w:bottom w:val="single" w:sz="12" w:space="0" w:color="auto"/>
              <w:right w:val="nil"/>
            </w:tcBorders>
          </w:tcPr>
          <w:p w:rsidR="00832DA0" w:rsidRPr="007F306C" w:rsidRDefault="00832DA0" w:rsidP="00C968AA">
            <w:pPr>
              <w:pStyle w:val="Tabletext"/>
              <w:tabs>
                <w:tab w:val="left" w:pos="252"/>
              </w:tabs>
              <w:ind w:left="227" w:hanging="227"/>
            </w:pPr>
            <w:r w:rsidRPr="007F306C">
              <w:t>2</w:t>
            </w:r>
            <w:r w:rsidRPr="007F306C">
              <w:tab/>
              <w:t>Subsidiary member</w:t>
            </w:r>
          </w:p>
        </w:tc>
        <w:tc>
          <w:tcPr>
            <w:tcW w:w="1927"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requirements are that:</w:t>
            </w:r>
          </w:p>
          <w:p w:rsidR="00832DA0" w:rsidRPr="007F306C" w:rsidRDefault="00832DA0" w:rsidP="00C968AA">
            <w:pPr>
              <w:pStyle w:val="Tablea"/>
            </w:pPr>
            <w:r w:rsidRPr="007F306C">
              <w:t>(a) the entity must be a company, trust or partnership (but not one covered by section</w:t>
            </w:r>
            <w:r w:rsidR="007F306C">
              <w:t> </w:t>
            </w:r>
            <w:r w:rsidRPr="007F306C">
              <w:t>703</w:t>
            </w:r>
            <w:r w:rsidR="007F306C">
              <w:noBreakHyphen/>
            </w:r>
            <w:r w:rsidRPr="007F306C">
              <w:t>20); and</w:t>
            </w:r>
          </w:p>
          <w:p w:rsidR="00832DA0" w:rsidRPr="007F306C" w:rsidRDefault="00832DA0" w:rsidP="00C968AA">
            <w:pPr>
              <w:pStyle w:val="Tablea"/>
            </w:pPr>
            <w:r w:rsidRPr="007F306C">
              <w:t xml:space="preserve">(b) if the entity is a company—all or some of its taxable income (if any) must be taxable apart from this Part at a rate that is or equals the </w:t>
            </w:r>
            <w:r w:rsidR="007F306C" w:rsidRPr="007F306C">
              <w:rPr>
                <w:position w:val="6"/>
                <w:sz w:val="16"/>
              </w:rPr>
              <w:t>*</w:t>
            </w:r>
            <w:r w:rsidRPr="007F306C">
              <w:t>corporate tax rate; and</w:t>
            </w:r>
          </w:p>
          <w:p w:rsidR="00832DA0" w:rsidRPr="007F306C" w:rsidRDefault="00832DA0" w:rsidP="00C968AA">
            <w:pPr>
              <w:pStyle w:val="Tablea"/>
            </w:pPr>
            <w:r w:rsidRPr="007F306C">
              <w:t xml:space="preserve">(c) the entity must </w:t>
            </w:r>
            <w:r w:rsidRPr="007F306C">
              <w:rPr>
                <w:i/>
              </w:rPr>
              <w:t xml:space="preserve">not </w:t>
            </w:r>
            <w:r w:rsidRPr="007F306C">
              <w:t>be a non</w:t>
            </w:r>
            <w:r w:rsidR="007F306C">
              <w:noBreakHyphen/>
            </w:r>
            <w:r w:rsidRPr="007F306C">
              <w:t xml:space="preserve">profit company (as defined in the </w:t>
            </w:r>
            <w:r w:rsidRPr="007F306C">
              <w:rPr>
                <w:i/>
              </w:rPr>
              <w:t>Income Tax Rates Act 1986</w:t>
            </w:r>
            <w:r w:rsidRPr="007F306C">
              <w:t>)</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comply with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1928"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entity must be a </w:t>
            </w:r>
            <w:r w:rsidR="007F306C" w:rsidRPr="007F306C">
              <w:rPr>
                <w:position w:val="6"/>
                <w:sz w:val="16"/>
              </w:rPr>
              <w:t>*</w:t>
            </w:r>
            <w:r w:rsidRPr="007F306C">
              <w:t>wholly</w:t>
            </w:r>
            <w:r w:rsidR="007F306C">
              <w:noBreakHyphen/>
            </w:r>
            <w:r w:rsidRPr="007F306C">
              <w:t>owned subsidiary of the head company of the group and, if there are interposed between them any entities,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 xml:space="preserve">Income Tax (Transitional Provisions) Act 1997 </w:t>
            </w:r>
            <w:r w:rsidRPr="007F306C">
              <w:t>or section</w:t>
            </w:r>
            <w:r w:rsidR="007F306C">
              <w:t> </w:t>
            </w:r>
            <w:r w:rsidRPr="007F306C">
              <w:t>701C</w:t>
            </w:r>
            <w:r w:rsidR="007F306C">
              <w:noBreakHyphen/>
            </w:r>
            <w:r w:rsidRPr="007F306C">
              <w:t>15 of that Act must be met</w:t>
            </w:r>
          </w:p>
        </w:tc>
      </w:tr>
    </w:tbl>
    <w:p w:rsidR="00832DA0" w:rsidRPr="007F306C" w:rsidRDefault="00832DA0" w:rsidP="00044D03">
      <w:pPr>
        <w:pStyle w:val="ActHead5"/>
      </w:pPr>
      <w:bookmarkStart w:id="82" w:name="_Toc479757310"/>
      <w:r w:rsidRPr="007F306C">
        <w:rPr>
          <w:rStyle w:val="CharSectno"/>
        </w:rPr>
        <w:t>703</w:t>
      </w:r>
      <w:r w:rsidR="007F306C">
        <w:rPr>
          <w:rStyle w:val="CharSectno"/>
        </w:rPr>
        <w:noBreakHyphen/>
      </w:r>
      <w:r w:rsidRPr="007F306C">
        <w:rPr>
          <w:rStyle w:val="CharSectno"/>
        </w:rPr>
        <w:t>20</w:t>
      </w:r>
      <w:r w:rsidRPr="007F306C">
        <w:t xml:space="preserve">  Certain entities that </w:t>
      </w:r>
      <w:r w:rsidRPr="007F306C">
        <w:rPr>
          <w:i/>
        </w:rPr>
        <w:t>cannot</w:t>
      </w:r>
      <w:r w:rsidRPr="007F306C">
        <w:t xml:space="preserve"> be members of a consolidated group or consolidatable group</w:t>
      </w:r>
      <w:bookmarkEnd w:id="82"/>
    </w:p>
    <w:p w:rsidR="00832DA0" w:rsidRPr="007F306C" w:rsidRDefault="00832DA0" w:rsidP="00044D03">
      <w:pPr>
        <w:pStyle w:val="subsection"/>
        <w:keepNext/>
        <w:keepLines/>
      </w:pPr>
      <w:r w:rsidRPr="007F306C">
        <w:tab/>
        <w:t>(1)</w:t>
      </w:r>
      <w:r w:rsidRPr="007F306C">
        <w:tab/>
        <w:t xml:space="preserve">The object of this section is to specify certain entities that </w:t>
      </w:r>
      <w:r w:rsidRPr="007F306C">
        <w:rPr>
          <w:i/>
        </w:rPr>
        <w:t>cannot</w:t>
      </w:r>
      <w:r w:rsidRPr="007F306C">
        <w:t xml:space="preserve"> be </w:t>
      </w:r>
      <w:r w:rsidR="007F306C" w:rsidRPr="007F306C">
        <w:rPr>
          <w:position w:val="6"/>
          <w:sz w:val="16"/>
        </w:rPr>
        <w:t>*</w:t>
      </w:r>
      <w:r w:rsidRPr="007F306C">
        <w:t xml:space="preserve">members of a </w:t>
      </w:r>
      <w:r w:rsidR="007F306C" w:rsidRPr="007F306C">
        <w:rPr>
          <w:position w:val="6"/>
          <w:sz w:val="16"/>
        </w:rPr>
        <w:t>*</w:t>
      </w:r>
      <w:r w:rsidRPr="007F306C">
        <w:t>consolidated group because of the way their income is treated for income tax purposes.</w:t>
      </w:r>
    </w:p>
    <w:p w:rsidR="00832DA0" w:rsidRPr="007F306C" w:rsidRDefault="00832DA0" w:rsidP="00044D03">
      <w:pPr>
        <w:pStyle w:val="subsection"/>
        <w:keepNext/>
        <w:keepLines/>
      </w:pPr>
      <w:r w:rsidRPr="007F306C">
        <w:tab/>
        <w:t>(2)</w:t>
      </w:r>
      <w:r w:rsidRPr="007F306C">
        <w:tab/>
        <w:t xml:space="preserve">An entity of a kind specified in an item of the table cannot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 if the conditions specified in the item exist: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Certain entities that cannot be members of a consolidated or consolidatable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1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An entity of this kind:</w:t>
            </w:r>
          </w:p>
        </w:tc>
        <w:tc>
          <w:tcPr>
            <w:tcW w:w="424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Cannot be a member of a consolidated group or consolidatable group if:</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An entity of any kind</w:t>
            </w:r>
          </w:p>
        </w:tc>
        <w:tc>
          <w:tcPr>
            <w:tcW w:w="424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time, the total </w:t>
            </w:r>
            <w:r w:rsidR="007F306C" w:rsidRPr="007F306C">
              <w:rPr>
                <w:position w:val="6"/>
                <w:sz w:val="16"/>
              </w:rPr>
              <w:t>*</w:t>
            </w:r>
            <w:r w:rsidRPr="007F306C">
              <w:t xml:space="preserve">ordinary income and </w:t>
            </w:r>
            <w:r w:rsidR="007F306C" w:rsidRPr="007F306C">
              <w:rPr>
                <w:position w:val="6"/>
                <w:sz w:val="16"/>
              </w:rPr>
              <w:t>*</w:t>
            </w:r>
            <w:r w:rsidRPr="007F306C">
              <w:t>statutory income of the entity is exempt from income tax under Division</w:t>
            </w:r>
            <w:r w:rsidR="007F306C">
              <w:t> </w:t>
            </w:r>
            <w:r w:rsidRPr="007F306C">
              <w:t>50</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is a recognised medium credit union (as defined in section</w:t>
            </w:r>
            <w:r w:rsidR="007F306C">
              <w:t> </w:t>
            </w:r>
            <w:r w:rsidRPr="007F306C">
              <w:t xml:space="preserve">6H of the </w:t>
            </w:r>
            <w:r w:rsidRPr="007F306C">
              <w:rPr>
                <w:i/>
              </w:rPr>
              <w:t>Income Tax Assessment Act 1936</w:t>
            </w:r>
            <w:r w:rsidRPr="007F306C">
              <w:t>)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w:t>
            </w:r>
          </w:p>
          <w:p w:rsidR="00832DA0" w:rsidRPr="007F306C" w:rsidRDefault="00832DA0" w:rsidP="00C968AA">
            <w:pPr>
              <w:pStyle w:val="Tablea"/>
            </w:pPr>
            <w:r w:rsidRPr="007F306C">
              <w:t>(a) is an approved credit union for the income year for the purposes of section</w:t>
            </w:r>
            <w:r w:rsidR="007F306C">
              <w:t> </w:t>
            </w:r>
            <w:r w:rsidRPr="007F306C">
              <w:t xml:space="preserve">23G of the </w:t>
            </w:r>
            <w:r w:rsidRPr="007F306C">
              <w:rPr>
                <w:i/>
              </w:rPr>
              <w:t>Income Tax Assessment Act 1936</w:t>
            </w:r>
            <w:r w:rsidRPr="007F306C">
              <w:t>; and</w:t>
            </w:r>
          </w:p>
          <w:p w:rsidR="00832DA0" w:rsidRPr="007F306C" w:rsidRDefault="00832DA0" w:rsidP="00C968AA">
            <w:pPr>
              <w:pStyle w:val="Tablea"/>
            </w:pPr>
            <w:r w:rsidRPr="007F306C">
              <w:t xml:space="preserve">(b) is </w:t>
            </w:r>
            <w:r w:rsidRPr="007F306C">
              <w:rPr>
                <w:i/>
              </w:rPr>
              <w:t>not</w:t>
            </w:r>
            <w:r w:rsidRPr="007F306C">
              <w:t xml:space="preserve"> a recognised medium credit union (as defined in section</w:t>
            </w:r>
            <w:r w:rsidR="007F306C">
              <w:t> </w:t>
            </w:r>
            <w:r w:rsidRPr="007F306C">
              <w:t>6H of that Act) or a recognised large credit union (as defined in that section) for the income year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21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 company</w:t>
            </w:r>
          </w:p>
        </w:tc>
        <w:tc>
          <w:tcPr>
            <w:tcW w:w="424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is a </w:t>
            </w:r>
            <w:r w:rsidR="007F306C" w:rsidRPr="007F306C">
              <w:rPr>
                <w:position w:val="6"/>
                <w:sz w:val="16"/>
              </w:rPr>
              <w:t>*</w:t>
            </w:r>
            <w:r w:rsidRPr="007F306C">
              <w:t>PDF at the end of the income year</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7</w:t>
            </w:r>
          </w:p>
        </w:tc>
        <w:tc>
          <w:tcPr>
            <w:tcW w:w="2124" w:type="dxa"/>
            <w:tcBorders>
              <w:top w:val="single" w:sz="2" w:space="0" w:color="auto"/>
              <w:left w:val="nil"/>
              <w:bottom w:val="single" w:sz="12" w:space="0" w:color="auto"/>
              <w:right w:val="nil"/>
            </w:tcBorders>
          </w:tcPr>
          <w:p w:rsidR="00832DA0" w:rsidRPr="007F306C" w:rsidRDefault="00832DA0" w:rsidP="00C968AA">
            <w:pPr>
              <w:pStyle w:val="Tabletext"/>
            </w:pPr>
            <w:r w:rsidRPr="007F306C">
              <w:t>A trust</w:t>
            </w:r>
          </w:p>
        </w:tc>
        <w:tc>
          <w:tcPr>
            <w:tcW w:w="4249"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trust is:</w:t>
            </w:r>
          </w:p>
          <w:p w:rsidR="00832DA0" w:rsidRPr="007F306C" w:rsidRDefault="00832DA0" w:rsidP="00C968AA">
            <w:pPr>
              <w:pStyle w:val="Tablea"/>
            </w:pPr>
            <w:r w:rsidRPr="007F306C">
              <w:t xml:space="preserve">(a) a </w:t>
            </w:r>
            <w:r w:rsidR="007F306C" w:rsidRPr="007F306C">
              <w:rPr>
                <w:position w:val="6"/>
                <w:sz w:val="16"/>
              </w:rPr>
              <w:t>*</w:t>
            </w:r>
            <w:r w:rsidRPr="007F306C">
              <w:t>complying superannuation entity for the income year; or</w:t>
            </w:r>
          </w:p>
          <w:p w:rsidR="00832DA0" w:rsidRPr="007F306C" w:rsidRDefault="00832DA0" w:rsidP="00C968AA">
            <w:pPr>
              <w:pStyle w:val="Tablea"/>
            </w:pPr>
            <w:r w:rsidRPr="007F306C">
              <w:t xml:space="preserve">(b) a </w:t>
            </w:r>
            <w:r w:rsidR="007F306C" w:rsidRPr="007F306C">
              <w:rPr>
                <w:position w:val="6"/>
                <w:sz w:val="16"/>
              </w:rPr>
              <w:t>*</w:t>
            </w:r>
            <w:r w:rsidRPr="007F306C">
              <w:t>non</w:t>
            </w:r>
            <w:r w:rsidR="007F306C">
              <w:noBreakHyphen/>
            </w:r>
            <w:r w:rsidRPr="007F306C">
              <w:t xml:space="preserve">complying approved deposit fund or a </w:t>
            </w:r>
            <w:r w:rsidR="007F306C" w:rsidRPr="007F306C">
              <w:rPr>
                <w:position w:val="6"/>
                <w:sz w:val="16"/>
              </w:rPr>
              <w:t>*</w:t>
            </w:r>
            <w:r w:rsidRPr="007F306C">
              <w:t>non</w:t>
            </w:r>
            <w:r w:rsidR="007F306C">
              <w:noBreakHyphen/>
            </w:r>
            <w:r w:rsidRPr="007F306C">
              <w:t>complying superannuation fund for the income year</w:t>
            </w:r>
          </w:p>
        </w:tc>
      </w:tr>
    </w:tbl>
    <w:p w:rsidR="00832DA0" w:rsidRPr="007F306C" w:rsidRDefault="00832DA0" w:rsidP="00832DA0">
      <w:pPr>
        <w:pStyle w:val="notetext"/>
      </w:pPr>
      <w:r w:rsidRPr="007F306C">
        <w:t>Note:</w:t>
      </w:r>
      <w:r w:rsidRPr="007F306C">
        <w:tab/>
        <w:t>A subsidiary of a life insurance company cannot be a member of a consolidated group or consolidatable group in certain circumstances: see section</w:t>
      </w:r>
      <w:r w:rsidR="007F306C">
        <w:t> </w:t>
      </w:r>
      <w:r w:rsidRPr="007F306C">
        <w:t>713</w:t>
      </w:r>
      <w:r w:rsidR="007F306C">
        <w:noBreakHyphen/>
      </w:r>
      <w:r w:rsidRPr="007F306C">
        <w:t>510.</w:t>
      </w:r>
    </w:p>
    <w:p w:rsidR="00832DA0" w:rsidRPr="007F306C" w:rsidRDefault="00832DA0" w:rsidP="00832DA0">
      <w:pPr>
        <w:pStyle w:val="ActHead5"/>
      </w:pPr>
      <w:bookmarkStart w:id="83" w:name="_Toc479757311"/>
      <w:r w:rsidRPr="007F306C">
        <w:rPr>
          <w:rStyle w:val="CharSectno"/>
        </w:rPr>
        <w:t>703</w:t>
      </w:r>
      <w:r w:rsidR="007F306C">
        <w:rPr>
          <w:rStyle w:val="CharSectno"/>
        </w:rPr>
        <w:noBreakHyphen/>
      </w:r>
      <w:r w:rsidRPr="007F306C">
        <w:rPr>
          <w:rStyle w:val="CharSectno"/>
        </w:rPr>
        <w:t>25</w:t>
      </w:r>
      <w:r w:rsidRPr="007F306C">
        <w:t xml:space="preserve">  Australian residence requirements for trusts</w:t>
      </w:r>
      <w:bookmarkEnd w:id="83"/>
    </w:p>
    <w:p w:rsidR="00832DA0" w:rsidRPr="007F306C" w:rsidRDefault="00832DA0" w:rsidP="00832DA0">
      <w:pPr>
        <w:pStyle w:val="subsection"/>
        <w:keepNext/>
        <w:keepLines/>
      </w:pPr>
      <w:r w:rsidRPr="007F306C">
        <w:tab/>
      </w:r>
      <w:r w:rsidRPr="007F306C">
        <w:tab/>
        <w:t xml:space="preserve">A trust described in an item of the table must meet the requirements specified in the item to be able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consolidatable group at a time in an income year:</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832DA0" w:rsidRPr="007F306C" w:rsidTr="00C968AA">
        <w:trPr>
          <w:cantSplit/>
          <w:tblHeader/>
        </w:trPr>
        <w:tc>
          <w:tcPr>
            <w:tcW w:w="7145"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Australian residence requirements for trusts</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098"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A trust of this kind:</w:t>
            </w:r>
          </w:p>
        </w:tc>
        <w:tc>
          <w:tcPr>
            <w:tcW w:w="442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Can be a member of a consolidated group or consolidatable group only if these requirements are met:</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098"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A trust (except a unit trust)</w:t>
            </w:r>
          </w:p>
        </w:tc>
        <w:tc>
          <w:tcPr>
            <w:tcW w:w="442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trust must be a resident trust estate for the income year for the purposes of Division</w:t>
            </w:r>
            <w:r w:rsidR="007F306C">
              <w:t> </w:t>
            </w:r>
            <w:r w:rsidRPr="007F306C">
              <w:t xml:space="preserve">6 of Part III of the </w:t>
            </w:r>
            <w:r w:rsidRPr="007F306C">
              <w:rPr>
                <w:i/>
              </w:rPr>
              <w:t>Income Tax Assessment Act 1936</w:t>
            </w:r>
          </w:p>
        </w:tc>
      </w:tr>
      <w:tr w:rsidR="00011A55" w:rsidRPr="007F306C" w:rsidTr="00F03C36">
        <w:trPr>
          <w:cantSplit/>
        </w:trPr>
        <w:tc>
          <w:tcPr>
            <w:tcW w:w="624"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2</w:t>
            </w:r>
          </w:p>
        </w:tc>
        <w:tc>
          <w:tcPr>
            <w:tcW w:w="2098"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 xml:space="preserve">A unit trust (except a </w:t>
            </w:r>
            <w:r w:rsidR="007F306C" w:rsidRPr="007F306C">
              <w:rPr>
                <w:position w:val="6"/>
                <w:sz w:val="16"/>
              </w:rPr>
              <w:t>*</w:t>
            </w:r>
            <w:r w:rsidRPr="007F306C">
              <w:t>public trading trust for the income year)</w:t>
            </w:r>
          </w:p>
        </w:tc>
        <w:tc>
          <w:tcPr>
            <w:tcW w:w="4423" w:type="dxa"/>
            <w:tcBorders>
              <w:top w:val="nil"/>
              <w:left w:val="nil"/>
              <w:bottom w:val="single" w:sz="2" w:space="0" w:color="auto"/>
              <w:right w:val="nil"/>
            </w:tcBorders>
            <w:shd w:val="clear" w:color="auto" w:fill="auto"/>
          </w:tcPr>
          <w:p w:rsidR="00011A55" w:rsidRPr="007F306C" w:rsidRDefault="00011A55" w:rsidP="00675145">
            <w:pPr>
              <w:pStyle w:val="Tabletext"/>
            </w:pPr>
            <w:r w:rsidRPr="007F306C">
              <w:t>The trust must be:</w:t>
            </w:r>
          </w:p>
          <w:p w:rsidR="00011A55" w:rsidRPr="007F306C" w:rsidRDefault="00011A55" w:rsidP="00675145">
            <w:pPr>
              <w:pStyle w:val="Tablea"/>
            </w:pPr>
            <w:r w:rsidRPr="007F306C">
              <w:t>(a) a resident trust estate for the income year for the purposes of Division</w:t>
            </w:r>
            <w:r w:rsidR="007F306C">
              <w:t> </w:t>
            </w:r>
            <w:r w:rsidRPr="007F306C">
              <w:t xml:space="preserve">6 of Part III of the </w:t>
            </w:r>
            <w:r w:rsidRPr="007F306C">
              <w:rPr>
                <w:i/>
              </w:rPr>
              <w:t>Income Tax Assessment Act 1936</w:t>
            </w:r>
            <w:r w:rsidRPr="007F306C">
              <w:t>; and</w:t>
            </w:r>
          </w:p>
          <w:p w:rsidR="00011A55" w:rsidRPr="007F306C" w:rsidRDefault="00011A55" w:rsidP="00675145">
            <w:pPr>
              <w:pStyle w:val="Tablea"/>
            </w:pPr>
            <w:r w:rsidRPr="007F306C">
              <w:t xml:space="preserve">(b) a </w:t>
            </w:r>
            <w:r w:rsidR="007F306C" w:rsidRPr="007F306C">
              <w:rPr>
                <w:position w:val="6"/>
                <w:sz w:val="16"/>
              </w:rPr>
              <w:t>*</w:t>
            </w:r>
            <w:r w:rsidRPr="007F306C">
              <w:t>resident trust for CGT purposes for the income year</w:t>
            </w:r>
          </w:p>
        </w:tc>
      </w:tr>
      <w:tr w:rsidR="00011A55" w:rsidRPr="007F306C" w:rsidTr="00F03C36">
        <w:trPr>
          <w:cantSplit/>
        </w:trPr>
        <w:tc>
          <w:tcPr>
            <w:tcW w:w="624" w:type="dxa"/>
            <w:tcBorders>
              <w:top w:val="single" w:sz="2" w:space="0" w:color="auto"/>
              <w:left w:val="nil"/>
              <w:bottom w:val="single" w:sz="12" w:space="0" w:color="auto"/>
              <w:right w:val="nil"/>
            </w:tcBorders>
          </w:tcPr>
          <w:p w:rsidR="00011A55" w:rsidRPr="007F306C" w:rsidRDefault="00011A55" w:rsidP="00675145">
            <w:pPr>
              <w:pStyle w:val="Tabletext"/>
            </w:pPr>
            <w:r w:rsidRPr="007F306C">
              <w:t>3</w:t>
            </w:r>
          </w:p>
        </w:tc>
        <w:tc>
          <w:tcPr>
            <w:tcW w:w="2098"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A </w:t>
            </w:r>
            <w:r w:rsidR="007F306C" w:rsidRPr="007F306C">
              <w:rPr>
                <w:position w:val="6"/>
                <w:sz w:val="16"/>
              </w:rPr>
              <w:t>*</w:t>
            </w:r>
            <w:r w:rsidRPr="007F306C">
              <w:t>public trading trust for the income year</w:t>
            </w:r>
          </w:p>
        </w:tc>
        <w:tc>
          <w:tcPr>
            <w:tcW w:w="4423" w:type="dxa"/>
            <w:tcBorders>
              <w:top w:val="single" w:sz="2" w:space="0" w:color="auto"/>
              <w:left w:val="nil"/>
              <w:bottom w:val="single" w:sz="12" w:space="0" w:color="auto"/>
              <w:right w:val="nil"/>
            </w:tcBorders>
          </w:tcPr>
          <w:p w:rsidR="00011A55" w:rsidRPr="007F306C" w:rsidRDefault="00011A55" w:rsidP="00675145">
            <w:pPr>
              <w:pStyle w:val="Tabletext"/>
            </w:pPr>
            <w:r w:rsidRPr="007F306C">
              <w:t xml:space="preserve">The trust must be a </w:t>
            </w:r>
            <w:r w:rsidR="007F306C" w:rsidRPr="007F306C">
              <w:rPr>
                <w:position w:val="6"/>
                <w:sz w:val="16"/>
              </w:rPr>
              <w:t>*</w:t>
            </w:r>
            <w:r w:rsidRPr="007F306C">
              <w:t>resident unit trust for the income year</w:t>
            </w:r>
          </w:p>
        </w:tc>
      </w:tr>
    </w:tbl>
    <w:p w:rsidR="00832DA0" w:rsidRPr="007F306C" w:rsidRDefault="00832DA0" w:rsidP="00832DA0">
      <w:pPr>
        <w:pStyle w:val="ActHead5"/>
      </w:pPr>
      <w:bookmarkStart w:id="84" w:name="_Toc479757312"/>
      <w:r w:rsidRPr="007F306C">
        <w:rPr>
          <w:rStyle w:val="CharSectno"/>
        </w:rPr>
        <w:t>703</w:t>
      </w:r>
      <w:r w:rsidR="007F306C">
        <w:rPr>
          <w:rStyle w:val="CharSectno"/>
        </w:rPr>
        <w:noBreakHyphen/>
      </w:r>
      <w:r w:rsidRPr="007F306C">
        <w:rPr>
          <w:rStyle w:val="CharSectno"/>
        </w:rPr>
        <w:t>30</w:t>
      </w:r>
      <w:r w:rsidRPr="007F306C">
        <w:t xml:space="preserve">  When is one entity a </w:t>
      </w:r>
      <w:r w:rsidRPr="007F306C">
        <w:rPr>
          <w:i/>
        </w:rPr>
        <w:t>wholly</w:t>
      </w:r>
      <w:r w:rsidR="007F306C">
        <w:rPr>
          <w:i/>
        </w:rPr>
        <w:noBreakHyphen/>
      </w:r>
      <w:r w:rsidRPr="007F306C">
        <w:rPr>
          <w:i/>
        </w:rPr>
        <w:t>owned subsidiary</w:t>
      </w:r>
      <w:r w:rsidRPr="007F306C">
        <w:t xml:space="preserve"> of another?</w:t>
      </w:r>
      <w:bookmarkEnd w:id="84"/>
    </w:p>
    <w:p w:rsidR="00832DA0" w:rsidRPr="007F306C" w:rsidRDefault="00832DA0" w:rsidP="00832DA0">
      <w:pPr>
        <w:pStyle w:val="subsection"/>
      </w:pPr>
      <w:r w:rsidRPr="007F306C">
        <w:rPr>
          <w:b/>
        </w:rPr>
        <w:tab/>
      </w:r>
      <w:r w:rsidRPr="007F306C">
        <w:t>(1)</w:t>
      </w:r>
      <w:r w:rsidRPr="007F306C">
        <w:rPr>
          <w:b/>
        </w:rPr>
        <w:tab/>
      </w:r>
      <w:r w:rsidRPr="007F306C">
        <w:t>One entity (the</w:t>
      </w:r>
      <w:r w:rsidRPr="007F306C">
        <w:rPr>
          <w:b/>
        </w:rPr>
        <w:t xml:space="preserve"> </w:t>
      </w:r>
      <w:r w:rsidRPr="007F306C">
        <w:rPr>
          <w:b/>
          <w:i/>
        </w:rPr>
        <w:t>subsidiary entity</w:t>
      </w:r>
      <w:r w:rsidRPr="007F306C">
        <w:t xml:space="preserve">) is a </w:t>
      </w:r>
      <w:r w:rsidRPr="007F306C">
        <w:rPr>
          <w:b/>
          <w:i/>
        </w:rPr>
        <w:t>wholly</w:t>
      </w:r>
      <w:r w:rsidR="007F306C">
        <w:rPr>
          <w:b/>
          <w:i/>
        </w:rPr>
        <w:noBreakHyphen/>
      </w:r>
      <w:r w:rsidRPr="007F306C">
        <w:rPr>
          <w:b/>
          <w:i/>
        </w:rPr>
        <w:t>owned subsidiary</w:t>
      </w:r>
      <w:r w:rsidRPr="007F306C">
        <w:rPr>
          <w:b/>
        </w:rPr>
        <w:t xml:space="preserve"> </w:t>
      </w:r>
      <w:r w:rsidRPr="007F306C">
        <w:t xml:space="preserve">of another entity (the </w:t>
      </w:r>
      <w:r w:rsidRPr="007F306C">
        <w:rPr>
          <w:b/>
          <w:i/>
        </w:rPr>
        <w:t>holding entity</w:t>
      </w:r>
      <w:r w:rsidRPr="007F306C">
        <w:t xml:space="preserve">) if all the </w:t>
      </w:r>
      <w:r w:rsidR="007F306C" w:rsidRPr="007F306C">
        <w:rPr>
          <w:position w:val="6"/>
          <w:sz w:val="16"/>
        </w:rPr>
        <w:t>*</w:t>
      </w:r>
      <w:r w:rsidRPr="007F306C">
        <w:t>membership interests in the subsidiary entity are beneficially owned by:</w:t>
      </w:r>
    </w:p>
    <w:p w:rsidR="00832DA0" w:rsidRPr="007F306C" w:rsidRDefault="00832DA0" w:rsidP="00832DA0">
      <w:pPr>
        <w:pStyle w:val="paragraph"/>
      </w:pPr>
      <w:r w:rsidRPr="007F306C">
        <w:tab/>
        <w:t>(a)</w:t>
      </w:r>
      <w:r w:rsidRPr="007F306C">
        <w:tab/>
        <w:t>the holding entity; or</w:t>
      </w:r>
    </w:p>
    <w:p w:rsidR="00832DA0" w:rsidRPr="007F306C" w:rsidRDefault="00832DA0" w:rsidP="00832DA0">
      <w:pPr>
        <w:pStyle w:val="paragraph"/>
      </w:pPr>
      <w:r w:rsidRPr="007F306C">
        <w:tab/>
        <w:t>(b)</w:t>
      </w:r>
      <w:r w:rsidRPr="007F306C">
        <w:tab/>
        <w:t>one or more wholly</w:t>
      </w:r>
      <w:r w:rsidR="007F306C">
        <w:noBreakHyphen/>
      </w:r>
      <w:r w:rsidRPr="007F306C">
        <w:t>owned subsidiaries of the holding entity; or</w:t>
      </w:r>
    </w:p>
    <w:p w:rsidR="00832DA0" w:rsidRPr="007F306C" w:rsidRDefault="00832DA0" w:rsidP="00832DA0">
      <w:pPr>
        <w:pStyle w:val="paragraph"/>
      </w:pPr>
      <w:r w:rsidRPr="007F306C">
        <w:tab/>
        <w:t>(c)</w:t>
      </w:r>
      <w:r w:rsidRPr="007F306C">
        <w:tab/>
        <w:t>the holding entity and one or more wholly</w:t>
      </w:r>
      <w:r w:rsidR="007F306C">
        <w:noBreakHyphen/>
      </w:r>
      <w:r w:rsidRPr="007F306C">
        <w:t>owned subsidiaries of the holding entity.</w:t>
      </w:r>
    </w:p>
    <w:p w:rsidR="00832DA0" w:rsidRPr="007F306C" w:rsidRDefault="00832DA0" w:rsidP="00832DA0">
      <w:pPr>
        <w:pStyle w:val="subsection"/>
        <w:keepNext/>
        <w:keepLines/>
      </w:pPr>
      <w:r w:rsidRPr="007F306C">
        <w:tab/>
        <w:t>(2)</w:t>
      </w:r>
      <w:r w:rsidRPr="007F306C">
        <w:tab/>
        <w:t xml:space="preserve">An entity (other than the subsidiary entity) is a </w:t>
      </w:r>
      <w:r w:rsidRPr="007F306C">
        <w:rPr>
          <w:b/>
          <w:i/>
        </w:rPr>
        <w:t>wholly</w:t>
      </w:r>
      <w:r w:rsidR="007F306C">
        <w:rPr>
          <w:b/>
          <w:i/>
        </w:rPr>
        <w:noBreakHyphen/>
      </w:r>
      <w:r w:rsidRPr="007F306C">
        <w:rPr>
          <w:b/>
          <w:i/>
        </w:rPr>
        <w:t>owned subsidiary</w:t>
      </w:r>
      <w:r w:rsidRPr="007F306C">
        <w:t xml:space="preserve"> of the holding entity if, and only if:</w:t>
      </w:r>
    </w:p>
    <w:p w:rsidR="00832DA0" w:rsidRPr="007F306C" w:rsidRDefault="00832DA0" w:rsidP="00832DA0">
      <w:pPr>
        <w:pStyle w:val="paragraph"/>
      </w:pPr>
      <w:r w:rsidRPr="007F306C">
        <w:tab/>
        <w:t>(a)</w:t>
      </w:r>
      <w:r w:rsidRPr="007F306C">
        <w:tab/>
        <w:t>it is a wholly</w:t>
      </w:r>
      <w:r w:rsidR="007F306C">
        <w:noBreakHyphen/>
      </w:r>
      <w:r w:rsidRPr="007F306C">
        <w:t>owned subsidiary of the holding entity; or</w:t>
      </w:r>
    </w:p>
    <w:p w:rsidR="00832DA0" w:rsidRPr="007F306C" w:rsidRDefault="00832DA0" w:rsidP="00832DA0">
      <w:pPr>
        <w:pStyle w:val="paragraph"/>
        <w:keepNext/>
      </w:pPr>
      <w:r w:rsidRPr="007F306C">
        <w:tab/>
        <w:t>(b)</w:t>
      </w:r>
      <w:r w:rsidRPr="007F306C">
        <w:tab/>
        <w:t>it is a wholly</w:t>
      </w:r>
      <w:r w:rsidR="007F306C">
        <w:noBreakHyphen/>
      </w:r>
      <w:r w:rsidRPr="007F306C">
        <w:t>owned subsidiary of a wholly</w:t>
      </w:r>
      <w:r w:rsidR="007F306C">
        <w:noBreakHyphen/>
      </w:r>
      <w:r w:rsidRPr="007F306C">
        <w:t>owned subsidiary of the holding entity;</w:t>
      </w:r>
    </w:p>
    <w:p w:rsidR="00832DA0" w:rsidRPr="007F306C" w:rsidRDefault="00832DA0" w:rsidP="00832DA0">
      <w:pPr>
        <w:pStyle w:val="subsection2"/>
      </w:pPr>
      <w:r w:rsidRPr="007F306C">
        <w:t>because of any other application or applications of this section.</w:t>
      </w:r>
    </w:p>
    <w:p w:rsidR="00832DA0" w:rsidRPr="007F306C" w:rsidRDefault="00832DA0" w:rsidP="00832DA0">
      <w:pPr>
        <w:pStyle w:val="notetext"/>
      </w:pPr>
      <w:r w:rsidRPr="007F306C">
        <w:t>Note:</w:t>
      </w:r>
      <w:r w:rsidRPr="007F306C">
        <w:tab/>
        <w:t>This Part also operates in some cases as if an entity were a wholly</w:t>
      </w:r>
      <w:r w:rsidR="007F306C">
        <w:noBreakHyphen/>
      </w:r>
      <w:r w:rsidRPr="007F306C">
        <w:t>owned subsidiary of another entity, even though the entity is not covered by the definition in this section because of:</w:t>
      </w:r>
    </w:p>
    <w:p w:rsidR="00832DA0" w:rsidRPr="007F306C" w:rsidRDefault="00832DA0" w:rsidP="00832DA0">
      <w:pPr>
        <w:pStyle w:val="notepara"/>
      </w:pPr>
      <w:r w:rsidRPr="007F306C">
        <w:t>(a)</w:t>
      </w:r>
      <w:r w:rsidRPr="007F306C">
        <w:tab/>
        <w:t>ownership of shares under certain arrangements for employee shareholding (see section</w:t>
      </w:r>
      <w:r w:rsidR="007F306C">
        <w:t> </w:t>
      </w:r>
      <w:r w:rsidRPr="007F306C">
        <w:t>703</w:t>
      </w:r>
      <w:r w:rsidR="007F306C">
        <w:noBreakHyphen/>
      </w:r>
      <w:r w:rsidRPr="007F306C">
        <w:t>35); or</w:t>
      </w:r>
    </w:p>
    <w:p w:rsidR="00832DA0" w:rsidRPr="007F306C" w:rsidRDefault="00832DA0" w:rsidP="00832DA0">
      <w:pPr>
        <w:pStyle w:val="notepara"/>
      </w:pPr>
      <w:r w:rsidRPr="007F306C">
        <w:t>(aa)</w:t>
      </w:r>
      <w:r w:rsidRPr="007F306C">
        <w:tab/>
        <w:t>ownership of certain preference shares following an ADI restructure (see section</w:t>
      </w:r>
      <w:r w:rsidR="007F306C">
        <w:t> </w:t>
      </w:r>
      <w:r w:rsidRPr="007F306C">
        <w:t>703</w:t>
      </w:r>
      <w:r w:rsidR="007F306C">
        <w:noBreakHyphen/>
      </w:r>
      <w:r w:rsidRPr="007F306C">
        <w:t>37); or</w:t>
      </w:r>
    </w:p>
    <w:p w:rsidR="00832DA0" w:rsidRPr="007F306C" w:rsidRDefault="00832DA0" w:rsidP="00832DA0">
      <w:pPr>
        <w:pStyle w:val="notepara"/>
      </w:pPr>
      <w:r w:rsidRPr="007F306C">
        <w:t>(b)</w:t>
      </w:r>
      <w:r w:rsidRPr="007F306C">
        <w:tab/>
        <w:t>interposed trusts that are not fixed trusts (see section</w:t>
      </w:r>
      <w:r w:rsidR="007F306C">
        <w:t> </w:t>
      </w:r>
      <w:r w:rsidRPr="007F306C">
        <w:t>703</w:t>
      </w:r>
      <w:r w:rsidR="007F306C">
        <w:noBreakHyphen/>
      </w:r>
      <w:r w:rsidRPr="007F306C">
        <w:t>40).</w:t>
      </w:r>
    </w:p>
    <w:p w:rsidR="00832DA0" w:rsidRPr="007F306C" w:rsidRDefault="00832DA0" w:rsidP="00832DA0">
      <w:pPr>
        <w:pStyle w:val="subsection"/>
      </w:pPr>
      <w:r w:rsidRPr="007F306C">
        <w:tab/>
        <w:t>(3)</w:t>
      </w:r>
      <w:r w:rsidRPr="007F306C">
        <w:tab/>
        <w:t>For the purposes of this section,</w:t>
      </w:r>
      <w:r w:rsidRPr="007F306C">
        <w:rPr>
          <w:i/>
        </w:rPr>
        <w:t xml:space="preserve"> </w:t>
      </w:r>
      <w:r w:rsidRPr="007F306C">
        <w:t xml:space="preserve">one entity is not prevented from being the beneficial owner of a </w:t>
      </w:r>
      <w:r w:rsidR="007F306C" w:rsidRPr="007F306C">
        <w:rPr>
          <w:position w:val="6"/>
          <w:sz w:val="16"/>
        </w:rPr>
        <w:t>*</w:t>
      </w:r>
      <w:r w:rsidRPr="007F306C">
        <w:t>membership interest in another entity merely because the first entity is or becomes:</w:t>
      </w:r>
    </w:p>
    <w:p w:rsidR="00832DA0" w:rsidRPr="007F306C" w:rsidRDefault="00832DA0" w:rsidP="00832DA0">
      <w:pPr>
        <w:pStyle w:val="paragraph"/>
      </w:pPr>
      <w:r w:rsidRPr="007F306C">
        <w:tab/>
        <w:t>(a)</w:t>
      </w:r>
      <w:r w:rsidRPr="007F306C">
        <w:tab/>
      </w:r>
      <w:r w:rsidR="00832EB3" w:rsidRPr="00F64620">
        <w:t>a Chapter 5 body corporate</w:t>
      </w:r>
      <w:r w:rsidRPr="007F306C">
        <w:t xml:space="preserve"> within the meaning of the </w:t>
      </w:r>
      <w:r w:rsidRPr="007F306C">
        <w:rPr>
          <w:i/>
        </w:rPr>
        <w:t>Corporations Act 2001</w:t>
      </w:r>
      <w:r w:rsidRPr="007F306C">
        <w:t>; or</w:t>
      </w:r>
    </w:p>
    <w:p w:rsidR="00832DA0" w:rsidRPr="007F306C" w:rsidRDefault="00832DA0" w:rsidP="00832DA0">
      <w:pPr>
        <w:pStyle w:val="paragraph"/>
      </w:pPr>
      <w:r w:rsidRPr="007F306C">
        <w:tab/>
        <w:t>(b)</w:t>
      </w:r>
      <w:r w:rsidRPr="007F306C">
        <w:tab/>
        <w:t xml:space="preserve">an entity with a status under a </w:t>
      </w:r>
      <w:r w:rsidR="007F306C" w:rsidRPr="007F306C">
        <w:rPr>
          <w:position w:val="6"/>
          <w:sz w:val="16"/>
        </w:rPr>
        <w:t>*</w:t>
      </w:r>
      <w:r w:rsidRPr="007F306C">
        <w:t xml:space="preserve">foreign law similar to the status of </w:t>
      </w:r>
      <w:r w:rsidR="00832EB3" w:rsidRPr="00F64620">
        <w:t>a Chapter 5 body corporate</w:t>
      </w:r>
      <w:r w:rsidRPr="007F306C">
        <w:t xml:space="preserve"> under the </w:t>
      </w:r>
      <w:r w:rsidRPr="007F306C">
        <w:rPr>
          <w:i/>
        </w:rPr>
        <w:t>Corporations Act 2001</w:t>
      </w:r>
      <w:r w:rsidRPr="007F306C">
        <w:t>.</w:t>
      </w:r>
    </w:p>
    <w:p w:rsidR="00832DA0" w:rsidRPr="007F306C" w:rsidRDefault="00832DA0" w:rsidP="00832DA0">
      <w:pPr>
        <w:pStyle w:val="ActHead5"/>
      </w:pPr>
      <w:bookmarkStart w:id="85" w:name="_Toc479757313"/>
      <w:r w:rsidRPr="007F306C">
        <w:rPr>
          <w:rStyle w:val="CharSectno"/>
        </w:rPr>
        <w:t>703</w:t>
      </w:r>
      <w:r w:rsidR="007F306C">
        <w:rPr>
          <w:rStyle w:val="CharSectno"/>
        </w:rPr>
        <w:noBreakHyphen/>
      </w:r>
      <w:r w:rsidRPr="007F306C">
        <w:rPr>
          <w:rStyle w:val="CharSectno"/>
        </w:rPr>
        <w:t>33</w:t>
      </w:r>
      <w:r w:rsidRPr="007F306C">
        <w:t xml:space="preserve">  Transfer time for sale of shares in company</w:t>
      </w:r>
      <w:bookmarkEnd w:id="8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under a contract:</w:t>
      </w:r>
    </w:p>
    <w:p w:rsidR="00832DA0" w:rsidRPr="007F306C" w:rsidRDefault="00832DA0" w:rsidP="00832DA0">
      <w:pPr>
        <w:pStyle w:val="paragraphsub"/>
      </w:pPr>
      <w:r w:rsidRPr="007F306C">
        <w:tab/>
        <w:t>(i)</w:t>
      </w:r>
      <w:r w:rsidRPr="007F306C">
        <w:tab/>
        <w:t xml:space="preserve">a person (the </w:t>
      </w:r>
      <w:r w:rsidRPr="007F306C">
        <w:rPr>
          <w:b/>
          <w:i/>
        </w:rPr>
        <w:t>seller</w:t>
      </w:r>
      <w:r w:rsidRPr="007F306C">
        <w:t xml:space="preserve">) stops being entitled to be registered as the holder of a </w:t>
      </w:r>
      <w:r w:rsidR="007F306C" w:rsidRPr="007F306C">
        <w:rPr>
          <w:position w:val="6"/>
          <w:sz w:val="16"/>
        </w:rPr>
        <w:t>*</w:t>
      </w:r>
      <w:r w:rsidRPr="007F306C">
        <w:t xml:space="preserve">share in a company at a time (the </w:t>
      </w:r>
      <w:r w:rsidRPr="007F306C">
        <w:rPr>
          <w:b/>
          <w:i/>
        </w:rPr>
        <w:t>transfer time</w:t>
      </w:r>
      <w:r w:rsidRPr="007F306C">
        <w:t>); and</w:t>
      </w:r>
    </w:p>
    <w:p w:rsidR="00832DA0" w:rsidRPr="007F306C" w:rsidRDefault="00832DA0" w:rsidP="00832DA0">
      <w:pPr>
        <w:pStyle w:val="paragraphsub"/>
      </w:pPr>
      <w:r w:rsidRPr="007F306C">
        <w:tab/>
        <w:t>(ii)</w:t>
      </w:r>
      <w:r w:rsidRPr="007F306C">
        <w:tab/>
        <w:t xml:space="preserve">another person (the </w:t>
      </w:r>
      <w:r w:rsidRPr="007F306C">
        <w:rPr>
          <w:b/>
          <w:i/>
        </w:rPr>
        <w:t>buyer</w:t>
      </w:r>
      <w:r w:rsidRPr="007F306C">
        <w:t>) becomes entitled to be registered as the holder of the share in the company at the transfer time; and</w:t>
      </w:r>
    </w:p>
    <w:p w:rsidR="00832DA0" w:rsidRPr="007F306C" w:rsidRDefault="00832DA0" w:rsidP="00832DA0">
      <w:pPr>
        <w:pStyle w:val="paragraph"/>
      </w:pPr>
      <w:r w:rsidRPr="007F306C">
        <w:tab/>
        <w:t>(b)</w:t>
      </w:r>
      <w:r w:rsidRPr="007F306C">
        <w:tab/>
        <w:t>as a result of the contract, the seller stops being the beneficial owner of the share, and the buyer becomes the beneficial owner of the share; and</w:t>
      </w:r>
    </w:p>
    <w:p w:rsidR="00832DA0" w:rsidRPr="007F306C" w:rsidRDefault="00832DA0" w:rsidP="00832DA0">
      <w:pPr>
        <w:pStyle w:val="paragraph"/>
      </w:pPr>
      <w:r w:rsidRPr="007F306C">
        <w:tab/>
        <w:t>(c)</w:t>
      </w:r>
      <w:r w:rsidRPr="007F306C">
        <w:tab/>
        <w:t xml:space="preserve">the seller and the buyer dealt with each other at </w:t>
      </w:r>
      <w:r w:rsidR="007F306C" w:rsidRPr="007F306C">
        <w:rPr>
          <w:position w:val="6"/>
          <w:sz w:val="16"/>
        </w:rPr>
        <w:t>*</w:t>
      </w:r>
      <w:r w:rsidRPr="007F306C">
        <w:t>arm’s length in relation to the contract; and</w:t>
      </w:r>
    </w:p>
    <w:p w:rsidR="00832DA0" w:rsidRPr="007F306C" w:rsidRDefault="00832DA0" w:rsidP="00832DA0">
      <w:pPr>
        <w:pStyle w:val="paragraph"/>
      </w:pPr>
      <w:r w:rsidRPr="007F306C">
        <w:tab/>
        <w:t>(d)</w:t>
      </w:r>
      <w:r w:rsidRPr="007F306C">
        <w:tab/>
        <w:t xml:space="preserve">the seller and the buyer were not </w:t>
      </w:r>
      <w:r w:rsidR="007F306C" w:rsidRPr="007F306C">
        <w:rPr>
          <w:position w:val="6"/>
          <w:sz w:val="16"/>
        </w:rPr>
        <w:t>*</w:t>
      </w:r>
      <w:r w:rsidRPr="007F306C">
        <w:t>associates of one another at any time during the period:</w:t>
      </w:r>
    </w:p>
    <w:p w:rsidR="00832DA0" w:rsidRPr="007F306C" w:rsidRDefault="00832DA0" w:rsidP="00832DA0">
      <w:pPr>
        <w:pStyle w:val="paragraphsub"/>
      </w:pPr>
      <w:r w:rsidRPr="007F306C">
        <w:tab/>
        <w:t>(i)</w:t>
      </w:r>
      <w:r w:rsidRPr="007F306C">
        <w:tab/>
        <w:t>starting when the contract was entered into; and</w:t>
      </w:r>
    </w:p>
    <w:p w:rsidR="00832DA0" w:rsidRPr="007F306C" w:rsidRDefault="00832DA0" w:rsidP="00832DA0">
      <w:pPr>
        <w:pStyle w:val="paragraphsub"/>
      </w:pPr>
      <w:r w:rsidRPr="007F306C">
        <w:tab/>
        <w:t>(ii)</w:t>
      </w:r>
      <w:r w:rsidRPr="007F306C">
        <w:tab/>
        <w:t>ending at the transfer time.</w:t>
      </w:r>
    </w:p>
    <w:p w:rsidR="00832DA0" w:rsidRPr="007F306C" w:rsidRDefault="00832DA0" w:rsidP="00832DA0">
      <w:pPr>
        <w:pStyle w:val="subsection"/>
      </w:pPr>
      <w:r w:rsidRPr="007F306C">
        <w:tab/>
        <w:t>(2)</w:t>
      </w:r>
      <w:r w:rsidRPr="007F306C">
        <w:tab/>
        <w:t>For the purposes of subsection</w:t>
      </w:r>
      <w:r w:rsidR="007F306C">
        <w:t> </w:t>
      </w:r>
      <w:r w:rsidRPr="007F306C">
        <w:t>703</w:t>
      </w:r>
      <w:r w:rsidR="007F306C">
        <w:noBreakHyphen/>
      </w:r>
      <w:r w:rsidRPr="007F306C">
        <w:t>30(1):</w:t>
      </w:r>
    </w:p>
    <w:p w:rsidR="00832DA0" w:rsidRPr="007F306C" w:rsidRDefault="00832DA0" w:rsidP="00832DA0">
      <w:pPr>
        <w:pStyle w:val="paragraph"/>
      </w:pPr>
      <w:r w:rsidRPr="007F306C">
        <w:tab/>
        <w:t>(a)</w:t>
      </w:r>
      <w:r w:rsidRPr="007F306C">
        <w:tab/>
        <w:t>the seller is taken to have stopped being the beneficial owner of the share at the transfer time; and</w:t>
      </w:r>
    </w:p>
    <w:p w:rsidR="00832DA0" w:rsidRPr="007F306C" w:rsidRDefault="00832DA0" w:rsidP="00832DA0">
      <w:pPr>
        <w:pStyle w:val="paragraph"/>
      </w:pPr>
      <w:r w:rsidRPr="007F306C">
        <w:tab/>
        <w:t>(b)</w:t>
      </w:r>
      <w:r w:rsidRPr="007F306C">
        <w:tab/>
        <w:t>the buyer is taken to have become the beneficial owner of the share at the transfer time.</w:t>
      </w:r>
    </w:p>
    <w:p w:rsidR="00832DA0" w:rsidRPr="007F306C" w:rsidRDefault="00832DA0" w:rsidP="00832DA0">
      <w:pPr>
        <w:pStyle w:val="ActHead5"/>
      </w:pPr>
      <w:bookmarkStart w:id="86" w:name="_Toc479757314"/>
      <w:r w:rsidRPr="007F306C">
        <w:rPr>
          <w:rStyle w:val="CharSectno"/>
        </w:rPr>
        <w:t>703</w:t>
      </w:r>
      <w:r w:rsidR="007F306C">
        <w:rPr>
          <w:rStyle w:val="CharSectno"/>
        </w:rPr>
        <w:noBreakHyphen/>
      </w:r>
      <w:r w:rsidRPr="007F306C">
        <w:rPr>
          <w:rStyle w:val="CharSectno"/>
        </w:rPr>
        <w:t>35</w:t>
      </w:r>
      <w:r w:rsidRPr="007F306C">
        <w:t xml:space="preserve">  Treating entities as wholly</w:t>
      </w:r>
      <w:r w:rsidR="007F306C">
        <w:noBreakHyphen/>
      </w:r>
      <w:r w:rsidRPr="007F306C">
        <w:t>owned subsidiaries by disregarding employee shares</w:t>
      </w:r>
      <w:bookmarkEnd w:id="86"/>
    </w:p>
    <w:p w:rsidR="00832DA0" w:rsidRPr="007F306C" w:rsidRDefault="00832DA0" w:rsidP="00832DA0">
      <w:pPr>
        <w:pStyle w:val="subsection"/>
      </w:pPr>
      <w:r w:rsidRPr="007F306C">
        <w:tab/>
        <w:t>(1)</w:t>
      </w:r>
      <w:r w:rsidRPr="007F306C">
        <w:tab/>
        <w:t xml:space="preserve">The object of this section is to ensure that an entity (the </w:t>
      </w:r>
      <w:r w:rsidRPr="007F306C">
        <w:rPr>
          <w:b/>
          <w:i/>
        </w:rPr>
        <w:t>first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are minor holdings of </w:t>
      </w:r>
      <w:r w:rsidR="007F306C" w:rsidRPr="007F306C">
        <w:rPr>
          <w:position w:val="6"/>
          <w:sz w:val="16"/>
        </w:rPr>
        <w:t>*</w:t>
      </w:r>
      <w:r w:rsidRPr="007F306C">
        <w:t xml:space="preserve">membership interests in an entity (the </w:t>
      </w:r>
      <w:r w:rsidRPr="007F306C">
        <w:rPr>
          <w:b/>
          <w:i/>
        </w:rPr>
        <w:t>employee share scheme entity</w:t>
      </w:r>
      <w:r w:rsidRPr="007F306C">
        <w:t xml:space="preserve">) issued under </w:t>
      </w:r>
      <w:r w:rsidR="007F306C" w:rsidRPr="007F306C">
        <w:rPr>
          <w:position w:val="6"/>
          <w:sz w:val="16"/>
        </w:rPr>
        <w:t>*</w:t>
      </w:r>
      <w:r w:rsidRPr="007F306C">
        <w:t xml:space="preserve">arrangements for employee shareholdings. (It does not matter whether the employee share scheme entity is the first entity or is interposed between the first entity and a </w:t>
      </w:r>
      <w:r w:rsidR="007F306C" w:rsidRPr="007F306C">
        <w:rPr>
          <w:position w:val="6"/>
          <w:sz w:val="16"/>
        </w:rPr>
        <w:t>*</w:t>
      </w:r>
      <w:r w:rsidRPr="007F306C">
        <w:t>member of the group.)</w:t>
      </w:r>
    </w:p>
    <w:p w:rsidR="00832DA0" w:rsidRPr="007F306C" w:rsidRDefault="00832DA0" w:rsidP="00832DA0">
      <w:pPr>
        <w:pStyle w:val="notetext"/>
      </w:pPr>
      <w:r w:rsidRPr="007F306C">
        <w:t>Note:</w:t>
      </w:r>
      <w:r w:rsidRPr="007F306C">
        <w:tab/>
        <w:t>A company that is prevented from being a subsidiary member of a consolidated group may be a head company (so there could be 2 consolidated or consolidatable groups, instead of the one that this section ensures exists).</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an entity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 entity (the </w:t>
      </w:r>
      <w:r w:rsidRPr="007F306C">
        <w:rPr>
          <w:b/>
          <w:i/>
        </w:rPr>
        <w:t>holding entity</w:t>
      </w:r>
      <w:r w:rsidRPr="007F306C">
        <w:t>) at the time.</w:t>
      </w:r>
    </w:p>
    <w:p w:rsidR="00832DA0" w:rsidRPr="007F306C" w:rsidRDefault="00832DA0" w:rsidP="00832DA0">
      <w:pPr>
        <w:pStyle w:val="subsection"/>
      </w:pPr>
      <w:r w:rsidRPr="007F306C">
        <w:tab/>
        <w:t>(3)</w:t>
      </w:r>
      <w:r w:rsidRPr="007F306C">
        <w:tab/>
        <w:t xml:space="preserve">The entity must be one that would be a </w:t>
      </w:r>
      <w:r w:rsidR="007F306C" w:rsidRPr="007F306C">
        <w:rPr>
          <w:position w:val="6"/>
          <w:sz w:val="16"/>
        </w:rPr>
        <w:t>*</w:t>
      </w:r>
      <w:r w:rsidRPr="007F306C">
        <w:t>wholly</w:t>
      </w:r>
      <w:r w:rsidR="007F306C">
        <w:noBreakHyphen/>
      </w:r>
      <w:r w:rsidRPr="007F306C">
        <w:t xml:space="preserve">owned subsidiary of the holding entity at the time if the </w:t>
      </w:r>
      <w:r w:rsidR="007F306C" w:rsidRPr="007F306C">
        <w:rPr>
          <w:position w:val="6"/>
          <w:sz w:val="16"/>
        </w:rPr>
        <w:t>*</w:t>
      </w:r>
      <w:r w:rsidRPr="007F306C">
        <w:t xml:space="preserve">membership interests in the entity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Disregard:</w:t>
      </w:r>
    </w:p>
    <w:p w:rsidR="00832DA0" w:rsidRPr="007F306C" w:rsidRDefault="00832DA0" w:rsidP="00832DA0">
      <w:pPr>
        <w:pStyle w:val="paragraph"/>
      </w:pPr>
      <w:r w:rsidRPr="007F306C">
        <w:tab/>
        <w:t>(a)</w:t>
      </w:r>
      <w:r w:rsidRPr="007F306C">
        <w:tab/>
        <w:t xml:space="preserve">each of the </w:t>
      </w:r>
      <w:r w:rsidR="007F306C" w:rsidRPr="007F306C">
        <w:rPr>
          <w:position w:val="6"/>
          <w:sz w:val="16"/>
        </w:rPr>
        <w:t>*</w:t>
      </w:r>
      <w:r w:rsidRPr="007F306C">
        <w:t xml:space="preserve">shares described in </w:t>
      </w:r>
      <w:r w:rsidR="007F306C">
        <w:t>subsection (</w:t>
      </w:r>
      <w:r w:rsidRPr="007F306C">
        <w:t>5) if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each of the </w:t>
      </w:r>
      <w:r w:rsidR="007F306C" w:rsidRPr="007F306C">
        <w:rPr>
          <w:position w:val="6"/>
          <w:sz w:val="16"/>
        </w:rPr>
        <w:t>*</w:t>
      </w:r>
      <w:r w:rsidRPr="007F306C">
        <w:t xml:space="preserve">membership interests in an entity described in </w:t>
      </w:r>
      <w:r w:rsidR="007F306C">
        <w:t>subsection (</w:t>
      </w:r>
      <w:r w:rsidRPr="007F306C">
        <w:t>5) if the total number of those membership interests is not more than 1% of the number of membership interests of that kind in the entity.</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 xml:space="preserve">membership interest in a company may be disregarded under </w:t>
      </w:r>
      <w:r w:rsidR="007F306C">
        <w:t>subsection (</w:t>
      </w:r>
      <w:r w:rsidRPr="007F306C">
        <w:t>4)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87" w:name="_Toc479757315"/>
      <w:r w:rsidRPr="007F306C">
        <w:rPr>
          <w:rStyle w:val="CharSectno"/>
        </w:rPr>
        <w:t>703</w:t>
      </w:r>
      <w:r w:rsidR="007F306C">
        <w:rPr>
          <w:rStyle w:val="CharSectno"/>
        </w:rPr>
        <w:noBreakHyphen/>
      </w:r>
      <w:r w:rsidRPr="007F306C">
        <w:rPr>
          <w:rStyle w:val="CharSectno"/>
        </w:rPr>
        <w:t>37</w:t>
      </w:r>
      <w:r w:rsidRPr="007F306C">
        <w:t xml:space="preserve">  Disregarding certain preference shares following an ADI restructure</w:t>
      </w:r>
      <w:bookmarkEnd w:id="87"/>
    </w:p>
    <w:p w:rsidR="00832DA0" w:rsidRPr="007F306C" w:rsidRDefault="00832DA0" w:rsidP="00832DA0">
      <w:pPr>
        <w:pStyle w:val="subsection"/>
      </w:pPr>
      <w:r w:rsidRPr="007F306C">
        <w:tab/>
        <w:t>(1)</w:t>
      </w:r>
      <w:r w:rsidRPr="007F306C">
        <w:tab/>
        <w:t xml:space="preserve">The object of this section is to ensure that, </w:t>
      </w:r>
      <w:r w:rsidRPr="007F306C">
        <w:rPr>
          <w:szCs w:val="22"/>
        </w:rPr>
        <w:t xml:space="preserve">following an </w:t>
      </w:r>
      <w:r w:rsidR="007F306C" w:rsidRPr="007F306C">
        <w:rPr>
          <w:position w:val="6"/>
          <w:sz w:val="16"/>
        </w:rPr>
        <w:t>*</w:t>
      </w:r>
      <w:r w:rsidRPr="007F306C">
        <w:rPr>
          <w:szCs w:val="22"/>
        </w:rPr>
        <w:t>ADI restructure to which 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applies, </w:t>
      </w:r>
      <w:r w:rsidRPr="007F306C">
        <w:t xml:space="preserve">a body corporate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 body (or another body corporate) has issued, or issues, certain preference </w:t>
      </w:r>
      <w:r w:rsidR="007F306C" w:rsidRPr="007F306C">
        <w:rPr>
          <w:position w:val="6"/>
          <w:sz w:val="16"/>
          <w:szCs w:val="22"/>
        </w:rPr>
        <w:t>*</w:t>
      </w:r>
      <w:r w:rsidRPr="007F306C">
        <w:t>shares</w:t>
      </w:r>
      <w:r w:rsidRPr="007F306C">
        <w:rPr>
          <w:szCs w:val="22"/>
        </w:rPr>
        <w:t>.</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a body corporate that meets the requirement of </w:t>
      </w:r>
      <w:r w:rsidR="007F306C">
        <w:t>subsection (</w:t>
      </w:r>
      <w:r w:rsidRPr="007F306C">
        <w:t xml:space="preserve">3) at a particular time were a </w:t>
      </w:r>
      <w:r w:rsidR="007F306C" w:rsidRPr="007F306C">
        <w:rPr>
          <w:position w:val="6"/>
          <w:sz w:val="16"/>
        </w:rPr>
        <w:t>*</w:t>
      </w:r>
      <w:r w:rsidRPr="007F306C">
        <w:t>wholly</w:t>
      </w:r>
      <w:r w:rsidR="007F306C">
        <w:noBreakHyphen/>
      </w:r>
      <w:r w:rsidRPr="007F306C">
        <w:t xml:space="preserve">owned subsidiary of another body corporate (the </w:t>
      </w:r>
      <w:r w:rsidRPr="007F306C">
        <w:rPr>
          <w:b/>
          <w:i/>
        </w:rPr>
        <w:t>holding body</w:t>
      </w:r>
      <w:r w:rsidRPr="007F306C">
        <w:t>) at the time.</w:t>
      </w:r>
    </w:p>
    <w:p w:rsidR="00832DA0" w:rsidRPr="007F306C" w:rsidRDefault="00832DA0" w:rsidP="00832DA0">
      <w:pPr>
        <w:pStyle w:val="subsection"/>
      </w:pPr>
      <w:r w:rsidRPr="007F306C">
        <w:tab/>
        <w:t>(3)</w:t>
      </w:r>
      <w:r w:rsidRPr="007F306C">
        <w:tab/>
        <w:t xml:space="preserve">The body corporate (the </w:t>
      </w:r>
      <w:r w:rsidRPr="007F306C">
        <w:rPr>
          <w:b/>
          <w:i/>
        </w:rPr>
        <w:t>preference</w:t>
      </w:r>
      <w:r w:rsidR="007F306C">
        <w:rPr>
          <w:b/>
          <w:i/>
        </w:rPr>
        <w:noBreakHyphen/>
      </w:r>
      <w:r w:rsidRPr="007F306C">
        <w:rPr>
          <w:b/>
          <w:i/>
        </w:rPr>
        <w:t>share issuing body</w:t>
      </w:r>
      <w:r w:rsidRPr="007F306C">
        <w:t xml:space="preserve">) must be one that would be a </w:t>
      </w:r>
      <w:r w:rsidR="007F306C" w:rsidRPr="007F306C">
        <w:rPr>
          <w:position w:val="6"/>
          <w:sz w:val="16"/>
        </w:rPr>
        <w:t>*</w:t>
      </w:r>
      <w:r w:rsidRPr="007F306C">
        <w:t>wholly</w:t>
      </w:r>
      <w:r w:rsidR="007F306C">
        <w:noBreakHyphen/>
      </w:r>
      <w:r w:rsidRPr="007F306C">
        <w:t xml:space="preserve">owned subsidiary of the holding body at the time if the </w:t>
      </w:r>
      <w:r w:rsidR="007F306C" w:rsidRPr="007F306C">
        <w:rPr>
          <w:position w:val="6"/>
          <w:sz w:val="16"/>
        </w:rPr>
        <w:t>*</w:t>
      </w:r>
      <w:r w:rsidRPr="007F306C">
        <w:t>shares in the preference share</w:t>
      </w:r>
      <w:r w:rsidR="007F306C">
        <w:noBreakHyphen/>
      </w:r>
      <w:r w:rsidRPr="007F306C">
        <w:t xml:space="preserve">issuing body that are to be disregarded under </w:t>
      </w:r>
      <w:r w:rsidR="007F306C">
        <w:t>subsection (</w:t>
      </w:r>
      <w:r w:rsidRPr="007F306C">
        <w:t>4) did not exist.</w:t>
      </w:r>
    </w:p>
    <w:p w:rsidR="00832DA0" w:rsidRPr="007F306C" w:rsidRDefault="00832DA0" w:rsidP="00832DA0">
      <w:pPr>
        <w:pStyle w:val="subsection"/>
        <w:keepNext/>
        <w:keepLines/>
      </w:pPr>
      <w:r w:rsidRPr="007F306C">
        <w:tab/>
        <w:t>(4)</w:t>
      </w:r>
      <w:r w:rsidRPr="007F306C">
        <w:tab/>
        <w:t xml:space="preserve">Disregard a </w:t>
      </w:r>
      <w:r w:rsidR="007F306C" w:rsidRPr="007F306C">
        <w:rPr>
          <w:position w:val="6"/>
          <w:sz w:val="16"/>
        </w:rPr>
        <w:t>*</w:t>
      </w:r>
      <w:r w:rsidRPr="007F306C">
        <w:t>share in the preference</w:t>
      </w:r>
      <w:r w:rsidR="007F306C">
        <w:noBreakHyphen/>
      </w:r>
      <w:r w:rsidRPr="007F306C">
        <w:t>share issuing body if:</w:t>
      </w:r>
    </w:p>
    <w:p w:rsidR="00832DA0" w:rsidRPr="007F306C" w:rsidRDefault="00832DA0" w:rsidP="00832DA0">
      <w:pPr>
        <w:pStyle w:val="paragraph"/>
        <w:rPr>
          <w:szCs w:val="22"/>
        </w:rPr>
      </w:pPr>
      <w:r w:rsidRPr="007F306C">
        <w:tab/>
        <w:t>(a)</w:t>
      </w:r>
      <w:r w:rsidRPr="007F306C">
        <w:tab/>
        <w:t xml:space="preserve">a restructure instrument under </w:t>
      </w:r>
      <w:r w:rsidRPr="007F306C">
        <w:rPr>
          <w:szCs w:val="22"/>
        </w:rPr>
        <w:t>Part</w:t>
      </w:r>
      <w:r w:rsidR="007F306C">
        <w:rPr>
          <w:szCs w:val="22"/>
        </w:rPr>
        <w:t> </w:t>
      </w:r>
      <w:r w:rsidRPr="007F306C">
        <w:rPr>
          <w:szCs w:val="22"/>
        </w:rPr>
        <w:t xml:space="preserve">4A of the </w:t>
      </w:r>
      <w:r w:rsidRPr="007F306C">
        <w:rPr>
          <w:i/>
          <w:szCs w:val="22"/>
        </w:rPr>
        <w:t>Financial Sector (Business Transfer and Group Restructure) Act 1999</w:t>
      </w:r>
      <w:r w:rsidRPr="007F306C">
        <w:rPr>
          <w:szCs w:val="22"/>
        </w:rPr>
        <w:t xml:space="preserve"> is in force in relation to a non</w:t>
      </w:r>
      <w:r w:rsidR="007F306C">
        <w:rPr>
          <w:szCs w:val="22"/>
        </w:rPr>
        <w:noBreakHyphen/>
      </w:r>
      <w:r w:rsidRPr="007F306C">
        <w:rPr>
          <w:szCs w:val="22"/>
        </w:rPr>
        <w:t>operating holding company within the meaning of that Act; and</w:t>
      </w:r>
    </w:p>
    <w:p w:rsidR="00832DA0" w:rsidRPr="007F306C" w:rsidRDefault="00832DA0" w:rsidP="00832DA0">
      <w:pPr>
        <w:pStyle w:val="paragraph"/>
        <w:rPr>
          <w:szCs w:val="22"/>
        </w:rPr>
      </w:pPr>
      <w:r w:rsidRPr="007F306C">
        <w:rPr>
          <w:szCs w:val="22"/>
        </w:rPr>
        <w:tab/>
        <w:t>(b)</w:t>
      </w:r>
      <w:r w:rsidRPr="007F306C">
        <w:rPr>
          <w:szCs w:val="22"/>
        </w:rPr>
        <w:tab/>
        <w:t xml:space="preserve">because of the restructure to which the instrument relates, an </w:t>
      </w:r>
      <w:r w:rsidR="007F306C" w:rsidRPr="007F306C">
        <w:rPr>
          <w:position w:val="6"/>
          <w:sz w:val="16"/>
        </w:rPr>
        <w:t>*</w:t>
      </w:r>
      <w:r w:rsidRPr="007F306C">
        <w:rPr>
          <w:szCs w:val="22"/>
        </w:rPr>
        <w:t>ADI becomes a subsidiary (within the meaning of that Act) of the non</w:t>
      </w:r>
      <w:r w:rsidR="007F306C">
        <w:rPr>
          <w:szCs w:val="22"/>
        </w:rPr>
        <w:noBreakHyphen/>
      </w:r>
      <w:r w:rsidRPr="007F306C">
        <w:rPr>
          <w:szCs w:val="22"/>
        </w:rPr>
        <w:t>operating holding company; and</w:t>
      </w:r>
    </w:p>
    <w:p w:rsidR="00832DA0" w:rsidRPr="007F306C" w:rsidRDefault="00832DA0" w:rsidP="00832DA0">
      <w:pPr>
        <w:pStyle w:val="paragraph"/>
        <w:rPr>
          <w:szCs w:val="22"/>
        </w:rPr>
      </w:pPr>
      <w:r w:rsidRPr="007F306C">
        <w:rPr>
          <w:szCs w:val="22"/>
        </w:rPr>
        <w:tab/>
        <w:t>(c)</w:t>
      </w:r>
      <w:r w:rsidRPr="007F306C">
        <w:rPr>
          <w:szCs w:val="22"/>
        </w:rPr>
        <w:tab/>
        <w:t>the preference share</w:t>
      </w:r>
      <w:r w:rsidR="007F306C">
        <w:rPr>
          <w:szCs w:val="22"/>
        </w:rPr>
        <w:noBreakHyphen/>
      </w:r>
      <w:r w:rsidRPr="007F306C">
        <w:rPr>
          <w:szCs w:val="22"/>
        </w:rPr>
        <w:t>issuing body is:</w:t>
      </w:r>
    </w:p>
    <w:p w:rsidR="00832DA0" w:rsidRPr="007F306C" w:rsidRDefault="00832DA0" w:rsidP="00832DA0">
      <w:pPr>
        <w:pStyle w:val="paragraphsub"/>
      </w:pPr>
      <w:r w:rsidRPr="007F306C">
        <w:tab/>
        <w:t>(i)</w:t>
      </w:r>
      <w:r w:rsidRPr="007F306C">
        <w:tab/>
        <w:t>the ADI; or</w:t>
      </w:r>
    </w:p>
    <w:p w:rsidR="00832DA0" w:rsidRPr="007F306C" w:rsidRDefault="00832DA0" w:rsidP="00832DA0">
      <w:pPr>
        <w:pStyle w:val="paragraphsub"/>
        <w:rPr>
          <w:szCs w:val="22"/>
        </w:rPr>
      </w:pPr>
      <w:r w:rsidRPr="007F306C">
        <w:tab/>
        <w:t>(ii)</w:t>
      </w:r>
      <w:r w:rsidRPr="007F306C">
        <w:tab/>
      </w:r>
      <w:r w:rsidRPr="007F306C">
        <w:rPr>
          <w:szCs w:val="22"/>
        </w:rPr>
        <w:t xml:space="preserve">part of an extended licensed entity (within the meaning of the </w:t>
      </w:r>
      <w:r w:rsidR="007F306C" w:rsidRPr="007F306C">
        <w:rPr>
          <w:position w:val="6"/>
          <w:sz w:val="16"/>
          <w:szCs w:val="22"/>
        </w:rPr>
        <w:t>*</w:t>
      </w:r>
      <w:r w:rsidRPr="007F306C">
        <w:rPr>
          <w:szCs w:val="22"/>
        </w:rPr>
        <w:t>prudential standards) that includes the ADI; and</w:t>
      </w:r>
    </w:p>
    <w:p w:rsidR="00832DA0" w:rsidRPr="007F306C" w:rsidRDefault="00832DA0" w:rsidP="00832DA0">
      <w:pPr>
        <w:pStyle w:val="paragraph"/>
        <w:rPr>
          <w:szCs w:val="22"/>
        </w:rPr>
      </w:pPr>
      <w:r w:rsidRPr="007F306C">
        <w:tab/>
        <w:t>(d)</w:t>
      </w:r>
      <w:r w:rsidRPr="007F306C">
        <w:tab/>
        <w:t xml:space="preserve">the shares are covered by </w:t>
      </w:r>
      <w:r w:rsidR="007F306C">
        <w:t>subsection (</w:t>
      </w:r>
      <w:r w:rsidRPr="007F306C">
        <w:t>5).</w:t>
      </w:r>
    </w:p>
    <w:p w:rsidR="00832DA0" w:rsidRPr="007F306C" w:rsidRDefault="00832DA0" w:rsidP="00832DA0">
      <w:pPr>
        <w:pStyle w:val="subsection"/>
      </w:pPr>
      <w:r w:rsidRPr="007F306C">
        <w:tab/>
        <w:t>(5)</w:t>
      </w:r>
      <w:r w:rsidRPr="007F306C">
        <w:tab/>
        <w:t xml:space="preserve">A </w:t>
      </w:r>
      <w:r w:rsidR="007F306C" w:rsidRPr="007F306C">
        <w:rPr>
          <w:position w:val="6"/>
          <w:sz w:val="16"/>
        </w:rPr>
        <w:t>*</w:t>
      </w:r>
      <w:r w:rsidRPr="007F306C">
        <w:t>share is covered by this subsection if:</w:t>
      </w:r>
    </w:p>
    <w:p w:rsidR="00832DA0" w:rsidRPr="007F306C" w:rsidRDefault="00832DA0" w:rsidP="00832DA0">
      <w:pPr>
        <w:pStyle w:val="paragraph"/>
      </w:pPr>
      <w:r w:rsidRPr="007F306C">
        <w:tab/>
        <w:t>(a)</w:t>
      </w:r>
      <w:r w:rsidRPr="007F306C">
        <w:tab/>
        <w:t>the share is a preference share; and</w:t>
      </w:r>
    </w:p>
    <w:p w:rsidR="00832DA0" w:rsidRPr="007F306C" w:rsidRDefault="00832DA0" w:rsidP="00832DA0">
      <w:pPr>
        <w:pStyle w:val="paragraph"/>
      </w:pPr>
      <w:r w:rsidRPr="007F306C">
        <w:tab/>
        <w:t>(b)</w:t>
      </w:r>
      <w:r w:rsidRPr="007F306C">
        <w:tab/>
        <w:t xml:space="preserve">any </w:t>
      </w:r>
      <w:r w:rsidR="007F306C" w:rsidRPr="007F306C">
        <w:rPr>
          <w:position w:val="6"/>
          <w:sz w:val="16"/>
        </w:rPr>
        <w:t>*</w:t>
      </w:r>
      <w:r w:rsidRPr="007F306C">
        <w:t>return on the share is fixed at the time of issue by reference to the amount subscribed; and</w:t>
      </w:r>
    </w:p>
    <w:p w:rsidR="00832DA0" w:rsidRPr="007F306C" w:rsidRDefault="00832DA0" w:rsidP="00832DA0">
      <w:pPr>
        <w:pStyle w:val="paragraph"/>
      </w:pPr>
      <w:r w:rsidRPr="007F306C">
        <w:tab/>
        <w:t>(c)</w:t>
      </w:r>
      <w:r w:rsidRPr="007F306C">
        <w:tab/>
        <w:t xml:space="preserve">the share is not a </w:t>
      </w:r>
      <w:r w:rsidR="007F306C" w:rsidRPr="007F306C">
        <w:rPr>
          <w:position w:val="6"/>
          <w:sz w:val="16"/>
        </w:rPr>
        <w:t>*</w:t>
      </w:r>
      <w:r w:rsidRPr="007F306C">
        <w:t>voting share; and</w:t>
      </w:r>
    </w:p>
    <w:p w:rsidR="00832DA0" w:rsidRPr="007F306C" w:rsidRDefault="00832DA0" w:rsidP="00832DA0">
      <w:pPr>
        <w:pStyle w:val="paragraph"/>
      </w:pPr>
      <w:r w:rsidRPr="007F306C">
        <w:tab/>
        <w:t>(d)</w:t>
      </w:r>
      <w:r w:rsidRPr="007F306C">
        <w:tab/>
        <w:t>either:</w:t>
      </w:r>
    </w:p>
    <w:p w:rsidR="00832DA0" w:rsidRPr="007F306C" w:rsidRDefault="00832DA0" w:rsidP="00832DA0">
      <w:pPr>
        <w:pStyle w:val="paragraphsub"/>
      </w:pPr>
      <w:r w:rsidRPr="007F306C">
        <w:tab/>
        <w:t>(i)</w:t>
      </w:r>
      <w:r w:rsidRPr="007F306C">
        <w:tab/>
        <w:t>the share is Tier 1 capital</w:t>
      </w:r>
      <w:r w:rsidRPr="007F306C">
        <w:rPr>
          <w:b/>
          <w:i/>
        </w:rPr>
        <w:t xml:space="preserve"> </w:t>
      </w:r>
      <w:r w:rsidRPr="007F306C">
        <w:t xml:space="preserve">(within the meaning of the </w:t>
      </w:r>
      <w:r w:rsidR="007F306C" w:rsidRPr="007F306C">
        <w:rPr>
          <w:position w:val="6"/>
          <w:sz w:val="16"/>
        </w:rPr>
        <w:t>*</w:t>
      </w:r>
      <w:r w:rsidRPr="007F306C">
        <w:t>prudential standards); or</w:t>
      </w:r>
    </w:p>
    <w:p w:rsidR="00832DA0" w:rsidRPr="007F306C" w:rsidRDefault="00832DA0" w:rsidP="00832DA0">
      <w:pPr>
        <w:pStyle w:val="paragraphsub"/>
      </w:pPr>
      <w:r w:rsidRPr="007F306C">
        <w:tab/>
        <w:t>(ii)</w:t>
      </w:r>
      <w:r w:rsidRPr="007F306C">
        <w:tab/>
        <w:t>the share would be Tier 1 capital (within the meaning of the prudential standards) were it not for a limit, imposed by those standards, on the proportion of Tier 1 capital that can be made up of such shares.</w:t>
      </w:r>
    </w:p>
    <w:p w:rsidR="00832DA0" w:rsidRPr="007F306C" w:rsidRDefault="00832DA0" w:rsidP="00832DA0">
      <w:pPr>
        <w:pStyle w:val="subsection"/>
      </w:pPr>
      <w:r w:rsidRPr="007F306C">
        <w:tab/>
        <w:t>(6)</w:t>
      </w:r>
      <w:r w:rsidRPr="007F306C">
        <w:tab/>
      </w:r>
      <w:r w:rsidR="007F306C">
        <w:t>Paragraph (</w:t>
      </w:r>
      <w:r w:rsidRPr="007F306C">
        <w:t>5)(a) covers a preference share if it is issued:</w:t>
      </w:r>
    </w:p>
    <w:p w:rsidR="00832DA0" w:rsidRPr="007F306C" w:rsidRDefault="00832DA0" w:rsidP="00832DA0">
      <w:pPr>
        <w:pStyle w:val="paragraph"/>
      </w:pPr>
      <w:r w:rsidRPr="007F306C">
        <w:tab/>
        <w:t>(a)</w:t>
      </w:r>
      <w:r w:rsidRPr="007F306C">
        <w:tab/>
        <w:t>by itself; or</w:t>
      </w:r>
    </w:p>
    <w:p w:rsidR="00832DA0" w:rsidRPr="007F306C" w:rsidRDefault="00832DA0" w:rsidP="00832DA0">
      <w:pPr>
        <w:pStyle w:val="paragraph"/>
      </w:pPr>
      <w:r w:rsidRPr="007F306C">
        <w:tab/>
        <w:t>(b)</w:t>
      </w:r>
      <w:r w:rsidRPr="007F306C">
        <w:tab/>
        <w:t xml:space="preserve">in combination with one or more </w:t>
      </w:r>
      <w:r w:rsidR="007F306C" w:rsidRPr="007F306C">
        <w:rPr>
          <w:position w:val="6"/>
          <w:sz w:val="16"/>
        </w:rPr>
        <w:t>*</w:t>
      </w:r>
      <w:r w:rsidRPr="007F306C">
        <w:t xml:space="preserve">schemes that are </w:t>
      </w:r>
      <w:r w:rsidR="007F306C" w:rsidRPr="007F306C">
        <w:rPr>
          <w:position w:val="6"/>
          <w:sz w:val="16"/>
        </w:rPr>
        <w:t>*</w:t>
      </w:r>
      <w:r w:rsidRPr="007F306C">
        <w:t>related schemes in relation to a scheme under which a preference share is issued.</w:t>
      </w:r>
    </w:p>
    <w:p w:rsidR="00832DA0" w:rsidRPr="007F306C" w:rsidRDefault="00832DA0" w:rsidP="00832DA0">
      <w:pPr>
        <w:pStyle w:val="subsection"/>
      </w:pPr>
      <w:r w:rsidRPr="007F306C">
        <w:tab/>
        <w:t>(7)</w:t>
      </w:r>
      <w:r w:rsidRPr="007F306C">
        <w:tab/>
        <w:t xml:space="preserve">If </w:t>
      </w:r>
      <w:r w:rsidR="007F306C">
        <w:t>subsection (</w:t>
      </w:r>
      <w:r w:rsidRPr="007F306C">
        <w:t xml:space="preserve">5) has covered a </w:t>
      </w:r>
      <w:r w:rsidR="007F306C" w:rsidRPr="007F306C">
        <w:rPr>
          <w:position w:val="6"/>
          <w:sz w:val="16"/>
        </w:rPr>
        <w:t>*</w:t>
      </w:r>
      <w:r w:rsidRPr="007F306C">
        <w:t>share, but would (apart from this subsection) stop covering the share from a particular time, then for a period of 180 days after that time the subsection is taken to continue to cover the share.</w:t>
      </w:r>
    </w:p>
    <w:p w:rsidR="00832DA0" w:rsidRPr="007F306C" w:rsidRDefault="00832DA0" w:rsidP="00832DA0">
      <w:pPr>
        <w:pStyle w:val="ActHead5"/>
      </w:pPr>
      <w:bookmarkStart w:id="88" w:name="_Toc479757316"/>
      <w:r w:rsidRPr="007F306C">
        <w:rPr>
          <w:rStyle w:val="CharSectno"/>
        </w:rPr>
        <w:t>703</w:t>
      </w:r>
      <w:r w:rsidR="007F306C">
        <w:rPr>
          <w:rStyle w:val="CharSectno"/>
        </w:rPr>
        <w:noBreakHyphen/>
      </w:r>
      <w:r w:rsidRPr="007F306C">
        <w:rPr>
          <w:rStyle w:val="CharSectno"/>
        </w:rPr>
        <w:t>40</w:t>
      </w:r>
      <w:r w:rsidRPr="007F306C">
        <w:t xml:space="preserve">  Treating entities held through non</w:t>
      </w:r>
      <w:r w:rsidR="007F306C">
        <w:noBreakHyphen/>
      </w:r>
      <w:r w:rsidRPr="007F306C">
        <w:t>fixed trusts as wholly</w:t>
      </w:r>
      <w:r w:rsidR="007F306C">
        <w:noBreakHyphen/>
      </w:r>
      <w:r w:rsidRPr="007F306C">
        <w:t>owned subsidiaries</w:t>
      </w:r>
      <w:bookmarkEnd w:id="88"/>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just because there is a trust that is not a </w:t>
      </w:r>
      <w:r w:rsidR="007F306C" w:rsidRPr="007F306C">
        <w:rPr>
          <w:position w:val="6"/>
          <w:sz w:val="16"/>
        </w:rPr>
        <w:t>*</w:t>
      </w:r>
      <w:r w:rsidRPr="007F306C">
        <w:t xml:space="preserve">fixed trust interposed between the test entity and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This Part (except Division</w:t>
      </w:r>
      <w:r w:rsidR="007F306C">
        <w:t> </w:t>
      </w:r>
      <w:r w:rsidRPr="007F306C">
        <w:t xml:space="preserve">719) operates as if the test entity were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test entity would have been a wholly</w:t>
      </w:r>
      <w:r w:rsidR="007F306C">
        <w:noBreakHyphen/>
      </w:r>
      <w:r w:rsidRPr="007F306C">
        <w:t xml:space="preserve">owned subsidiary of the head company had the interposed trust been a </w:t>
      </w:r>
      <w:r w:rsidR="007F306C" w:rsidRPr="007F306C">
        <w:rPr>
          <w:position w:val="6"/>
          <w:sz w:val="16"/>
        </w:rPr>
        <w:t>*</w:t>
      </w:r>
      <w:r w:rsidRPr="007F306C">
        <w:t>fixed trust and all its objects been beneficiaries.</w:t>
      </w:r>
    </w:p>
    <w:p w:rsidR="00832DA0" w:rsidRPr="007F306C" w:rsidRDefault="00832DA0" w:rsidP="00832DA0">
      <w:pPr>
        <w:pStyle w:val="ActHead5"/>
      </w:pPr>
      <w:bookmarkStart w:id="89" w:name="_Toc479757317"/>
      <w:r w:rsidRPr="007F306C">
        <w:rPr>
          <w:rStyle w:val="CharSectno"/>
        </w:rPr>
        <w:t>703</w:t>
      </w:r>
      <w:r w:rsidR="007F306C">
        <w:rPr>
          <w:rStyle w:val="CharSectno"/>
        </w:rPr>
        <w:noBreakHyphen/>
      </w:r>
      <w:r w:rsidRPr="007F306C">
        <w:rPr>
          <w:rStyle w:val="CharSectno"/>
        </w:rPr>
        <w:t>45</w:t>
      </w:r>
      <w:r w:rsidRPr="007F306C">
        <w:rPr>
          <w:color w:val="000000"/>
        </w:rPr>
        <w:t xml:space="preserve">  Subsidiary members or nominees interposed between the head company and a subsidiary member of a consolidated group or a consolidatable group</w:t>
      </w:r>
      <w:bookmarkEnd w:id="89"/>
    </w:p>
    <w:p w:rsidR="00832DA0" w:rsidRPr="007F306C" w:rsidRDefault="00832DA0" w:rsidP="00832DA0">
      <w:pPr>
        <w:pStyle w:val="subsection"/>
      </w:pPr>
      <w:r w:rsidRPr="007F306C">
        <w:tab/>
        <w:t>(1)</w:t>
      </w:r>
      <w:r w:rsidRPr="007F306C">
        <w:tab/>
        <w:t>This section describes, for the purposes of item</w:t>
      </w:r>
      <w:r w:rsidR="007F306C">
        <w:t> </w:t>
      </w:r>
      <w:r w:rsidRPr="007F306C">
        <w:t>2, column 4 of the table in subsection</w:t>
      </w:r>
      <w:r w:rsidR="007F306C">
        <w:t> </w:t>
      </w:r>
      <w:r w:rsidRPr="007F306C">
        <w:t>703</w:t>
      </w:r>
      <w:r w:rsidR="007F306C">
        <w:noBreakHyphen/>
      </w:r>
      <w:r w:rsidRPr="007F306C">
        <w:t xml:space="preserve">15(2), a set of requirements that must be met for an entity (the </w:t>
      </w:r>
      <w:r w:rsidRPr="007F306C">
        <w:rPr>
          <w:b/>
          <w:i/>
        </w:rPr>
        <w:t>test entity</w:t>
      </w:r>
      <w:r w:rsidRPr="007F306C">
        <w:t xml:space="preserv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a </w:t>
      </w:r>
      <w:r w:rsidR="007F306C" w:rsidRPr="007F306C">
        <w:rPr>
          <w:position w:val="6"/>
          <w:sz w:val="16"/>
        </w:rPr>
        <w:t>*</w:t>
      </w:r>
      <w:r w:rsidRPr="007F306C">
        <w:t xml:space="preserve">consolidatable group at a particular time (the </w:t>
      </w:r>
      <w:r w:rsidRPr="007F306C">
        <w:rPr>
          <w:b/>
          <w:i/>
        </w:rPr>
        <w:t>test time</w:t>
      </w:r>
      <w:r w:rsidRPr="007F306C">
        <w:t>).</w:t>
      </w:r>
    </w:p>
    <w:p w:rsidR="00832DA0" w:rsidRPr="007F306C" w:rsidRDefault="00832DA0" w:rsidP="00832DA0">
      <w:pPr>
        <w:pStyle w:val="subsection"/>
        <w:rPr>
          <w:color w:val="000000"/>
        </w:rPr>
      </w:pPr>
      <w:r w:rsidRPr="007F306C">
        <w:rPr>
          <w:color w:val="000000"/>
        </w:rPr>
        <w:tab/>
        <w:t>(2)</w:t>
      </w:r>
      <w:r w:rsidRPr="007F306C">
        <w:rPr>
          <w:color w:val="000000"/>
        </w:rPr>
        <w:tab/>
        <w:t>At the test time, each of the interposed entities must either:</w:t>
      </w:r>
    </w:p>
    <w:p w:rsidR="00832DA0" w:rsidRPr="007F306C" w:rsidRDefault="00832DA0" w:rsidP="00832DA0">
      <w:pPr>
        <w:pStyle w:val="paragraph"/>
        <w:rPr>
          <w:color w:val="000000"/>
        </w:rPr>
      </w:pPr>
      <w:r w:rsidRPr="007F306C">
        <w:rPr>
          <w:color w:val="000000"/>
        </w:rPr>
        <w:tab/>
        <w:t>(a)</w:t>
      </w:r>
      <w:r w:rsidRPr="007F306C">
        <w:rPr>
          <w:color w:val="000000"/>
        </w:rPr>
        <w:tab/>
        <w:t xml:space="preserve">be a </w:t>
      </w:r>
      <w:r w:rsidR="007F306C" w:rsidRPr="007F306C">
        <w:rPr>
          <w:color w:val="000000"/>
          <w:position w:val="6"/>
          <w:sz w:val="16"/>
        </w:rPr>
        <w:t>*</w:t>
      </w:r>
      <w:r w:rsidRPr="007F306C">
        <w:rPr>
          <w:color w:val="000000"/>
        </w:rPr>
        <w:t>subsidiary member of the group; or</w:t>
      </w:r>
    </w:p>
    <w:p w:rsidR="00832DA0" w:rsidRPr="007F306C" w:rsidRDefault="00832DA0" w:rsidP="00832DA0">
      <w:pPr>
        <w:pStyle w:val="paragraph"/>
        <w:rPr>
          <w:color w:val="000000"/>
        </w:rPr>
      </w:pPr>
      <w:r w:rsidRPr="007F306C">
        <w:rPr>
          <w:color w:val="000000"/>
        </w:rPr>
        <w:tab/>
        <w:t>(b)</w:t>
      </w:r>
      <w:r w:rsidRPr="007F306C">
        <w:rPr>
          <w:color w:val="000000"/>
        </w:rPr>
        <w:tab/>
        <w:t xml:space="preserve">hold </w:t>
      </w:r>
      <w:r w:rsidR="007F306C" w:rsidRPr="007F306C">
        <w:rPr>
          <w:color w:val="000000"/>
          <w:position w:val="6"/>
          <w:sz w:val="16"/>
        </w:rPr>
        <w:t>*</w:t>
      </w:r>
      <w:r w:rsidRPr="007F306C">
        <w:rPr>
          <w:color w:val="000000"/>
        </w:rPr>
        <w:t>membership interests in:</w:t>
      </w:r>
    </w:p>
    <w:p w:rsidR="00832DA0" w:rsidRPr="007F306C" w:rsidRDefault="00832DA0" w:rsidP="00832DA0">
      <w:pPr>
        <w:pStyle w:val="paragraphsub"/>
        <w:rPr>
          <w:color w:val="000000"/>
        </w:rPr>
      </w:pPr>
      <w:r w:rsidRPr="007F306C">
        <w:rPr>
          <w:color w:val="000000"/>
        </w:rPr>
        <w:tab/>
        <w:t>(i)</w:t>
      </w:r>
      <w:r w:rsidRPr="007F306C">
        <w:rPr>
          <w:color w:val="000000"/>
        </w:rPr>
        <w:tab/>
        <w:t>the test entity; or</w:t>
      </w:r>
    </w:p>
    <w:p w:rsidR="00832DA0" w:rsidRPr="007F306C" w:rsidRDefault="00832DA0" w:rsidP="00832DA0">
      <w:pPr>
        <w:pStyle w:val="paragraphsub"/>
        <w:rPr>
          <w:color w:val="000000"/>
        </w:rPr>
      </w:pPr>
      <w:r w:rsidRPr="007F306C">
        <w:rPr>
          <w:color w:val="000000"/>
        </w:rPr>
        <w:tab/>
        <w:t>(ii)</w:t>
      </w:r>
      <w:r w:rsidRPr="007F306C">
        <w:rPr>
          <w:color w:val="000000"/>
        </w:rPr>
        <w:tab/>
        <w:t xml:space="preserve">a subsidiary member of the group interposed between the </w:t>
      </w:r>
      <w:r w:rsidR="007F306C" w:rsidRPr="007F306C">
        <w:rPr>
          <w:color w:val="000000"/>
          <w:position w:val="6"/>
          <w:sz w:val="16"/>
        </w:rPr>
        <w:t>*</w:t>
      </w:r>
      <w:r w:rsidRPr="007F306C">
        <w:rPr>
          <w:color w:val="000000"/>
        </w:rPr>
        <w:t>head company of the group and the test entity;</w:t>
      </w:r>
    </w:p>
    <w:p w:rsidR="00832DA0" w:rsidRPr="007F306C" w:rsidRDefault="00832DA0" w:rsidP="00832DA0">
      <w:pPr>
        <w:pStyle w:val="paragraph"/>
        <w:rPr>
          <w:color w:val="000000"/>
        </w:rPr>
      </w:pPr>
      <w:r w:rsidRPr="007F306C">
        <w:rPr>
          <w:color w:val="000000"/>
        </w:rPr>
        <w:tab/>
      </w:r>
      <w:r w:rsidRPr="007F306C">
        <w:rPr>
          <w:color w:val="000000"/>
        </w:rPr>
        <w:tab/>
        <w:t xml:space="preserve">only as a nominee of one or more entities each of which is a </w:t>
      </w:r>
      <w:r w:rsidR="007F306C" w:rsidRPr="007F306C">
        <w:rPr>
          <w:color w:val="000000"/>
          <w:position w:val="6"/>
          <w:sz w:val="16"/>
        </w:rPr>
        <w:t>*</w:t>
      </w:r>
      <w:r w:rsidRPr="007F306C">
        <w:rPr>
          <w:color w:val="000000"/>
        </w:rPr>
        <w:t>member of the group.</w:t>
      </w:r>
    </w:p>
    <w:p w:rsidR="00832DA0" w:rsidRPr="007F306C" w:rsidRDefault="00832DA0" w:rsidP="00832DA0">
      <w:pPr>
        <w:pStyle w:val="ActHead4"/>
      </w:pPr>
      <w:bookmarkStart w:id="90" w:name="_Toc479757318"/>
      <w:r w:rsidRPr="007F306C">
        <w:t>Choice to consolidate a consolidatable group</w:t>
      </w:r>
      <w:bookmarkEnd w:id="90"/>
    </w:p>
    <w:p w:rsidR="00832DA0" w:rsidRPr="007F306C" w:rsidRDefault="00832DA0" w:rsidP="00832DA0">
      <w:pPr>
        <w:pStyle w:val="ActHead5"/>
      </w:pPr>
      <w:bookmarkStart w:id="91" w:name="_Toc479757319"/>
      <w:r w:rsidRPr="007F306C">
        <w:rPr>
          <w:rStyle w:val="CharSectno"/>
        </w:rPr>
        <w:t>703</w:t>
      </w:r>
      <w:r w:rsidR="007F306C">
        <w:rPr>
          <w:rStyle w:val="CharSectno"/>
        </w:rPr>
        <w:noBreakHyphen/>
      </w:r>
      <w:r w:rsidRPr="007F306C">
        <w:rPr>
          <w:rStyle w:val="CharSectno"/>
        </w:rPr>
        <w:t>50</w:t>
      </w:r>
      <w:r w:rsidRPr="007F306C">
        <w:t xml:space="preserve">  Choice to consolidate a consolidatable group</w:t>
      </w:r>
      <w:bookmarkEnd w:id="91"/>
    </w:p>
    <w:p w:rsidR="00832DA0" w:rsidRPr="007F306C" w:rsidRDefault="00832DA0" w:rsidP="00832DA0">
      <w:pPr>
        <w:pStyle w:val="subsection"/>
      </w:pPr>
      <w:r w:rsidRPr="007F306C">
        <w:tab/>
        <w:t>(1)</w:t>
      </w:r>
      <w:r w:rsidRPr="007F306C">
        <w:tab/>
        <w:t xml:space="preserve">A company may make a choice in writing that a </w:t>
      </w:r>
      <w:r w:rsidR="007F306C" w:rsidRPr="007F306C">
        <w:rPr>
          <w:position w:val="6"/>
          <w:sz w:val="16"/>
        </w:rPr>
        <w:t>*</w:t>
      </w:r>
      <w:r w:rsidRPr="007F306C">
        <w:t>consolidatable group is taken to be consolidated on and after a day that is specified in the choice and is after 30</w:t>
      </w:r>
      <w:r w:rsidR="007F306C">
        <w:t> </w:t>
      </w:r>
      <w:r w:rsidRPr="007F306C">
        <w:t xml:space="preserve">June 2002, if the company was the </w:t>
      </w:r>
      <w:r w:rsidR="007F306C" w:rsidRPr="007F306C">
        <w:rPr>
          <w:position w:val="6"/>
          <w:sz w:val="16"/>
        </w:rPr>
        <w:t>*</w:t>
      </w:r>
      <w:r w:rsidRPr="007F306C">
        <w:t>head company of the group on the day specified.</w:t>
      </w:r>
    </w:p>
    <w:p w:rsidR="00832DA0" w:rsidRPr="007F306C" w:rsidRDefault="00832DA0" w:rsidP="00832DA0">
      <w:pPr>
        <w:pStyle w:val="notetext"/>
      </w:pPr>
      <w:r w:rsidRPr="007F306C">
        <w:t>Note 1:</w:t>
      </w:r>
      <w:r w:rsidRPr="007F306C">
        <w:tab/>
        <w:t>The head company of the group must give the Commissioner a notice in the approved form containing information about the group (see sections</w:t>
      </w:r>
      <w:r w:rsidR="007F306C">
        <w:t> </w:t>
      </w:r>
      <w:r w:rsidRPr="007F306C">
        <w:t>703</w:t>
      </w:r>
      <w:r w:rsidR="007F306C">
        <w:noBreakHyphen/>
      </w:r>
      <w:r w:rsidRPr="007F306C">
        <w:t>58 and 703</w:t>
      </w:r>
      <w:r w:rsidR="007F306C">
        <w:noBreakHyphen/>
      </w:r>
      <w:r w:rsidRPr="007F306C">
        <w:t>60).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is irrevocable</w:t>
      </w:r>
    </w:p>
    <w:p w:rsidR="00832DA0" w:rsidRPr="007F306C" w:rsidRDefault="00832DA0" w:rsidP="00832DA0">
      <w:pPr>
        <w:pStyle w:val="subsection"/>
      </w:pPr>
      <w:r w:rsidRPr="007F306C">
        <w:tab/>
        <w:t>(2)</w:t>
      </w:r>
      <w:r w:rsidRPr="007F306C">
        <w:tab/>
        <w:t xml:space="preserve">The choice cannot be revoked, and the specification of the day cannot be amended, after the choice is made under </w:t>
      </w:r>
      <w:r w:rsidR="007F306C">
        <w:t>subsection (</w:t>
      </w:r>
      <w:r w:rsidRPr="007F306C">
        <w:t>1).</w:t>
      </w:r>
    </w:p>
    <w:p w:rsidR="00832DA0" w:rsidRPr="007F306C" w:rsidRDefault="00832DA0" w:rsidP="00832DA0">
      <w:pPr>
        <w:pStyle w:val="subsection"/>
      </w:pPr>
      <w:r w:rsidRPr="007F306C">
        <w:tab/>
        <w:t>(3)</w:t>
      </w:r>
      <w:r w:rsidRPr="007F306C">
        <w:tab/>
        <w:t>The choice can be made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 xml:space="preserve">income tax return for the income year during which the specified day mentioned in </w:t>
      </w:r>
      <w:r w:rsidR="007F306C">
        <w:t>subsection (</w:t>
      </w:r>
      <w:r w:rsidRPr="007F306C">
        <w:t>1)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SubsectionHead"/>
      </w:pPr>
      <w:r w:rsidRPr="007F306C">
        <w:t>Choice has no effect after consolidated group ceases to exist</w:t>
      </w:r>
    </w:p>
    <w:p w:rsidR="00832DA0" w:rsidRPr="007F306C" w:rsidRDefault="00832DA0" w:rsidP="00832DA0">
      <w:pPr>
        <w:pStyle w:val="subsection"/>
      </w:pPr>
      <w:r w:rsidRPr="007F306C">
        <w:tab/>
        <w:t>(4)</w:t>
      </w:r>
      <w:r w:rsidRPr="007F306C">
        <w:tab/>
        <w:t xml:space="preserve">The choice does not have effect after the </w:t>
      </w:r>
      <w:r w:rsidR="007F306C" w:rsidRPr="007F306C">
        <w:rPr>
          <w:position w:val="6"/>
          <w:sz w:val="16"/>
        </w:rPr>
        <w:t>*</w:t>
      </w:r>
      <w:r w:rsidRPr="007F306C">
        <w:t>consolidated group that came into existence because of the choice ceases to exist. To avoid doubt, this subsection does not prevent the choice from:</w:t>
      </w:r>
    </w:p>
    <w:p w:rsidR="00832DA0" w:rsidRPr="007F306C" w:rsidRDefault="00832DA0" w:rsidP="00832DA0">
      <w:pPr>
        <w:pStyle w:val="paragraph"/>
      </w:pPr>
      <w:r w:rsidRPr="007F306C">
        <w:tab/>
        <w:t>(a)</w:t>
      </w:r>
      <w:r w:rsidRPr="007F306C">
        <w:tab/>
        <w:t>being made by the company at a time when it is not a head company; or</w:t>
      </w:r>
    </w:p>
    <w:p w:rsidR="00832DA0" w:rsidRPr="007F306C" w:rsidRDefault="00832DA0" w:rsidP="00832DA0">
      <w:pPr>
        <w:pStyle w:val="paragraph"/>
      </w:pPr>
      <w:r w:rsidRPr="007F306C">
        <w:tab/>
        <w:t>(b)</w:t>
      </w:r>
      <w:r w:rsidRPr="007F306C">
        <w:tab/>
        <w:t>having effect in relation to a time before the consolidated group ceased to exist, even if that time is before the choice is made.</w:t>
      </w:r>
    </w:p>
    <w:p w:rsidR="00832DA0" w:rsidRPr="007F306C" w:rsidRDefault="00832DA0" w:rsidP="00044D03">
      <w:pPr>
        <w:pStyle w:val="SubsectionHead"/>
      </w:pPr>
      <w:r w:rsidRPr="007F306C">
        <w:t>Choice does not have effect if company is a member of a MEC group</w:t>
      </w:r>
    </w:p>
    <w:p w:rsidR="00832DA0" w:rsidRPr="007F306C" w:rsidRDefault="00832DA0" w:rsidP="00832DA0">
      <w:pPr>
        <w:pStyle w:val="subsection"/>
      </w:pPr>
      <w:r w:rsidRPr="007F306C">
        <w:tab/>
        <w:t>(7)</w:t>
      </w:r>
      <w:r w:rsidRPr="007F306C">
        <w:tab/>
        <w:t xml:space="preserve">The choice does </w:t>
      </w:r>
      <w:r w:rsidRPr="007F306C">
        <w:rPr>
          <w:i/>
        </w:rPr>
        <w:t>not</w:t>
      </w:r>
      <w:r w:rsidRPr="007F306C">
        <w:t xml:space="preserve"> have effect (and is taken not to have had effect) if, on the day specified, the company was a member of a </w:t>
      </w:r>
      <w:r w:rsidR="007F306C" w:rsidRPr="007F306C">
        <w:rPr>
          <w:position w:val="6"/>
          <w:sz w:val="16"/>
        </w:rPr>
        <w:t>*</w:t>
      </w:r>
      <w:r w:rsidRPr="007F306C">
        <w:t>MEC group.</w:t>
      </w:r>
    </w:p>
    <w:p w:rsidR="00832DA0" w:rsidRPr="007F306C" w:rsidRDefault="00832DA0" w:rsidP="00832DA0">
      <w:pPr>
        <w:pStyle w:val="ActHead4"/>
      </w:pPr>
      <w:bookmarkStart w:id="92" w:name="_Toc479757320"/>
      <w:r w:rsidRPr="007F306C">
        <w:t>Consolidated group created when MEC group ceases to exist</w:t>
      </w:r>
      <w:bookmarkEnd w:id="92"/>
    </w:p>
    <w:p w:rsidR="00832DA0" w:rsidRPr="007F306C" w:rsidRDefault="00832DA0" w:rsidP="00832DA0">
      <w:pPr>
        <w:pStyle w:val="ActHead5"/>
      </w:pPr>
      <w:bookmarkStart w:id="93" w:name="_Toc479757321"/>
      <w:r w:rsidRPr="007F306C">
        <w:rPr>
          <w:rStyle w:val="CharSectno"/>
        </w:rPr>
        <w:t>703</w:t>
      </w:r>
      <w:r w:rsidR="007F306C">
        <w:rPr>
          <w:rStyle w:val="CharSectno"/>
        </w:rPr>
        <w:noBreakHyphen/>
      </w:r>
      <w:r w:rsidRPr="007F306C">
        <w:rPr>
          <w:rStyle w:val="CharSectno"/>
        </w:rPr>
        <w:t>55</w:t>
      </w:r>
      <w:r w:rsidRPr="007F306C">
        <w:t xml:space="preserve">  Creating consolidated groups from certain MEC groups</w:t>
      </w:r>
      <w:bookmarkEnd w:id="93"/>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consolidated group comes into existence at the time a </w:t>
      </w:r>
      <w:r w:rsidR="007F306C" w:rsidRPr="007F306C">
        <w:rPr>
          <w:position w:val="6"/>
          <w:sz w:val="16"/>
        </w:rPr>
        <w:t>*</w:t>
      </w:r>
      <w:r w:rsidRPr="007F306C">
        <w:t>MEC group ceases to exist if:</w:t>
      </w:r>
    </w:p>
    <w:p w:rsidR="00832DA0" w:rsidRPr="007F306C" w:rsidRDefault="00832DA0" w:rsidP="00832DA0">
      <w:pPr>
        <w:pStyle w:val="paragraph"/>
      </w:pPr>
      <w:r w:rsidRPr="007F306C">
        <w:tab/>
        <w:t>(a)</w:t>
      </w:r>
      <w:r w:rsidRPr="007F306C">
        <w:tab/>
        <w:t xml:space="preserve">the MEC group included only one </w:t>
      </w:r>
      <w:r w:rsidR="007F306C" w:rsidRPr="007F306C">
        <w:rPr>
          <w:position w:val="6"/>
          <w:sz w:val="16"/>
        </w:rPr>
        <w:t>*</w:t>
      </w:r>
      <w:r w:rsidRPr="007F306C">
        <w:t>eligible tier</w:t>
      </w:r>
      <w:r w:rsidR="007F306C">
        <w:noBreakHyphen/>
      </w:r>
      <w:r w:rsidRPr="007F306C">
        <w:t>1 company just before the time; and</w:t>
      </w:r>
    </w:p>
    <w:p w:rsidR="00832DA0" w:rsidRPr="007F306C" w:rsidRDefault="00832DA0" w:rsidP="00832DA0">
      <w:pPr>
        <w:pStyle w:val="paragraph"/>
      </w:pPr>
      <w:r w:rsidRPr="007F306C">
        <w:tab/>
        <w:t>(b)</w:t>
      </w:r>
      <w:r w:rsidRPr="007F306C">
        <w:tab/>
        <w:t>the MEC group ceases to exist only because the company ceases to be an eligible tier</w:t>
      </w:r>
      <w:r w:rsidR="007F306C">
        <w:noBreakHyphen/>
      </w:r>
      <w:r w:rsidRPr="007F306C">
        <w:t>1 company; and</w:t>
      </w:r>
    </w:p>
    <w:p w:rsidR="00832DA0" w:rsidRPr="007F306C" w:rsidRDefault="00832DA0" w:rsidP="00832DA0">
      <w:pPr>
        <w:pStyle w:val="paragraph"/>
      </w:pPr>
      <w:r w:rsidRPr="007F306C">
        <w:tab/>
        <w:t>(c)</w:t>
      </w:r>
      <w:r w:rsidRPr="007F306C">
        <w:tab/>
        <w:t xml:space="preserve">the company is a </w:t>
      </w:r>
      <w:r w:rsidR="007F306C" w:rsidRPr="007F306C">
        <w:rPr>
          <w:position w:val="6"/>
          <w:sz w:val="16"/>
        </w:rPr>
        <w:t>*</w:t>
      </w:r>
      <w:r w:rsidRPr="007F306C">
        <w:t>head company as defined in section</w:t>
      </w:r>
      <w:r w:rsidR="007F306C">
        <w:t> </w:t>
      </w:r>
      <w:r w:rsidRPr="007F306C">
        <w:t>703</w:t>
      </w:r>
      <w:r w:rsidR="007F306C">
        <w:noBreakHyphen/>
      </w:r>
      <w:r w:rsidRPr="007F306C">
        <w:t>15 at the time.</w:t>
      </w:r>
    </w:p>
    <w:p w:rsidR="00832DA0" w:rsidRPr="007F306C" w:rsidRDefault="00832DA0" w:rsidP="00832DA0">
      <w:pPr>
        <w:pStyle w:val="subsection"/>
      </w:pPr>
      <w:r w:rsidRPr="007F306C">
        <w:tab/>
        <w:t>(2)</w:t>
      </w:r>
      <w:r w:rsidRPr="007F306C">
        <w:tab/>
        <w:t xml:space="preserve">To avoid doubt, the </w:t>
      </w:r>
      <w:r w:rsidR="007F306C" w:rsidRPr="007F306C">
        <w:rPr>
          <w:position w:val="6"/>
          <w:sz w:val="16"/>
        </w:rPr>
        <w:t>*</w:t>
      </w:r>
      <w:r w:rsidRPr="007F306C">
        <w:t>consolidated group consists at the time of:</w:t>
      </w:r>
    </w:p>
    <w:p w:rsidR="00832DA0" w:rsidRPr="007F306C" w:rsidRDefault="00832DA0" w:rsidP="00832DA0">
      <w:pPr>
        <w:pStyle w:val="paragraph"/>
      </w:pPr>
      <w:r w:rsidRPr="007F306C">
        <w:tab/>
        <w:t>(a)</w:t>
      </w:r>
      <w:r w:rsidRPr="007F306C">
        <w:tab/>
        <w:t xml:space="preserve">the company (as the </w:t>
      </w:r>
      <w:r w:rsidR="007F306C" w:rsidRPr="007F306C">
        <w:rPr>
          <w:position w:val="6"/>
          <w:sz w:val="16"/>
        </w:rPr>
        <w:t>*</w:t>
      </w:r>
      <w:r w:rsidRPr="007F306C">
        <w:t>head company of the consolidated group); and</w:t>
      </w:r>
    </w:p>
    <w:p w:rsidR="00832DA0" w:rsidRPr="007F306C" w:rsidRDefault="00832DA0" w:rsidP="00832DA0">
      <w:pPr>
        <w:pStyle w:val="paragraph"/>
      </w:pPr>
      <w:r w:rsidRPr="007F306C">
        <w:tab/>
        <w:t>(b)</w:t>
      </w:r>
      <w:r w:rsidRPr="007F306C">
        <w:tab/>
        <w:t xml:space="preserve">every entity (if any) that was a </w:t>
      </w:r>
      <w:r w:rsidR="007F306C" w:rsidRPr="007F306C">
        <w:rPr>
          <w:position w:val="6"/>
          <w:sz w:val="16"/>
        </w:rPr>
        <w:t>*</w:t>
      </w:r>
      <w:r w:rsidRPr="007F306C">
        <w:t xml:space="preserve">subsidiary member of the </w:t>
      </w:r>
      <w:r w:rsidR="007F306C" w:rsidRPr="007F306C">
        <w:rPr>
          <w:position w:val="6"/>
          <w:sz w:val="16"/>
        </w:rPr>
        <w:t>*</w:t>
      </w:r>
      <w:r w:rsidRPr="007F306C">
        <w:t>MEC group just before that time (as a subsidiary member of the consolidated group).</w:t>
      </w:r>
    </w:p>
    <w:p w:rsidR="00832DA0" w:rsidRPr="007F306C" w:rsidRDefault="00832DA0" w:rsidP="00832DA0">
      <w:pPr>
        <w:pStyle w:val="ActHead4"/>
      </w:pPr>
      <w:bookmarkStart w:id="94" w:name="_Toc479757322"/>
      <w:r w:rsidRPr="007F306C">
        <w:t>Notice of events affecting consolidated group</w:t>
      </w:r>
      <w:bookmarkEnd w:id="94"/>
    </w:p>
    <w:p w:rsidR="00832DA0" w:rsidRPr="007F306C" w:rsidRDefault="00832DA0" w:rsidP="00832DA0">
      <w:pPr>
        <w:pStyle w:val="ActHead5"/>
      </w:pPr>
      <w:bookmarkStart w:id="95" w:name="_Toc479757323"/>
      <w:r w:rsidRPr="007F306C">
        <w:rPr>
          <w:rStyle w:val="CharSectno"/>
        </w:rPr>
        <w:t>703</w:t>
      </w:r>
      <w:r w:rsidR="007F306C">
        <w:rPr>
          <w:rStyle w:val="CharSectno"/>
        </w:rPr>
        <w:noBreakHyphen/>
      </w:r>
      <w:r w:rsidRPr="007F306C">
        <w:rPr>
          <w:rStyle w:val="CharSectno"/>
        </w:rPr>
        <w:t>58</w:t>
      </w:r>
      <w:r w:rsidRPr="007F306C">
        <w:t xml:space="preserve">  Notice of choice to consolidate</w:t>
      </w:r>
      <w:bookmarkEnd w:id="95"/>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consolidated group comes into existence on the day specified in a choice under section</w:t>
      </w:r>
      <w:r w:rsidR="007F306C">
        <w:t> </w:t>
      </w:r>
      <w:r w:rsidRPr="007F306C">
        <w:t>703</w:t>
      </w:r>
      <w:r w:rsidR="007F306C">
        <w:noBreakHyphen/>
      </w:r>
      <w:r w:rsidRPr="007F306C">
        <w:t xml:space="preserve">50, the </w:t>
      </w:r>
      <w:r w:rsidR="007F306C" w:rsidRPr="007F306C">
        <w:rPr>
          <w:position w:val="6"/>
          <w:sz w:val="16"/>
        </w:rPr>
        <w:t>*</w:t>
      </w:r>
      <w:r w:rsidRPr="007F306C">
        <w:t xml:space="preserve">head company of the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head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consolidatable group is taken to be consolidated;</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(d)</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(e)</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(f)</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(2)</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96" w:name="_Toc479757324"/>
      <w:r w:rsidRPr="007F306C">
        <w:rPr>
          <w:rStyle w:val="CharSectno"/>
        </w:rPr>
        <w:t>703</w:t>
      </w:r>
      <w:r w:rsidR="007F306C">
        <w:rPr>
          <w:rStyle w:val="CharSectno"/>
        </w:rPr>
        <w:noBreakHyphen/>
      </w:r>
      <w:r w:rsidRPr="007F306C">
        <w:rPr>
          <w:rStyle w:val="CharSectno"/>
        </w:rPr>
        <w:t>60</w:t>
      </w:r>
      <w:r w:rsidRPr="007F306C">
        <w:t xml:space="preserve">  Notice of events affecting consolidated group</w:t>
      </w:r>
      <w:bookmarkEnd w:id="96"/>
    </w:p>
    <w:p w:rsidR="00832DA0" w:rsidRPr="007F306C" w:rsidRDefault="00832DA0" w:rsidP="00832DA0">
      <w:pPr>
        <w:pStyle w:val="subsection"/>
      </w:pPr>
      <w:r w:rsidRPr="007F306C">
        <w:tab/>
        <w:t>(1)</w:t>
      </w:r>
      <w:r w:rsidRPr="007F306C">
        <w:tab/>
        <w:t xml:space="preserve">Within 28 days of an event described in an item of the table, the entity described in column 3 of the item must give the Commissioner notice in the </w:t>
      </w:r>
      <w:r w:rsidR="007F306C" w:rsidRPr="007F306C">
        <w:rPr>
          <w:position w:val="6"/>
          <w:sz w:val="16"/>
        </w:rPr>
        <w:t>*</w:t>
      </w:r>
      <w:r w:rsidRPr="007F306C">
        <w:t>approved form of the event.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832DA0" w:rsidRPr="007F306C" w:rsidTr="00C968AA">
        <w:trPr>
          <w:cantSplit/>
          <w:tblHeader/>
        </w:trPr>
        <w:tc>
          <w:tcPr>
            <w:tcW w:w="7110"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Notice of events</w:t>
            </w:r>
          </w:p>
        </w:tc>
      </w:tr>
      <w:tr w:rsidR="00832DA0" w:rsidRPr="007F306C" w:rsidTr="00C968AA">
        <w:trPr>
          <w:cantSplit/>
          <w:tblHeader/>
        </w:trPr>
        <w:tc>
          <w:tcPr>
            <w:tcW w:w="1133"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1</w:t>
            </w:r>
          </w:p>
          <w:p w:rsidR="00832DA0" w:rsidRPr="007F306C" w:rsidRDefault="00832DA0" w:rsidP="001066A5">
            <w:pPr>
              <w:pStyle w:val="Tabletext"/>
              <w:keepNext/>
              <w:keepLines/>
              <w:rPr>
                <w:b/>
              </w:rPr>
            </w:pPr>
            <w:r w:rsidRPr="007F306C">
              <w:rPr>
                <w:b/>
              </w:rPr>
              <w:t>Item</w:t>
            </w:r>
          </w:p>
        </w:tc>
        <w:tc>
          <w:tcPr>
            <w:tcW w:w="2127"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2</w:t>
            </w:r>
          </w:p>
          <w:p w:rsidR="00832DA0" w:rsidRPr="007F306C" w:rsidRDefault="00832DA0" w:rsidP="001066A5">
            <w:pPr>
              <w:pStyle w:val="Tabletext"/>
              <w:keepNext/>
              <w:keepLines/>
              <w:rPr>
                <w:b/>
              </w:rPr>
            </w:pPr>
            <w:r w:rsidRPr="007F306C">
              <w:rPr>
                <w:b/>
              </w:rPr>
              <w:t>If this event happens:</w:t>
            </w:r>
          </w:p>
        </w:tc>
        <w:tc>
          <w:tcPr>
            <w:tcW w:w="3850" w:type="dxa"/>
            <w:tcBorders>
              <w:top w:val="single" w:sz="6" w:space="0" w:color="auto"/>
              <w:left w:val="nil"/>
              <w:bottom w:val="single" w:sz="12" w:space="0" w:color="auto"/>
              <w:right w:val="nil"/>
            </w:tcBorders>
          </w:tcPr>
          <w:p w:rsidR="00832DA0" w:rsidRPr="007F306C" w:rsidRDefault="00832DA0" w:rsidP="001066A5">
            <w:pPr>
              <w:pStyle w:val="Tabletext"/>
              <w:keepNext/>
              <w:keepLines/>
              <w:rPr>
                <w:b/>
              </w:rPr>
            </w:pPr>
            <w:r w:rsidRPr="007F306C">
              <w:rPr>
                <w:b/>
              </w:rPr>
              <w:t>Column 3</w:t>
            </w:r>
          </w:p>
          <w:p w:rsidR="00832DA0" w:rsidRPr="007F306C" w:rsidRDefault="00832DA0" w:rsidP="001066A5">
            <w:pPr>
              <w:pStyle w:val="Tabletext"/>
              <w:keepNext/>
              <w:keepLines/>
              <w:rPr>
                <w:b/>
              </w:rPr>
            </w:pPr>
            <w:r w:rsidRPr="007F306C">
              <w:rPr>
                <w:b/>
              </w:rPr>
              <w:t>Notice must be given by:</w:t>
            </w:r>
          </w:p>
        </w:tc>
      </w:tr>
      <w:tr w:rsidR="00832DA0" w:rsidRPr="007F306C" w:rsidTr="00C968AA">
        <w:trPr>
          <w:cantSplit/>
        </w:trPr>
        <w:tc>
          <w:tcPr>
            <w:tcW w:w="113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12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becomes a </w:t>
            </w:r>
            <w:r w:rsidR="007F306C" w:rsidRPr="007F306C">
              <w:rPr>
                <w:position w:val="6"/>
                <w:sz w:val="16"/>
              </w:rPr>
              <w:t>*</w:t>
            </w:r>
            <w:r w:rsidRPr="007F306C">
              <w:t xml:space="preserve">member of a </w:t>
            </w:r>
            <w:r w:rsidR="007F306C" w:rsidRPr="007F306C">
              <w:rPr>
                <w:position w:val="6"/>
                <w:sz w:val="16"/>
              </w:rPr>
              <w:t>*</w:t>
            </w:r>
            <w:r w:rsidRPr="007F306C">
              <w:t>consolidated group</w:t>
            </w:r>
          </w:p>
        </w:tc>
        <w:tc>
          <w:tcPr>
            <w:tcW w:w="385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head company of the consolidated group</w:t>
            </w:r>
          </w:p>
        </w:tc>
      </w:tr>
      <w:tr w:rsidR="00832DA0" w:rsidRPr="007F306C" w:rsidTr="00C968AA">
        <w:trPr>
          <w:cantSplit/>
        </w:trPr>
        <w:tc>
          <w:tcPr>
            <w:tcW w:w="113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127"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tc>
        <w:tc>
          <w:tcPr>
            <w:tcW w:w="385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of the group, or the person who was its public officer just before it ceased to exist if the former subsidiary member ceases to be a </w:t>
            </w:r>
            <w:r w:rsidR="007F306C" w:rsidRPr="007F306C">
              <w:rPr>
                <w:position w:val="6"/>
                <w:sz w:val="16"/>
              </w:rPr>
              <w:t>*</w:t>
            </w:r>
            <w:r w:rsidRPr="007F306C">
              <w:t>member of the group because the head company ceases to exist</w:t>
            </w:r>
          </w:p>
        </w:tc>
      </w:tr>
      <w:tr w:rsidR="00832DA0" w:rsidRPr="007F306C" w:rsidTr="00C968AA">
        <w:trPr>
          <w:cantSplit/>
        </w:trPr>
        <w:tc>
          <w:tcPr>
            <w:tcW w:w="1133"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127"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A </w:t>
            </w:r>
            <w:r w:rsidR="007F306C" w:rsidRPr="007F306C">
              <w:rPr>
                <w:position w:val="6"/>
                <w:sz w:val="16"/>
              </w:rPr>
              <w:t>*</w:t>
            </w:r>
            <w:r w:rsidRPr="007F306C">
              <w:t>consolidated group ceases to exist</w:t>
            </w:r>
          </w:p>
        </w:tc>
        <w:tc>
          <w:tcPr>
            <w:tcW w:w="3850"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head company of the group, or the person who was its public officer just before it ceased to exist if it ceases to be the head company of the group because it ceases to exist</w:t>
            </w:r>
          </w:p>
        </w:tc>
      </w:tr>
    </w:tbl>
    <w:p w:rsidR="00832DA0" w:rsidRPr="007F306C" w:rsidRDefault="00832DA0" w:rsidP="00832DA0">
      <w:pPr>
        <w:pStyle w:val="subsection"/>
        <w:keepNext/>
      </w:pPr>
      <w:r w:rsidRPr="007F306C">
        <w:tab/>
        <w:t>(2)</w:t>
      </w:r>
      <w:r w:rsidRPr="007F306C">
        <w:tab/>
        <w:t xml:space="preserve">Despite </w:t>
      </w:r>
      <w:r w:rsidR="007F306C">
        <w:t>subsection (</w:t>
      </w:r>
      <w:r w:rsidRPr="007F306C">
        <w:t>1), if:</w:t>
      </w:r>
    </w:p>
    <w:p w:rsidR="00832DA0" w:rsidRPr="007F306C" w:rsidRDefault="00832DA0" w:rsidP="00832DA0">
      <w:pPr>
        <w:pStyle w:val="paragraph"/>
        <w:keepNext/>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on the day specified in a choice under section</w:t>
      </w:r>
      <w:r w:rsidR="007F306C">
        <w:t> </w:t>
      </w:r>
      <w:r w:rsidRPr="007F306C">
        <w:t>703</w:t>
      </w:r>
      <w:r w:rsidR="007F306C">
        <w:noBreakHyphen/>
      </w:r>
      <w:r w:rsidRPr="007F306C">
        <w:t>50; and</w:t>
      </w:r>
    </w:p>
    <w:p w:rsidR="00832DA0" w:rsidRPr="007F306C" w:rsidRDefault="00832DA0" w:rsidP="00832DA0">
      <w:pPr>
        <w:pStyle w:val="paragraph"/>
      </w:pPr>
      <w:r w:rsidRPr="007F306C">
        <w:tab/>
        <w:t>(b)</w:t>
      </w:r>
      <w:r w:rsidRPr="007F306C">
        <w:tab/>
        <w:t>the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subsection2"/>
      </w:pPr>
      <w:r w:rsidRPr="007F306C">
        <w:t xml:space="preserve">the </w:t>
      </w:r>
      <w:r w:rsidR="007F306C" w:rsidRPr="007F306C">
        <w:rPr>
          <w:color w:val="000000"/>
          <w:position w:val="6"/>
          <w:sz w:val="16"/>
        </w:rPr>
        <w:t>*</w:t>
      </w:r>
      <w:r w:rsidRPr="007F306C">
        <w:rPr>
          <w:color w:val="000000"/>
        </w:rPr>
        <w:t>head company of the consolidated group</w:t>
      </w:r>
      <w:r w:rsidRPr="007F306C">
        <w:t xml:space="preserve">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(2A)</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subsection"/>
      </w:pPr>
      <w:r w:rsidRPr="007F306C">
        <w:tab/>
        <w:t>(3)</w:t>
      </w:r>
      <w:r w:rsidRPr="007F306C">
        <w:tab/>
        <w:t xml:space="preserve">Despite </w:t>
      </w:r>
      <w:r w:rsidR="007F306C">
        <w:t>subsection (</w:t>
      </w:r>
      <w:r w:rsidRPr="007F306C">
        <w:t>1), if:</w:t>
      </w:r>
    </w:p>
    <w:p w:rsidR="00832DA0" w:rsidRPr="007F306C" w:rsidRDefault="00832DA0" w:rsidP="00832DA0">
      <w:pPr>
        <w:pStyle w:val="paragraph"/>
      </w:pPr>
      <w:r w:rsidRPr="007F306C">
        <w:tab/>
        <w:t>(a)</w:t>
      </w:r>
      <w:r w:rsidRPr="007F306C">
        <w:tab/>
        <w:t xml:space="preserve">an event described in </w:t>
      </w:r>
      <w:r w:rsidR="007F306C">
        <w:t>subsection (</w:t>
      </w:r>
      <w:r w:rsidRPr="007F306C">
        <w:t xml:space="preserve">1) happens in relation to a </w:t>
      </w:r>
      <w:r w:rsidR="007F306C" w:rsidRPr="007F306C">
        <w:rPr>
          <w:position w:val="6"/>
          <w:sz w:val="16"/>
        </w:rPr>
        <w:t>*</w:t>
      </w:r>
      <w:r w:rsidRPr="007F306C">
        <w:t>consolidated group that comes into existence at a time under subsection</w:t>
      </w:r>
      <w:r w:rsidR="007F306C">
        <w:t> </w:t>
      </w:r>
      <w:r w:rsidRPr="007F306C">
        <w:t>703</w:t>
      </w:r>
      <w:r w:rsidR="007F306C">
        <w:noBreakHyphen/>
      </w:r>
      <w:r w:rsidRPr="007F306C">
        <w:t xml:space="preserve">55(1) because a </w:t>
      </w:r>
      <w:r w:rsidR="007F306C" w:rsidRPr="007F306C">
        <w:rPr>
          <w:position w:val="6"/>
          <w:sz w:val="16"/>
        </w:rPr>
        <w:t>*</w:t>
      </w:r>
      <w:r w:rsidRPr="007F306C">
        <w:t>MEC group ceased to exist at that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MEC group came into existence under paragraph</w:t>
      </w:r>
      <w:r w:rsidR="007F306C">
        <w:t> </w:t>
      </w:r>
      <w:r w:rsidRPr="007F306C">
        <w:t>719</w:t>
      </w:r>
      <w:r w:rsidR="007F306C">
        <w:noBreakHyphen/>
      </w:r>
      <w:r w:rsidRPr="007F306C">
        <w:t>5(1)(a) because a choice under section</w:t>
      </w:r>
      <w:r w:rsidR="007F306C">
        <w:t> </w:t>
      </w:r>
      <w:r w:rsidRPr="007F306C">
        <w:t>719</w:t>
      </w:r>
      <w:r w:rsidR="007F306C">
        <w:noBreakHyphen/>
      </w:r>
      <w:r w:rsidRPr="007F306C">
        <w:t>50 is made after that time; and</w:t>
      </w:r>
    </w:p>
    <w:p w:rsidR="00832DA0" w:rsidRPr="007F306C" w:rsidRDefault="00832DA0" w:rsidP="00832DA0">
      <w:pPr>
        <w:pStyle w:val="paragraph"/>
      </w:pPr>
      <w:r w:rsidRPr="007F306C">
        <w:tab/>
        <w:t>(c)</w:t>
      </w:r>
      <w:r w:rsidRPr="007F306C">
        <w:tab/>
        <w:t>the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subsection2"/>
      </w:pPr>
      <w:r w:rsidRPr="007F306C">
        <w:t xml:space="preserve">the </w:t>
      </w:r>
      <w:r w:rsidR="007F306C" w:rsidRPr="007F306C">
        <w:rPr>
          <w:position w:val="6"/>
          <w:sz w:val="16"/>
        </w:rPr>
        <w:t>*</w:t>
      </w:r>
      <w:r w:rsidRPr="007F306C">
        <w:t xml:space="preserve">head company of the consolidated group must give the Commissioner notice in the </w:t>
      </w:r>
      <w:r w:rsidR="007F306C" w:rsidRPr="007F306C">
        <w:rPr>
          <w:position w:val="6"/>
          <w:sz w:val="16"/>
        </w:rPr>
        <w:t>*</w:t>
      </w:r>
      <w:r w:rsidRPr="007F306C">
        <w:t>approved form of the event.</w:t>
      </w:r>
    </w:p>
    <w:p w:rsidR="00832DA0" w:rsidRPr="007F306C" w:rsidRDefault="00832DA0" w:rsidP="00832DA0">
      <w:pPr>
        <w:pStyle w:val="subsection"/>
      </w:pPr>
      <w:r w:rsidRPr="007F306C">
        <w:tab/>
        <w:t>(4)</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4"/>
      </w:pPr>
      <w:bookmarkStart w:id="97" w:name="_Toc479757325"/>
      <w:r w:rsidRPr="007F306C">
        <w:t>Effects of choice to continue group after shelf company becomes new head company</w:t>
      </w:r>
      <w:bookmarkEnd w:id="97"/>
    </w:p>
    <w:p w:rsidR="00832DA0" w:rsidRPr="007F306C" w:rsidRDefault="00832DA0" w:rsidP="00832DA0">
      <w:pPr>
        <w:pStyle w:val="ActHead5"/>
      </w:pPr>
      <w:bookmarkStart w:id="98" w:name="_Toc479757326"/>
      <w:r w:rsidRPr="007F306C">
        <w:rPr>
          <w:rStyle w:val="CharSectno"/>
        </w:rPr>
        <w:t>703</w:t>
      </w:r>
      <w:r w:rsidR="007F306C">
        <w:rPr>
          <w:rStyle w:val="CharSectno"/>
        </w:rPr>
        <w:noBreakHyphen/>
      </w:r>
      <w:r w:rsidRPr="007F306C">
        <w:rPr>
          <w:rStyle w:val="CharSectno"/>
        </w:rPr>
        <w:t>65</w:t>
      </w:r>
      <w:r w:rsidRPr="007F306C">
        <w:t xml:space="preserve">  Application</w:t>
      </w:r>
      <w:bookmarkEnd w:id="98"/>
    </w:p>
    <w:p w:rsidR="00832DA0" w:rsidRPr="007F306C" w:rsidRDefault="00832DA0" w:rsidP="00832DA0">
      <w:pPr>
        <w:pStyle w:val="subsection"/>
      </w:pPr>
      <w:r w:rsidRPr="007F306C">
        <w:tab/>
      </w:r>
      <w:r w:rsidRPr="007F306C">
        <w:tab/>
        <w:t>Sections</w:t>
      </w:r>
      <w:r w:rsidR="007F306C">
        <w:t> </w:t>
      </w:r>
      <w:r w:rsidRPr="007F306C">
        <w:t>703</w:t>
      </w:r>
      <w:r w:rsidR="007F306C">
        <w:noBreakHyphen/>
      </w:r>
      <w:r w:rsidRPr="007F306C">
        <w:t>70 to 703</w:t>
      </w:r>
      <w:r w:rsidR="007F306C">
        <w:noBreakHyphen/>
      </w:r>
      <w:r w:rsidRPr="007F306C">
        <w:t xml:space="preserve">80 set out the effects if a company (the </w:t>
      </w:r>
      <w:r w:rsidRPr="007F306C">
        <w:rPr>
          <w:b/>
          <w:i/>
        </w:rPr>
        <w:t>interposed company</w:t>
      </w:r>
      <w:r w:rsidRPr="007F306C">
        <w:t xml:space="preserve">) chooses under </w:t>
      </w:r>
      <w:r w:rsidR="00E1128F" w:rsidRPr="007F306C">
        <w:t>subsection</w:t>
      </w:r>
      <w:r w:rsidR="007F306C">
        <w:t> </w:t>
      </w:r>
      <w:r w:rsidR="00E1128F" w:rsidRPr="007F306C">
        <w:t>615</w:t>
      </w:r>
      <w:r w:rsidR="007F306C">
        <w:noBreakHyphen/>
      </w:r>
      <w:r w:rsidR="00E1128F" w:rsidRPr="007F306C">
        <w:t>30(2)</w:t>
      </w:r>
      <w:r w:rsidRPr="007F306C">
        <w:t xml:space="preserve"> that a </w:t>
      </w:r>
      <w:r w:rsidR="007F306C" w:rsidRPr="007F306C">
        <w:rPr>
          <w:position w:val="6"/>
          <w:sz w:val="16"/>
        </w:rPr>
        <w:t>*</w:t>
      </w:r>
      <w:r w:rsidRPr="007F306C">
        <w:t>consolidated group is to continue in existence at and after the time referred to in that subsection as the completion time.</w:t>
      </w:r>
    </w:p>
    <w:p w:rsidR="00832DA0" w:rsidRPr="007F306C" w:rsidRDefault="00832DA0" w:rsidP="00832DA0">
      <w:pPr>
        <w:pStyle w:val="notetext"/>
      </w:pPr>
      <w:r w:rsidRPr="007F306C">
        <w:t>Note:</w:t>
      </w:r>
      <w:r w:rsidRPr="007F306C">
        <w:tab/>
        <w:t>The choice is one of the conditions for a compulsory roll</w:t>
      </w:r>
      <w:r w:rsidR="007F306C">
        <w:noBreakHyphen/>
      </w:r>
      <w:r w:rsidRPr="007F306C">
        <w:t xml:space="preserve">over under </w:t>
      </w:r>
      <w:r w:rsidR="00E1128F" w:rsidRPr="007F306C">
        <w:t>Division</w:t>
      </w:r>
      <w:r w:rsidR="007F306C">
        <w:t> </w:t>
      </w:r>
      <w:r w:rsidR="00E1128F" w:rsidRPr="007F306C">
        <w:t>615</w:t>
      </w:r>
      <w:r w:rsidRPr="007F306C">
        <w:t xml:space="preserve"> on an exchange of shares in the head company of a consolidated group for shares in the interposed company.</w:t>
      </w:r>
    </w:p>
    <w:p w:rsidR="00E1128F" w:rsidRPr="007F306C" w:rsidRDefault="00E1128F" w:rsidP="00E1128F">
      <w:pPr>
        <w:pStyle w:val="ActHead5"/>
      </w:pPr>
      <w:bookmarkStart w:id="99" w:name="_Toc479757327"/>
      <w:r w:rsidRPr="007F306C">
        <w:rPr>
          <w:rStyle w:val="CharSectno"/>
        </w:rPr>
        <w:t>703</w:t>
      </w:r>
      <w:r w:rsidR="007F306C">
        <w:rPr>
          <w:rStyle w:val="CharSectno"/>
        </w:rPr>
        <w:noBreakHyphen/>
      </w:r>
      <w:r w:rsidRPr="007F306C">
        <w:rPr>
          <w:rStyle w:val="CharSectno"/>
        </w:rPr>
        <w:t>70</w:t>
      </w:r>
      <w:r w:rsidRPr="007F306C">
        <w:t xml:space="preserve">  Consolidated group continues in existence with interposed company as head company and original entity as a subsidiary member</w:t>
      </w:r>
      <w:bookmarkEnd w:id="99"/>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consolidated group is taken </w:t>
      </w:r>
      <w:r w:rsidRPr="007F306C">
        <w:rPr>
          <w:i/>
        </w:rPr>
        <w:t>not</w:t>
      </w:r>
      <w:r w:rsidRPr="007F306C">
        <w:t xml:space="preserve"> to have ceased to exist under subsection</w:t>
      </w:r>
      <w:r w:rsidR="007F306C">
        <w:t> </w:t>
      </w:r>
      <w:r w:rsidRPr="007F306C">
        <w:t>703</w:t>
      </w:r>
      <w:r w:rsidR="007F306C">
        <w:noBreakHyphen/>
      </w:r>
      <w:r w:rsidRPr="007F306C">
        <w:t>5(2) because the company referred to in subsection</w:t>
      </w:r>
      <w:r w:rsidR="007F306C">
        <w:t> </w:t>
      </w:r>
      <w:r w:rsidR="00E1128F" w:rsidRPr="007F306C">
        <w:t>615</w:t>
      </w:r>
      <w:r w:rsidR="007F306C">
        <w:noBreakHyphen/>
      </w:r>
      <w:r w:rsidR="00E1128F" w:rsidRPr="007F306C">
        <w:t>30(2) as the original entity</w:t>
      </w:r>
      <w:r w:rsidRPr="007F306C">
        <w:t xml:space="preserve"> ceases to be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 xml:space="preserve">To avoid doubt, the interposed company is taken to have become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at the completion time, and the </w:t>
      </w:r>
      <w:r w:rsidR="00E1128F" w:rsidRPr="007F306C">
        <w:t>original entity</w:t>
      </w:r>
      <w:r w:rsidRPr="007F306C">
        <w:t xml:space="preserve"> is taken to have ceased to be the head company at that time.</w:t>
      </w:r>
    </w:p>
    <w:p w:rsidR="00832DA0" w:rsidRPr="007F306C" w:rsidRDefault="00832DA0" w:rsidP="00832DA0">
      <w:pPr>
        <w:pStyle w:val="notetext"/>
      </w:pPr>
      <w:r w:rsidRPr="007F306C">
        <w:t>Note:</w:t>
      </w:r>
      <w:r w:rsidRPr="007F306C">
        <w:tab/>
        <w:t xml:space="preserve">A further result is that the </w:t>
      </w:r>
      <w:r w:rsidR="00E1128F" w:rsidRPr="007F306C">
        <w:t>original entity</w:t>
      </w:r>
      <w:r w:rsidRPr="007F306C">
        <w:t xml:space="preserve"> is taken to have become a subsidiary member of the group at that time. Section</w:t>
      </w:r>
      <w:r w:rsidR="007F306C">
        <w:t> </w:t>
      </w:r>
      <w:r w:rsidRPr="007F306C">
        <w:t>703</w:t>
      </w:r>
      <w:r w:rsidR="007F306C">
        <w:noBreakHyphen/>
      </w:r>
      <w:r w:rsidRPr="007F306C">
        <w:t xml:space="preserve">80 deals with the </w:t>
      </w:r>
      <w:r w:rsidR="00E1128F" w:rsidRPr="007F306C">
        <w:t>original entity’s</w:t>
      </w:r>
      <w:r w:rsidRPr="007F306C">
        <w:t xml:space="preserve"> tax position for the income year that includes the completion time.</w:t>
      </w:r>
    </w:p>
    <w:p w:rsidR="00832DA0" w:rsidRPr="007F306C" w:rsidRDefault="00832DA0" w:rsidP="00832DA0">
      <w:pPr>
        <w:pStyle w:val="subsection"/>
      </w:pPr>
      <w:r w:rsidRPr="007F306C">
        <w:tab/>
        <w:t>(3)</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does </w:t>
      </w:r>
      <w:r w:rsidRPr="007F306C">
        <w:rPr>
          <w:i/>
        </w:rPr>
        <w:t>not</w:t>
      </w:r>
      <w:r w:rsidRPr="007F306C">
        <w:t xml:space="preserve"> apply to an entity being taken to have become such a member as a result of this section,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there is no resetting under section</w:t>
      </w:r>
      <w:r w:rsidR="007F306C">
        <w:t> </w:t>
      </w:r>
      <w:r w:rsidRPr="007F306C">
        <w:t>701</w:t>
      </w:r>
      <w:r w:rsidR="007F306C">
        <w:noBreakHyphen/>
      </w:r>
      <w:r w:rsidRPr="007F306C">
        <w:t xml:space="preserve">10 of the tax cost of assets of the </w:t>
      </w:r>
      <w:r w:rsidR="00E1128F" w:rsidRPr="007F306C">
        <w:t>original entity</w:t>
      </w:r>
      <w:r w:rsidRPr="007F306C">
        <w:t xml:space="preserve"> that become assets of the interposed company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(4)</w:t>
      </w:r>
      <w:r w:rsidRPr="007F306C">
        <w:tab/>
        <w:t xml:space="preserve">To avoid doubt, </w:t>
      </w:r>
      <w:r w:rsidR="007F306C">
        <w:t>subsection (</w:t>
      </w:r>
      <w:r w:rsidRPr="007F306C">
        <w:t>3) does not affect the application of subsection</w:t>
      </w:r>
      <w:r w:rsidR="007F306C">
        <w:t> </w:t>
      </w:r>
      <w:r w:rsidRPr="007F306C">
        <w:t>701</w:t>
      </w:r>
      <w:r w:rsidR="007F306C">
        <w:noBreakHyphen/>
      </w:r>
      <w:r w:rsidRPr="007F306C">
        <w:t>1(1) (the single entity rule).</w:t>
      </w:r>
    </w:p>
    <w:p w:rsidR="00E1128F" w:rsidRPr="007F306C" w:rsidRDefault="00E1128F" w:rsidP="00E1128F">
      <w:pPr>
        <w:pStyle w:val="ActHead5"/>
      </w:pPr>
      <w:bookmarkStart w:id="100" w:name="_Toc479757328"/>
      <w:r w:rsidRPr="007F306C">
        <w:rPr>
          <w:rStyle w:val="CharSectno"/>
        </w:rPr>
        <w:t>703</w:t>
      </w:r>
      <w:r w:rsidR="007F306C">
        <w:rPr>
          <w:rStyle w:val="CharSectno"/>
        </w:rPr>
        <w:noBreakHyphen/>
      </w:r>
      <w:r w:rsidRPr="007F306C">
        <w:rPr>
          <w:rStyle w:val="CharSectno"/>
        </w:rPr>
        <w:t>75</w:t>
      </w:r>
      <w:r w:rsidRPr="007F306C">
        <w:t xml:space="preserve">  Interposed company treated as substituted for original entity at all times before the completion time</w:t>
      </w:r>
      <w:bookmarkEnd w:id="100"/>
    </w:p>
    <w:p w:rsidR="00832DA0" w:rsidRPr="007F306C" w:rsidRDefault="00832DA0" w:rsidP="00832DA0">
      <w:pPr>
        <w:pStyle w:val="subsection"/>
      </w:pPr>
      <w:r w:rsidRPr="007F306C">
        <w:tab/>
        <w:t>(1)</w:t>
      </w:r>
      <w:r w:rsidRPr="007F306C">
        <w:tab/>
        <w:t xml:space="preserve">Everything that happened in relation to the </w:t>
      </w:r>
      <w:r w:rsidR="00E1128F" w:rsidRPr="007F306C">
        <w:t>original entity</w:t>
      </w:r>
      <w:r w:rsidRPr="007F306C">
        <w:t xml:space="preserve"> before the completion time:</w:t>
      </w:r>
    </w:p>
    <w:p w:rsidR="00832DA0" w:rsidRPr="007F306C" w:rsidRDefault="00832DA0" w:rsidP="00832DA0">
      <w:pPr>
        <w:pStyle w:val="paragraph"/>
      </w:pPr>
      <w:r w:rsidRPr="007F306C">
        <w:tab/>
        <w:t>(a)</w:t>
      </w:r>
      <w:r w:rsidRPr="007F306C">
        <w:tab/>
        <w:t xml:space="preserve">is taken to have happened in relation to the interposed company instead of in relation to the </w:t>
      </w:r>
      <w:r w:rsidR="00E1128F" w:rsidRPr="007F306C">
        <w:t>original entity</w:t>
      </w:r>
      <w:r w:rsidRPr="007F306C">
        <w:t>; and</w:t>
      </w:r>
    </w:p>
    <w:p w:rsidR="00832DA0" w:rsidRPr="007F306C" w:rsidRDefault="00832DA0" w:rsidP="00832DA0">
      <w:pPr>
        <w:pStyle w:val="paragraph"/>
      </w:pPr>
      <w:r w:rsidRPr="007F306C">
        <w:tab/>
        <w:t>(b)</w:t>
      </w:r>
      <w:r w:rsidRPr="007F306C">
        <w:tab/>
        <w:t>is taken to have happened in relation to the interposed company instead of what would (apart from this section) be taken to have happened in relation to the interposed company before that time;</w:t>
      </w:r>
    </w:p>
    <w:p w:rsidR="00832DA0" w:rsidRPr="007F306C" w:rsidRDefault="00832DA0" w:rsidP="00832DA0">
      <w:pPr>
        <w:pStyle w:val="subsection2"/>
      </w:pPr>
      <w:r w:rsidRPr="007F306C">
        <w:t>just as if, at all times before the completion time:</w:t>
      </w:r>
    </w:p>
    <w:p w:rsidR="00832DA0" w:rsidRPr="007F306C" w:rsidRDefault="00832DA0" w:rsidP="00832DA0">
      <w:pPr>
        <w:pStyle w:val="paragraph"/>
      </w:pPr>
      <w:r w:rsidRPr="007F306C">
        <w:tab/>
        <w:t>(c)</w:t>
      </w:r>
      <w:r w:rsidRPr="007F306C">
        <w:tab/>
        <w:t xml:space="preserve">the interposed company had been the </w:t>
      </w:r>
      <w:r w:rsidR="00E1128F" w:rsidRPr="007F306C">
        <w:t>original entity</w:t>
      </w:r>
      <w:r w:rsidRPr="007F306C">
        <w:t>; and</w:t>
      </w:r>
    </w:p>
    <w:p w:rsidR="00832DA0" w:rsidRPr="007F306C" w:rsidRDefault="00832DA0" w:rsidP="00832DA0">
      <w:pPr>
        <w:pStyle w:val="paragraph"/>
      </w:pPr>
      <w:r w:rsidRPr="007F306C">
        <w:tab/>
        <w:t>(d)</w:t>
      </w:r>
      <w:r w:rsidRPr="007F306C">
        <w:tab/>
        <w:t xml:space="preserve">the </w:t>
      </w:r>
      <w:r w:rsidR="00E1128F" w:rsidRPr="007F306C">
        <w:t>original entity</w:t>
      </w:r>
      <w:r w:rsidRPr="007F306C">
        <w:t xml:space="preserve"> had been the interposed company.</w:t>
      </w:r>
    </w:p>
    <w:p w:rsidR="00832DA0" w:rsidRPr="007F306C" w:rsidRDefault="00832DA0" w:rsidP="00832DA0">
      <w:pPr>
        <w:pStyle w:val="notetext"/>
        <w:keepNext/>
        <w:keepLines/>
      </w:pPr>
      <w:r w:rsidRPr="007F306C">
        <w:t>Note:</w:t>
      </w:r>
      <w:r w:rsidRPr="007F306C">
        <w:tab/>
        <w:t xml:space="preserve">This section treats the </w:t>
      </w:r>
      <w:r w:rsidR="00E1128F" w:rsidRPr="007F306C">
        <w:t>original entity</w:t>
      </w:r>
      <w:r w:rsidRPr="007F306C">
        <w:t xml:space="preserve"> and the interposed company as having in effect exchanged identities throughout the period before the completion time, but without affecting any of the </w:t>
      </w:r>
      <w:r w:rsidR="00E1128F" w:rsidRPr="007F306C">
        <w:t>original entity’s</w:t>
      </w:r>
      <w:r w:rsidRPr="007F306C">
        <w:t xml:space="preserve"> other attributes.</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completion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one or more previous applications of this section;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90 (about the effects of a change of head company of a MEC group); or</w:t>
      </w:r>
    </w:p>
    <w:p w:rsidR="00832DA0" w:rsidRPr="007F306C" w:rsidRDefault="00832DA0" w:rsidP="00832DA0">
      <w:pPr>
        <w:pStyle w:val="paragraph"/>
      </w:pPr>
      <w:r w:rsidRPr="007F306C">
        <w:tab/>
        <w:t>(e)</w:t>
      </w:r>
      <w:r w:rsidRPr="007F306C">
        <w:tab/>
        <w:t>section</w:t>
      </w:r>
      <w:r w:rsidR="007F306C">
        <w:t> </w:t>
      </w:r>
      <w:r w:rsidRPr="007F306C">
        <w:t>719</w:t>
      </w:r>
      <w:r w:rsidR="007F306C">
        <w:noBreakHyphen/>
      </w:r>
      <w:r w:rsidRPr="007F306C">
        <w:t>125 (about the effects of a group conversion involving a MEC group);</w:t>
      </w:r>
    </w:p>
    <w:p w:rsidR="00832DA0" w:rsidRPr="007F306C" w:rsidRDefault="00832DA0" w:rsidP="00832DA0">
      <w:pPr>
        <w:pStyle w:val="subsection2"/>
      </w:pPr>
      <w:r w:rsidRPr="007F306C">
        <w:t xml:space="preserve">to have happened in relation to the </w:t>
      </w:r>
      <w:r w:rsidR="00E1128F" w:rsidRPr="007F306C">
        <w:t>original entity</w:t>
      </w:r>
      <w:r w:rsidRPr="007F306C">
        <w:t>.</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completion time; and</w:t>
      </w:r>
    </w:p>
    <w:p w:rsidR="00832DA0" w:rsidRPr="007F306C" w:rsidRDefault="00832DA0" w:rsidP="00832DA0">
      <w:pPr>
        <w:pStyle w:val="paragraph"/>
      </w:pPr>
      <w:r w:rsidRPr="007F306C">
        <w:tab/>
        <w:t>(b)</w:t>
      </w:r>
      <w:r w:rsidRPr="007F306C">
        <w:tab/>
        <w:t>for the entity core purposes in relation to an income year ending after the completion time; and</w:t>
      </w:r>
    </w:p>
    <w:p w:rsidR="00832DA0" w:rsidRPr="007F306C" w:rsidRDefault="00832DA0" w:rsidP="00832DA0">
      <w:pPr>
        <w:pStyle w:val="paragraph"/>
      </w:pPr>
      <w:r w:rsidRPr="007F306C">
        <w:tab/>
        <w:t>(c)</w:t>
      </w:r>
      <w:r w:rsidRPr="007F306C">
        <w:tab/>
        <w:t xml:space="preserve">for the purposes of determining the respective balances of the </w:t>
      </w:r>
      <w:r w:rsidR="007F306C" w:rsidRPr="007F306C">
        <w:rPr>
          <w:position w:val="6"/>
          <w:sz w:val="16"/>
        </w:rPr>
        <w:t>*</w:t>
      </w:r>
      <w:r w:rsidRPr="007F306C">
        <w:t xml:space="preserve">franking accounts of the </w:t>
      </w:r>
      <w:r w:rsidR="00E1128F" w:rsidRPr="007F306C">
        <w:t>original entity</w:t>
      </w:r>
      <w:r w:rsidRPr="007F306C">
        <w:t xml:space="preserve"> and the interposed company at and after the completion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E1128F" w:rsidRPr="007F306C" w:rsidRDefault="00E1128F" w:rsidP="00E1128F">
      <w:pPr>
        <w:pStyle w:val="ActHead5"/>
      </w:pPr>
      <w:bookmarkStart w:id="101" w:name="_Toc479757329"/>
      <w:r w:rsidRPr="007F306C">
        <w:rPr>
          <w:rStyle w:val="CharSectno"/>
        </w:rPr>
        <w:t>703</w:t>
      </w:r>
      <w:r w:rsidR="007F306C">
        <w:rPr>
          <w:rStyle w:val="CharSectno"/>
        </w:rPr>
        <w:noBreakHyphen/>
      </w:r>
      <w:r w:rsidRPr="007F306C">
        <w:rPr>
          <w:rStyle w:val="CharSectno"/>
        </w:rPr>
        <w:t>80</w:t>
      </w:r>
      <w:r w:rsidRPr="007F306C">
        <w:t xml:space="preserve">  Effects on the original entity’s tax position</w:t>
      </w:r>
      <w:bookmarkEnd w:id="101"/>
    </w:p>
    <w:p w:rsidR="00832DA0" w:rsidRPr="007F306C" w:rsidRDefault="00832DA0" w:rsidP="00832DA0">
      <w:pPr>
        <w:pStyle w:val="subsection"/>
      </w:pPr>
      <w:r w:rsidRPr="007F306C">
        <w:tab/>
      </w:r>
      <w:r w:rsidRPr="007F306C">
        <w:tab/>
        <w:t>In applying section</w:t>
      </w:r>
      <w:r w:rsidR="007F306C">
        <w:t> </w:t>
      </w:r>
      <w:r w:rsidRPr="007F306C">
        <w:t>701</w:t>
      </w:r>
      <w:r w:rsidR="007F306C">
        <w:noBreakHyphen/>
      </w:r>
      <w:r w:rsidRPr="007F306C">
        <w:t xml:space="preserve">30 to the </w:t>
      </w:r>
      <w:r w:rsidR="00E1128F" w:rsidRPr="007F306C">
        <w:t>original entity</w:t>
      </w:r>
      <w:r w:rsidRPr="007F306C">
        <w:t xml:space="preserve"> for the income year that includes the completion time, disregard a non</w:t>
      </w:r>
      <w:r w:rsidR="007F306C">
        <w:noBreakHyphen/>
      </w:r>
      <w:r w:rsidRPr="007F306C">
        <w:t>membership period that starts before the completion time.</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 Its application can also affect the entity’s tax position in later income years.</w:t>
      </w:r>
    </w:p>
    <w:p w:rsidR="00832DA0" w:rsidRPr="007F306C" w:rsidRDefault="00832DA0" w:rsidP="00832DA0">
      <w:pPr>
        <w:pStyle w:val="notetext"/>
      </w:pPr>
      <w:r w:rsidRPr="007F306C">
        <w:t>Note 2:</w:t>
      </w:r>
      <w:r w:rsidRPr="007F306C">
        <w:tab/>
        <w:t>Under section</w:t>
      </w:r>
      <w:r w:rsidR="007F306C">
        <w:t> </w:t>
      </w:r>
      <w:r w:rsidRPr="007F306C">
        <w:t>703</w:t>
      </w:r>
      <w:r w:rsidR="007F306C">
        <w:noBreakHyphen/>
      </w:r>
      <w:r w:rsidRPr="007F306C">
        <w:t xml:space="preserve">75 the interposed company inherits the </w:t>
      </w:r>
      <w:r w:rsidR="00E1128F" w:rsidRPr="007F306C">
        <w:t>original entity’s</w:t>
      </w:r>
      <w:r w:rsidRPr="007F306C">
        <w:t xml:space="preserve"> tax position for the part of the income year that ends before the completion time, with the consequence that the </w:t>
      </w:r>
      <w:r w:rsidR="00E1128F" w:rsidRPr="007F306C">
        <w:t>original entity’s</w:t>
      </w:r>
      <w:r w:rsidRPr="007F306C">
        <w:t xml:space="preserve"> taxable income, income tax payable, and losses of any sort, for that part are each nil.</w:t>
      </w:r>
    </w:p>
    <w:p w:rsidR="00832DA0" w:rsidRPr="007F306C" w:rsidRDefault="00832DA0" w:rsidP="00832DA0">
      <w:pPr>
        <w:pStyle w:val="notetext"/>
      </w:pPr>
      <w:r w:rsidRPr="007F306C">
        <w:tab/>
        <w:t>Because of section</w:t>
      </w:r>
      <w:r w:rsidR="007F306C">
        <w:t> </w:t>
      </w:r>
      <w:r w:rsidRPr="007F306C">
        <w:t>703</w:t>
      </w:r>
      <w:r w:rsidR="007F306C">
        <w:noBreakHyphen/>
      </w:r>
      <w:r w:rsidRPr="007F306C">
        <w:t xml:space="preserve">75 and this section, the only tax payable by the </w:t>
      </w:r>
      <w:r w:rsidR="00E1128F" w:rsidRPr="007F306C">
        <w:t>original entity</w:t>
      </w:r>
      <w:r w:rsidRPr="007F306C">
        <w:t xml:space="preserve"> for the income year arises because of the application of section</w:t>
      </w:r>
      <w:r w:rsidR="007F306C">
        <w:t> </w:t>
      </w:r>
      <w:r w:rsidRPr="007F306C">
        <w:t>701</w:t>
      </w:r>
      <w:r w:rsidR="007F306C">
        <w:noBreakHyphen/>
      </w:r>
      <w:r w:rsidRPr="007F306C">
        <w:t>30 to non</w:t>
      </w:r>
      <w:r w:rsidR="007F306C">
        <w:noBreakHyphen/>
      </w:r>
      <w:r w:rsidRPr="007F306C">
        <w:t>membership periods in the income year after the completion time.</w:t>
      </w:r>
    </w:p>
    <w:p w:rsidR="00832DA0" w:rsidRPr="007F306C" w:rsidRDefault="00832DA0" w:rsidP="00832DA0">
      <w:pPr>
        <w:pStyle w:val="ActHead3"/>
        <w:pageBreakBefore/>
      </w:pPr>
      <w:bookmarkStart w:id="102" w:name="_Toc479757330"/>
      <w:r w:rsidRPr="007F306C">
        <w:rPr>
          <w:rStyle w:val="CharDivNo"/>
        </w:rPr>
        <w:t>Division</w:t>
      </w:r>
      <w:r w:rsidR="007F306C">
        <w:rPr>
          <w:rStyle w:val="CharDivNo"/>
        </w:rPr>
        <w:t> </w:t>
      </w:r>
      <w:r w:rsidRPr="007F306C">
        <w:rPr>
          <w:rStyle w:val="CharDivNo"/>
        </w:rPr>
        <w:t>705</w:t>
      </w:r>
      <w:r w:rsidRPr="007F306C">
        <w:t>—</w:t>
      </w:r>
      <w:r w:rsidRPr="007F306C">
        <w:rPr>
          <w:rStyle w:val="CharDivText"/>
        </w:rPr>
        <w:t>Tax cost setting amount for assets where entities become subsidiary members of consolidated groups</w:t>
      </w:r>
      <w:bookmarkEnd w:id="10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103" w:name="_Toc479757331"/>
      <w:r w:rsidRPr="007F306C">
        <w:t>Guide to Division</w:t>
      </w:r>
      <w:r w:rsidR="007F306C">
        <w:t> </w:t>
      </w:r>
      <w:r w:rsidRPr="007F306C">
        <w:t>705</w:t>
      </w:r>
      <w:bookmarkEnd w:id="103"/>
    </w:p>
    <w:p w:rsidR="00832DA0" w:rsidRPr="007F306C" w:rsidRDefault="00832DA0" w:rsidP="00832DA0">
      <w:pPr>
        <w:pStyle w:val="ActHead5"/>
      </w:pPr>
      <w:bookmarkStart w:id="104" w:name="_Toc479757332"/>
      <w:r w:rsidRPr="007F306C">
        <w:rPr>
          <w:rStyle w:val="CharSectno"/>
        </w:rPr>
        <w:t>705</w:t>
      </w:r>
      <w:r w:rsidR="007F306C">
        <w:rPr>
          <w:rStyle w:val="CharSectno"/>
        </w:rPr>
        <w:noBreakHyphen/>
      </w:r>
      <w:r w:rsidRPr="007F306C">
        <w:rPr>
          <w:rStyle w:val="CharSectno"/>
        </w:rPr>
        <w:t>1</w:t>
      </w:r>
      <w:r w:rsidRPr="007F306C">
        <w:t xml:space="preserve">  What this Division is about</w:t>
      </w:r>
      <w:bookmarkEnd w:id="104"/>
    </w:p>
    <w:p w:rsidR="00832DA0" w:rsidRPr="007F306C" w:rsidRDefault="00832DA0" w:rsidP="00832DA0">
      <w:pPr>
        <w:pStyle w:val="BoxText"/>
      </w:pPr>
      <w:r w:rsidRPr="007F306C">
        <w:t>When an entity becomes a subsidiary member of a consolidated group, the tax cost of its assets is set at a tax cost setting amount that is worked out in accordance with this Division.</w:t>
      </w:r>
    </w:p>
    <w:p w:rsidR="00832DA0" w:rsidRPr="007F306C" w:rsidRDefault="00832DA0" w:rsidP="00832DA0">
      <w:pPr>
        <w:pStyle w:val="TofSectsHeading"/>
      </w:pPr>
      <w:r w:rsidRPr="007F306C">
        <w:t>Table of Subdivisions</w:t>
      </w:r>
    </w:p>
    <w:p w:rsidR="00832DA0" w:rsidRPr="007F306C" w:rsidRDefault="00832DA0" w:rsidP="00832DA0">
      <w:pPr>
        <w:pStyle w:val="TofSectsSubdiv"/>
        <w:keepLines w:val="0"/>
      </w:pPr>
      <w:r w:rsidRPr="007F306C">
        <w:t>705</w:t>
      </w:r>
      <w:r w:rsidR="007F306C">
        <w:noBreakHyphen/>
      </w:r>
      <w:r w:rsidRPr="007F306C">
        <w:t>A</w:t>
      </w:r>
      <w:r w:rsidRPr="007F306C">
        <w:tab/>
        <w:t>Basic case: a single entity joining an existing consolidated group</w:t>
      </w:r>
    </w:p>
    <w:p w:rsidR="00832DA0" w:rsidRPr="007F306C" w:rsidRDefault="00832DA0" w:rsidP="00832DA0">
      <w:pPr>
        <w:pStyle w:val="TofSectsSubdiv"/>
        <w:keepLines w:val="0"/>
      </w:pPr>
      <w:r w:rsidRPr="007F306C">
        <w:t>705</w:t>
      </w:r>
      <w:r w:rsidR="007F306C">
        <w:noBreakHyphen/>
      </w:r>
      <w:r w:rsidRPr="007F306C">
        <w:t>B</w:t>
      </w:r>
      <w:r w:rsidRPr="007F306C">
        <w:tab/>
        <w:t>Case of group formation</w:t>
      </w:r>
    </w:p>
    <w:p w:rsidR="00832DA0" w:rsidRPr="007F306C" w:rsidRDefault="00832DA0" w:rsidP="00832DA0">
      <w:pPr>
        <w:pStyle w:val="TofSectsSubdiv"/>
        <w:keepLines w:val="0"/>
      </w:pPr>
      <w:r w:rsidRPr="007F306C">
        <w:t>705</w:t>
      </w:r>
      <w:r w:rsidR="007F306C">
        <w:noBreakHyphen/>
      </w:r>
      <w:r w:rsidRPr="007F306C">
        <w:t>C</w:t>
      </w:r>
      <w:r w:rsidRPr="007F306C">
        <w:tab/>
        <w:t>Case where a consolidated group is acquired by another</w:t>
      </w:r>
    </w:p>
    <w:p w:rsidR="00832DA0" w:rsidRPr="007F306C" w:rsidRDefault="00832DA0" w:rsidP="00832DA0">
      <w:pPr>
        <w:pStyle w:val="TofSectsSubdiv"/>
        <w:keepLines w:val="0"/>
      </w:pPr>
      <w:r w:rsidRPr="007F306C">
        <w:t>705</w:t>
      </w:r>
      <w:r w:rsidR="007F306C">
        <w:noBreakHyphen/>
      </w:r>
      <w:r w:rsidRPr="007F306C">
        <w:t>D</w:t>
      </w:r>
      <w:r w:rsidRPr="007F306C">
        <w:tab/>
        <w:t>Where multiple entities are linked by membership interests</w:t>
      </w:r>
    </w:p>
    <w:p w:rsidR="00832DA0" w:rsidRPr="007F306C" w:rsidRDefault="00832DA0" w:rsidP="00832DA0">
      <w:pPr>
        <w:pStyle w:val="TofSectsSubdiv"/>
        <w:keepLines w:val="0"/>
      </w:pPr>
      <w:r w:rsidRPr="007F306C">
        <w:t>705</w:t>
      </w:r>
      <w:r w:rsidR="007F306C">
        <w:noBreakHyphen/>
      </w:r>
      <w:r w:rsidRPr="007F306C">
        <w:t>E</w:t>
      </w:r>
      <w:r w:rsidRPr="007F306C">
        <w:tab/>
        <w:t>Adjustments for errors etc.</w:t>
      </w:r>
    </w:p>
    <w:p w:rsidR="00832DA0" w:rsidRPr="007F306C" w:rsidRDefault="00832DA0" w:rsidP="00832DA0">
      <w:pPr>
        <w:pStyle w:val="ActHead4"/>
      </w:pPr>
      <w:bookmarkStart w:id="105" w:name="_Toc479757333"/>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A</w:t>
      </w:r>
      <w:r w:rsidRPr="007F306C">
        <w:t>—</w:t>
      </w:r>
      <w:r w:rsidRPr="007F306C">
        <w:rPr>
          <w:rStyle w:val="CharSubdText"/>
        </w:rPr>
        <w:t>Basic case: a single entity joining an existing consolidated group</w:t>
      </w:r>
      <w:bookmarkEnd w:id="105"/>
    </w:p>
    <w:p w:rsidR="00832DA0" w:rsidRPr="007F306C" w:rsidRDefault="00832DA0" w:rsidP="00832DA0">
      <w:pPr>
        <w:pStyle w:val="ActHead4"/>
      </w:pPr>
      <w:bookmarkStart w:id="106" w:name="_Toc479757334"/>
      <w:r w:rsidRPr="007F306C">
        <w:t>Guide to Subdivision</w:t>
      </w:r>
      <w:r w:rsidR="007F306C">
        <w:t> </w:t>
      </w:r>
      <w:r w:rsidRPr="007F306C">
        <w:t>705</w:t>
      </w:r>
      <w:r w:rsidR="007F306C">
        <w:noBreakHyphen/>
      </w:r>
      <w:r w:rsidRPr="007F306C">
        <w:t>A</w:t>
      </w:r>
      <w:bookmarkEnd w:id="106"/>
    </w:p>
    <w:p w:rsidR="00832DA0" w:rsidRPr="007F306C" w:rsidRDefault="00832DA0" w:rsidP="00832DA0">
      <w:pPr>
        <w:pStyle w:val="ActHead5"/>
      </w:pPr>
      <w:bookmarkStart w:id="107" w:name="_Toc479757335"/>
      <w:r w:rsidRPr="007F306C">
        <w:rPr>
          <w:rStyle w:val="CharSectno"/>
        </w:rPr>
        <w:t>705</w:t>
      </w:r>
      <w:r w:rsidR="007F306C">
        <w:rPr>
          <w:rStyle w:val="CharSectno"/>
        </w:rPr>
        <w:noBreakHyphen/>
      </w:r>
      <w:r w:rsidRPr="007F306C">
        <w:rPr>
          <w:rStyle w:val="CharSectno"/>
        </w:rPr>
        <w:t>5</w:t>
      </w:r>
      <w:r w:rsidRPr="007F306C">
        <w:t xml:space="preserve">  What this Subdivision is about</w:t>
      </w:r>
      <w:bookmarkEnd w:id="107"/>
    </w:p>
    <w:p w:rsidR="00832DA0" w:rsidRPr="007F306C" w:rsidRDefault="00832DA0" w:rsidP="00832DA0">
      <w:pPr>
        <w:pStyle w:val="BoxText"/>
      </w:pPr>
      <w:r w:rsidRPr="007F306C">
        <w:t>When an entity becomes a subsidiary member of an existing consolidated group, the tax cost setting amount for its assets reflects the cost to the group of acquiring the entity.</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10</w:t>
      </w:r>
      <w:r w:rsidRPr="007F306C">
        <w:tab/>
        <w:t>Application and object of this Subdivision</w:t>
      </w:r>
    </w:p>
    <w:p w:rsidR="00832DA0" w:rsidRPr="007F306C" w:rsidRDefault="00832DA0" w:rsidP="00832DA0">
      <w:pPr>
        <w:pStyle w:val="TofSectsSection"/>
      </w:pPr>
      <w:r w:rsidRPr="007F306C">
        <w:t>705</w:t>
      </w:r>
      <w:r w:rsidR="007F306C">
        <w:noBreakHyphen/>
      </w:r>
      <w:r w:rsidRPr="007F306C">
        <w:t>15</w:t>
      </w:r>
      <w:r w:rsidRPr="007F306C">
        <w:tab/>
        <w:t>Cases where this Subdivision does not have effect</w:t>
      </w:r>
    </w:p>
    <w:p w:rsidR="00832DA0" w:rsidRPr="007F306C" w:rsidRDefault="00832DA0" w:rsidP="00832DA0">
      <w:pPr>
        <w:pStyle w:val="TofSectsGroupHeading"/>
      </w:pPr>
      <w:r w:rsidRPr="007F306C">
        <w:t>Tax cost setting amount for assets that joining entity brings into joined group</w:t>
      </w:r>
    </w:p>
    <w:p w:rsidR="00832DA0" w:rsidRPr="007F306C" w:rsidRDefault="00832DA0" w:rsidP="00832DA0">
      <w:pPr>
        <w:pStyle w:val="TofSectsSection"/>
      </w:pPr>
      <w:r w:rsidRPr="007F306C">
        <w:t>705</w:t>
      </w:r>
      <w:r w:rsidR="007F306C">
        <w:noBreakHyphen/>
      </w:r>
      <w:r w:rsidRPr="007F306C">
        <w:t>20</w:t>
      </w:r>
      <w:r w:rsidRPr="007F306C">
        <w:tab/>
        <w:t>Tax cost setting amount worked out under this Subdivision</w:t>
      </w:r>
    </w:p>
    <w:p w:rsidR="00832DA0" w:rsidRPr="007F306C" w:rsidRDefault="00832DA0" w:rsidP="00832DA0">
      <w:pPr>
        <w:pStyle w:val="TofSectsSection"/>
      </w:pPr>
      <w:r w:rsidRPr="007F306C">
        <w:t>705</w:t>
      </w:r>
      <w:r w:rsidR="007F306C">
        <w:noBreakHyphen/>
      </w:r>
      <w:r w:rsidRPr="007F306C">
        <w:t>25</w:t>
      </w:r>
      <w:r w:rsidRPr="007F306C">
        <w:tab/>
        <w:t>Tax cost setting amount for retained cost base assets</w:t>
      </w:r>
    </w:p>
    <w:p w:rsidR="00832DA0" w:rsidRPr="007F306C" w:rsidRDefault="00832DA0" w:rsidP="00832DA0">
      <w:pPr>
        <w:pStyle w:val="TofSectsSection"/>
      </w:pPr>
      <w:r w:rsidRPr="007F306C">
        <w:t>705</w:t>
      </w:r>
      <w:r w:rsidR="007F306C">
        <w:noBreakHyphen/>
      </w:r>
      <w:r w:rsidRPr="007F306C">
        <w:t>27</w:t>
      </w:r>
      <w:r w:rsidRPr="007F306C">
        <w:tab/>
        <w:t>Reduction in tax cost setting amount that exceeds market value of certain retained cost base assets</w:t>
      </w:r>
    </w:p>
    <w:p w:rsidR="00832DA0" w:rsidRPr="007F306C" w:rsidRDefault="00832DA0" w:rsidP="00832DA0">
      <w:pPr>
        <w:pStyle w:val="TofSectsSection"/>
      </w:pPr>
      <w:r w:rsidRPr="007F306C">
        <w:t>705</w:t>
      </w:r>
      <w:r w:rsidR="007F306C">
        <w:noBreakHyphen/>
      </w:r>
      <w:r w:rsidRPr="007F306C">
        <w:t>30</w:t>
      </w:r>
      <w:r w:rsidRPr="007F306C">
        <w:tab/>
        <w:t>What is the joining entity’s terminating value for an asset?</w:t>
      </w:r>
    </w:p>
    <w:p w:rsidR="00832DA0" w:rsidRPr="007F306C" w:rsidRDefault="00832DA0" w:rsidP="00832DA0">
      <w:pPr>
        <w:pStyle w:val="TofSectsSection"/>
      </w:pPr>
      <w:r w:rsidRPr="007F306C">
        <w:t>705</w:t>
      </w:r>
      <w:r w:rsidR="007F306C">
        <w:noBreakHyphen/>
      </w:r>
      <w:r w:rsidRPr="007F306C">
        <w:t>35</w:t>
      </w:r>
      <w:r w:rsidRPr="007F306C">
        <w:tab/>
        <w:t>Tax cost setting amount for reset cost base assets</w:t>
      </w:r>
    </w:p>
    <w:p w:rsidR="00832DA0" w:rsidRPr="007F306C" w:rsidRDefault="00832DA0" w:rsidP="00832DA0">
      <w:pPr>
        <w:pStyle w:val="TofSectsSection"/>
      </w:pPr>
      <w:r w:rsidRPr="007F306C">
        <w:t>705</w:t>
      </w:r>
      <w:r w:rsidR="007F306C">
        <w:noBreakHyphen/>
      </w:r>
      <w:r w:rsidRPr="007F306C">
        <w:t>40</w:t>
      </w:r>
      <w:r w:rsidRPr="007F306C">
        <w:tab/>
        <w:t>Tax cost setting amount for reset cost base assets held on revenue account etc.</w:t>
      </w:r>
    </w:p>
    <w:p w:rsidR="00832DA0" w:rsidRPr="007F306C" w:rsidRDefault="00832DA0" w:rsidP="00832DA0">
      <w:pPr>
        <w:pStyle w:val="TofSectsSection"/>
      </w:pPr>
      <w:r w:rsidRPr="007F306C">
        <w:t>705</w:t>
      </w:r>
      <w:r w:rsidR="007F306C">
        <w:noBreakHyphen/>
      </w:r>
      <w:r w:rsidRPr="007F306C">
        <w:t>45</w:t>
      </w:r>
      <w:r w:rsidRPr="007F306C">
        <w:tab/>
        <w:t>Reduction in tax cost setting amount for accelerated depreciation assets</w:t>
      </w:r>
    </w:p>
    <w:p w:rsidR="00832DA0" w:rsidRPr="007F306C" w:rsidRDefault="00832DA0" w:rsidP="00832DA0">
      <w:pPr>
        <w:pStyle w:val="TofSectsSection"/>
      </w:pPr>
      <w:r w:rsidRPr="007F306C">
        <w:t>705</w:t>
      </w:r>
      <w:r w:rsidR="007F306C">
        <w:noBreakHyphen/>
      </w:r>
      <w:r w:rsidRPr="007F306C">
        <w:t>47</w:t>
      </w:r>
      <w:r w:rsidRPr="007F306C">
        <w:tab/>
        <w:t>Reduction in tax cost setting amount for some privatised assets</w:t>
      </w:r>
    </w:p>
    <w:p w:rsidR="00832DA0" w:rsidRPr="007F306C" w:rsidRDefault="00832DA0" w:rsidP="00832DA0">
      <w:pPr>
        <w:pStyle w:val="TofSectsSection"/>
      </w:pPr>
      <w:r w:rsidRPr="007F306C">
        <w:t>705</w:t>
      </w:r>
      <w:r w:rsidR="007F306C">
        <w:noBreakHyphen/>
      </w:r>
      <w:r w:rsidRPr="007F306C">
        <w:t>55</w:t>
      </w:r>
      <w:r w:rsidRPr="007F306C">
        <w:tab/>
        <w:t>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TofSectsSection"/>
      </w:pPr>
      <w:r w:rsidRPr="007F306C">
        <w:t>705</w:t>
      </w:r>
      <w:r w:rsidR="007F306C">
        <w:noBreakHyphen/>
      </w:r>
      <w:r w:rsidRPr="007F306C">
        <w:t>56</w:t>
      </w:r>
      <w:r w:rsidRPr="007F306C">
        <w:tab/>
        <w:t>Modification for tax cost setting in relation to finance leases</w:t>
      </w:r>
    </w:p>
    <w:p w:rsidR="00832DA0" w:rsidRPr="007F306C" w:rsidRDefault="00832DA0" w:rsidP="00832DA0">
      <w:pPr>
        <w:pStyle w:val="TofSectsSection"/>
      </w:pPr>
      <w:r w:rsidRPr="007F306C">
        <w:t>705</w:t>
      </w:r>
      <w:r w:rsidR="007F306C">
        <w:noBreakHyphen/>
      </w:r>
      <w:r w:rsidRPr="007F306C">
        <w:t>57</w:t>
      </w:r>
      <w:r w:rsidRPr="007F306C">
        <w:tab/>
        <w:t>Adjustment to tax cost setting amount where loss of pre</w:t>
      </w:r>
      <w:r w:rsidR="007F306C">
        <w:noBreakHyphen/>
      </w:r>
      <w:r w:rsidRPr="007F306C">
        <w:t>CGT status of membership interests in joining entity</w:t>
      </w:r>
    </w:p>
    <w:p w:rsidR="00832DA0" w:rsidRPr="007F306C" w:rsidRDefault="00832DA0" w:rsidP="00832DA0">
      <w:pPr>
        <w:pStyle w:val="TofSectsSection"/>
      </w:pPr>
      <w:r w:rsidRPr="007F306C">
        <w:t>705</w:t>
      </w:r>
      <w:r w:rsidR="007F306C">
        <w:noBreakHyphen/>
      </w:r>
      <w:r w:rsidRPr="007F306C">
        <w:t>58</w:t>
      </w:r>
      <w:r w:rsidRPr="007F306C">
        <w:tab/>
        <w:t>Assets and liabilities not set off against each other</w:t>
      </w:r>
    </w:p>
    <w:p w:rsidR="00832DA0" w:rsidRPr="007F306C" w:rsidRDefault="00832DA0" w:rsidP="00832DA0">
      <w:pPr>
        <w:pStyle w:val="TofSectsSection"/>
      </w:pPr>
      <w:r w:rsidRPr="007F306C">
        <w:t>705</w:t>
      </w:r>
      <w:r w:rsidR="007F306C">
        <w:noBreakHyphen/>
      </w:r>
      <w:r w:rsidRPr="007F306C">
        <w:t>59</w:t>
      </w:r>
      <w:r w:rsidRPr="007F306C">
        <w:tab/>
        <w:t>Exception: treatment of linked assets and liabilities</w:t>
      </w:r>
    </w:p>
    <w:p w:rsidR="00832DA0" w:rsidRPr="007F306C" w:rsidRDefault="00832DA0" w:rsidP="00832DA0">
      <w:pPr>
        <w:pStyle w:val="TofSectsGroupHeading"/>
      </w:pPr>
      <w:r w:rsidRPr="007F306C">
        <w:t>How to work out the allocable cost amount</w:t>
      </w:r>
    </w:p>
    <w:p w:rsidR="00832DA0" w:rsidRPr="007F306C" w:rsidRDefault="00832DA0" w:rsidP="00832DA0">
      <w:pPr>
        <w:pStyle w:val="TofSectsSection"/>
      </w:pPr>
      <w:r w:rsidRPr="007F306C">
        <w:t>705</w:t>
      </w:r>
      <w:r w:rsidR="007F306C">
        <w:noBreakHyphen/>
      </w:r>
      <w:r w:rsidRPr="007F306C">
        <w:t>60</w:t>
      </w:r>
      <w:r w:rsidRPr="007F306C">
        <w:tab/>
        <w:t xml:space="preserve">What is the joined group’s </w:t>
      </w:r>
      <w:r w:rsidRPr="007F306C">
        <w:rPr>
          <w:b/>
          <w:i/>
        </w:rPr>
        <w:t>allocable cost amount</w:t>
      </w:r>
      <w:r w:rsidRPr="007F306C">
        <w:t xml:space="preserve"> for the joining entity?</w:t>
      </w:r>
    </w:p>
    <w:p w:rsidR="00832DA0" w:rsidRPr="007F306C" w:rsidRDefault="00832DA0" w:rsidP="00832DA0">
      <w:pPr>
        <w:pStyle w:val="TofSectsSection"/>
      </w:pPr>
      <w:r w:rsidRPr="007F306C">
        <w:t>705</w:t>
      </w:r>
      <w:r w:rsidR="007F306C">
        <w:noBreakHyphen/>
      </w:r>
      <w:r w:rsidRPr="007F306C">
        <w:t>62</w:t>
      </w:r>
      <w:r w:rsidRPr="007F306C">
        <w:tab/>
        <w:t>No double counting of amounts in allocable cost amount</w:t>
      </w:r>
    </w:p>
    <w:p w:rsidR="00832DA0" w:rsidRPr="007F306C" w:rsidRDefault="00832DA0" w:rsidP="00832DA0">
      <w:pPr>
        <w:pStyle w:val="TofSectsSection"/>
      </w:pPr>
      <w:r w:rsidRPr="007F306C">
        <w:t>705</w:t>
      </w:r>
      <w:r w:rsidR="007F306C">
        <w:noBreakHyphen/>
      </w:r>
      <w:r w:rsidRPr="007F306C">
        <w:t>65</w:t>
      </w:r>
      <w:r w:rsidRPr="007F306C">
        <w:tab/>
        <w:t>Cost of membership interests in the joining entity—step 1 in working out allocable cost amount</w:t>
      </w:r>
    </w:p>
    <w:p w:rsidR="00832DA0" w:rsidRPr="007F306C" w:rsidRDefault="00832DA0" w:rsidP="00832DA0">
      <w:pPr>
        <w:pStyle w:val="TofSectsSection"/>
      </w:pPr>
      <w:r w:rsidRPr="007F306C">
        <w:t>705</w:t>
      </w:r>
      <w:r w:rsidR="007F306C">
        <w:noBreakHyphen/>
      </w:r>
      <w:r w:rsidRPr="007F306C">
        <w:t>70</w:t>
      </w:r>
      <w:r w:rsidRPr="007F306C">
        <w:tab/>
        <w:t>Liabilities of the joining entity—step 2 in working out allocable cost amount</w:t>
      </w:r>
    </w:p>
    <w:p w:rsidR="00832DA0" w:rsidRPr="007F306C" w:rsidRDefault="00832DA0" w:rsidP="00832DA0">
      <w:pPr>
        <w:pStyle w:val="TofSectsSection"/>
      </w:pPr>
      <w:r w:rsidRPr="007F306C">
        <w:t>705</w:t>
      </w:r>
      <w:r w:rsidR="007F306C">
        <w:noBreakHyphen/>
      </w:r>
      <w:r w:rsidRPr="007F306C">
        <w:t>75</w:t>
      </w:r>
      <w:r w:rsidRPr="007F306C">
        <w:tab/>
        <w:t>Liabilities of the joining entity—reductions for purposes of step 2 in working out allocable cost amount</w:t>
      </w:r>
    </w:p>
    <w:p w:rsidR="00832DA0" w:rsidRPr="007F306C" w:rsidRDefault="00832DA0" w:rsidP="00832DA0">
      <w:pPr>
        <w:pStyle w:val="TofSectsSection"/>
      </w:pPr>
      <w:r w:rsidRPr="007F306C">
        <w:t>705</w:t>
      </w:r>
      <w:r w:rsidR="007F306C">
        <w:noBreakHyphen/>
      </w:r>
      <w:r w:rsidRPr="007F306C">
        <w:t>80</w:t>
      </w:r>
      <w:r w:rsidRPr="007F306C">
        <w:tab/>
        <w:t>Liabilities of the joining entity—reductions/increases for purposes of step 2 in working out allocable cost amount</w:t>
      </w:r>
    </w:p>
    <w:p w:rsidR="00832DA0" w:rsidRPr="007F306C" w:rsidRDefault="00832DA0" w:rsidP="00832DA0">
      <w:pPr>
        <w:pStyle w:val="TofSectsSection"/>
      </w:pPr>
      <w:r w:rsidRPr="007F306C">
        <w:t>705</w:t>
      </w:r>
      <w:r w:rsidR="007F306C">
        <w:noBreakHyphen/>
      </w:r>
      <w:r w:rsidRPr="007F306C">
        <w:t>85</w:t>
      </w:r>
      <w:r w:rsidRPr="007F306C">
        <w:tab/>
        <w:t>Liabilities of the joining entity—increases for purposes of step 2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90</w:t>
      </w:r>
      <w:r w:rsidRPr="007F306C">
        <w:rPr>
          <w:color w:val="000000"/>
        </w:rPr>
        <w:tab/>
        <w:t>Undistributed, taxed profits accruing to joined group before joining time—step 3 in working out allocable cost amount</w:t>
      </w:r>
    </w:p>
    <w:p w:rsidR="00832DA0" w:rsidRPr="007F306C" w:rsidRDefault="00832DA0" w:rsidP="00832DA0">
      <w:pPr>
        <w:pStyle w:val="TofSectsSection"/>
        <w:rPr>
          <w:color w:val="000000"/>
        </w:rPr>
      </w:pPr>
      <w:r w:rsidRPr="007F306C">
        <w:rPr>
          <w:color w:val="000000"/>
        </w:rPr>
        <w:t>705</w:t>
      </w:r>
      <w:r w:rsidR="007F306C">
        <w:rPr>
          <w:color w:val="000000"/>
        </w:rPr>
        <w:noBreakHyphen/>
      </w:r>
      <w:r w:rsidRPr="007F306C">
        <w:rPr>
          <w:color w:val="000000"/>
        </w:rPr>
        <w:t>93</w:t>
      </w:r>
      <w:r w:rsidRPr="007F306C">
        <w:rPr>
          <w:color w:val="000000"/>
        </w:rPr>
        <w:tab/>
      </w:r>
      <w:r w:rsidRPr="007F306C">
        <w:t>If pre</w:t>
      </w:r>
      <w:r w:rsidR="007F306C">
        <w:noBreakHyphen/>
      </w:r>
      <w:r w:rsidRPr="007F306C">
        <w:t>joining time roll</w:t>
      </w:r>
      <w:r w:rsidR="007F306C">
        <w:noBreakHyphen/>
      </w:r>
      <w:r w:rsidRPr="007F306C">
        <w:t>over from foreign resident company or head company—step 3A in working out allocable cost amount</w:t>
      </w:r>
    </w:p>
    <w:p w:rsidR="00832DA0" w:rsidRPr="007F306C" w:rsidRDefault="00832DA0" w:rsidP="00832DA0">
      <w:pPr>
        <w:pStyle w:val="TofSectsSection"/>
      </w:pPr>
      <w:r w:rsidRPr="007F306C">
        <w:t>705</w:t>
      </w:r>
      <w:r w:rsidR="007F306C">
        <w:noBreakHyphen/>
      </w:r>
      <w:r w:rsidRPr="007F306C">
        <w:t>95</w:t>
      </w:r>
      <w:r w:rsidRPr="007F306C">
        <w:tab/>
        <w:t>Pre</w:t>
      </w:r>
      <w:r w:rsidR="007F306C">
        <w:noBreakHyphen/>
      </w:r>
      <w:r w:rsidRPr="007F306C">
        <w:t>joining time distributions out of certain profits—step 4 in working out allocable cost amount</w:t>
      </w:r>
    </w:p>
    <w:p w:rsidR="00832DA0" w:rsidRPr="007F306C" w:rsidRDefault="00832DA0" w:rsidP="00832DA0">
      <w:pPr>
        <w:pStyle w:val="TofSectsSection"/>
      </w:pPr>
      <w:r w:rsidRPr="007F306C">
        <w:t>705</w:t>
      </w:r>
      <w:r w:rsidR="007F306C">
        <w:noBreakHyphen/>
      </w:r>
      <w:r w:rsidRPr="007F306C">
        <w:t>100</w:t>
      </w:r>
      <w:r w:rsidRPr="007F306C">
        <w:tab/>
        <w:t>Losses accruing to joined group before joining time—step 5 in working out allocable cost amount</w:t>
      </w:r>
    </w:p>
    <w:p w:rsidR="00832DA0" w:rsidRPr="007F306C" w:rsidRDefault="00832DA0" w:rsidP="00832DA0">
      <w:pPr>
        <w:pStyle w:val="TofSectsSection"/>
      </w:pPr>
      <w:r w:rsidRPr="007F306C">
        <w:t>705</w:t>
      </w:r>
      <w:r w:rsidR="007F306C">
        <w:noBreakHyphen/>
      </w:r>
      <w:r w:rsidRPr="007F306C">
        <w:t>105</w:t>
      </w:r>
      <w:r w:rsidRPr="007F306C">
        <w:tab/>
        <w:t>Continuity of holding membership interests—steps 3 to 5 in working out allocable cost amount</w:t>
      </w:r>
    </w:p>
    <w:p w:rsidR="00832DA0" w:rsidRPr="007F306C" w:rsidRDefault="00832DA0" w:rsidP="00832DA0">
      <w:pPr>
        <w:pStyle w:val="TofSectsSection"/>
      </w:pPr>
      <w:r w:rsidRPr="007F306C">
        <w:t>705</w:t>
      </w:r>
      <w:r w:rsidR="007F306C">
        <w:noBreakHyphen/>
      </w:r>
      <w:r w:rsidRPr="007F306C">
        <w:t>110</w:t>
      </w:r>
      <w:r w:rsidRPr="007F306C">
        <w:tab/>
        <w:t>If joining entity transfers a loss to the head company—step 6 in working out allocable cost amount</w:t>
      </w:r>
    </w:p>
    <w:p w:rsidR="00832DA0" w:rsidRPr="007F306C" w:rsidRDefault="00832DA0" w:rsidP="00832DA0">
      <w:pPr>
        <w:pStyle w:val="TofSectsSection"/>
      </w:pPr>
      <w:r w:rsidRPr="007F306C">
        <w:t>705</w:t>
      </w:r>
      <w:r w:rsidR="007F306C">
        <w:noBreakHyphen/>
      </w:r>
      <w:r w:rsidRPr="007F306C">
        <w:t>115</w:t>
      </w:r>
      <w:r w:rsidRPr="007F306C">
        <w:tab/>
        <w:t>If head company becomes entitled to certain deductions—step 7 in working out allocable cost amount</w:t>
      </w:r>
    </w:p>
    <w:p w:rsidR="00832DA0" w:rsidRPr="007F306C" w:rsidRDefault="00832DA0" w:rsidP="00832DA0">
      <w:pPr>
        <w:pStyle w:val="TofSectsGroupHeading"/>
      </w:pPr>
      <w:r w:rsidRPr="007F306C">
        <w:t>How to work out a pre</w:t>
      </w:r>
      <w:r w:rsidR="007F306C">
        <w:noBreakHyphen/>
      </w:r>
      <w:r w:rsidRPr="007F306C">
        <w:t>CGT factor for assets of joining entity</w:t>
      </w:r>
    </w:p>
    <w:p w:rsidR="00832DA0" w:rsidRPr="007F306C" w:rsidRDefault="00832DA0" w:rsidP="00832DA0">
      <w:pPr>
        <w:pStyle w:val="TofSectsSection"/>
      </w:pPr>
      <w:r w:rsidRPr="007F306C">
        <w:t>705</w:t>
      </w:r>
      <w:r w:rsidR="007F306C">
        <w:noBreakHyphen/>
      </w:r>
      <w:r w:rsidRPr="007F306C">
        <w:t>125</w:t>
      </w:r>
      <w:r w:rsidRPr="007F306C">
        <w:tab/>
        <w:t>Pre</w:t>
      </w:r>
      <w:r w:rsidR="007F306C">
        <w:noBreakHyphen/>
      </w:r>
      <w:r w:rsidRPr="007F306C">
        <w:t>CGT proportion for joining entity</w:t>
      </w:r>
    </w:p>
    <w:p w:rsidR="00832DA0" w:rsidRPr="007F306C" w:rsidRDefault="00832DA0" w:rsidP="00832DA0">
      <w:pPr>
        <w:pStyle w:val="ActHead4"/>
      </w:pPr>
      <w:bookmarkStart w:id="108" w:name="_Toc479757336"/>
      <w:r w:rsidRPr="007F306C">
        <w:t>Application and object</w:t>
      </w:r>
      <w:bookmarkEnd w:id="108"/>
    </w:p>
    <w:p w:rsidR="00832DA0" w:rsidRPr="007F306C" w:rsidRDefault="00832DA0" w:rsidP="00832DA0">
      <w:pPr>
        <w:pStyle w:val="ActHead5"/>
      </w:pPr>
      <w:bookmarkStart w:id="109" w:name="_Toc479757337"/>
      <w:r w:rsidRPr="007F306C">
        <w:rPr>
          <w:rStyle w:val="CharSectno"/>
        </w:rPr>
        <w:t>705</w:t>
      </w:r>
      <w:r w:rsidR="007F306C">
        <w:rPr>
          <w:rStyle w:val="CharSectno"/>
        </w:rPr>
        <w:noBreakHyphen/>
      </w:r>
      <w:r w:rsidRPr="007F306C">
        <w:rPr>
          <w:rStyle w:val="CharSectno"/>
        </w:rPr>
        <w:t>10</w:t>
      </w:r>
      <w:r w:rsidRPr="007F306C">
        <w:t xml:space="preserve">  Application and object of this Subdivision</w:t>
      </w:r>
      <w:bookmarkEnd w:id="109"/>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subject to section</w:t>
      </w:r>
      <w:r w:rsidR="007F306C">
        <w:t> </w:t>
      </w:r>
      <w:r w:rsidRPr="007F306C">
        <w:t>705</w:t>
      </w:r>
      <w:r w:rsidR="007F306C">
        <w:noBreakHyphen/>
      </w:r>
      <w:r w:rsidRPr="007F306C">
        <w:t>15, for the head company core purposes set out in subsection</w:t>
      </w:r>
      <w:r w:rsidR="007F306C">
        <w:t> </w:t>
      </w:r>
      <w:r w:rsidRPr="007F306C">
        <w:t>701</w:t>
      </w:r>
      <w:r w:rsidR="007F306C">
        <w:noBreakHyphen/>
      </w:r>
      <w:r w:rsidRPr="007F306C">
        <w:t xml:space="preserve">1(2)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joined group</w:t>
      </w:r>
      <w:r w:rsidRPr="007F306C">
        <w:t xml:space="preserve">) at a particular time (the </w:t>
      </w:r>
      <w:r w:rsidRPr="007F306C">
        <w:rPr>
          <w:b/>
          <w:i/>
        </w:rPr>
        <w:t>joining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Subdivision is to recognise the </w:t>
      </w:r>
      <w:r w:rsidR="007F306C" w:rsidRPr="007F306C">
        <w:rPr>
          <w:position w:val="6"/>
          <w:sz w:val="16"/>
        </w:rPr>
        <w:t>*</w:t>
      </w:r>
      <w:r w:rsidRPr="007F306C">
        <w:t xml:space="preserve">head company’s cost of becoming the holder of the joining entity’s assets as an amount reflecting the group’s cost of acquiring the entity. That amount consists of the cost of the group’s </w:t>
      </w:r>
      <w:r w:rsidR="007F306C" w:rsidRPr="007F306C">
        <w:rPr>
          <w:position w:val="6"/>
          <w:sz w:val="16"/>
        </w:rPr>
        <w:t>*</w:t>
      </w:r>
      <w:r w:rsidRPr="007F306C">
        <w:t>membership interests in the joining entity, increased by the joining entity’s liabilities and adjusted to take account of the joining entity’s retained profits, distributions of profits, deductions and losses.</w:t>
      </w:r>
    </w:p>
    <w:p w:rsidR="00832DA0" w:rsidRPr="007F306C" w:rsidRDefault="00832DA0" w:rsidP="00832DA0">
      <w:pPr>
        <w:pStyle w:val="subsection"/>
      </w:pPr>
      <w:r w:rsidRPr="007F306C">
        <w:tab/>
        <w:t>(3)</w:t>
      </w:r>
      <w:r w:rsidRPr="007F306C">
        <w:tab/>
        <w:t xml:space="preserve">The reason for recognising the </w:t>
      </w:r>
      <w:r w:rsidR="007F306C" w:rsidRPr="007F306C">
        <w:rPr>
          <w:position w:val="6"/>
          <w:sz w:val="16"/>
        </w:rPr>
        <w:t>*</w:t>
      </w:r>
      <w:r w:rsidRPr="007F306C">
        <w:t xml:space="preserve">head company’s cost in this way is to align the costs of assets with the costs of </w:t>
      </w:r>
      <w:r w:rsidR="007F306C" w:rsidRPr="007F306C">
        <w:rPr>
          <w:position w:val="6"/>
          <w:sz w:val="16"/>
        </w:rPr>
        <w:t>*</w:t>
      </w:r>
      <w:r w:rsidRPr="007F306C">
        <w:t xml:space="preserve">membership interests, and to allow for the preservation of this alignment until the entity ceases to be a </w:t>
      </w:r>
      <w:r w:rsidR="007F306C" w:rsidRPr="007F306C">
        <w:rPr>
          <w:position w:val="6"/>
          <w:sz w:val="16"/>
        </w:rPr>
        <w:t>*</w:t>
      </w:r>
      <w:r w:rsidRPr="007F306C">
        <w:t>subsidiary member, in order to:</w:t>
      </w:r>
    </w:p>
    <w:p w:rsidR="00832DA0" w:rsidRPr="007F306C" w:rsidRDefault="00832DA0" w:rsidP="00832DA0">
      <w:pPr>
        <w:pStyle w:val="paragraph"/>
      </w:pPr>
      <w:r w:rsidRPr="007F306C">
        <w:tab/>
        <w:t>(a)</w:t>
      </w:r>
      <w:r w:rsidRPr="007F306C">
        <w:tab/>
        <w:t>prevent double taxation of gains and duplication of losses; and</w:t>
      </w:r>
    </w:p>
    <w:p w:rsidR="00832DA0" w:rsidRPr="007F306C" w:rsidRDefault="00832DA0" w:rsidP="00832DA0">
      <w:pPr>
        <w:pStyle w:val="paragraph"/>
      </w:pPr>
      <w:r w:rsidRPr="007F306C">
        <w:tab/>
        <w:t>(b)</w:t>
      </w:r>
      <w:r w:rsidRPr="007F306C">
        <w:tab/>
        <w:t>remove the need to adjust costs of membership interests in response to transactions that shift value between them, as the required adjustments occur automatically.</w:t>
      </w:r>
    </w:p>
    <w:p w:rsidR="00832DA0" w:rsidRPr="007F306C" w:rsidRDefault="00832DA0" w:rsidP="00832DA0">
      <w:pPr>
        <w:pStyle w:val="notetext"/>
      </w:pPr>
      <w:r w:rsidRPr="007F306C">
        <w:t>Note:</w:t>
      </w:r>
      <w:r w:rsidRPr="007F306C">
        <w:tab/>
        <w:t>Under Division</w:t>
      </w:r>
      <w:r w:rsidR="007F306C">
        <w:t> </w:t>
      </w:r>
      <w:r w:rsidRPr="007F306C">
        <w:t>711, the alignment is preserved by recognising the head company’s cost of membership interests in the entity if it ceases to be a subsidiary member of the group as the cost of its assets reduced by its liabilities.</w:t>
      </w:r>
    </w:p>
    <w:p w:rsidR="00832DA0" w:rsidRPr="007F306C" w:rsidRDefault="00832DA0" w:rsidP="00832DA0">
      <w:pPr>
        <w:pStyle w:val="ActHead5"/>
      </w:pPr>
      <w:bookmarkStart w:id="110" w:name="_Toc479757338"/>
      <w:r w:rsidRPr="007F306C">
        <w:rPr>
          <w:rStyle w:val="CharSectno"/>
        </w:rPr>
        <w:t>705</w:t>
      </w:r>
      <w:r w:rsidR="007F306C">
        <w:rPr>
          <w:rStyle w:val="CharSectno"/>
        </w:rPr>
        <w:noBreakHyphen/>
      </w:r>
      <w:r w:rsidRPr="007F306C">
        <w:rPr>
          <w:rStyle w:val="CharSectno"/>
        </w:rPr>
        <w:t>15</w:t>
      </w:r>
      <w:r w:rsidRPr="007F306C">
        <w:t xml:space="preserve">  Cases where this Subdivision does not have effect</w:t>
      </w:r>
      <w:bookmarkEnd w:id="110"/>
    </w:p>
    <w:p w:rsidR="00832DA0" w:rsidRPr="007F306C" w:rsidRDefault="00832DA0" w:rsidP="00832DA0">
      <w:pPr>
        <w:pStyle w:val="subsection"/>
      </w:pPr>
      <w:r w:rsidRPr="007F306C">
        <w:tab/>
      </w:r>
      <w:r w:rsidRPr="007F306C">
        <w:tab/>
        <w:t>This Subdivision does not have effect if any of the following exceptions applies:</w:t>
      </w:r>
    </w:p>
    <w:p w:rsidR="00832DA0" w:rsidRPr="007F306C" w:rsidRDefault="00832DA0" w:rsidP="00832DA0">
      <w:pPr>
        <w:pStyle w:val="paragraph"/>
      </w:pPr>
      <w:r w:rsidRPr="007F306C">
        <w:tab/>
        <w:t>(a)</w:t>
      </w:r>
      <w:r w:rsidRPr="007F306C">
        <w:tab/>
        <w:t xml:space="preserve">the first exception is where the joining entity becomes a </w:t>
      </w:r>
      <w:r w:rsidR="007F306C" w:rsidRPr="007F306C">
        <w:rPr>
          <w:position w:val="6"/>
          <w:sz w:val="16"/>
        </w:rPr>
        <w:t>*</w:t>
      </w:r>
      <w:r w:rsidRPr="007F306C">
        <w:t xml:space="preserve">member of the joined group because it is a member of that group at the time it comes into existence as a </w:t>
      </w:r>
      <w:r w:rsidR="007F306C" w:rsidRPr="007F306C">
        <w:rPr>
          <w:position w:val="6"/>
          <w:sz w:val="16"/>
        </w:rPr>
        <w:t>*</w:t>
      </w:r>
      <w:r w:rsidRPr="007F306C">
        <w:t>consolidated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B for rules about the treatment of assets if entities become members in circumstances covered by this exception.</w:t>
      </w:r>
    </w:p>
    <w:p w:rsidR="00832DA0" w:rsidRPr="007F306C" w:rsidRDefault="00832DA0" w:rsidP="00832DA0">
      <w:pPr>
        <w:pStyle w:val="paragraph"/>
      </w:pPr>
      <w:r w:rsidRPr="007F306C">
        <w:tab/>
        <w:t>(b)</w:t>
      </w:r>
      <w:r w:rsidRPr="007F306C">
        <w:tab/>
        <w:t xml:space="preserve">the second exception is where all of the members of another consolidated group become members of the joined group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joining group;</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C for rules about the treatment of assets if entities become members in circumstances covered by this exception.</w:t>
      </w:r>
    </w:p>
    <w:p w:rsidR="00832DA0" w:rsidRPr="007F306C" w:rsidRDefault="00832DA0" w:rsidP="00832DA0">
      <w:pPr>
        <w:pStyle w:val="paragraph"/>
      </w:pPr>
      <w:r w:rsidRPr="007F306C">
        <w:tab/>
        <w:t>(c)</w:t>
      </w:r>
      <w:r w:rsidRPr="007F306C">
        <w:tab/>
        <w:t>the third exception is where:</w:t>
      </w:r>
    </w:p>
    <w:p w:rsidR="00832DA0" w:rsidRPr="007F306C" w:rsidRDefault="00832DA0" w:rsidP="00832DA0">
      <w:pPr>
        <w:pStyle w:val="paragraphsub"/>
      </w:pPr>
      <w:r w:rsidRPr="007F306C">
        <w:tab/>
        <w:t>(i)</w:t>
      </w:r>
      <w:r w:rsidRPr="007F306C">
        <w:tab/>
        <w:t>the joining entity and one or more other entities become members of the joined group at the same time as a result of an event that happens in relation to one of them; and</w:t>
      </w:r>
    </w:p>
    <w:p w:rsidR="00832DA0" w:rsidRPr="007F306C" w:rsidRDefault="00832DA0" w:rsidP="00832DA0">
      <w:pPr>
        <w:pStyle w:val="paragraphsub"/>
      </w:pPr>
      <w:r w:rsidRPr="007F306C">
        <w:tab/>
        <w:t>(ii)</w:t>
      </w:r>
      <w:r w:rsidRPr="007F306C">
        <w:tab/>
        <w:t>the case is not covered by the second exception;</w:t>
      </w:r>
    </w:p>
    <w:p w:rsidR="00832DA0" w:rsidRPr="007F306C" w:rsidRDefault="00832DA0" w:rsidP="00832DA0">
      <w:pPr>
        <w:pStyle w:val="noteToPara"/>
      </w:pPr>
      <w:r w:rsidRPr="007F306C">
        <w:t>Note:</w:t>
      </w:r>
      <w:r w:rsidRPr="007F306C">
        <w:tab/>
        <w:t>See Subdivision</w:t>
      </w:r>
      <w:r w:rsidR="007F306C">
        <w:t> </w:t>
      </w:r>
      <w:r w:rsidRPr="007F306C">
        <w:t>705</w:t>
      </w:r>
      <w:r w:rsidR="007F306C">
        <w:noBreakHyphen/>
      </w:r>
      <w:r w:rsidRPr="007F306C">
        <w:t>D for rules about the treatment of assets if entities become members in circumstances covered by this exception.</w:t>
      </w:r>
    </w:p>
    <w:p w:rsidR="00832DA0" w:rsidRPr="007F306C" w:rsidRDefault="00832DA0" w:rsidP="00832DA0">
      <w:pPr>
        <w:pStyle w:val="ActHead4"/>
      </w:pPr>
      <w:bookmarkStart w:id="111" w:name="_Toc479757339"/>
      <w:r w:rsidRPr="007F306C">
        <w:t>Tax cost setting amount for assets that joining entity brings into joined group</w:t>
      </w:r>
      <w:bookmarkEnd w:id="111"/>
    </w:p>
    <w:p w:rsidR="00832DA0" w:rsidRPr="007F306C" w:rsidRDefault="00832DA0" w:rsidP="00832DA0">
      <w:pPr>
        <w:pStyle w:val="ActHead5"/>
      </w:pPr>
      <w:bookmarkStart w:id="112" w:name="_Toc479757340"/>
      <w:r w:rsidRPr="007F306C">
        <w:rPr>
          <w:rStyle w:val="CharSectno"/>
        </w:rPr>
        <w:t>705</w:t>
      </w:r>
      <w:r w:rsidR="007F306C">
        <w:rPr>
          <w:rStyle w:val="CharSectno"/>
        </w:rPr>
        <w:noBreakHyphen/>
      </w:r>
      <w:r w:rsidRPr="007F306C">
        <w:rPr>
          <w:rStyle w:val="CharSectno"/>
        </w:rPr>
        <w:t>20</w:t>
      </w:r>
      <w:r w:rsidRPr="007F306C">
        <w:t xml:space="preserve">  Tax cost setting amount worked out under this Subdivision</w:t>
      </w:r>
      <w:bookmarkEnd w:id="112"/>
    </w:p>
    <w:p w:rsidR="00832DA0" w:rsidRPr="007F306C" w:rsidRDefault="00832DA0" w:rsidP="00832DA0">
      <w:pPr>
        <w:pStyle w:val="subsection"/>
      </w:pPr>
      <w:r w:rsidRPr="007F306C">
        <w:tab/>
      </w:r>
      <w:r w:rsidRPr="007F306C">
        <w:tab/>
        <w:t>If this Subdivision has effect, for the purposes of item</w:t>
      </w:r>
      <w:r w:rsidR="007F306C">
        <w:t> </w:t>
      </w:r>
      <w:r w:rsidRPr="007F306C">
        <w:t>1 in the table in section</w:t>
      </w:r>
      <w:r w:rsidR="007F306C">
        <w:t> </w:t>
      </w:r>
      <w:r w:rsidRPr="007F306C">
        <w:t>701</w:t>
      </w:r>
      <w:r w:rsidR="007F306C">
        <w:noBreakHyphen/>
      </w:r>
      <w:r w:rsidRPr="007F306C">
        <w:t xml:space="preserve">60 (Tax cost setting amount) the </w:t>
      </w:r>
      <w:r w:rsidR="007F306C" w:rsidRPr="007F306C">
        <w:rPr>
          <w:position w:val="6"/>
          <w:sz w:val="16"/>
        </w:rPr>
        <w:t>*</w:t>
      </w:r>
      <w:r w:rsidRPr="007F306C">
        <w:t xml:space="preserve">tax cost setting amount for an asset whose </w:t>
      </w:r>
      <w:r w:rsidR="007F306C" w:rsidRPr="007F306C">
        <w:rPr>
          <w:position w:val="6"/>
          <w:sz w:val="16"/>
        </w:rPr>
        <w:t>*</w:t>
      </w:r>
      <w:r w:rsidRPr="007F306C">
        <w:t xml:space="preserve">tax cost is set at the time the joining entity becomes a </w:t>
      </w:r>
      <w:r w:rsidR="007F306C" w:rsidRPr="007F306C">
        <w:rPr>
          <w:position w:val="6"/>
          <w:sz w:val="16"/>
        </w:rPr>
        <w:t>*</w:t>
      </w:r>
      <w:r w:rsidRPr="007F306C">
        <w:t>subsidiary member of the joined group is worked out under this Subdivision.</w:t>
      </w:r>
    </w:p>
    <w:p w:rsidR="00832DA0" w:rsidRPr="007F306C" w:rsidRDefault="00832DA0" w:rsidP="00832DA0">
      <w:pPr>
        <w:pStyle w:val="ActHead5"/>
      </w:pPr>
      <w:bookmarkStart w:id="113" w:name="_Toc479757341"/>
      <w:r w:rsidRPr="007F306C">
        <w:rPr>
          <w:rStyle w:val="CharSectno"/>
        </w:rPr>
        <w:t>705</w:t>
      </w:r>
      <w:r w:rsidR="007F306C">
        <w:rPr>
          <w:rStyle w:val="CharSectno"/>
        </w:rPr>
        <w:noBreakHyphen/>
      </w:r>
      <w:r w:rsidRPr="007F306C">
        <w:rPr>
          <w:rStyle w:val="CharSectno"/>
        </w:rPr>
        <w:t>25</w:t>
      </w:r>
      <w:r w:rsidRPr="007F306C">
        <w:t xml:space="preserve">  Tax cost setting amount for retained cost base assets</w:t>
      </w:r>
      <w:bookmarkEnd w:id="113"/>
    </w:p>
    <w:p w:rsidR="00832DA0" w:rsidRPr="007F306C" w:rsidRDefault="00832DA0" w:rsidP="00832DA0">
      <w:pPr>
        <w:pStyle w:val="subsection"/>
      </w:pPr>
      <w:r w:rsidRPr="007F306C">
        <w:tab/>
        <w:t>(1)</w:t>
      </w:r>
      <w:r w:rsidRPr="007F306C">
        <w:tab/>
        <w:t xml:space="preserve">This section states what the </w:t>
      </w:r>
      <w:r w:rsidR="007F306C" w:rsidRPr="007F306C">
        <w:rPr>
          <w:position w:val="6"/>
          <w:sz w:val="16"/>
        </w:rPr>
        <w:t>*</w:t>
      </w:r>
      <w:r w:rsidRPr="007F306C">
        <w:t xml:space="preserve">tax cost setting amount is for a </w:t>
      </w:r>
      <w:r w:rsidR="007F306C" w:rsidRPr="007F306C">
        <w:rPr>
          <w:position w:val="6"/>
          <w:sz w:val="16"/>
        </w:rPr>
        <w:t>*</w:t>
      </w:r>
      <w:r w:rsidRPr="007F306C">
        <w:t>retained cost base asset.</w:t>
      </w:r>
    </w:p>
    <w:p w:rsidR="00832DA0" w:rsidRPr="007F306C" w:rsidRDefault="00832DA0" w:rsidP="00832DA0">
      <w:pPr>
        <w:pStyle w:val="SubsectionHead"/>
      </w:pPr>
      <w:r w:rsidRPr="007F306C">
        <w:t>Australian currency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a), (b) or (ba) of the definition of that expression and is not covered by another subsection of this section, its </w:t>
      </w:r>
      <w:r w:rsidR="007F306C" w:rsidRPr="007F306C">
        <w:rPr>
          <w:position w:val="6"/>
          <w:sz w:val="16"/>
        </w:rPr>
        <w:t>*</w:t>
      </w:r>
      <w:r w:rsidRPr="007F306C">
        <w:t>tax cost setting amount is equal to the amount of the Australian currency concerned.</w:t>
      </w:r>
    </w:p>
    <w:p w:rsidR="00832DA0" w:rsidRPr="007F306C" w:rsidRDefault="00832DA0" w:rsidP="00832DA0">
      <w:pPr>
        <w:pStyle w:val="SubsectionHead"/>
      </w:pPr>
      <w:r w:rsidRPr="007F306C">
        <w:t>Qualifying securities</w:t>
      </w:r>
    </w:p>
    <w:p w:rsidR="00832DA0" w:rsidRPr="007F306C" w:rsidRDefault="00832DA0" w:rsidP="00832DA0">
      <w:pPr>
        <w:pStyle w:val="subsection"/>
        <w:spacing w:before="240"/>
      </w:pPr>
      <w:r w:rsidRPr="007F306C">
        <w:tab/>
        <w:t>(3)</w:t>
      </w:r>
      <w:r w:rsidRPr="007F306C">
        <w:tab/>
        <w:t xml:space="preserve">If the </w:t>
      </w:r>
      <w:r w:rsidR="007F306C" w:rsidRPr="007F306C">
        <w:rPr>
          <w:position w:val="6"/>
          <w:sz w:val="16"/>
        </w:rPr>
        <w:t>*</w:t>
      </w:r>
      <w:r w:rsidRPr="007F306C">
        <w:t>retained cost base asset is a qualifying security (within the meaning of Division</w:t>
      </w:r>
      <w:r w:rsidR="007F306C">
        <w:t> </w:t>
      </w:r>
      <w:r w:rsidRPr="007F306C">
        <w:t xml:space="preserve">16E of Part III of the </w:t>
      </w:r>
      <w:r w:rsidRPr="007F306C">
        <w:rPr>
          <w:i/>
        </w:rPr>
        <w:t>Income Tax Assessment Act 1936</w:t>
      </w:r>
      <w:r w:rsidRPr="007F306C">
        <w:t xml:space="preserve">), the </w:t>
      </w:r>
      <w:r w:rsidR="007F306C" w:rsidRPr="007F306C">
        <w:rPr>
          <w:position w:val="6"/>
          <w:sz w:val="16"/>
        </w:rPr>
        <w:t>*</w:t>
      </w:r>
      <w:r w:rsidRPr="007F306C">
        <w:t xml:space="preserve">tax cost setting amount for the qualifying security is instead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Entitlements to pre</w:t>
      </w:r>
      <w:r w:rsidR="007F306C">
        <w:noBreakHyphen/>
      </w:r>
      <w:r w:rsidRPr="007F306C">
        <w:t>paid services etc.</w:t>
      </w:r>
    </w:p>
    <w:p w:rsidR="00832DA0" w:rsidRPr="007F306C" w:rsidRDefault="00832DA0" w:rsidP="00832DA0">
      <w:pPr>
        <w:pStyle w:val="subsection"/>
      </w:pPr>
      <w:r w:rsidRPr="007F306C">
        <w:tab/>
        <w:t>(4)</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c) of the definition of that expression, its </w:t>
      </w:r>
      <w:r w:rsidR="007F306C" w:rsidRPr="007F306C">
        <w:rPr>
          <w:position w:val="6"/>
          <w:sz w:val="16"/>
        </w:rPr>
        <w:t>*</w:t>
      </w:r>
      <w:r w:rsidRPr="007F306C">
        <w:t xml:space="preserve">tax cost setting amount is equal to the amount of the deductions to which the </w:t>
      </w:r>
      <w:r w:rsidR="007F306C" w:rsidRPr="007F306C">
        <w:rPr>
          <w:position w:val="6"/>
          <w:sz w:val="16"/>
        </w:rPr>
        <w:t>*</w:t>
      </w:r>
      <w:r w:rsidRPr="007F306C">
        <w:t>head company is entitled under section</w:t>
      </w:r>
      <w:r w:rsidR="007F306C">
        <w:t> </w:t>
      </w:r>
      <w:r w:rsidRPr="007F306C">
        <w:t>701</w:t>
      </w:r>
      <w:r w:rsidR="007F306C">
        <w:noBreakHyphen/>
      </w:r>
      <w:r w:rsidRPr="007F306C">
        <w:t>5 (the entry history rule) in respect of the expenditure that gave rise to the entitlement.</w:t>
      </w:r>
    </w:p>
    <w:p w:rsidR="00832DA0" w:rsidRPr="007F306C" w:rsidRDefault="00832DA0" w:rsidP="00832DA0">
      <w:pPr>
        <w:pStyle w:val="notetext"/>
      </w:pPr>
      <w:r w:rsidRPr="007F306C">
        <w:t>Note:</w:t>
      </w:r>
      <w:r w:rsidRPr="007F306C">
        <w:tab/>
        <w:t>If the total amount to be treated as tax cost setting amounts for retained cost base assets exceeds the joined group’s allocable cost amount for the joining entity, the head company makes a capital gain equal to the excess: see CGT event L3.</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(4A)</w:t>
      </w:r>
      <w:r w:rsidRPr="007F306C">
        <w:tab/>
        <w:t xml:space="preserve">The </w:t>
      </w:r>
      <w:r w:rsidR="007F306C" w:rsidRPr="007F306C">
        <w:rPr>
          <w:position w:val="6"/>
          <w:sz w:val="16"/>
        </w:rPr>
        <w:t>*</w:t>
      </w:r>
      <w:r w:rsidRPr="007F306C">
        <w:t xml:space="preserve">tax cost setting amount is instead equal to the joining entity’s </w:t>
      </w:r>
      <w:r w:rsidR="007F306C" w:rsidRPr="007F306C">
        <w:rPr>
          <w:position w:val="6"/>
          <w:sz w:val="16"/>
        </w:rPr>
        <w:t>*</w:t>
      </w:r>
      <w:r w:rsidRPr="007F306C">
        <w:t xml:space="preserve">terminating value for the </w:t>
      </w:r>
      <w:r w:rsidR="007F306C" w:rsidRPr="007F306C">
        <w:rPr>
          <w:position w:val="6"/>
          <w:sz w:val="16"/>
        </w:rPr>
        <w:t>*</w:t>
      </w:r>
      <w:r w:rsidRPr="007F306C">
        <w:t xml:space="preserve">retained cost base asset if the asset is a </w:t>
      </w:r>
      <w:r w:rsidR="007F306C" w:rsidRPr="007F306C">
        <w:rPr>
          <w:position w:val="6"/>
          <w:sz w:val="16"/>
        </w:rPr>
        <w:t>*</w:t>
      </w:r>
      <w:r w:rsidRPr="007F306C">
        <w:t>financial arrangement to which Subdivision</w:t>
      </w:r>
      <w:r w:rsidR="007F306C">
        <w:t> </w:t>
      </w:r>
      <w:r w:rsidRPr="007F306C">
        <w:t>250</w:t>
      </w:r>
      <w:r w:rsidR="007F306C">
        <w:noBreakHyphen/>
      </w:r>
      <w:r w:rsidRPr="007F306C">
        <w:t>E applies immediately before the joining time.</w:t>
      </w:r>
    </w:p>
    <w:p w:rsidR="00832DA0" w:rsidRPr="007F306C" w:rsidRDefault="00832DA0" w:rsidP="00832DA0">
      <w:pPr>
        <w:pStyle w:val="SubsectionHead"/>
      </w:pPr>
      <w:r w:rsidRPr="007F306C">
        <w:t>Rights to payments in respect of uncompleted work etc.</w:t>
      </w:r>
    </w:p>
    <w:p w:rsidR="00832DA0" w:rsidRPr="007F306C" w:rsidRDefault="00832DA0" w:rsidP="00832DA0">
      <w:pPr>
        <w:pStyle w:val="subsection"/>
      </w:pPr>
      <w:r w:rsidRPr="007F306C">
        <w:tab/>
        <w:t>(4B)</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d) of the definition of that expression, its </w:t>
      </w:r>
      <w:r w:rsidR="007F306C" w:rsidRPr="007F306C">
        <w:rPr>
          <w:position w:val="6"/>
          <w:sz w:val="16"/>
        </w:rPr>
        <w:t>*</w:t>
      </w:r>
      <w:r w:rsidRPr="007F306C">
        <w:t xml:space="preserve">tax cost setting amount is equal to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Retained cost base asset</w:t>
      </w:r>
    </w:p>
    <w:p w:rsidR="00832DA0" w:rsidRPr="007F306C" w:rsidRDefault="00832DA0" w:rsidP="00832DA0">
      <w:pPr>
        <w:pStyle w:val="subsection"/>
      </w:pPr>
      <w:r w:rsidRPr="007F306C">
        <w:tab/>
        <w:t>(5)</w:t>
      </w:r>
      <w:r w:rsidRPr="007F306C">
        <w:tab/>
        <w:t xml:space="preserve">A </w:t>
      </w:r>
      <w:r w:rsidRPr="007F306C">
        <w:rPr>
          <w:b/>
          <w:i/>
        </w:rPr>
        <w:t>retained cost base asset</w:t>
      </w:r>
      <w:r w:rsidRPr="007F306C">
        <w:t xml:space="preserve"> is:</w:t>
      </w:r>
    </w:p>
    <w:p w:rsidR="00832DA0" w:rsidRPr="007F306C" w:rsidRDefault="00832DA0" w:rsidP="00832DA0">
      <w:pPr>
        <w:pStyle w:val="paragraph"/>
      </w:pPr>
      <w:r w:rsidRPr="007F306C">
        <w:tab/>
        <w:t>(a)</w:t>
      </w:r>
      <w:r w:rsidRPr="007F306C">
        <w:tab/>
        <w:t xml:space="preserve">Australian currency, other than </w:t>
      </w:r>
      <w:r w:rsidR="007F306C" w:rsidRPr="007F306C">
        <w:rPr>
          <w:position w:val="6"/>
          <w:sz w:val="16"/>
        </w:rPr>
        <w:t>*</w:t>
      </w:r>
      <w:r w:rsidRPr="007F306C">
        <w:t xml:space="preserve">trading stock or </w:t>
      </w:r>
      <w:r w:rsidR="007F306C" w:rsidRPr="007F306C">
        <w:rPr>
          <w:position w:val="6"/>
          <w:sz w:val="16"/>
        </w:rPr>
        <w:t>*</w:t>
      </w:r>
      <w:r w:rsidRPr="007F306C">
        <w:t>collectables of the joining entity; or</w:t>
      </w:r>
    </w:p>
    <w:p w:rsidR="00832DA0" w:rsidRPr="007F306C" w:rsidRDefault="00832DA0" w:rsidP="00832DA0">
      <w:pPr>
        <w:pStyle w:val="paragraph"/>
      </w:pPr>
      <w:r w:rsidRPr="007F306C">
        <w:tab/>
        <w:t>(b)</w:t>
      </w:r>
      <w:r w:rsidRPr="007F306C">
        <w:tab/>
        <w:t>a right to receive a specified amount of such Australian currency, other than a right that is a marketable security within the meaning of section</w:t>
      </w:r>
      <w:r w:rsidR="007F306C">
        <w:t> </w:t>
      </w:r>
      <w:r w:rsidRPr="007F306C">
        <w:t xml:space="preserve">70B of the </w:t>
      </w:r>
      <w:r w:rsidRPr="007F306C">
        <w:rPr>
          <w:i/>
        </w:rPr>
        <w:t>Income Tax Assessment Act 1936</w:t>
      </w:r>
      <w:r w:rsidRPr="007F306C">
        <w:t>; or</w:t>
      </w:r>
    </w:p>
    <w:p w:rsidR="00832DA0" w:rsidRPr="007F306C" w:rsidRDefault="00832DA0" w:rsidP="00832DA0">
      <w:pPr>
        <w:pStyle w:val="noteToPara"/>
      </w:pPr>
      <w:r w:rsidRPr="007F306C">
        <w:t>Example:</w:t>
      </w:r>
      <w:r w:rsidRPr="007F306C">
        <w:tab/>
        <w:t>A debt or a bank deposit.</w:t>
      </w:r>
    </w:p>
    <w:p w:rsidR="00832DA0" w:rsidRPr="007F306C" w:rsidRDefault="00832DA0" w:rsidP="00832DA0">
      <w:pPr>
        <w:pStyle w:val="paragraph"/>
      </w:pPr>
      <w:r w:rsidRPr="007F306C">
        <w:tab/>
        <w:t>(ba)</w:t>
      </w:r>
      <w:r w:rsidRPr="007F306C">
        <w:tab/>
        <w:t xml:space="preserve">a unit in a </w:t>
      </w:r>
      <w:r w:rsidR="007F306C" w:rsidRPr="007F306C">
        <w:rPr>
          <w:position w:val="6"/>
          <w:sz w:val="16"/>
        </w:rPr>
        <w:t>*</w:t>
      </w:r>
      <w:r w:rsidRPr="007F306C">
        <w:t>cash management trust, if:</w:t>
      </w:r>
    </w:p>
    <w:p w:rsidR="00832DA0" w:rsidRPr="007F306C" w:rsidRDefault="00832DA0" w:rsidP="00832DA0">
      <w:pPr>
        <w:pStyle w:val="paragraphsub"/>
      </w:pPr>
      <w:r w:rsidRPr="007F306C">
        <w:tab/>
        <w:t>(i)</w:t>
      </w:r>
      <w:r w:rsidRPr="007F306C">
        <w:tab/>
        <w:t>the redemption value of the unit is expressed in Australian dollars; and</w:t>
      </w:r>
    </w:p>
    <w:p w:rsidR="00832DA0" w:rsidRPr="007F306C" w:rsidRDefault="00832DA0" w:rsidP="00832DA0">
      <w:pPr>
        <w:pStyle w:val="paragraphsub"/>
      </w:pPr>
      <w:r w:rsidRPr="007F306C">
        <w:tab/>
        <w:t>(ii)</w:t>
      </w:r>
      <w:r w:rsidRPr="007F306C">
        <w:tab/>
        <w:t>the redemption value of the unit cannot increase; or</w:t>
      </w:r>
    </w:p>
    <w:p w:rsidR="00832DA0" w:rsidRPr="007F306C" w:rsidRDefault="00832DA0" w:rsidP="00832DA0">
      <w:pPr>
        <w:pStyle w:val="paragraph"/>
      </w:pPr>
      <w:r w:rsidRPr="007F306C">
        <w:tab/>
        <w:t>(c)</w:t>
      </w:r>
      <w:r w:rsidRPr="007F306C">
        <w:tab/>
        <w:t xml:space="preserve">a right to have something done under an </w:t>
      </w:r>
      <w:r w:rsidR="007F306C" w:rsidRPr="007F306C">
        <w:rPr>
          <w:position w:val="6"/>
          <w:sz w:val="16"/>
        </w:rPr>
        <w:t>*</w:t>
      </w:r>
      <w:r w:rsidRPr="007F306C">
        <w:t>arrangement under which:</w:t>
      </w:r>
    </w:p>
    <w:p w:rsidR="00832DA0" w:rsidRPr="007F306C" w:rsidRDefault="00832DA0" w:rsidP="00832DA0">
      <w:pPr>
        <w:pStyle w:val="paragraphsub"/>
      </w:pPr>
      <w:r w:rsidRPr="007F306C">
        <w:tab/>
        <w:t>(i)</w:t>
      </w:r>
      <w:r w:rsidRPr="007F306C">
        <w:tab/>
        <w:t>expenditure has been incurred in return for the doing of the thing; and</w:t>
      </w:r>
    </w:p>
    <w:p w:rsidR="00832DA0" w:rsidRPr="007F306C" w:rsidRDefault="00832DA0" w:rsidP="00832DA0">
      <w:pPr>
        <w:pStyle w:val="paragraphsub"/>
      </w:pPr>
      <w:r w:rsidRPr="007F306C">
        <w:tab/>
        <w:t>(ii)</w:t>
      </w:r>
      <w:r w:rsidRPr="007F306C">
        <w:tab/>
        <w:t>the thing is required or permitted to be done, or to cease being done, after the expenditure is incurred;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 xml:space="preserve">right to future income (other than a </w:t>
      </w:r>
      <w:r w:rsidR="007F306C" w:rsidRPr="007F306C">
        <w:rPr>
          <w:position w:val="6"/>
          <w:sz w:val="16"/>
        </w:rPr>
        <w:t>*</w:t>
      </w:r>
      <w:r w:rsidRPr="007F306C">
        <w:t>WIP amount asset).</w:t>
      </w:r>
    </w:p>
    <w:p w:rsidR="00832DA0" w:rsidRPr="007F306C" w:rsidRDefault="00832DA0" w:rsidP="00832DA0">
      <w:pPr>
        <w:pStyle w:val="notetext"/>
      </w:pPr>
      <w:r w:rsidRPr="007F306C">
        <w:t>Note 1:</w:t>
      </w:r>
      <w:r w:rsidRPr="007F306C">
        <w:tab/>
        <w:t>There are some additional retained cost base assets for a joining entity that is a life insurance company: see Subdivision</w:t>
      </w:r>
      <w:r w:rsidR="007F306C">
        <w:t> </w:t>
      </w:r>
      <w:r w:rsidRPr="007F306C">
        <w:t>713</w:t>
      </w:r>
      <w:r w:rsidR="007F306C">
        <w:noBreakHyphen/>
      </w:r>
      <w:r w:rsidRPr="007F306C">
        <w:t>L. The tax cost setting amount for those assets is worked out under that Subdivision.</w:t>
      </w:r>
    </w:p>
    <w:p w:rsidR="00832DA0" w:rsidRPr="007F306C" w:rsidRDefault="00832DA0" w:rsidP="00832DA0">
      <w:pPr>
        <w:pStyle w:val="notetext"/>
      </w:pPr>
      <w:r w:rsidRPr="007F306C">
        <w:t>Note 2:</w:t>
      </w:r>
      <w:r w:rsidRPr="007F306C">
        <w:tab/>
        <w:t>The joining entity’s right to receive lease payments under a finance lease is treated as a retained cost base asset in some circumstances (see paragraph</w:t>
      </w:r>
      <w:r w:rsidR="007F306C">
        <w:t> </w:t>
      </w:r>
      <w:r w:rsidRPr="007F306C">
        <w:t>705</w:t>
      </w:r>
      <w:r w:rsidR="007F306C">
        <w:noBreakHyphen/>
      </w:r>
      <w:r w:rsidRPr="007F306C">
        <w:t>56(3)(b)).</w:t>
      </w:r>
    </w:p>
    <w:p w:rsidR="00832DA0" w:rsidRPr="007F306C" w:rsidRDefault="00832DA0" w:rsidP="00832DA0">
      <w:pPr>
        <w:pStyle w:val="ActHead5"/>
      </w:pPr>
      <w:bookmarkStart w:id="114" w:name="_Toc479757342"/>
      <w:r w:rsidRPr="007F306C">
        <w:rPr>
          <w:rStyle w:val="CharSectno"/>
        </w:rPr>
        <w:t>705</w:t>
      </w:r>
      <w:r w:rsidR="007F306C">
        <w:rPr>
          <w:rStyle w:val="CharSectno"/>
        </w:rPr>
        <w:noBreakHyphen/>
      </w:r>
      <w:r w:rsidRPr="007F306C">
        <w:rPr>
          <w:rStyle w:val="CharSectno"/>
        </w:rPr>
        <w:t>27</w:t>
      </w:r>
      <w:r w:rsidRPr="007F306C">
        <w:t xml:space="preserve">  Reduction in tax cost setting amount that exceeds market value of certain retained cost base assets</w:t>
      </w:r>
      <w:bookmarkEnd w:id="114"/>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retained cost base asset of the joining entity is a right to receive a specified amount of such Australian currency, covered by paragraph</w:t>
      </w:r>
      <w:r w:rsidR="007F306C">
        <w:t> </w:t>
      </w:r>
      <w:r w:rsidRPr="007F306C">
        <w:t>705</w:t>
      </w:r>
      <w:r w:rsidR="007F306C">
        <w:noBreakHyphen/>
      </w:r>
      <w:r w:rsidRPr="007F306C">
        <w:t>25(5)(b);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the asset is less than the </w:t>
      </w:r>
      <w:r w:rsidR="007F306C" w:rsidRPr="007F306C">
        <w:rPr>
          <w:position w:val="6"/>
          <w:sz w:val="16"/>
        </w:rPr>
        <w:t>*</w:t>
      </w:r>
      <w:r w:rsidRPr="007F306C">
        <w:t>tax cost setting amount of the asset; and</w:t>
      </w:r>
    </w:p>
    <w:p w:rsidR="00832DA0" w:rsidRPr="007F306C" w:rsidRDefault="00832DA0" w:rsidP="00832DA0">
      <w:pPr>
        <w:pStyle w:val="paragraph"/>
      </w:pPr>
      <w:r w:rsidRPr="007F306C">
        <w:tab/>
        <w:t>(c)</w:t>
      </w:r>
      <w:r w:rsidRPr="007F306C">
        <w:tab/>
        <w:t xml:space="preserve">the head company makes a </w:t>
      </w:r>
      <w:r w:rsidR="007F306C" w:rsidRPr="007F306C">
        <w:rPr>
          <w:position w:val="6"/>
          <w:sz w:val="16"/>
        </w:rPr>
        <w:t>*</w:t>
      </w:r>
      <w:r w:rsidRPr="007F306C">
        <w:t xml:space="preserve">capital gain under </w:t>
      </w:r>
      <w:r w:rsidR="007F306C" w:rsidRPr="007F306C">
        <w:rPr>
          <w:position w:val="6"/>
          <w:sz w:val="16"/>
        </w:rPr>
        <w:t>*</w:t>
      </w:r>
      <w:r w:rsidRPr="007F306C">
        <w:t xml:space="preserve">CGT event L3 (disregarding this subsection) as a result of the joining entity becoming a </w:t>
      </w:r>
      <w:r w:rsidR="007F306C" w:rsidRPr="007F306C">
        <w:rPr>
          <w:position w:val="6"/>
          <w:sz w:val="16"/>
        </w:rPr>
        <w:t>*</w:t>
      </w:r>
      <w:r w:rsidRPr="007F306C">
        <w:t>subsidiary member of the group;</w:t>
      </w:r>
    </w:p>
    <w:p w:rsidR="00832DA0" w:rsidRPr="007F306C" w:rsidRDefault="00832DA0" w:rsidP="00832DA0">
      <w:pPr>
        <w:pStyle w:val="subsection2"/>
      </w:pPr>
      <w:r w:rsidRPr="007F306C">
        <w:t>reduce the tax cost setting amount of the asset by the amount of the gain (but not below zero).</w:t>
      </w:r>
    </w:p>
    <w:p w:rsidR="00832DA0" w:rsidRPr="007F306C" w:rsidRDefault="00832DA0" w:rsidP="00832DA0">
      <w:pPr>
        <w:pStyle w:val="notetext"/>
      </w:pPr>
      <w:r w:rsidRPr="007F306C">
        <w:t>Note:</w:t>
      </w:r>
      <w:r w:rsidRPr="007F306C">
        <w:tab/>
        <w:t>Reducing the tax cost setting amount of the asset will also reduce the amount of the capital gain (see paragraph</w:t>
      </w:r>
      <w:r w:rsidR="007F306C">
        <w:t> </w:t>
      </w:r>
      <w:r w:rsidRPr="007F306C">
        <w:t>104</w:t>
      </w:r>
      <w:r w:rsidR="007F306C">
        <w:noBreakHyphen/>
      </w:r>
      <w:r w:rsidRPr="007F306C">
        <w:t>510(1)(b)). The amount of the capital gain might be reduced to nil.</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the requirements in subsection</w:t>
      </w:r>
      <w:r w:rsidR="007F306C">
        <w:t> </w:t>
      </w:r>
      <w:r w:rsidRPr="007F306C">
        <w:t>701</w:t>
      </w:r>
      <w:r w:rsidR="007F306C">
        <w:noBreakHyphen/>
      </w:r>
      <w:r w:rsidRPr="007F306C">
        <w:t>58(1) (intra</w:t>
      </w:r>
      <w:r w:rsidR="007F306C">
        <w:noBreakHyphen/>
      </w:r>
      <w:r w:rsidRPr="007F306C">
        <w:t>group assets) are satisfied in relation to the asset; and</w:t>
      </w:r>
    </w:p>
    <w:p w:rsidR="00832DA0" w:rsidRPr="007F306C" w:rsidRDefault="00832DA0" w:rsidP="00832DA0">
      <w:pPr>
        <w:pStyle w:val="paragraph"/>
      </w:pPr>
      <w:r w:rsidRPr="007F306C">
        <w:tab/>
        <w:t>(b)</w:t>
      </w:r>
      <w:r w:rsidRPr="007F306C">
        <w:tab/>
        <w:t xml:space="preserve">the joining entity has been entitled to a deduction for an income year ending on or before the joining time because of the </w:t>
      </w:r>
      <w:r w:rsidR="007F306C" w:rsidRPr="007F306C">
        <w:rPr>
          <w:position w:val="6"/>
          <w:sz w:val="16"/>
        </w:rPr>
        <w:t>*</w:t>
      </w:r>
      <w:r w:rsidRPr="007F306C">
        <w:t xml:space="preserve">market value of the asset being less than the specified amount mentioned in </w:t>
      </w:r>
      <w:r w:rsidR="007F306C">
        <w:t>paragraph (</w:t>
      </w:r>
      <w:r w:rsidRPr="007F306C">
        <w:t>1)(a); and</w:t>
      </w:r>
    </w:p>
    <w:p w:rsidR="00832DA0" w:rsidRPr="007F306C" w:rsidRDefault="00832DA0" w:rsidP="00832DA0">
      <w:pPr>
        <w:pStyle w:val="paragraph"/>
      </w:pPr>
      <w:r w:rsidRPr="007F306C">
        <w:tab/>
        <w:t>(c)</w:t>
      </w:r>
      <w:r w:rsidRPr="007F306C">
        <w:tab/>
        <w:t xml:space="preserve">the accounting liability that corresponds to the asset has </w:t>
      </w:r>
      <w:r w:rsidRPr="007F306C">
        <w:rPr>
          <w:i/>
        </w:rPr>
        <w:t>not</w:t>
      </w:r>
      <w:r w:rsidRPr="007F306C">
        <w:t xml:space="preserve"> been reduced under subsection</w:t>
      </w:r>
      <w:r w:rsidR="007F306C">
        <w:t> </w:t>
      </w:r>
      <w:r w:rsidRPr="007F306C">
        <w:t>705</w:t>
      </w:r>
      <w:r w:rsidR="007F306C">
        <w:noBreakHyphen/>
      </w:r>
      <w:r w:rsidRPr="007F306C">
        <w:t>75(2);</w:t>
      </w:r>
    </w:p>
    <w:p w:rsidR="00832DA0" w:rsidRPr="007F306C" w:rsidRDefault="00832DA0" w:rsidP="00832DA0">
      <w:pPr>
        <w:pStyle w:val="subsection2"/>
      </w:pPr>
      <w:r w:rsidRPr="007F306C">
        <w:t xml:space="preserve">reduce the amount of the reduction under </w:t>
      </w:r>
      <w:r w:rsidR="007F306C">
        <w:t>subsection (</w:t>
      </w:r>
      <w:r w:rsidRPr="007F306C">
        <w:t>1) by the amount of the deduction (but not below zero).</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tax cost setting amount of 2 or more of the joining entity’s assets could be reduced in accordance with </w:t>
      </w:r>
      <w:r w:rsidR="007F306C">
        <w:t>subsections (</w:t>
      </w:r>
      <w:r w:rsidRPr="007F306C">
        <w:t>1) and (2):</w:t>
      </w:r>
    </w:p>
    <w:p w:rsidR="00832DA0" w:rsidRPr="007F306C" w:rsidRDefault="00832DA0" w:rsidP="00832DA0">
      <w:pPr>
        <w:pStyle w:val="paragraph"/>
      </w:pPr>
      <w:r w:rsidRPr="007F306C">
        <w:tab/>
        <w:t>(a)</w:t>
      </w:r>
      <w:r w:rsidRPr="007F306C">
        <w:tab/>
      </w:r>
      <w:r w:rsidR="007F306C">
        <w:t>subsections (</w:t>
      </w:r>
      <w:r w:rsidRPr="007F306C">
        <w:t>1) and (2) apply sequentially to each of those assets;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may choose the sequence of assets to which </w:t>
      </w:r>
      <w:r w:rsidR="007F306C">
        <w:t>subsections (</w:t>
      </w:r>
      <w:r w:rsidRPr="007F306C">
        <w:t>1) and (2) apply; and</w:t>
      </w:r>
    </w:p>
    <w:p w:rsidR="00832DA0" w:rsidRPr="007F306C" w:rsidRDefault="00832DA0" w:rsidP="00832DA0">
      <w:pPr>
        <w:pStyle w:val="paragraph"/>
      </w:pPr>
      <w:r w:rsidRPr="007F306C">
        <w:tab/>
        <w:t>(c)</w:t>
      </w:r>
      <w:r w:rsidRPr="007F306C">
        <w:tab/>
        <w:t>if the head company does not make such a choice—</w:t>
      </w:r>
      <w:r w:rsidR="007F306C">
        <w:t>subsections (</w:t>
      </w:r>
      <w:r w:rsidRPr="007F306C">
        <w:t>1) and (2) apply sequentially to each of those assets according to the time at which they were created, from earliest to latest.</w:t>
      </w:r>
    </w:p>
    <w:p w:rsidR="00832DA0" w:rsidRPr="007F306C" w:rsidRDefault="00832DA0" w:rsidP="00832DA0">
      <w:pPr>
        <w:pStyle w:val="notetext"/>
      </w:pPr>
      <w:r w:rsidRPr="007F306C">
        <w:t>Note:</w:t>
      </w:r>
      <w:r w:rsidRPr="007F306C">
        <w:tab/>
        <w:t xml:space="preserve">Once the amount of the capital gain is reduced to nil as a result of the application of </w:t>
      </w:r>
      <w:r w:rsidR="007F306C">
        <w:t>subsections (</w:t>
      </w:r>
      <w:r w:rsidRPr="007F306C">
        <w:t>1) and (2), no further reductions of tax cost setting amount can be made under those subsections.</w:t>
      </w:r>
    </w:p>
    <w:p w:rsidR="00832DA0" w:rsidRPr="007F306C" w:rsidRDefault="00832DA0" w:rsidP="00832DA0">
      <w:pPr>
        <w:pStyle w:val="subsection"/>
      </w:pPr>
      <w:r w:rsidRPr="007F306C">
        <w:tab/>
        <w:t>(4)</w:t>
      </w:r>
      <w:r w:rsidRPr="007F306C">
        <w:tab/>
        <w:t xml:space="preserve">A choice the </w:t>
      </w:r>
      <w:r w:rsidR="007F306C" w:rsidRPr="007F306C">
        <w:rPr>
          <w:position w:val="6"/>
          <w:sz w:val="16"/>
        </w:rPr>
        <w:t>*</w:t>
      </w:r>
      <w:r w:rsidRPr="007F306C">
        <w:t xml:space="preserve">head company can make under </w:t>
      </w:r>
      <w:r w:rsidR="007F306C">
        <w:t>paragraph (</w:t>
      </w:r>
      <w:r w:rsidRPr="007F306C">
        <w:t>3)(b) must be made:</w:t>
      </w:r>
    </w:p>
    <w:p w:rsidR="00832DA0" w:rsidRPr="007F306C" w:rsidRDefault="00832DA0" w:rsidP="00832DA0">
      <w:pPr>
        <w:pStyle w:val="paragraph"/>
      </w:pPr>
      <w:r w:rsidRPr="007F306C">
        <w:tab/>
        <w:t>(a)</w:t>
      </w:r>
      <w:r w:rsidRPr="007F306C">
        <w:tab/>
        <w:t xml:space="preserve">by the day the head company lodges its </w:t>
      </w:r>
      <w:r w:rsidR="007F306C" w:rsidRPr="007F306C">
        <w:rPr>
          <w:position w:val="6"/>
          <w:sz w:val="16"/>
        </w:rPr>
        <w:t>*</w:t>
      </w:r>
      <w:r w:rsidRPr="007F306C">
        <w:t xml:space="preserve">income tax return for the income year in which the </w:t>
      </w:r>
      <w:r w:rsidR="007F306C" w:rsidRPr="007F306C">
        <w:rPr>
          <w:position w:val="6"/>
          <w:sz w:val="16"/>
        </w:rPr>
        <w:t>*</w:t>
      </w:r>
      <w:r w:rsidRPr="007F306C">
        <w:t>CGT event happened;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The way the </w:t>
      </w:r>
      <w:r w:rsidR="007F306C" w:rsidRPr="007F306C">
        <w:rPr>
          <w:position w:val="6"/>
          <w:sz w:val="16"/>
        </w:rPr>
        <w:t>*</w:t>
      </w:r>
      <w:r w:rsidRPr="007F306C">
        <w:t xml:space="preserve">head company prepares its </w:t>
      </w:r>
      <w:r w:rsidR="007F306C" w:rsidRPr="007F306C">
        <w:rPr>
          <w:position w:val="6"/>
          <w:sz w:val="16"/>
        </w:rPr>
        <w:t>*</w:t>
      </w:r>
      <w:r w:rsidRPr="007F306C">
        <w:t>income tax return is sufficient evidence of the making of the choice.</w:t>
      </w:r>
    </w:p>
    <w:p w:rsidR="00832DA0" w:rsidRPr="007F306C" w:rsidRDefault="00832DA0" w:rsidP="00832DA0">
      <w:pPr>
        <w:pStyle w:val="ActHead5"/>
      </w:pPr>
      <w:bookmarkStart w:id="115" w:name="_Toc479757343"/>
      <w:r w:rsidRPr="007F306C">
        <w:rPr>
          <w:rStyle w:val="CharSectno"/>
        </w:rPr>
        <w:t>705</w:t>
      </w:r>
      <w:r w:rsidR="007F306C">
        <w:rPr>
          <w:rStyle w:val="CharSectno"/>
        </w:rPr>
        <w:noBreakHyphen/>
      </w:r>
      <w:r w:rsidRPr="007F306C">
        <w:rPr>
          <w:rStyle w:val="CharSectno"/>
        </w:rPr>
        <w:t>30</w:t>
      </w:r>
      <w:r w:rsidRPr="007F306C">
        <w:t xml:space="preserve">  What is the joining entity’s </w:t>
      </w:r>
      <w:r w:rsidRPr="007F306C">
        <w:rPr>
          <w:i/>
        </w:rPr>
        <w:t>terminating value</w:t>
      </w:r>
      <w:r w:rsidRPr="007F306C">
        <w:t xml:space="preserve"> for an asset?</w:t>
      </w:r>
      <w:bookmarkEnd w:id="115"/>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(1)</w:t>
      </w:r>
      <w:r w:rsidRPr="007F306C">
        <w:tab/>
        <w:t xml:space="preserve">If an asset of the joining entity is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w:t>
      </w:r>
    </w:p>
    <w:p w:rsidR="00832DA0" w:rsidRPr="007F306C" w:rsidRDefault="00832DA0" w:rsidP="00832DA0">
      <w:pPr>
        <w:pStyle w:val="paragraph"/>
      </w:pPr>
      <w:r w:rsidRPr="007F306C">
        <w:tab/>
        <w:t>(a)</w:t>
      </w:r>
      <w:r w:rsidRPr="007F306C">
        <w:tab/>
        <w:t>if the asset was on hand at the start of the income year in which the joining time occurs (including because of the operation of Division</w:t>
      </w:r>
      <w:r w:rsidR="007F306C">
        <w:t> </w:t>
      </w:r>
      <w:r w:rsidRPr="007F306C">
        <w:t xml:space="preserve">701)—its </w:t>
      </w:r>
      <w:r w:rsidR="007F306C" w:rsidRPr="007F306C">
        <w:rPr>
          <w:position w:val="6"/>
          <w:sz w:val="16"/>
        </w:rPr>
        <w:t>*</w:t>
      </w:r>
      <w:r w:rsidRPr="007F306C">
        <w:t>value at that time; or</w:t>
      </w:r>
    </w:p>
    <w:p w:rsidR="00832DA0" w:rsidRPr="007F306C" w:rsidRDefault="00832DA0" w:rsidP="00832DA0">
      <w:pPr>
        <w:pStyle w:val="paragraph"/>
      </w:pPr>
      <w:r w:rsidRPr="007F306C">
        <w:tab/>
        <w:t>(b)</w:t>
      </w:r>
      <w:r w:rsidRPr="007F306C">
        <w:tab/>
        <w:t xml:space="preserve">if </w:t>
      </w:r>
      <w:r w:rsidR="007F306C">
        <w:t>paragraph (</w:t>
      </w:r>
      <w:r w:rsidRPr="007F306C">
        <w:t xml:space="preserve">a) does not apply and the asset is </w:t>
      </w:r>
      <w:r w:rsidR="001F606D" w:rsidRPr="006C0B0B">
        <w:rPr>
          <w:position w:val="6"/>
          <w:sz w:val="16"/>
        </w:rPr>
        <w:t>*</w:t>
      </w:r>
      <w:r w:rsidR="001F606D" w:rsidRPr="006C0B0B">
        <w:t>live stock</w:t>
      </w:r>
      <w:r w:rsidRPr="007F306C">
        <w:t xml:space="preserve"> that was acquired by natural increase—the </w:t>
      </w:r>
      <w:r w:rsidR="007F306C" w:rsidRPr="007F306C">
        <w:rPr>
          <w:position w:val="6"/>
          <w:sz w:val="16"/>
        </w:rPr>
        <w:t>*</w:t>
      </w:r>
      <w:r w:rsidRPr="007F306C">
        <w:t>cost of the asset; or</w:t>
      </w:r>
    </w:p>
    <w:p w:rsidR="00832DA0" w:rsidRPr="007F306C" w:rsidRDefault="00832DA0" w:rsidP="00832DA0">
      <w:pPr>
        <w:pStyle w:val="paragraph"/>
      </w:pPr>
      <w:r w:rsidRPr="007F306C">
        <w:tab/>
        <w:t>(c)</w:t>
      </w:r>
      <w:r w:rsidRPr="007F306C">
        <w:tab/>
        <w:t>in any other case—the amount of the outgoing incurred by the joining entity in connection with the acquisition of the asset;</w:t>
      </w:r>
    </w:p>
    <w:p w:rsidR="00832DA0" w:rsidRPr="007F306C" w:rsidRDefault="00832DA0" w:rsidP="00832DA0">
      <w:pPr>
        <w:pStyle w:val="subsection2"/>
      </w:pPr>
      <w:r w:rsidRPr="007F306C">
        <w:t>increased by the amount of any outgoing forming part of the cost of the asset that is incurred by the joining entity during its current holding of the asset.</w:t>
      </w:r>
    </w:p>
    <w:p w:rsidR="00832DA0" w:rsidRPr="007F306C" w:rsidRDefault="00832DA0" w:rsidP="00832DA0">
      <w:pPr>
        <w:pStyle w:val="SubsectionHead"/>
      </w:pPr>
      <w:r w:rsidRPr="007F306C">
        <w:t>Registered emissions units</w:t>
      </w:r>
    </w:p>
    <w:p w:rsidR="00832DA0" w:rsidRPr="007F306C" w:rsidRDefault="00832DA0" w:rsidP="00832DA0">
      <w:pPr>
        <w:pStyle w:val="subsection"/>
      </w:pPr>
      <w:r w:rsidRPr="007F306C">
        <w:tab/>
        <w:t>(1A)</w:t>
      </w:r>
      <w:r w:rsidRPr="007F306C">
        <w:tab/>
        <w:t xml:space="preserve">If an asset of the joining entity is a </w:t>
      </w:r>
      <w:r w:rsidR="007F306C" w:rsidRPr="007F306C">
        <w:rPr>
          <w:position w:val="6"/>
          <w:sz w:val="16"/>
        </w:rPr>
        <w:t>*</w:t>
      </w:r>
      <w:r w:rsidRPr="007F306C">
        <w:t xml:space="preserve">registered emissions unit, the joining entity’s </w:t>
      </w:r>
      <w:r w:rsidRPr="007F306C">
        <w:rPr>
          <w:b/>
          <w:i/>
        </w:rPr>
        <w:t>terminating value</w:t>
      </w:r>
      <w:r w:rsidRPr="007F306C">
        <w:t xml:space="preserve"> for the unit is equal to:</w:t>
      </w:r>
    </w:p>
    <w:p w:rsidR="00832DA0" w:rsidRPr="007F306C" w:rsidRDefault="00832DA0" w:rsidP="00832DA0">
      <w:pPr>
        <w:pStyle w:val="paragraph"/>
      </w:pPr>
      <w:r w:rsidRPr="007F306C">
        <w:tab/>
        <w:t>(a)</w:t>
      </w:r>
      <w:r w:rsidRPr="007F306C">
        <w:tab/>
        <w:t xml:space="preserve">if the unit was </w:t>
      </w:r>
      <w:r w:rsidR="007F306C" w:rsidRPr="007F306C">
        <w:rPr>
          <w:position w:val="6"/>
          <w:sz w:val="16"/>
        </w:rPr>
        <w:t>*</w:t>
      </w:r>
      <w:r w:rsidRPr="007F306C">
        <w:t xml:space="preserve">held by the joining entity at the start of the income year—the </w:t>
      </w:r>
      <w:r w:rsidR="007F306C" w:rsidRPr="007F306C">
        <w:rPr>
          <w:position w:val="6"/>
          <w:sz w:val="16"/>
        </w:rPr>
        <w:t>*</w:t>
      </w:r>
      <w:r w:rsidRPr="007F306C">
        <w:t>value of the unit at the start of the income year; or</w:t>
      </w:r>
    </w:p>
    <w:p w:rsidR="00832DA0" w:rsidRPr="007F306C" w:rsidRDefault="00832DA0" w:rsidP="00832DA0">
      <w:pPr>
        <w:pStyle w:val="paragraph"/>
      </w:pPr>
      <w:r w:rsidRPr="007F306C">
        <w:tab/>
        <w:t>(b)</w:t>
      </w:r>
      <w:r w:rsidRPr="007F306C">
        <w:tab/>
        <w:t>otherwise—the expenditure incurred by the joining entity in becoming the holder of the unit.</w:t>
      </w:r>
    </w:p>
    <w:p w:rsidR="00832DA0" w:rsidRPr="007F306C" w:rsidRDefault="00832DA0" w:rsidP="00832DA0">
      <w:pPr>
        <w:pStyle w:val="SubsectionHead"/>
      </w:pPr>
      <w:r w:rsidRPr="007F306C">
        <w:t>Qualifying securities</w:t>
      </w:r>
    </w:p>
    <w:p w:rsidR="00832DA0" w:rsidRPr="007F306C" w:rsidRDefault="00832DA0" w:rsidP="00832DA0">
      <w:pPr>
        <w:pStyle w:val="subsection"/>
      </w:pPr>
      <w:r w:rsidRPr="007F306C">
        <w:tab/>
        <w:t>(2)</w:t>
      </w:r>
      <w:r w:rsidRPr="007F306C">
        <w:tab/>
        <w:t>If an asset of the joining entity is a qualifying security (within the meaning of Division</w:t>
      </w:r>
      <w:r w:rsidR="007F306C">
        <w:t> </w:t>
      </w:r>
      <w:r w:rsidRPr="007F306C">
        <w:t xml:space="preserve">16E of Part III of the </w:t>
      </w:r>
      <w:r w:rsidRPr="007F306C">
        <w:rPr>
          <w:i/>
        </w:rPr>
        <w:t>Income Tax Assessment Act 1936</w:t>
      </w:r>
      <w:r w:rsidRPr="007F306C">
        <w:t xml:space="preserve">) that is not </w:t>
      </w:r>
      <w:r w:rsidR="007F306C" w:rsidRPr="007F306C">
        <w:rPr>
          <w:position w:val="6"/>
          <w:sz w:val="16"/>
        </w:rPr>
        <w:t>*</w:t>
      </w:r>
      <w:r w:rsidRPr="007F306C">
        <w:t xml:space="preserve">trading stock,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rsidR="007F306C">
        <w:t> </w:t>
      </w:r>
      <w:r w:rsidRPr="007F306C">
        <w:t xml:space="preserve">159GS of the </w:t>
      </w:r>
      <w:r w:rsidRPr="007F306C">
        <w:rPr>
          <w:i/>
        </w:rPr>
        <w:t>Income Tax Assessment Act 1936</w:t>
      </w:r>
      <w:r w:rsidRPr="007F306C">
        <w:t>.</w:t>
      </w:r>
    </w:p>
    <w:p w:rsidR="00832DA0" w:rsidRPr="007F306C" w:rsidRDefault="00832DA0" w:rsidP="00832DA0">
      <w:pPr>
        <w:pStyle w:val="SubsectionHead"/>
      </w:pPr>
      <w:r w:rsidRPr="007F306C">
        <w:t>Depreciating assets</w:t>
      </w:r>
    </w:p>
    <w:p w:rsidR="00832DA0" w:rsidRPr="007F306C" w:rsidRDefault="00832DA0" w:rsidP="00832DA0">
      <w:pPr>
        <w:pStyle w:val="subsection"/>
      </w:pPr>
      <w:r w:rsidRPr="007F306C">
        <w:tab/>
        <w:t>(3)</w:t>
      </w:r>
      <w:r w:rsidRPr="007F306C">
        <w:tab/>
        <w:t xml:space="preserve">If an asset of the joining entity is a </w:t>
      </w:r>
      <w:r w:rsidR="007F306C" w:rsidRPr="007F306C">
        <w:rPr>
          <w:position w:val="6"/>
          <w:sz w:val="16"/>
        </w:rPr>
        <w:t>*</w:t>
      </w:r>
      <w:r w:rsidRPr="007F306C">
        <w:t>depreciating asset to which Division</w:t>
      </w:r>
      <w:r w:rsidR="007F306C">
        <w:t> </w:t>
      </w:r>
      <w:r w:rsidRPr="007F306C">
        <w:t xml:space="preserve">40 applies, the joining entity’s </w:t>
      </w:r>
      <w:r w:rsidRPr="007F306C">
        <w:rPr>
          <w:b/>
          <w:i/>
        </w:rPr>
        <w:t>terminating value</w:t>
      </w:r>
      <w:r w:rsidRPr="007F306C">
        <w:t xml:space="preserve"> for the asset is equal to the asset’s </w:t>
      </w:r>
      <w:r w:rsidR="007F306C" w:rsidRPr="007F306C">
        <w:rPr>
          <w:position w:val="6"/>
          <w:sz w:val="16"/>
        </w:rPr>
        <w:t>*</w:t>
      </w:r>
      <w:r w:rsidRPr="007F306C">
        <w:t>adjustable value just before the joining time.</w:t>
      </w:r>
    </w:p>
    <w:p w:rsidR="00832DA0" w:rsidRPr="007F306C" w:rsidRDefault="00832DA0" w:rsidP="00832DA0">
      <w:pPr>
        <w:pStyle w:val="SubsectionHead"/>
      </w:pPr>
      <w:r w:rsidRPr="007F306C">
        <w:t>Financial arrangements to which Subdivision</w:t>
      </w:r>
      <w:r w:rsidR="007F306C">
        <w:t> </w:t>
      </w:r>
      <w:r w:rsidRPr="007F306C">
        <w:t>250</w:t>
      </w:r>
      <w:r w:rsidR="007F306C">
        <w:noBreakHyphen/>
      </w:r>
      <w:r w:rsidRPr="007F306C">
        <w:t>E applies</w:t>
      </w:r>
    </w:p>
    <w:p w:rsidR="00832DA0" w:rsidRPr="007F306C" w:rsidRDefault="00832DA0" w:rsidP="00832DA0">
      <w:pPr>
        <w:pStyle w:val="subsection"/>
      </w:pPr>
      <w:r w:rsidRPr="007F306C">
        <w:tab/>
        <w:t>(3A)</w:t>
      </w:r>
      <w:r w:rsidRPr="007F306C">
        <w:tab/>
        <w:t xml:space="preserve">If an asset of the joining entity is a </w:t>
      </w:r>
      <w:r w:rsidR="007F306C" w:rsidRPr="007F306C">
        <w:rPr>
          <w:position w:val="6"/>
          <w:sz w:val="16"/>
        </w:rPr>
        <w:t>*</w:t>
      </w:r>
      <w:r w:rsidRPr="007F306C">
        <w:t>financial arrangement to which Subdivision</w:t>
      </w:r>
      <w:r w:rsidR="007F306C">
        <w:t> </w:t>
      </w:r>
      <w:r w:rsidRPr="007F306C">
        <w:t>250</w:t>
      </w:r>
      <w:r w:rsidR="007F306C">
        <w:noBreakHyphen/>
      </w:r>
      <w:r w:rsidRPr="007F306C">
        <w:t xml:space="preserve">E applies, the joining entity’s </w:t>
      </w:r>
      <w:r w:rsidRPr="007F306C">
        <w:rPr>
          <w:b/>
          <w:i/>
        </w:rPr>
        <w:t>terminating value</w:t>
      </w:r>
      <w:r w:rsidRPr="007F306C">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w:t>
      </w:r>
      <w:r w:rsidR="007F306C">
        <w:t> </w:t>
      </w:r>
      <w:r w:rsidRPr="007F306C">
        <w:t>250</w:t>
      </w:r>
      <w:r w:rsidR="007F306C">
        <w:noBreakHyphen/>
      </w:r>
      <w:r w:rsidRPr="007F306C">
        <w:t>E.</w:t>
      </w:r>
    </w:p>
    <w:p w:rsidR="00832DA0" w:rsidRPr="007F306C" w:rsidRDefault="00832DA0" w:rsidP="00832DA0">
      <w:pPr>
        <w:pStyle w:val="SubsectionHead"/>
      </w:pPr>
      <w:r w:rsidRPr="007F306C">
        <w:t>Division</w:t>
      </w:r>
      <w:r w:rsidR="007F306C">
        <w:t> </w:t>
      </w:r>
      <w:r w:rsidRPr="007F306C">
        <w:t>230 financial arrangements</w:t>
      </w:r>
    </w:p>
    <w:p w:rsidR="00832DA0" w:rsidRPr="007F306C" w:rsidRDefault="00832DA0" w:rsidP="00832DA0">
      <w:pPr>
        <w:pStyle w:val="subsection"/>
      </w:pPr>
      <w:r w:rsidRPr="007F306C">
        <w:tab/>
        <w:t>(3B)</w:t>
      </w:r>
      <w:r w:rsidRPr="007F306C">
        <w:tab/>
        <w:t xml:space="preserve">If an asset of the joining entity is or is part of a </w:t>
      </w:r>
      <w:r w:rsidR="007F306C" w:rsidRPr="007F306C">
        <w:rPr>
          <w:position w:val="6"/>
          <w:sz w:val="16"/>
        </w:rPr>
        <w:t>*</w:t>
      </w:r>
      <w:r w:rsidRPr="007F306C">
        <w:t>Division</w:t>
      </w:r>
      <w:r w:rsidR="007F306C">
        <w:t> </w:t>
      </w:r>
      <w:r w:rsidRPr="007F306C">
        <w:t>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w:t>
      </w:r>
      <w:r w:rsidR="007F306C">
        <w:t> </w:t>
      </w:r>
      <w:r w:rsidRPr="007F306C">
        <w:t>230.</w:t>
      </w:r>
    </w:p>
    <w:p w:rsidR="00832DA0" w:rsidRPr="007F306C" w:rsidRDefault="00832DA0" w:rsidP="00832DA0">
      <w:pPr>
        <w:pStyle w:val="SubsectionHead"/>
      </w:pPr>
      <w:r w:rsidRPr="007F306C">
        <w:t>Other CGT assets</w:t>
      </w:r>
    </w:p>
    <w:p w:rsidR="00832DA0" w:rsidRPr="007F306C" w:rsidRDefault="00832DA0" w:rsidP="00832DA0">
      <w:pPr>
        <w:pStyle w:val="subsection"/>
      </w:pPr>
      <w:r w:rsidRPr="007F306C">
        <w:tab/>
        <w:t>(4)</w:t>
      </w:r>
      <w:r w:rsidRPr="007F306C">
        <w:tab/>
        <w:t xml:space="preserve">If an asset of the joining entity is a </w:t>
      </w:r>
      <w:r w:rsidR="007F306C" w:rsidRPr="007F306C">
        <w:rPr>
          <w:position w:val="6"/>
          <w:sz w:val="16"/>
        </w:rPr>
        <w:t>*</w:t>
      </w:r>
      <w:r w:rsidRPr="007F306C">
        <w:t xml:space="preserve">CGT asset that is not covered by any of the above subsections, the joining entity’s </w:t>
      </w:r>
      <w:r w:rsidRPr="007F306C">
        <w:rPr>
          <w:b/>
          <w:i/>
        </w:rPr>
        <w:t>terminating value</w:t>
      </w:r>
      <w:r w:rsidRPr="007F306C">
        <w:t xml:space="preserve"> for the asset is equal to the asset’s </w:t>
      </w:r>
      <w:r w:rsidR="007F306C" w:rsidRPr="007F306C">
        <w:rPr>
          <w:position w:val="6"/>
          <w:sz w:val="16"/>
        </w:rPr>
        <w:t>*</w:t>
      </w:r>
      <w:r w:rsidRPr="007F306C">
        <w:t>cost base just before the joining time.</w:t>
      </w:r>
    </w:p>
    <w:p w:rsidR="00832DA0" w:rsidRPr="007F306C" w:rsidRDefault="00832DA0" w:rsidP="00832DA0">
      <w:pPr>
        <w:pStyle w:val="SubsectionHead"/>
      </w:pPr>
      <w:r w:rsidRPr="007F306C">
        <w:t>Other assets</w:t>
      </w:r>
    </w:p>
    <w:p w:rsidR="00832DA0" w:rsidRPr="007F306C" w:rsidRDefault="00832DA0" w:rsidP="00832DA0">
      <w:pPr>
        <w:pStyle w:val="subsection"/>
      </w:pPr>
      <w:r w:rsidRPr="007F306C">
        <w:tab/>
        <w:t>(5)</w:t>
      </w:r>
      <w:r w:rsidRPr="007F306C">
        <w:tab/>
        <w:t xml:space="preserve">The joining entity’s </w:t>
      </w:r>
      <w:r w:rsidRPr="007F306C">
        <w:rPr>
          <w:b/>
          <w:i/>
        </w:rPr>
        <w:t>terminating value</w:t>
      </w:r>
      <w:r w:rsidRPr="007F306C">
        <w:t xml:space="preserve"> for any other asset that it holds is the amount that would be the asset’s </w:t>
      </w:r>
      <w:r w:rsidR="007F306C" w:rsidRPr="007F306C">
        <w:rPr>
          <w:position w:val="6"/>
          <w:sz w:val="16"/>
        </w:rPr>
        <w:t>*</w:t>
      </w:r>
      <w:r w:rsidRPr="007F306C">
        <w:t xml:space="preserve">cost base just before the joining time if it were an asset covered by </w:t>
      </w:r>
      <w:r w:rsidR="007F306C">
        <w:t>subsection (</w:t>
      </w:r>
      <w:r w:rsidRPr="007F306C">
        <w:t>4).</w:t>
      </w:r>
    </w:p>
    <w:p w:rsidR="00832DA0" w:rsidRPr="007F306C" w:rsidRDefault="00832DA0" w:rsidP="00044D03">
      <w:pPr>
        <w:pStyle w:val="ActHead5"/>
      </w:pPr>
      <w:bookmarkStart w:id="116" w:name="_Toc479757344"/>
      <w:r w:rsidRPr="007F306C">
        <w:rPr>
          <w:rStyle w:val="CharSectno"/>
        </w:rPr>
        <w:t>705</w:t>
      </w:r>
      <w:r w:rsidR="007F306C">
        <w:rPr>
          <w:rStyle w:val="CharSectno"/>
        </w:rPr>
        <w:noBreakHyphen/>
      </w:r>
      <w:r w:rsidRPr="007F306C">
        <w:rPr>
          <w:rStyle w:val="CharSectno"/>
        </w:rPr>
        <w:t>35</w:t>
      </w:r>
      <w:r w:rsidRPr="007F306C">
        <w:t xml:space="preserve">  Tax cost setting amount for reset cost base assets</w:t>
      </w:r>
      <w:bookmarkEnd w:id="116"/>
    </w:p>
    <w:p w:rsidR="00832DA0" w:rsidRPr="007F306C" w:rsidRDefault="00832DA0" w:rsidP="00590C22">
      <w:pPr>
        <w:pStyle w:val="subsection"/>
      </w:pPr>
      <w:r w:rsidRPr="007F306C">
        <w:tab/>
        <w:t>(1)</w:t>
      </w:r>
      <w:r w:rsidRPr="007F306C">
        <w:tab/>
        <w:t xml:space="preserve">For each asset of the joining entity (a </w:t>
      </w:r>
      <w:r w:rsidRPr="007F306C">
        <w:rPr>
          <w:b/>
          <w:i/>
        </w:rPr>
        <w:t>reset cost base asset</w:t>
      </w:r>
      <w:r w:rsidRPr="007F306C">
        <w:t xml:space="preserve">) that is not a </w:t>
      </w:r>
      <w:r w:rsidR="007F306C" w:rsidRPr="007F306C">
        <w:rPr>
          <w:position w:val="6"/>
          <w:sz w:val="16"/>
        </w:rPr>
        <w:t>*</w:t>
      </w:r>
      <w:r w:rsidRPr="007F306C">
        <w:t xml:space="preserve">retained cost base asset, the asset’s </w:t>
      </w:r>
      <w:r w:rsidR="007F306C" w:rsidRPr="007F306C">
        <w:rPr>
          <w:position w:val="6"/>
          <w:sz w:val="16"/>
        </w:rPr>
        <w:t>*</w:t>
      </w:r>
      <w:r w:rsidRPr="007F306C">
        <w:t>tax cost setting amount is worked out by:</w:t>
      </w:r>
    </w:p>
    <w:p w:rsidR="00832DA0" w:rsidRPr="007F306C" w:rsidRDefault="00832DA0" w:rsidP="00044D03">
      <w:pPr>
        <w:pStyle w:val="paragraph"/>
        <w:keepNext/>
        <w:keepLines/>
      </w:pPr>
      <w:r w:rsidRPr="007F306C">
        <w:tab/>
        <w:t>(a)</w:t>
      </w:r>
      <w:r w:rsidRPr="007F306C">
        <w:tab/>
        <w:t xml:space="preserve">first working out the joined group’s </w:t>
      </w:r>
      <w:r w:rsidR="007F306C" w:rsidRPr="007F306C">
        <w:rPr>
          <w:position w:val="6"/>
          <w:sz w:val="16"/>
        </w:rPr>
        <w:t>*</w:t>
      </w:r>
      <w:r w:rsidRPr="007F306C">
        <w:t>allocable cost amount for the joining entity in accordance with section</w:t>
      </w:r>
      <w:r w:rsidR="007F306C">
        <w:t> </w:t>
      </w:r>
      <w:r w:rsidRPr="007F306C">
        <w:t>705</w:t>
      </w:r>
      <w:r w:rsidR="007F306C">
        <w:noBreakHyphen/>
      </w:r>
      <w:r w:rsidRPr="007F306C">
        <w:t>60; and</w:t>
      </w:r>
    </w:p>
    <w:p w:rsidR="00832DA0" w:rsidRPr="007F306C" w:rsidRDefault="00832DA0" w:rsidP="00832DA0">
      <w:pPr>
        <w:pStyle w:val="paragraph"/>
      </w:pPr>
      <w:r w:rsidRPr="007F306C">
        <w:tab/>
        <w:t>(b)</w:t>
      </w:r>
      <w:r w:rsidRPr="007F306C">
        <w:tab/>
        <w:t xml:space="preserve">then reducing that amount by the total of the </w:t>
      </w:r>
      <w:r w:rsidR="007F306C" w:rsidRPr="007F306C">
        <w:rPr>
          <w:position w:val="6"/>
          <w:sz w:val="16"/>
        </w:rPr>
        <w:t>*</w:t>
      </w:r>
      <w:r w:rsidRPr="007F306C">
        <w:t>tax cost setting amounts for each retained cost base asset (but not below zero); and</w:t>
      </w:r>
    </w:p>
    <w:p w:rsidR="00832DA0" w:rsidRPr="007F306C" w:rsidRDefault="00832DA0" w:rsidP="00832DA0">
      <w:pPr>
        <w:pStyle w:val="paragraph"/>
      </w:pPr>
      <w:r w:rsidRPr="007F306C">
        <w:tab/>
        <w:t>(c)</w:t>
      </w:r>
      <w:r w:rsidRPr="007F306C">
        <w:tab/>
        <w:t xml:space="preserve">finally, allocating the result to each of the joining entity’s reset cost base assets in proportion to their </w:t>
      </w:r>
      <w:r w:rsidR="007F306C" w:rsidRPr="007F306C">
        <w:rPr>
          <w:position w:val="6"/>
          <w:sz w:val="16"/>
        </w:rPr>
        <w:t>*</w:t>
      </w:r>
      <w:r w:rsidRPr="007F306C">
        <w:t>market values.</w:t>
      </w:r>
    </w:p>
    <w:p w:rsidR="00832DA0" w:rsidRPr="007F306C" w:rsidRDefault="00832DA0" w:rsidP="00832DA0">
      <w:pPr>
        <w:pStyle w:val="notetext"/>
      </w:pPr>
      <w:r w:rsidRPr="007F306C">
        <w:t>Note 1:</w:t>
      </w:r>
      <w:r w:rsidRPr="007F306C">
        <w:tab/>
        <w:t>For an asset consisting of an entitlement to receive an amount that will be included in assessable income, the market value of the asset would take into account the tax payable on the amount.</w:t>
      </w:r>
    </w:p>
    <w:p w:rsidR="00832DA0" w:rsidRPr="007F306C" w:rsidRDefault="00832DA0" w:rsidP="00832DA0">
      <w:pPr>
        <w:pStyle w:val="notetext"/>
      </w:pPr>
      <w:r w:rsidRPr="007F306C">
        <w:t>Note 1A:</w:t>
      </w:r>
      <w:r w:rsidRPr="007F306C">
        <w:tab/>
        <w:t>If a set of linked assets and liabilities includes one or more reset cost base assets, section</w:t>
      </w:r>
      <w:r w:rsidR="007F306C">
        <w:t> </w:t>
      </w:r>
      <w:r w:rsidRPr="007F306C">
        <w:t>705</w:t>
      </w:r>
      <w:r w:rsidR="007F306C">
        <w:noBreakHyphen/>
      </w:r>
      <w:r w:rsidRPr="007F306C">
        <w:t>59 may affect how this section applies. In particular, that section may exclude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If there are no reset cost base assets, the result is instead treated as a capital loss of the head company: see CGT event L4.</w:t>
      </w:r>
    </w:p>
    <w:p w:rsidR="00832DA0" w:rsidRPr="007F306C" w:rsidRDefault="00832DA0" w:rsidP="00832DA0">
      <w:pPr>
        <w:pStyle w:val="SubsectionHead"/>
      </w:pPr>
      <w:r w:rsidRPr="007F306C">
        <w:t>Goodwill resulting from ownership and control of the joining entity</w:t>
      </w:r>
    </w:p>
    <w:p w:rsidR="00832DA0" w:rsidRPr="007F306C" w:rsidRDefault="00832DA0" w:rsidP="00832DA0">
      <w:pPr>
        <w:pStyle w:val="subsection"/>
      </w:pPr>
      <w:r w:rsidRPr="007F306C">
        <w:tab/>
        <w:t>(3)</w:t>
      </w:r>
      <w:r w:rsidRPr="007F306C">
        <w:tab/>
        <w:t xml:space="preserve">If, just after the joining time, the </w:t>
      </w:r>
      <w:r w:rsidR="007F306C" w:rsidRPr="007F306C">
        <w:rPr>
          <w:position w:val="6"/>
          <w:sz w:val="16"/>
        </w:rPr>
        <w:t>*</w:t>
      </w:r>
      <w:r w:rsidRPr="007F306C">
        <w:t>head company has, because of its ownership and control of the joining entity, a goodwill asset associated with assets or businesses of the joined group:</w:t>
      </w:r>
    </w:p>
    <w:p w:rsidR="00832DA0" w:rsidRPr="007F306C" w:rsidRDefault="00832DA0" w:rsidP="00832DA0">
      <w:pPr>
        <w:pStyle w:val="paragraph"/>
      </w:pPr>
      <w:r w:rsidRPr="007F306C">
        <w:tab/>
        <w:t>(a)</w:t>
      </w:r>
      <w:r w:rsidRPr="007F306C">
        <w:tab/>
        <w:t xml:space="preserve">for the head company core purposes, the asset’s </w:t>
      </w:r>
      <w:r w:rsidR="007F306C" w:rsidRPr="007F306C">
        <w:rPr>
          <w:position w:val="6"/>
          <w:sz w:val="16"/>
        </w:rPr>
        <w:t>*</w:t>
      </w:r>
      <w:r w:rsidRPr="007F306C">
        <w:t xml:space="preserve">tax cost is set at the joining time at its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for the purpose of doing so:</w:t>
      </w:r>
    </w:p>
    <w:p w:rsidR="00832DA0" w:rsidRPr="007F306C" w:rsidRDefault="00832DA0" w:rsidP="00832DA0">
      <w:pPr>
        <w:pStyle w:val="paragraphsub"/>
      </w:pPr>
      <w:r w:rsidRPr="007F306C">
        <w:tab/>
        <w:t>(i)</w:t>
      </w:r>
      <w:r w:rsidRPr="007F306C">
        <w:tab/>
        <w:t>the asset is taken to be an asset of the joining entity that becomes an asset of the head company because subsection</w:t>
      </w:r>
      <w:r w:rsidR="007F306C">
        <w:t> </w:t>
      </w:r>
      <w:r w:rsidRPr="007F306C">
        <w:t>701</w:t>
      </w:r>
      <w:r w:rsidR="007F306C">
        <w:noBreakHyphen/>
      </w:r>
      <w:r w:rsidRPr="007F306C">
        <w:t>1(1) (the single entity rule) applies; and</w:t>
      </w:r>
    </w:p>
    <w:p w:rsidR="00832DA0" w:rsidRPr="007F306C" w:rsidRDefault="00832DA0" w:rsidP="00832DA0">
      <w:pPr>
        <w:pStyle w:val="paragraphsub"/>
      </w:pPr>
      <w:r w:rsidRPr="007F306C">
        <w:tab/>
        <w:t>(ii)</w:t>
      </w:r>
      <w:r w:rsidRPr="007F306C">
        <w:tab/>
        <w:t xml:space="preserve">it is taken to have a </w:t>
      </w:r>
      <w:r w:rsidR="007F306C" w:rsidRPr="007F306C">
        <w:rPr>
          <w:position w:val="6"/>
          <w:sz w:val="16"/>
        </w:rPr>
        <w:t>*</w:t>
      </w:r>
      <w:r w:rsidRPr="007F306C">
        <w:t>market value just before the joining time of an amount equal to its market value just after the joining time.</w:t>
      </w:r>
    </w:p>
    <w:p w:rsidR="00832DA0" w:rsidRPr="007F306C" w:rsidRDefault="00832DA0" w:rsidP="00590C22">
      <w:pPr>
        <w:pStyle w:val="ActHead5"/>
      </w:pPr>
      <w:bookmarkStart w:id="117" w:name="_Toc479757345"/>
      <w:r w:rsidRPr="007F306C">
        <w:rPr>
          <w:rStyle w:val="CharSectno"/>
        </w:rPr>
        <w:t>705</w:t>
      </w:r>
      <w:r w:rsidR="007F306C">
        <w:rPr>
          <w:rStyle w:val="CharSectno"/>
        </w:rPr>
        <w:noBreakHyphen/>
      </w:r>
      <w:r w:rsidRPr="007F306C">
        <w:rPr>
          <w:rStyle w:val="CharSectno"/>
        </w:rPr>
        <w:t>40</w:t>
      </w:r>
      <w:r w:rsidRPr="007F306C">
        <w:t xml:space="preserve">  Tax cost setting amount for reset cost base assets held on revenue account etc.</w:t>
      </w:r>
      <w:bookmarkEnd w:id="117"/>
    </w:p>
    <w:p w:rsidR="00832DA0" w:rsidRPr="007F306C" w:rsidRDefault="00832DA0" w:rsidP="00590C22">
      <w:pPr>
        <w:pStyle w:val="subsection"/>
        <w:keepNext/>
        <w:keepLines/>
      </w:pPr>
      <w:r w:rsidRPr="007F306C">
        <w:tab/>
        <w:t>(1)</w:t>
      </w:r>
      <w:r w:rsidRPr="007F306C">
        <w:tab/>
        <w:t xml:space="preserve">The </w:t>
      </w:r>
      <w:r w:rsidR="007F306C" w:rsidRPr="007F306C">
        <w:rPr>
          <w:position w:val="6"/>
          <w:sz w:val="16"/>
        </w:rPr>
        <w:t>*</w:t>
      </w:r>
      <w:r w:rsidRPr="007F306C">
        <w:t xml:space="preserve">tax cost setting amount for a reset cost base asset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revenue asset must not exceed the greater of:</w:t>
      </w:r>
    </w:p>
    <w:p w:rsidR="00832DA0" w:rsidRPr="007F306C" w:rsidRDefault="00832DA0" w:rsidP="00590C22">
      <w:pPr>
        <w:pStyle w:val="paragraph"/>
        <w:keepNext/>
        <w:keepLines/>
      </w:pPr>
      <w:r w:rsidRPr="007F306C">
        <w:tab/>
        <w:t>(a)</w:t>
      </w:r>
      <w:r w:rsidRPr="007F306C">
        <w:tab/>
        <w:t xml:space="preserve">the asset’s </w:t>
      </w:r>
      <w:r w:rsidR="007F306C" w:rsidRPr="007F306C">
        <w:rPr>
          <w:position w:val="6"/>
          <w:sz w:val="16"/>
        </w:rPr>
        <w:t>*</w:t>
      </w:r>
      <w:r w:rsidRPr="007F306C">
        <w:t>market value; and</w:t>
      </w:r>
    </w:p>
    <w:p w:rsidR="00832DA0" w:rsidRPr="007F306C" w:rsidRDefault="00832DA0" w:rsidP="00590C22">
      <w:pPr>
        <w:pStyle w:val="paragraph"/>
        <w:keepNext/>
        <w:keepLines/>
      </w:pPr>
      <w:r w:rsidRPr="007F306C">
        <w:tab/>
        <w:t>(b)</w:t>
      </w:r>
      <w:r w:rsidRPr="007F306C">
        <w:tab/>
        <w:t xml:space="preserve">the joining entity’s </w:t>
      </w:r>
      <w:r w:rsidR="007F306C" w:rsidRPr="007F306C">
        <w:rPr>
          <w:position w:val="6"/>
          <w:sz w:val="16"/>
        </w:rPr>
        <w:t>*</w:t>
      </w:r>
      <w:r w:rsidRPr="007F306C">
        <w:t>terminating value for the asset.</w:t>
      </w:r>
    </w:p>
    <w:p w:rsidR="00832DA0" w:rsidRPr="007F306C" w:rsidRDefault="00832DA0" w:rsidP="00832DA0">
      <w:pPr>
        <w:pStyle w:val="subsection"/>
      </w:pPr>
      <w:r w:rsidRPr="007F306C">
        <w:tab/>
        <w:t>(2)</w:t>
      </w:r>
      <w:r w:rsidRPr="007F306C">
        <w:tab/>
        <w:t xml:space="preserve">If </w:t>
      </w:r>
      <w:r w:rsidR="007F306C">
        <w:t>subsection (</w:t>
      </w:r>
      <w:r w:rsidRPr="007F306C">
        <w:t xml:space="preserve">1) </w:t>
      </w:r>
      <w:r w:rsidRPr="007F306C">
        <w:rPr>
          <w:i/>
        </w:rPr>
        <w:t>reduces</w:t>
      </w:r>
      <w:r w:rsidRPr="007F306C">
        <w:t xml:space="preserve"> the asset’s </w:t>
      </w:r>
      <w:r w:rsidR="007F306C" w:rsidRPr="007F306C">
        <w:rPr>
          <w:position w:val="6"/>
          <w:sz w:val="16"/>
        </w:rPr>
        <w:t>*</w:t>
      </w:r>
      <w:r w:rsidRPr="007F306C">
        <w:t xml:space="preserve">tax cost setting amount, the amount of the reduction is allocated among the other reset cost base assets (including other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and </w:t>
      </w:r>
      <w:r w:rsidR="007F306C" w:rsidRPr="007F306C">
        <w:rPr>
          <w:position w:val="6"/>
          <w:sz w:val="16"/>
        </w:rPr>
        <w:t>*</w:t>
      </w:r>
      <w:r w:rsidRPr="007F306C">
        <w:t xml:space="preserve">revenue assets), so as to </w:t>
      </w:r>
      <w:r w:rsidRPr="007F306C">
        <w:rPr>
          <w:i/>
        </w:rPr>
        <w:t>increase</w:t>
      </w:r>
      <w:r w:rsidRPr="007F306C">
        <w:t xml:space="preserve"> their tax cost setting amounts, in accordance with the principles set out in </w:t>
      </w:r>
      <w:r w:rsidR="007F306C">
        <w:t>subsection (</w:t>
      </w:r>
      <w:r w:rsidRPr="007F306C">
        <w:t>3).</w:t>
      </w:r>
    </w:p>
    <w:p w:rsidR="00832DA0" w:rsidRPr="007F306C" w:rsidRDefault="00832DA0" w:rsidP="00832DA0">
      <w:pPr>
        <w:pStyle w:val="notetext"/>
      </w:pPr>
      <w:r w:rsidRPr="007F306C">
        <w:t>Note:</w:t>
      </w:r>
      <w:r w:rsidRPr="007F306C">
        <w:tab/>
        <w:t>If any of the amount of the reduction cannot be allocated, it is instead treated as a capital loss of the head company: see CGT event L8.</w:t>
      </w:r>
    </w:p>
    <w:p w:rsidR="00832DA0" w:rsidRPr="007F306C" w:rsidRDefault="00832DA0" w:rsidP="00832DA0">
      <w:pPr>
        <w:pStyle w:val="subsection"/>
      </w:pPr>
      <w:r w:rsidRPr="007F306C">
        <w:tab/>
        <w:t>(3)</w:t>
      </w:r>
      <w:r w:rsidRPr="007F306C">
        <w:tab/>
        <w:t>These are the principles:</w:t>
      </w:r>
    </w:p>
    <w:p w:rsidR="00832DA0" w:rsidRPr="007F306C" w:rsidRDefault="00832DA0" w:rsidP="00832DA0">
      <w:pPr>
        <w:pStyle w:val="paragraph"/>
      </w:pPr>
      <w:r w:rsidRPr="007F306C">
        <w:tab/>
        <w:t>(a)</w:t>
      </w:r>
      <w:r w:rsidRPr="007F306C">
        <w:tab/>
        <w:t xml:space="preserve">the allocation is to be in proportion to the </w:t>
      </w:r>
      <w:r w:rsidR="007F306C" w:rsidRPr="007F306C">
        <w:rPr>
          <w:position w:val="6"/>
          <w:sz w:val="16"/>
        </w:rPr>
        <w:t>*</w:t>
      </w:r>
      <w:r w:rsidRPr="007F306C">
        <w:t>market values of the assets;</w:t>
      </w:r>
    </w:p>
    <w:p w:rsidR="00832DA0" w:rsidRPr="007F306C" w:rsidRDefault="00832DA0" w:rsidP="00832DA0">
      <w:pPr>
        <w:pStyle w:val="paragraph"/>
      </w:pPr>
      <w:r w:rsidRPr="007F306C">
        <w:tab/>
        <w:t>(b)</w:t>
      </w:r>
      <w:r w:rsidRPr="007F306C">
        <w:tab/>
        <w:t xml:space="preserve">the amount allocated to an item of </w:t>
      </w:r>
      <w:r w:rsidR="007F306C" w:rsidRPr="007F306C">
        <w:rPr>
          <w:position w:val="6"/>
          <w:sz w:val="16"/>
        </w:rPr>
        <w:t>*</w:t>
      </w:r>
      <w:r w:rsidRPr="007F306C">
        <w:t xml:space="preserve">trading stock, to a </w:t>
      </w:r>
      <w:r w:rsidR="007F306C" w:rsidRPr="007F306C">
        <w:rPr>
          <w:position w:val="6"/>
          <w:sz w:val="16"/>
        </w:rPr>
        <w:t>*</w:t>
      </w:r>
      <w:r w:rsidRPr="007F306C">
        <w:t xml:space="preserve">depreciating asset, to a </w:t>
      </w:r>
      <w:r w:rsidR="007F306C" w:rsidRPr="007F306C">
        <w:rPr>
          <w:position w:val="6"/>
          <w:sz w:val="16"/>
        </w:rPr>
        <w:t>*</w:t>
      </w:r>
      <w:r w:rsidRPr="007F306C">
        <w:t xml:space="preserve">registered emissions unit or to a </w:t>
      </w:r>
      <w:r w:rsidR="007F306C" w:rsidRPr="007F306C">
        <w:rPr>
          <w:position w:val="6"/>
          <w:sz w:val="16"/>
        </w:rPr>
        <w:t>*</w:t>
      </w:r>
      <w:r w:rsidRPr="007F306C">
        <w:t xml:space="preserve">revenue asset must not cause its </w:t>
      </w:r>
      <w:r w:rsidR="007F306C" w:rsidRPr="007F306C">
        <w:rPr>
          <w:position w:val="6"/>
          <w:sz w:val="16"/>
        </w:rPr>
        <w:t>*</w:t>
      </w:r>
      <w:r w:rsidRPr="007F306C">
        <w:t xml:space="preserve">tax cost setting amount to contravene </w:t>
      </w:r>
      <w:r w:rsidR="007F306C">
        <w:t>subsection (</w:t>
      </w:r>
      <w:r w:rsidRPr="007F306C">
        <w:t>1);</w:t>
      </w:r>
    </w:p>
    <w:p w:rsidR="00832DA0" w:rsidRPr="007F306C" w:rsidRDefault="00832DA0" w:rsidP="00832DA0">
      <w:pPr>
        <w:pStyle w:val="paragraph"/>
      </w:pPr>
      <w:r w:rsidRPr="007F306C">
        <w:tab/>
        <w:t>(c)</w:t>
      </w:r>
      <w:r w:rsidRPr="007F306C">
        <w:tab/>
        <w:t>any of the amount that cannot be allocated is to be reallocated, to the maximum extent possible, among the remaining reset cost base assets by applying this subsection a further one or more times.</w:t>
      </w:r>
    </w:p>
    <w:p w:rsidR="00832DA0" w:rsidRPr="007F306C" w:rsidRDefault="00832DA0" w:rsidP="00832DA0">
      <w:pPr>
        <w:pStyle w:val="ActHead5"/>
      </w:pPr>
      <w:bookmarkStart w:id="118" w:name="_Toc479757346"/>
      <w:r w:rsidRPr="007F306C">
        <w:rPr>
          <w:rStyle w:val="CharSectno"/>
        </w:rPr>
        <w:t>705</w:t>
      </w:r>
      <w:r w:rsidR="007F306C">
        <w:rPr>
          <w:rStyle w:val="CharSectno"/>
        </w:rPr>
        <w:noBreakHyphen/>
      </w:r>
      <w:r w:rsidRPr="007F306C">
        <w:rPr>
          <w:rStyle w:val="CharSectno"/>
        </w:rPr>
        <w:t>45</w:t>
      </w:r>
      <w:r w:rsidRPr="007F306C">
        <w:t xml:space="preserve">  Reduction in tax cost setting amount for accelerated depreciation assets</w:t>
      </w:r>
      <w:bookmarkEnd w:id="118"/>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an asset of the joining entity is a </w:t>
      </w:r>
      <w:r w:rsidR="007F306C" w:rsidRPr="007F306C">
        <w:rPr>
          <w:position w:val="6"/>
          <w:sz w:val="16"/>
        </w:rPr>
        <w:t>*</w:t>
      </w:r>
      <w:r w:rsidRPr="007F306C">
        <w:t>depreciating asset to which Division</w:t>
      </w:r>
      <w:r w:rsidR="007F306C">
        <w:t> </w:t>
      </w:r>
      <w:r w:rsidRPr="007F306C">
        <w:t>40 applies; and</w:t>
      </w:r>
    </w:p>
    <w:p w:rsidR="00832DA0" w:rsidRPr="007F306C" w:rsidRDefault="00832DA0" w:rsidP="00832DA0">
      <w:pPr>
        <w:pStyle w:val="paragraph"/>
      </w:pPr>
      <w:r w:rsidRPr="007F306C">
        <w:tab/>
        <w:t>(aa)</w:t>
      </w:r>
      <w:r w:rsidRPr="007F306C">
        <w:tab/>
        <w:t>just before the entity became a subsidiary member, subsection</w:t>
      </w:r>
      <w:r w:rsidR="007F306C">
        <w:t> </w:t>
      </w:r>
      <w:r w:rsidRPr="007F306C">
        <w:t>40</w:t>
      </w:r>
      <w:r w:rsidR="007F306C">
        <w:noBreakHyphen/>
      </w:r>
      <w:r w:rsidRPr="007F306C">
        <w:t>10(3) or 40</w:t>
      </w:r>
      <w:r w:rsidR="007F306C">
        <w:noBreakHyphen/>
      </w:r>
      <w:r w:rsidRPr="007F306C">
        <w:t xml:space="preserve">12(3) of the </w:t>
      </w:r>
      <w:r w:rsidRPr="007F306C">
        <w:rPr>
          <w:i/>
        </w:rPr>
        <w:t>Income Tax (Transitional Provisions) Act 1997</w:t>
      </w:r>
      <w:r w:rsidRPr="007F306C">
        <w:t xml:space="preserve"> applied for the purposes of the joining entity working out the asset’s decline in value under Division</w:t>
      </w:r>
      <w:r w:rsidR="007F306C">
        <w:t> </w:t>
      </w:r>
      <w:r w:rsidRPr="007F306C">
        <w:t>40; and</w:t>
      </w:r>
    </w:p>
    <w:p w:rsidR="00832DA0" w:rsidRPr="007F306C" w:rsidRDefault="00832DA0" w:rsidP="00832DA0">
      <w:pPr>
        <w:pStyle w:val="noteToPara"/>
      </w:pPr>
      <w:r w:rsidRPr="007F306C">
        <w:t>Note:</w:t>
      </w:r>
      <w:r w:rsidRPr="007F306C">
        <w:tab/>
        <w:t>The effect of those subsections was to preserve an entitlement to accelerated depreciation.</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setting amount would be greater than the joining entity’s </w:t>
      </w:r>
      <w:r w:rsidR="007F306C" w:rsidRPr="007F306C">
        <w:rPr>
          <w:position w:val="6"/>
          <w:sz w:val="16"/>
        </w:rPr>
        <w:t>*</w:t>
      </w:r>
      <w:r w:rsidRPr="007F306C">
        <w:t>terminating value for the asset;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chooses to apply this section to the asset;</w:t>
      </w:r>
    </w:p>
    <w:p w:rsidR="00832DA0" w:rsidRPr="007F306C" w:rsidRDefault="00832DA0" w:rsidP="00832DA0">
      <w:pPr>
        <w:pStyle w:val="subsection2"/>
      </w:pPr>
      <w:r w:rsidRPr="007F306C">
        <w:t>the asset’s tax cost setting amount is reduced so that it equals the terminating value.</w:t>
      </w:r>
    </w:p>
    <w:p w:rsidR="00832DA0" w:rsidRPr="007F306C" w:rsidRDefault="00832DA0" w:rsidP="00832DA0">
      <w:pPr>
        <w:pStyle w:val="notetext"/>
      </w:pPr>
      <w:r w:rsidRPr="007F306C">
        <w:t>Note 1:</w:t>
      </w:r>
      <w:r w:rsidRPr="007F306C">
        <w:tab/>
        <w:t>A consequence of the choice is that accelerated depreciation will apply to the asset: see section</w:t>
      </w:r>
      <w:r w:rsidR="007F306C">
        <w:t> </w:t>
      </w:r>
      <w:r w:rsidRPr="007F306C">
        <w:t>701</w:t>
      </w:r>
      <w:r w:rsidR="007F306C">
        <w:noBreakHyphen/>
      </w:r>
      <w:r w:rsidRPr="007F306C">
        <w:t>80.</w:t>
      </w:r>
    </w:p>
    <w:p w:rsidR="00832DA0" w:rsidRPr="007F306C" w:rsidRDefault="00832DA0" w:rsidP="00832DA0">
      <w:pPr>
        <w:pStyle w:val="notetext"/>
      </w:pPr>
      <w:r w:rsidRPr="007F306C">
        <w:t>Note 2:</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ActHead5"/>
      </w:pPr>
      <w:bookmarkStart w:id="119" w:name="_Toc479757347"/>
      <w:r w:rsidRPr="007F306C">
        <w:rPr>
          <w:rStyle w:val="CharSectno"/>
        </w:rPr>
        <w:t>705</w:t>
      </w:r>
      <w:r w:rsidR="007F306C">
        <w:rPr>
          <w:rStyle w:val="CharSectno"/>
        </w:rPr>
        <w:noBreakHyphen/>
      </w:r>
      <w:r w:rsidRPr="007F306C">
        <w:rPr>
          <w:rStyle w:val="CharSectno"/>
        </w:rPr>
        <w:t>47</w:t>
      </w:r>
      <w:r w:rsidRPr="007F306C">
        <w:t xml:space="preserve">  Reduction in tax cost setting amount for some privatised assets</w:t>
      </w:r>
      <w:bookmarkEnd w:id="119"/>
    </w:p>
    <w:p w:rsidR="00832DA0" w:rsidRPr="007F306C" w:rsidRDefault="00832DA0" w:rsidP="00832DA0">
      <w:pPr>
        <w:pStyle w:val="SubsectionHead"/>
      </w:pPr>
      <w:r w:rsidRPr="007F306C">
        <w:t>Object</w:t>
      </w:r>
    </w:p>
    <w:p w:rsidR="00832DA0" w:rsidRPr="007F306C" w:rsidRDefault="00832DA0" w:rsidP="00832DA0">
      <w:pPr>
        <w:pStyle w:val="subsection"/>
        <w:spacing w:before="240"/>
      </w:pPr>
      <w:r w:rsidRPr="007F306C">
        <w:tab/>
        <w:t>(1)</w:t>
      </w:r>
      <w:r w:rsidRPr="007F306C">
        <w:tab/>
        <w:t xml:space="preserve">The object of this section is to limit appropriately the amount the </w:t>
      </w:r>
      <w:r w:rsidR="007F306C" w:rsidRPr="007F306C">
        <w:rPr>
          <w:position w:val="6"/>
          <w:sz w:val="16"/>
        </w:rPr>
        <w:t>*</w:t>
      </w:r>
      <w:r w:rsidRPr="007F306C">
        <w:t xml:space="preserve">head company of the joined group can deduct for a </w:t>
      </w:r>
      <w:r w:rsidR="007F306C" w:rsidRPr="007F306C">
        <w:rPr>
          <w:position w:val="6"/>
          <w:sz w:val="16"/>
        </w:rPr>
        <w:t>*</w:t>
      </w:r>
      <w:r w:rsidRPr="007F306C">
        <w:t xml:space="preserve">depreciating asset it starts to </w:t>
      </w:r>
      <w:r w:rsidR="007F306C" w:rsidRPr="007F306C">
        <w:rPr>
          <w:position w:val="6"/>
          <w:sz w:val="16"/>
        </w:rPr>
        <w:t>*</w:t>
      </w:r>
      <w:r w:rsidRPr="007F306C">
        <w:t xml:space="preserve">hold because the joining entity becomes a </w:t>
      </w:r>
      <w:r w:rsidR="007F306C" w:rsidRPr="007F306C">
        <w:rPr>
          <w:position w:val="6"/>
          <w:sz w:val="16"/>
        </w:rPr>
        <w:t>*</w:t>
      </w:r>
      <w:r w:rsidRPr="007F306C">
        <w:t>subsidiary member of the group, by reference to the direct or indirect effect of the following provisions on the amount the joining entity could deduct for the asset:</w:t>
      </w:r>
    </w:p>
    <w:p w:rsidR="00832DA0" w:rsidRPr="007F306C" w:rsidRDefault="00832DA0" w:rsidP="00832DA0">
      <w:pPr>
        <w:pStyle w:val="paragraph"/>
      </w:pPr>
      <w:r w:rsidRPr="007F306C">
        <w:tab/>
        <w:t>(a)</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
      </w:pPr>
      <w:r w:rsidRPr="007F306C">
        <w:tab/>
        <w:t>(b)</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capital allowance deductions);</w:t>
      </w:r>
    </w:p>
    <w:p w:rsidR="00832DA0" w:rsidRPr="007F306C" w:rsidRDefault="00832DA0" w:rsidP="00832DA0">
      <w:pPr>
        <w:pStyle w:val="paragraph"/>
      </w:pPr>
      <w:r w:rsidRPr="007F306C">
        <w:tab/>
        <w:t>(c)</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w:t>
      </w:r>
    </w:p>
    <w:p w:rsidR="00832DA0" w:rsidRPr="007F306C" w:rsidRDefault="00832DA0" w:rsidP="00832DA0">
      <w:pPr>
        <w:pStyle w:val="SubsectionHead"/>
      </w:pPr>
      <w:r w:rsidRPr="007F306C">
        <w:t>Reduction of tax cost setting amount</w:t>
      </w:r>
    </w:p>
    <w:p w:rsidR="00832DA0" w:rsidRPr="007F306C" w:rsidRDefault="00832DA0" w:rsidP="00832DA0">
      <w:pPr>
        <w:pStyle w:val="subsection"/>
        <w:spacing w:before="240"/>
      </w:pPr>
      <w:r w:rsidRPr="007F306C">
        <w:tab/>
        <w:t>(2)</w:t>
      </w:r>
      <w:r w:rsidRPr="007F306C">
        <w:tab/>
        <w:t xml:space="preserve">The </w:t>
      </w:r>
      <w:r w:rsidR="007F306C" w:rsidRPr="007F306C">
        <w:rPr>
          <w:position w:val="6"/>
          <w:sz w:val="16"/>
        </w:rPr>
        <w:t>*</w:t>
      </w:r>
      <w:r w:rsidRPr="007F306C">
        <w:t xml:space="preserve">tax cost setting amount for a </w:t>
      </w:r>
      <w:r w:rsidR="007F306C" w:rsidRPr="007F306C">
        <w:rPr>
          <w:position w:val="6"/>
          <w:sz w:val="16"/>
        </w:rPr>
        <w:t>*</w:t>
      </w:r>
      <w:r w:rsidRPr="007F306C">
        <w:t xml:space="preserve">depreciating asset is reduced to the joining entity’s </w:t>
      </w:r>
      <w:r w:rsidR="007F306C" w:rsidRPr="007F306C">
        <w:rPr>
          <w:position w:val="6"/>
          <w:sz w:val="16"/>
        </w:rPr>
        <w:t>*</w:t>
      </w:r>
      <w:r w:rsidRPr="007F306C">
        <w:t>terminating value for the asset if:</w:t>
      </w:r>
    </w:p>
    <w:p w:rsidR="00832DA0" w:rsidRPr="007F306C" w:rsidRDefault="00832DA0" w:rsidP="00832DA0">
      <w:pPr>
        <w:pStyle w:val="paragraph"/>
      </w:pPr>
      <w:r w:rsidRPr="007F306C">
        <w:tab/>
        <w:t>(a)</w:t>
      </w:r>
      <w:r w:rsidRPr="007F306C">
        <w:tab/>
        <w:t xml:space="preserve">at a time before the joining entity became a </w:t>
      </w:r>
      <w:r w:rsidR="007F306C" w:rsidRPr="007F306C">
        <w:rPr>
          <w:position w:val="6"/>
          <w:sz w:val="16"/>
        </w:rPr>
        <w:t>*</w:t>
      </w:r>
      <w:r w:rsidRPr="007F306C">
        <w:t xml:space="preserve">subsidiary member of the joined group, the asset was </w:t>
      </w:r>
      <w:r w:rsidR="007F306C" w:rsidRPr="007F306C">
        <w:rPr>
          <w:position w:val="6"/>
          <w:sz w:val="16"/>
        </w:rPr>
        <w:t>*</w:t>
      </w:r>
      <w:r w:rsidRPr="007F306C">
        <w:t>held by an entity (whether the joining entity or another entity) that, at that time, was:</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exempt Australian government agency; or</w:t>
      </w:r>
    </w:p>
    <w:p w:rsidR="00832DA0" w:rsidRPr="007F306C" w:rsidRDefault="00832DA0" w:rsidP="00832DA0">
      <w:pPr>
        <w:pStyle w:val="paragraphsub"/>
      </w:pPr>
      <w:r w:rsidRPr="007F306C">
        <w:tab/>
        <w:t>(ii)</w:t>
      </w:r>
      <w:r w:rsidRPr="007F306C">
        <w:tab/>
        <w:t xml:space="preserve">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pPr>
      <w:r w:rsidRPr="007F306C">
        <w:tab/>
        <w:t>(b)</w:t>
      </w:r>
      <w:r w:rsidRPr="007F306C">
        <w:tab/>
        <w:t>any of the following provisions directly or indirectly affected the amount the joining entity could deduct for the asset:</w:t>
      </w:r>
    </w:p>
    <w:p w:rsidR="00832DA0" w:rsidRPr="007F306C" w:rsidRDefault="00832DA0" w:rsidP="00832DA0">
      <w:pPr>
        <w:pStyle w:val="paragraphsub"/>
      </w:pPr>
      <w:r w:rsidRPr="007F306C">
        <w:tab/>
        <w:t>(i)</w:t>
      </w:r>
      <w:r w:rsidRPr="007F306C">
        <w:tab/>
        <w:t>former section</w:t>
      </w:r>
      <w:r w:rsidR="007F306C">
        <w:t> </w:t>
      </w:r>
      <w:r w:rsidRPr="007F306C">
        <w:t xml:space="preserve">61A of the </w:t>
      </w:r>
      <w:r w:rsidRPr="007F306C">
        <w:rPr>
          <w:i/>
        </w:rPr>
        <w:t>Income Tax Assessment Act 1936</w:t>
      </w:r>
      <w:r w:rsidRPr="007F306C">
        <w:t xml:space="preserve"> (about depreciation deductions for tax</w:t>
      </w:r>
      <w:r w:rsidR="007F306C">
        <w:noBreakHyphen/>
      </w:r>
      <w:r w:rsidRPr="007F306C">
        <w:t>exempt entities that become taxable);</w:t>
      </w:r>
    </w:p>
    <w:p w:rsidR="00832DA0" w:rsidRPr="007F306C" w:rsidRDefault="00832DA0" w:rsidP="00832DA0">
      <w:pPr>
        <w:pStyle w:val="paragraphsub"/>
      </w:pPr>
      <w:r w:rsidRPr="007F306C">
        <w:tab/>
        <w:t>(ii)</w:t>
      </w:r>
      <w:r w:rsidRPr="007F306C">
        <w:tab/>
        <w:t>former Subdivision</w:t>
      </w:r>
      <w:r w:rsidR="007F306C">
        <w:t> </w:t>
      </w:r>
      <w:r w:rsidRPr="007F306C">
        <w:t>57</w:t>
      </w:r>
      <w:r w:rsidR="007F306C">
        <w:noBreakHyphen/>
      </w:r>
      <w:r w:rsidRPr="007F306C">
        <w:t>I, and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(about depreciation and </w:t>
      </w:r>
      <w:r w:rsidR="007F306C" w:rsidRPr="007F306C">
        <w:rPr>
          <w:position w:val="6"/>
          <w:sz w:val="16"/>
        </w:rPr>
        <w:t>*</w:t>
      </w:r>
      <w:r w:rsidRPr="007F306C">
        <w:t>capital allowance deductions);</w:t>
      </w:r>
    </w:p>
    <w:p w:rsidR="00832DA0" w:rsidRPr="007F306C" w:rsidRDefault="00832DA0" w:rsidP="00832DA0">
      <w:pPr>
        <w:pStyle w:val="paragraphsub"/>
      </w:pPr>
      <w:r w:rsidRPr="007F306C">
        <w:tab/>
        <w:t>(iii)</w:t>
      </w:r>
      <w:r w:rsidRPr="007F306C">
        <w:tab/>
        <w:t>Division</w:t>
      </w:r>
      <w:r w:rsidR="007F306C">
        <w:t> </w:t>
      </w:r>
      <w:r w:rsidRPr="007F306C">
        <w:t>58 of this Act (as that Division applies to a transition time or acquisition time mentioned in that Division before, on or after 1</w:t>
      </w:r>
      <w:r w:rsidR="007F306C">
        <w:t> </w:t>
      </w:r>
      <w:r w:rsidRPr="007F306C">
        <w:t>July 2001); and</w:t>
      </w:r>
    </w:p>
    <w:p w:rsidR="00832DA0" w:rsidRPr="007F306C" w:rsidRDefault="00832DA0" w:rsidP="00832DA0">
      <w:pPr>
        <w:pStyle w:val="paragraph"/>
      </w:pPr>
      <w:r w:rsidRPr="007F306C">
        <w:tab/>
        <w:t>(c)</w:t>
      </w:r>
      <w:r w:rsidRPr="007F306C">
        <w:tab/>
        <w:t xml:space="preserve">apart from this section, the tax cost setting amount for the asset would </w:t>
      </w:r>
      <w:r w:rsidRPr="007F306C">
        <w:rPr>
          <w:i/>
        </w:rPr>
        <w:t>exceed</w:t>
      </w:r>
      <w:r w:rsidRPr="007F306C">
        <w:t xml:space="preserve"> the joining entity’s terminating value for the asset.</w:t>
      </w:r>
    </w:p>
    <w:p w:rsidR="00832DA0" w:rsidRPr="007F306C" w:rsidRDefault="00832DA0" w:rsidP="00832DA0">
      <w:pPr>
        <w:pStyle w:val="notetext"/>
      </w:pPr>
      <w:r w:rsidRPr="007F306C">
        <w:t>Note 1:</w:t>
      </w:r>
      <w:r w:rsidRPr="007F306C">
        <w:tab/>
        <w:t>Unlike the position with a reduction in tax cost setting amount under section</w:t>
      </w:r>
      <w:r w:rsidR="007F306C">
        <w:t> </w:t>
      </w:r>
      <w:r w:rsidRPr="007F306C">
        <w:t>705</w:t>
      </w:r>
      <w:r w:rsidR="007F306C">
        <w:noBreakHyphen/>
      </w:r>
      <w:r w:rsidRPr="007F306C">
        <w:t>40, the amount of the reduction is not re</w:t>
      </w:r>
      <w:r w:rsidR="007F306C">
        <w:noBreakHyphen/>
      </w:r>
      <w:r w:rsidRPr="007F306C">
        <w:t>allocated among other assets.</w:t>
      </w:r>
    </w:p>
    <w:p w:rsidR="00832DA0" w:rsidRPr="007F306C" w:rsidRDefault="00832DA0" w:rsidP="00832DA0">
      <w:pPr>
        <w:pStyle w:val="notetext"/>
      </w:pPr>
      <w:r w:rsidRPr="007F306C">
        <w:t>Note 2:</w:t>
      </w:r>
      <w:r w:rsidRPr="007F306C">
        <w:tab/>
        <w:t>Former section</w:t>
      </w:r>
      <w:r w:rsidR="007F306C">
        <w:t> </w:t>
      </w:r>
      <w:r w:rsidRPr="007F306C">
        <w:t>61A of, or former Subdivision</w:t>
      </w:r>
      <w:r w:rsidR="007F306C">
        <w:t> </w:t>
      </w:r>
      <w:r w:rsidRPr="007F306C">
        <w:t>57</w:t>
      </w:r>
      <w:r w:rsidR="007F306C">
        <w:noBreakHyphen/>
      </w:r>
      <w:r w:rsidRPr="007F306C">
        <w:t>I or Subdivision</w:t>
      </w:r>
      <w:r w:rsidR="007F306C">
        <w:t> </w:t>
      </w:r>
      <w:r w:rsidRPr="007F306C">
        <w:t>57</w:t>
      </w:r>
      <w:r w:rsidR="007F306C">
        <w:noBreakHyphen/>
      </w:r>
      <w:r w:rsidRPr="007F306C">
        <w:t>J in Schedule</w:t>
      </w:r>
      <w:r w:rsidR="007F306C">
        <w:t> </w:t>
      </w:r>
      <w:r w:rsidRPr="007F306C">
        <w:t xml:space="preserve">2D to, the </w:t>
      </w:r>
      <w:r w:rsidRPr="007F306C">
        <w:rPr>
          <w:i/>
        </w:rPr>
        <w:t>Income Tax Assessment Act 1936</w:t>
      </w:r>
      <w:r w:rsidRPr="007F306C">
        <w:t xml:space="preserve"> or Division</w:t>
      </w:r>
      <w:r w:rsidR="007F306C">
        <w:t> </w:t>
      </w:r>
      <w:r w:rsidRPr="007F306C">
        <w:t xml:space="preserve">58 of this Act may, for example, have </w:t>
      </w:r>
      <w:r w:rsidRPr="007F306C">
        <w:rPr>
          <w:i/>
        </w:rPr>
        <w:t>indirectly</w:t>
      </w:r>
      <w:r w:rsidRPr="007F306C">
        <w:t xml:space="preserve"> affected the amount the joining entity could deduct for the asset because:</w:t>
      </w:r>
    </w:p>
    <w:p w:rsidR="00832DA0" w:rsidRPr="007F306C" w:rsidRDefault="00832DA0" w:rsidP="00832DA0">
      <w:pPr>
        <w:pStyle w:val="notepara"/>
      </w:pPr>
      <w:r w:rsidRPr="007F306C">
        <w:t>(a)</w:t>
      </w:r>
      <w:r w:rsidRPr="007F306C">
        <w:tab/>
        <w:t>that section, Subdivision or Division affected the amount that could be deducted by an entity that held the asset before the joining entity and that effect extended to the joining entity because of a previous application of this subsection, roll</w:t>
      </w:r>
      <w:r w:rsidR="007F306C">
        <w:noBreakHyphen/>
      </w:r>
      <w:r w:rsidRPr="007F306C">
        <w:t>over relief or section</w:t>
      </w:r>
      <w:r w:rsidR="007F306C">
        <w:t> </w:t>
      </w:r>
      <w:r w:rsidRPr="007F306C">
        <w:t>701</w:t>
      </w:r>
      <w:r w:rsidR="007F306C">
        <w:noBreakHyphen/>
      </w:r>
      <w:r w:rsidRPr="007F306C">
        <w:t>40 (the exit history rule); or</w:t>
      </w:r>
    </w:p>
    <w:p w:rsidR="00832DA0" w:rsidRPr="007F306C" w:rsidRDefault="00832DA0" w:rsidP="00832DA0">
      <w:pPr>
        <w:pStyle w:val="notepara"/>
      </w:pPr>
      <w:r w:rsidRPr="007F306C">
        <w:t>(b)</w:t>
      </w:r>
      <w:r w:rsidRPr="007F306C">
        <w:tab/>
        <w:t>this subsection affected the amount the joining entity could deduct for the asset (either directly or because of section</w:t>
      </w:r>
      <w:r w:rsidR="007F306C">
        <w:t> </w:t>
      </w:r>
      <w:r w:rsidRPr="007F306C">
        <w:t>701</w:t>
      </w:r>
      <w:r w:rsidR="007F306C">
        <w:noBreakHyphen/>
      </w:r>
      <w:r w:rsidRPr="007F306C">
        <w:t>40).</w:t>
      </w:r>
    </w:p>
    <w:p w:rsidR="00832DA0" w:rsidRPr="007F306C" w:rsidRDefault="00832DA0" w:rsidP="00832DA0">
      <w:pPr>
        <w:pStyle w:val="notetext"/>
      </w:pPr>
      <w:r w:rsidRPr="007F306C">
        <w:t>Note 3:</w:t>
      </w:r>
      <w:r w:rsidRPr="007F306C">
        <w:tab/>
      </w:r>
      <w:r w:rsidR="007F306C">
        <w:t>Subsection (</w:t>
      </w:r>
      <w:r w:rsidRPr="007F306C">
        <w:t>2) has effect even if, just before the joining time, the joining entity was:</w:t>
      </w:r>
    </w:p>
    <w:p w:rsidR="00832DA0" w:rsidRPr="007F306C" w:rsidRDefault="00832DA0" w:rsidP="00832DA0">
      <w:pPr>
        <w:pStyle w:val="notepara"/>
      </w:pPr>
      <w:r w:rsidRPr="007F306C">
        <w:t>(a)</w:t>
      </w:r>
      <w:r w:rsidRPr="007F306C">
        <w:tab/>
        <w:t>an exempt Australian government agency; or</w:t>
      </w:r>
    </w:p>
    <w:p w:rsidR="00832DA0" w:rsidRPr="007F306C" w:rsidRDefault="00832DA0" w:rsidP="00832DA0">
      <w:pPr>
        <w:pStyle w:val="notepara"/>
      </w:pPr>
      <w:r w:rsidRPr="007F306C">
        <w:t>(b)</w:t>
      </w:r>
      <w:r w:rsidRPr="007F306C">
        <w:tab/>
        <w:t>another entity whose ordinary income and statutory income were exempt from income tax.</w:t>
      </w:r>
    </w:p>
    <w:p w:rsidR="00832DA0" w:rsidRPr="007F306C" w:rsidRDefault="00832DA0" w:rsidP="00832DA0">
      <w:pPr>
        <w:pStyle w:val="notetext"/>
        <w:spacing w:before="60"/>
        <w:ind w:firstLine="0"/>
      </w:pPr>
      <w:r w:rsidRPr="007F306C">
        <w:t>This is because section</w:t>
      </w:r>
      <w:r w:rsidR="007F306C">
        <w:t> </w:t>
      </w:r>
      <w:r w:rsidRPr="007F306C">
        <w:t>715</w:t>
      </w:r>
      <w:r w:rsidR="007F306C">
        <w:noBreakHyphen/>
      </w:r>
      <w:r w:rsidRPr="007F306C">
        <w:t>900 causes Division</w:t>
      </w:r>
      <w:r w:rsidR="007F306C">
        <w:t> </w:t>
      </w:r>
      <w:r w:rsidRPr="007F306C">
        <w:t>58 to apply as if, just before the joining time, the joining entity’s ordinary income or statutory income had become assessable income to some extent.</w:t>
      </w:r>
    </w:p>
    <w:p w:rsidR="00832DA0" w:rsidRPr="007F306C" w:rsidRDefault="00832DA0" w:rsidP="00832DA0">
      <w:pPr>
        <w:pStyle w:val="SubsectionHead"/>
      </w:pPr>
      <w:r w:rsidRPr="007F306C">
        <w:t>Exception to reduction of tax cost setting amount</w:t>
      </w:r>
    </w:p>
    <w:p w:rsidR="00832DA0" w:rsidRPr="007F306C" w:rsidRDefault="00832DA0" w:rsidP="00832DA0">
      <w:pPr>
        <w:pStyle w:val="subsection"/>
        <w:keepNext/>
        <w:keepLines/>
        <w:spacing w:before="240"/>
      </w:pPr>
      <w:r w:rsidRPr="007F306C">
        <w:tab/>
        <w:t>(3)</w:t>
      </w:r>
      <w:r w:rsidRPr="007F306C">
        <w:tab/>
      </w:r>
      <w:r w:rsidR="007F306C">
        <w:t>Subsection (</w:t>
      </w:r>
      <w:r w:rsidRPr="007F306C">
        <w:t>2) does not apply if:</w:t>
      </w:r>
    </w:p>
    <w:p w:rsidR="00832DA0" w:rsidRPr="007F306C" w:rsidRDefault="00832DA0" w:rsidP="00832DA0">
      <w:pPr>
        <w:pStyle w:val="paragraph"/>
      </w:pPr>
      <w:r w:rsidRPr="007F306C">
        <w:tab/>
        <w:t>(a)</w:t>
      </w:r>
      <w:r w:rsidRPr="007F306C">
        <w:tab/>
        <w:t xml:space="preserve">just before the joining time, the joining entity was neither an </w:t>
      </w:r>
      <w:r w:rsidR="007F306C" w:rsidRPr="007F306C">
        <w:rPr>
          <w:position w:val="6"/>
          <w:sz w:val="16"/>
        </w:rPr>
        <w:t>*</w:t>
      </w:r>
      <w:r w:rsidRPr="007F306C">
        <w:t xml:space="preserve">exempt Australian government agency nor another entity whose </w:t>
      </w:r>
      <w:r w:rsidR="007F306C" w:rsidRPr="007F306C">
        <w:rPr>
          <w:position w:val="6"/>
          <w:sz w:val="16"/>
        </w:rPr>
        <w:t>*</w:t>
      </w:r>
      <w:r w:rsidRPr="007F306C">
        <w:t xml:space="preserve">ordinary income and </w:t>
      </w:r>
      <w:r w:rsidR="007F306C" w:rsidRPr="007F306C">
        <w:rPr>
          <w:position w:val="6"/>
          <w:sz w:val="16"/>
        </w:rPr>
        <w:t>*</w:t>
      </w:r>
      <w:r w:rsidRPr="007F306C">
        <w:t>statutory income were exempt from income tax; and</w:t>
      </w:r>
    </w:p>
    <w:p w:rsidR="00832DA0" w:rsidRPr="007F306C" w:rsidRDefault="00832DA0" w:rsidP="00832DA0">
      <w:pPr>
        <w:pStyle w:val="paragraph"/>
        <w:keepNext/>
        <w:keepLines/>
      </w:pPr>
      <w:r w:rsidRPr="007F306C">
        <w:tab/>
        <w:t>(b)</w:t>
      </w:r>
      <w:r w:rsidRPr="007F306C">
        <w:tab/>
        <w:t xml:space="preserve">a condition in </w:t>
      </w:r>
      <w:r w:rsidR="007F306C">
        <w:t>subsection (</w:t>
      </w:r>
      <w:r w:rsidRPr="007F306C">
        <w:t xml:space="preserve">4) or (5) is met in relation to the period (the </w:t>
      </w:r>
      <w:r w:rsidRPr="007F306C">
        <w:rPr>
          <w:b/>
          <w:i/>
        </w:rPr>
        <w:t>pre</w:t>
      </w:r>
      <w:r w:rsidR="007F306C">
        <w:rPr>
          <w:b/>
          <w:i/>
        </w:rPr>
        <w:noBreakHyphen/>
      </w:r>
      <w:r w:rsidRPr="007F306C">
        <w:rPr>
          <w:b/>
          <w:i/>
        </w:rPr>
        <w:t>joining taxable period</w:t>
      </w:r>
      <w:r w:rsidRPr="007F306C">
        <w:t xml:space="preserve">) between the last time for which the condition in </w:t>
      </w:r>
      <w:r w:rsidR="007F306C">
        <w:t>paragraph (</w:t>
      </w:r>
      <w:r w:rsidRPr="007F306C">
        <w:t>2)(a) is met and the joining time.</w:t>
      </w:r>
    </w:p>
    <w:p w:rsidR="00832DA0" w:rsidRPr="007F306C" w:rsidRDefault="00832DA0" w:rsidP="00832DA0">
      <w:pPr>
        <w:pStyle w:val="subsection"/>
      </w:pPr>
      <w:r w:rsidRPr="007F306C">
        <w:tab/>
        <w:t>(4)</w:t>
      </w:r>
      <w:r w:rsidRPr="007F306C">
        <w:tab/>
        <w:t xml:space="preserve">One condition for </w:t>
      </w:r>
      <w:r w:rsidR="007F306C">
        <w:t>subsection (</w:t>
      </w:r>
      <w:r w:rsidRPr="007F306C">
        <w:t xml:space="preserve">2) not to apply is that an amount was included in an entity’s assessable income, or an entity could deduct an amount, because of a </w:t>
      </w:r>
      <w:r w:rsidR="007F306C" w:rsidRPr="007F306C">
        <w:rPr>
          <w:position w:val="6"/>
          <w:sz w:val="16"/>
        </w:rPr>
        <w:t>*</w:t>
      </w:r>
      <w:r w:rsidRPr="007F306C">
        <w:t>balancing adjustment event that occurred for the asset during the pre</w:t>
      </w:r>
      <w:r w:rsidR="007F306C">
        <w:noBreakHyphen/>
      </w:r>
      <w:r w:rsidRPr="007F306C">
        <w:t>joining taxable period.</w:t>
      </w:r>
    </w:p>
    <w:p w:rsidR="00832DA0" w:rsidRPr="007F306C" w:rsidRDefault="00832DA0" w:rsidP="00832DA0">
      <w:pPr>
        <w:pStyle w:val="subsection"/>
      </w:pPr>
      <w:r w:rsidRPr="007F306C">
        <w:tab/>
        <w:t>(5)</w:t>
      </w:r>
      <w:r w:rsidRPr="007F306C">
        <w:tab/>
        <w:t xml:space="preserve">Another condition for </w:t>
      </w:r>
      <w:r w:rsidR="007F306C">
        <w:t>subsection (</w:t>
      </w:r>
      <w:r w:rsidRPr="007F306C">
        <w:t>2) not to apply is that:</w:t>
      </w:r>
    </w:p>
    <w:p w:rsidR="00832DA0" w:rsidRPr="007F306C" w:rsidRDefault="00832DA0" w:rsidP="00832DA0">
      <w:pPr>
        <w:pStyle w:val="paragraph"/>
      </w:pPr>
      <w:r w:rsidRPr="007F306C">
        <w:tab/>
        <w:t>(a)</w:t>
      </w:r>
      <w:r w:rsidRPr="007F306C">
        <w:tab/>
        <w:t>for at least some of the pre</w:t>
      </w:r>
      <w:r w:rsidR="007F306C">
        <w:noBreakHyphen/>
      </w:r>
      <w:r w:rsidRPr="007F306C">
        <w:t xml:space="preserve">joining taxable period, the asset was </w:t>
      </w:r>
      <w:r w:rsidR="007F306C" w:rsidRPr="007F306C">
        <w:rPr>
          <w:position w:val="6"/>
          <w:sz w:val="16"/>
        </w:rPr>
        <w:t>*</w:t>
      </w:r>
      <w:r w:rsidRPr="007F306C">
        <w:t xml:space="preserve">held by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earlier group</w:t>
      </w:r>
      <w:r w:rsidRPr="007F306C">
        <w:t xml:space="preserve">) for the period (the </w:t>
      </w:r>
      <w:r w:rsidRPr="007F306C">
        <w:rPr>
          <w:b/>
          <w:i/>
        </w:rPr>
        <w:t>earlier group period</w:t>
      </w:r>
      <w:r w:rsidRPr="007F306C">
        <w:t>):</w:t>
      </w:r>
    </w:p>
    <w:p w:rsidR="00832DA0" w:rsidRPr="007F306C" w:rsidRDefault="00832DA0" w:rsidP="00832DA0">
      <w:pPr>
        <w:pStyle w:val="paragraphsub"/>
      </w:pPr>
      <w:r w:rsidRPr="007F306C">
        <w:tab/>
        <w:t>(i)</w:t>
      </w:r>
      <w:r w:rsidRPr="007F306C">
        <w:tab/>
        <w:t xml:space="preserve">starting when (and because) an entity that had previously held the asset became a </w:t>
      </w:r>
      <w:r w:rsidR="007F306C" w:rsidRPr="007F306C">
        <w:rPr>
          <w:position w:val="6"/>
          <w:sz w:val="16"/>
        </w:rPr>
        <w:t>*</w:t>
      </w:r>
      <w:r w:rsidRPr="007F306C">
        <w:t>subsidiary member of the earlier group or when the asset started to be held by that company because of an asset sale situation described in subsection</w:t>
      </w:r>
      <w:r w:rsidR="007F306C">
        <w:t> </w:t>
      </w:r>
      <w:r w:rsidRPr="007F306C">
        <w:t>58</w:t>
      </w:r>
      <w:r w:rsidR="007F306C">
        <w:noBreakHyphen/>
      </w:r>
      <w:r w:rsidRPr="007F306C">
        <w:t xml:space="preserve">5(4) involving a </w:t>
      </w:r>
      <w:r w:rsidR="007F306C" w:rsidRPr="007F306C">
        <w:rPr>
          <w:position w:val="6"/>
          <w:sz w:val="16"/>
        </w:rPr>
        <w:t>*</w:t>
      </w:r>
      <w:r w:rsidRPr="007F306C">
        <w:t>member of the earlier group as the purchaser mentioned in that subsection; and</w:t>
      </w:r>
    </w:p>
    <w:p w:rsidR="00832DA0" w:rsidRPr="007F306C" w:rsidRDefault="00832DA0" w:rsidP="00832DA0">
      <w:pPr>
        <w:pStyle w:val="paragraphsub"/>
      </w:pPr>
      <w:r w:rsidRPr="007F306C">
        <w:tab/>
        <w:t>(ii)</w:t>
      </w:r>
      <w:r w:rsidRPr="007F306C">
        <w:tab/>
        <w:t>ending when (and because) an entity ceased to be a subsidiary member of the earlier group or when the earlier group ceased to exist; and</w:t>
      </w:r>
    </w:p>
    <w:p w:rsidR="00832DA0" w:rsidRPr="007F306C" w:rsidRDefault="00832DA0" w:rsidP="00832DA0">
      <w:pPr>
        <w:pStyle w:val="paragraph"/>
      </w:pPr>
      <w:r w:rsidRPr="007F306C">
        <w:tab/>
        <w:t>(b)</w:t>
      </w:r>
      <w:r w:rsidRPr="007F306C">
        <w:tab/>
        <w:t xml:space="preserve">the company that was the head company of the earlier group just before the end of the earlier group period was </w:t>
      </w:r>
      <w:r w:rsidRPr="007F306C">
        <w:rPr>
          <w:i/>
        </w:rPr>
        <w:t>not</w:t>
      </w:r>
      <w:r w:rsidRPr="007F306C">
        <w:t>:</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associate of the head company of the joined group just before the joining time; or</w:t>
      </w:r>
    </w:p>
    <w:p w:rsidR="00832DA0" w:rsidRPr="007F306C" w:rsidRDefault="00832DA0" w:rsidP="00832DA0">
      <w:pPr>
        <w:pStyle w:val="paragraphsub"/>
      </w:pPr>
      <w:r w:rsidRPr="007F306C">
        <w:tab/>
        <w:t>(ii)</w:t>
      </w:r>
      <w:r w:rsidRPr="007F306C">
        <w:tab/>
        <w:t>the same company as the head company of the joined group; and</w:t>
      </w:r>
    </w:p>
    <w:p w:rsidR="00832DA0" w:rsidRPr="007F306C" w:rsidRDefault="00832DA0" w:rsidP="00832DA0">
      <w:pPr>
        <w:pStyle w:val="paragraph"/>
      </w:pPr>
      <w:r w:rsidRPr="007F306C">
        <w:tab/>
        <w:t>(c)</w:t>
      </w:r>
      <w:r w:rsidRPr="007F306C">
        <w:tab/>
        <w:t>the earlier group period was at least 24 months.</w:t>
      </w:r>
    </w:p>
    <w:p w:rsidR="00832DA0" w:rsidRPr="007F306C" w:rsidRDefault="00832DA0" w:rsidP="00832DA0">
      <w:pPr>
        <w:pStyle w:val="ActHead5"/>
      </w:pPr>
      <w:bookmarkStart w:id="120" w:name="_Toc479757348"/>
      <w:r w:rsidRPr="007F306C">
        <w:rPr>
          <w:rStyle w:val="CharSectno"/>
        </w:rPr>
        <w:t>705</w:t>
      </w:r>
      <w:r w:rsidR="007F306C">
        <w:rPr>
          <w:rStyle w:val="CharSectno"/>
        </w:rPr>
        <w:noBreakHyphen/>
      </w:r>
      <w:r w:rsidRPr="007F306C">
        <w:rPr>
          <w:rStyle w:val="CharSectno"/>
        </w:rPr>
        <w:t>55</w:t>
      </w:r>
      <w:r w:rsidRPr="007F306C">
        <w:t xml:space="preserve">  Order of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bookmarkEnd w:id="120"/>
    </w:p>
    <w:p w:rsidR="00832DA0" w:rsidRPr="007F306C" w:rsidRDefault="00832DA0" w:rsidP="00832DA0">
      <w:pPr>
        <w:pStyle w:val="subsection"/>
      </w:pPr>
      <w:r w:rsidRPr="007F306C">
        <w:tab/>
      </w:r>
      <w:r w:rsidRPr="007F306C">
        <w:tab/>
        <w:t>If more than one of sections</w:t>
      </w:r>
      <w:r w:rsidR="007F306C">
        <w:t> </w:t>
      </w:r>
      <w:r w:rsidRPr="007F306C">
        <w:t>705</w:t>
      </w:r>
      <w:r w:rsidR="007F306C">
        <w:noBreakHyphen/>
      </w:r>
      <w:r w:rsidRPr="007F306C">
        <w:t>40, 705</w:t>
      </w:r>
      <w:r w:rsidR="007F306C">
        <w:noBreakHyphen/>
      </w:r>
      <w:r w:rsidRPr="007F306C">
        <w:t>45 and 705</w:t>
      </w:r>
      <w:r w:rsidR="007F306C">
        <w:noBreakHyphen/>
      </w:r>
      <w:r w:rsidRPr="007F306C">
        <w:t>50 apply:</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may choose the order in which the sections are to apply; and</w:t>
      </w:r>
    </w:p>
    <w:p w:rsidR="00832DA0" w:rsidRPr="007F306C" w:rsidRDefault="00832DA0" w:rsidP="00832DA0">
      <w:pPr>
        <w:pStyle w:val="paragraph"/>
        <w:keepNext/>
      </w:pPr>
      <w:r w:rsidRPr="007F306C">
        <w:tab/>
        <w:t>(b)</w:t>
      </w:r>
      <w:r w:rsidRPr="007F306C">
        <w:tab/>
        <w:t>if it does not, the order is as follows:</w:t>
      </w:r>
    </w:p>
    <w:p w:rsidR="00832DA0" w:rsidRPr="007F306C" w:rsidRDefault="00832DA0" w:rsidP="00832DA0">
      <w:pPr>
        <w:pStyle w:val="paragraphsub"/>
        <w:keepNext/>
      </w:pPr>
      <w:r w:rsidRPr="007F306C">
        <w:tab/>
        <w:t>(i)</w:t>
      </w:r>
      <w:r w:rsidRPr="007F306C">
        <w:tab/>
        <w:t>first, section</w:t>
      </w:r>
      <w:r w:rsidR="007F306C">
        <w:t> </w:t>
      </w:r>
      <w:r w:rsidRPr="007F306C">
        <w:t>705</w:t>
      </w:r>
      <w:r w:rsidR="007F306C">
        <w:noBreakHyphen/>
      </w:r>
      <w:r w:rsidRPr="007F306C">
        <w:t>40;</w:t>
      </w:r>
    </w:p>
    <w:p w:rsidR="00832DA0" w:rsidRPr="007F306C" w:rsidRDefault="00832DA0" w:rsidP="00832DA0">
      <w:pPr>
        <w:pStyle w:val="paragraphsub"/>
      </w:pPr>
      <w:r w:rsidRPr="007F306C">
        <w:tab/>
        <w:t>(ii)</w:t>
      </w:r>
      <w:r w:rsidRPr="007F306C">
        <w:tab/>
        <w:t>second, section</w:t>
      </w:r>
      <w:r w:rsidR="007F306C">
        <w:t> </w:t>
      </w:r>
      <w:r w:rsidRPr="007F306C">
        <w:t>705</w:t>
      </w:r>
      <w:r w:rsidR="007F306C">
        <w:noBreakHyphen/>
      </w:r>
      <w:r w:rsidRPr="007F306C">
        <w:t>45;</w:t>
      </w:r>
    </w:p>
    <w:p w:rsidR="00832DA0" w:rsidRPr="007F306C" w:rsidRDefault="00832DA0" w:rsidP="00832DA0">
      <w:pPr>
        <w:pStyle w:val="paragraphsub"/>
      </w:pPr>
      <w:r w:rsidRPr="007F306C">
        <w:tab/>
        <w:t>(iii)</w:t>
      </w:r>
      <w:r w:rsidRPr="007F306C">
        <w:tab/>
        <w:t>third, section</w:t>
      </w:r>
      <w:r w:rsidR="007F306C">
        <w:t> </w:t>
      </w:r>
      <w:r w:rsidRPr="007F306C">
        <w:t>705</w:t>
      </w:r>
      <w:r w:rsidR="007F306C">
        <w:noBreakHyphen/>
      </w:r>
      <w:r w:rsidRPr="007F306C">
        <w:t>47.</w:t>
      </w:r>
    </w:p>
    <w:p w:rsidR="00832DA0" w:rsidRPr="007F306C" w:rsidRDefault="00832DA0" w:rsidP="00832DA0">
      <w:pPr>
        <w:pStyle w:val="ActHead5"/>
      </w:pPr>
      <w:bookmarkStart w:id="121" w:name="_Toc479757349"/>
      <w:r w:rsidRPr="007F306C">
        <w:rPr>
          <w:rStyle w:val="CharSectno"/>
        </w:rPr>
        <w:t>705</w:t>
      </w:r>
      <w:r w:rsidR="007F306C">
        <w:rPr>
          <w:rStyle w:val="CharSectno"/>
        </w:rPr>
        <w:noBreakHyphen/>
      </w:r>
      <w:r w:rsidRPr="007F306C">
        <w:rPr>
          <w:rStyle w:val="CharSectno"/>
        </w:rPr>
        <w:t>56</w:t>
      </w:r>
      <w:r w:rsidRPr="007F306C">
        <w:t xml:space="preserve">  Modification for tax cost setting in relation to finance leases</w:t>
      </w:r>
      <w:bookmarkEnd w:id="121"/>
    </w:p>
    <w:p w:rsidR="00832DA0" w:rsidRPr="007F306C" w:rsidRDefault="00832DA0" w:rsidP="00832DA0">
      <w:pPr>
        <w:pStyle w:val="subsection"/>
      </w:pPr>
      <w:r w:rsidRPr="007F306C">
        <w:tab/>
        <w:t>(1)</w:t>
      </w:r>
      <w:r w:rsidRPr="007F306C">
        <w:tab/>
        <w:t>This section applies if, just before the joining time:</w:t>
      </w:r>
    </w:p>
    <w:p w:rsidR="00832DA0" w:rsidRPr="007F306C" w:rsidRDefault="00832DA0" w:rsidP="00832DA0">
      <w:pPr>
        <w:pStyle w:val="paragraph"/>
      </w:pPr>
      <w:r w:rsidRPr="007F306C">
        <w:tab/>
        <w:t>(a)</w:t>
      </w:r>
      <w:r w:rsidRPr="007F306C">
        <w:tab/>
        <w:t xml:space="preserve">the joining entity is the lessor or lessee under a lease of a </w:t>
      </w:r>
      <w:r w:rsidR="007F306C" w:rsidRPr="007F306C">
        <w:rPr>
          <w:position w:val="6"/>
          <w:sz w:val="16"/>
        </w:rPr>
        <w:t>*</w:t>
      </w:r>
      <w:r w:rsidRPr="007F306C">
        <w:t xml:space="preserve">depreciating asset (the </w:t>
      </w:r>
      <w:r w:rsidRPr="007F306C">
        <w:rPr>
          <w:b/>
          <w:i/>
        </w:rPr>
        <w:t>underlying asset</w:t>
      </w:r>
      <w:r w:rsidRPr="007F306C">
        <w:t>) to which Division</w:t>
      </w:r>
      <w:r w:rsidR="007F306C">
        <w:t> </w:t>
      </w:r>
      <w:r w:rsidRPr="007F306C">
        <w:t>40 applies; and</w:t>
      </w:r>
    </w:p>
    <w:p w:rsidR="00832DA0" w:rsidRPr="007F306C" w:rsidRDefault="00832DA0" w:rsidP="00832DA0">
      <w:pPr>
        <w:pStyle w:val="paragraph"/>
      </w:pPr>
      <w:r w:rsidRPr="007F306C">
        <w:rPr>
          <w:i/>
        </w:rPr>
        <w:tab/>
      </w:r>
      <w:r w:rsidRPr="007F306C">
        <w:t>(b)</w:t>
      </w:r>
      <w:r w:rsidRPr="007F306C">
        <w:rPr>
          <w:i/>
        </w:rPr>
        <w:tab/>
      </w:r>
      <w:r w:rsidRPr="007F306C">
        <w:t xml:space="preserve">the joining entity classifies the lease, in accordance with its </w:t>
      </w:r>
      <w:r w:rsidR="007F306C" w:rsidRPr="007F306C">
        <w:rPr>
          <w:position w:val="6"/>
          <w:sz w:val="16"/>
        </w:rPr>
        <w:t>*</w:t>
      </w:r>
      <w:r w:rsidRPr="007F306C">
        <w:t>accounting principles for tax cost setting, as a finance lease.</w:t>
      </w:r>
    </w:p>
    <w:p w:rsidR="00832DA0" w:rsidRPr="007F306C" w:rsidRDefault="00832DA0" w:rsidP="00832DA0">
      <w:pPr>
        <w:pStyle w:val="SubsectionHead"/>
      </w:pPr>
      <w:r w:rsidRPr="007F306C">
        <w:t>Joining entity is lessor</w:t>
      </w:r>
    </w:p>
    <w:p w:rsidR="00832DA0" w:rsidRPr="007F306C" w:rsidRDefault="00832DA0" w:rsidP="00832DA0">
      <w:pPr>
        <w:pStyle w:val="subsection"/>
      </w:pPr>
      <w:r w:rsidRPr="007F306C">
        <w:tab/>
        <w:t>(2)</w:t>
      </w:r>
      <w:r w:rsidRPr="007F306C">
        <w:tab/>
        <w:t xml:space="preserve">If the joining entity is the lessor under the lease and </w:t>
      </w:r>
      <w:r w:rsidR="007F306C" w:rsidRPr="007F306C">
        <w:rPr>
          <w:position w:val="6"/>
          <w:sz w:val="16"/>
        </w:rPr>
        <w:t>*</w:t>
      </w:r>
      <w:r w:rsidRPr="007F306C">
        <w:t xml:space="preserve">holds the underlying asset just before the joining time, </w:t>
      </w:r>
      <w:r w:rsidR="007F306C">
        <w:t>subsection (</w:t>
      </w:r>
      <w:r w:rsidRPr="007F306C">
        <w:t>5) applies, in relation to the joining entity, to the asset that is the joining entity’s right to receive lease payments.</w:t>
      </w:r>
    </w:p>
    <w:p w:rsidR="00832DA0" w:rsidRPr="007F306C" w:rsidRDefault="00832DA0" w:rsidP="00832DA0">
      <w:pPr>
        <w:pStyle w:val="notetext"/>
      </w:pPr>
      <w:r w:rsidRPr="007F306C">
        <w:t>Note:</w:t>
      </w:r>
      <w:r w:rsidRPr="007F306C">
        <w:tab/>
        <w:t>In this situation, 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p>
    <w:p w:rsidR="00832DA0" w:rsidRPr="007F306C" w:rsidRDefault="00832DA0" w:rsidP="00832DA0">
      <w:pPr>
        <w:pStyle w:val="subsection"/>
      </w:pPr>
      <w:r w:rsidRPr="007F306C">
        <w:tab/>
        <w:t>(3)</w:t>
      </w:r>
      <w:r w:rsidRPr="007F306C">
        <w:tab/>
        <w:t xml:space="preserve">If the joining entity is the lessor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for the purposes of this Division:</w:t>
      </w:r>
    </w:p>
    <w:p w:rsidR="00832DA0" w:rsidRPr="007F306C" w:rsidRDefault="00832DA0" w:rsidP="00832DA0">
      <w:pPr>
        <w:pStyle w:val="paragraphsub"/>
      </w:pPr>
      <w:r w:rsidRPr="007F306C">
        <w:tab/>
        <w:t>(i)</w:t>
      </w:r>
      <w:r w:rsidRPr="007F306C">
        <w:tab/>
        <w:t xml:space="preserve">the joining entity’s right to receive lease payments is taken to be a </w:t>
      </w:r>
      <w:r w:rsidR="007F306C" w:rsidRPr="007F306C">
        <w:rPr>
          <w:position w:val="6"/>
          <w:sz w:val="16"/>
        </w:rPr>
        <w:t>*</w:t>
      </w:r>
      <w:r w:rsidRPr="007F306C">
        <w:t>retained cost base asset;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tax cost setting amount of that retained cost base asset is taken to be equal to its </w:t>
      </w:r>
      <w:r w:rsidR="007F306C" w:rsidRPr="007F306C">
        <w:rPr>
          <w:position w:val="6"/>
          <w:sz w:val="16"/>
        </w:rPr>
        <w:t>*</w:t>
      </w:r>
      <w:r w:rsidRPr="007F306C">
        <w:t>market value just before the joining time.</w:t>
      </w:r>
    </w:p>
    <w:p w:rsidR="00832DA0" w:rsidRPr="007F306C" w:rsidRDefault="00832DA0" w:rsidP="00832DA0">
      <w:pPr>
        <w:pStyle w:val="notetext"/>
      </w:pPr>
      <w:r w:rsidRPr="007F306C">
        <w:t>Note:</w:t>
      </w:r>
      <w:r w:rsidRPr="007F306C">
        <w:tab/>
        <w:t>In this situation, the asset that is the joining entity’s right to receive lease payments will have its tax cost set at the joining time because it would be an asset of the joining entity at that time if the single entity rule did not apply (see section</w:t>
      </w:r>
      <w:r w:rsidR="007F306C">
        <w:t> </w:t>
      </w:r>
      <w:r w:rsidRPr="007F306C">
        <w:t>701</w:t>
      </w:r>
      <w:r w:rsidR="007F306C">
        <w:noBreakHyphen/>
      </w:r>
      <w:r w:rsidRPr="007F306C">
        <w:t>10).</w:t>
      </w:r>
    </w:p>
    <w:p w:rsidR="00832DA0" w:rsidRPr="007F306C" w:rsidRDefault="00832DA0" w:rsidP="00832DA0">
      <w:pPr>
        <w:pStyle w:val="SubsectionHead"/>
      </w:pPr>
      <w:r w:rsidRPr="007F306C">
        <w:t>Joining entity is lessee</w:t>
      </w:r>
    </w:p>
    <w:p w:rsidR="00832DA0" w:rsidRPr="007F306C" w:rsidRDefault="00832DA0" w:rsidP="00832DA0">
      <w:pPr>
        <w:pStyle w:val="subsection"/>
      </w:pPr>
      <w:r w:rsidRPr="007F306C">
        <w:tab/>
        <w:t>(4)</w:t>
      </w:r>
      <w:r w:rsidRPr="007F306C">
        <w:tab/>
        <w:t xml:space="preserve">If the joining entity is the lessee under the lease and does </w:t>
      </w:r>
      <w:r w:rsidRPr="007F306C">
        <w:rPr>
          <w:i/>
        </w:rPr>
        <w:t xml:space="preserve">not </w:t>
      </w:r>
      <w:r w:rsidR="007F306C" w:rsidRPr="007F306C">
        <w:rPr>
          <w:position w:val="6"/>
          <w:sz w:val="16"/>
        </w:rPr>
        <w:t>*</w:t>
      </w:r>
      <w:r w:rsidRPr="007F306C">
        <w:t>hold the underlying asset just before the joining time:</w:t>
      </w:r>
    </w:p>
    <w:p w:rsidR="00832DA0" w:rsidRPr="007F306C" w:rsidRDefault="00832DA0" w:rsidP="00832DA0">
      <w:pPr>
        <w:pStyle w:val="paragraph"/>
      </w:pPr>
      <w:r w:rsidRPr="007F306C">
        <w:tab/>
        <w:t>(a)</w:t>
      </w:r>
      <w:r w:rsidRPr="007F306C">
        <w:tab/>
      </w:r>
      <w:r w:rsidR="007F306C">
        <w:t>subsection (</w:t>
      </w:r>
      <w:r w:rsidRPr="007F306C">
        <w:t>5) applies to the underlying asset in relation to the joining entity; and</w:t>
      </w:r>
    </w:p>
    <w:p w:rsidR="00832DA0" w:rsidRPr="007F306C" w:rsidRDefault="00832DA0" w:rsidP="00832DA0">
      <w:pPr>
        <w:pStyle w:val="paragraph"/>
      </w:pPr>
      <w:r w:rsidRPr="007F306C">
        <w:tab/>
        <w:t>(b)</w:t>
      </w:r>
      <w:r w:rsidRPr="007F306C">
        <w:tab/>
        <w:t xml:space="preserve">the liability that is the lessee’s obligation to make lease payments is </w:t>
      </w:r>
      <w:r w:rsidRPr="007F306C">
        <w:rPr>
          <w:i/>
        </w:rPr>
        <w:t>not</w:t>
      </w:r>
      <w:r w:rsidRPr="007F306C">
        <w:t xml:space="preserve"> taken into account under subsection</w:t>
      </w:r>
      <w:r w:rsidR="007F306C">
        <w:t> </w:t>
      </w:r>
      <w:r w:rsidRPr="007F306C">
        <w:t>705</w:t>
      </w:r>
      <w:r w:rsidR="007F306C">
        <w:noBreakHyphen/>
      </w:r>
      <w:r w:rsidRPr="007F306C">
        <w:t>70(1).</w:t>
      </w:r>
    </w:p>
    <w:p w:rsidR="00832DA0" w:rsidRPr="007F306C" w:rsidRDefault="00832DA0" w:rsidP="00832DA0">
      <w:pPr>
        <w:pStyle w:val="notetext"/>
      </w:pPr>
      <w:r w:rsidRPr="007F306C">
        <w:t>Note:</w:t>
      </w:r>
      <w:r w:rsidRPr="007F306C">
        <w:tab/>
        <w:t>If the joining entity is the lessee under the lease and holds the underlying asset just before the joining time:</w:t>
      </w:r>
    </w:p>
    <w:p w:rsidR="00832DA0" w:rsidRPr="007F306C" w:rsidRDefault="00832DA0" w:rsidP="00832DA0">
      <w:pPr>
        <w:pStyle w:val="notepara"/>
        <w:rPr>
          <w:color w:val="000000"/>
        </w:rPr>
      </w:pPr>
      <w:r w:rsidRPr="007F306C">
        <w:rPr>
          <w:color w:val="000000"/>
        </w:rPr>
        <w:t>(a)</w:t>
      </w:r>
      <w:r w:rsidRPr="007F306C">
        <w:rPr>
          <w:color w:val="000000"/>
        </w:rPr>
        <w:tab/>
      </w:r>
      <w:r w:rsidRPr="007F306C">
        <w:t>the underlying asset will have its tax cost set at the joining time because it would be an asset of the joining entity at that time if the single entity rule did not apply</w:t>
      </w:r>
      <w:r w:rsidRPr="007F306C">
        <w:rPr>
          <w:i/>
        </w:rPr>
        <w:t xml:space="preserve"> </w:t>
      </w:r>
      <w:r w:rsidRPr="007F306C">
        <w:t>(see section</w:t>
      </w:r>
      <w:r w:rsidR="007F306C">
        <w:t> </w:t>
      </w:r>
      <w:r w:rsidRPr="007F306C">
        <w:t>701</w:t>
      </w:r>
      <w:r w:rsidR="007F306C">
        <w:noBreakHyphen/>
      </w:r>
      <w:r w:rsidRPr="007F306C">
        <w:t>10)</w:t>
      </w:r>
      <w:r w:rsidRPr="007F306C">
        <w:rPr>
          <w:color w:val="000000"/>
        </w:rPr>
        <w:t>; and</w:t>
      </w:r>
    </w:p>
    <w:p w:rsidR="00832DA0" w:rsidRPr="007F306C" w:rsidRDefault="00832DA0" w:rsidP="00832DA0">
      <w:pPr>
        <w:pStyle w:val="notepara"/>
        <w:rPr>
          <w:color w:val="000000"/>
        </w:rPr>
      </w:pPr>
      <w:r w:rsidRPr="007F306C">
        <w:rPr>
          <w:color w:val="000000"/>
        </w:rPr>
        <w:t>(b)</w:t>
      </w:r>
      <w:r w:rsidRPr="007F306C">
        <w:rPr>
          <w:color w:val="000000"/>
        </w:rPr>
        <w:tab/>
      </w:r>
      <w:r w:rsidRPr="007F306C">
        <w:t>the liability that is the lessee’s obligation to make lease payments is taken into account under subsection</w:t>
      </w:r>
      <w:r w:rsidR="007F306C">
        <w:t> </w:t>
      </w:r>
      <w:r w:rsidRPr="007F306C">
        <w:t>705</w:t>
      </w:r>
      <w:r w:rsidR="007F306C">
        <w:noBreakHyphen/>
      </w:r>
      <w:r w:rsidRPr="007F306C">
        <w:t>70(1)</w:t>
      </w:r>
      <w:r w:rsidRPr="007F306C">
        <w:rPr>
          <w:color w:val="000000"/>
        </w:rPr>
        <w:t>.</w:t>
      </w:r>
    </w:p>
    <w:p w:rsidR="00832DA0" w:rsidRPr="007F306C" w:rsidRDefault="00832DA0" w:rsidP="00832DA0">
      <w:pPr>
        <w:pStyle w:val="SubsectionHead"/>
      </w:pPr>
      <w:r w:rsidRPr="007F306C">
        <w:t>Tax cost of certain assets set at nil</w:t>
      </w:r>
    </w:p>
    <w:p w:rsidR="00832DA0" w:rsidRPr="007F306C" w:rsidRDefault="00832DA0" w:rsidP="00832DA0">
      <w:pPr>
        <w:pStyle w:val="subsection"/>
      </w:pPr>
      <w:r w:rsidRPr="007F306C">
        <w:tab/>
        <w:t>(5)</w:t>
      </w:r>
      <w:r w:rsidRPr="007F306C">
        <w:tab/>
        <w:t>If this subsection applies to an asset, in relation to the joining entity:</w:t>
      </w:r>
    </w:p>
    <w:p w:rsidR="00832DA0" w:rsidRPr="007F306C" w:rsidRDefault="00832DA0" w:rsidP="00832DA0">
      <w:pPr>
        <w:pStyle w:val="paragraph"/>
      </w:pPr>
      <w:r w:rsidRPr="007F306C">
        <w:tab/>
        <w:t>(a)</w:t>
      </w:r>
      <w:r w:rsidRPr="007F306C">
        <w:tab/>
        <w:t xml:space="preserve">the asset is </w:t>
      </w:r>
      <w:r w:rsidRPr="007F306C">
        <w:rPr>
          <w:i/>
        </w:rPr>
        <w:t xml:space="preserve">not </w:t>
      </w:r>
      <w:r w:rsidRPr="007F306C">
        <w:t>taken into account under paragraph</w:t>
      </w:r>
      <w:r w:rsidR="007F306C">
        <w:t> </w:t>
      </w:r>
      <w:r w:rsidRPr="007F306C">
        <w:t>705</w:t>
      </w:r>
      <w:r w:rsidR="007F306C">
        <w:noBreakHyphen/>
      </w:r>
      <w:r w:rsidRPr="007F306C">
        <w:t>35(1)(b) or (c);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tax cost setting amount is taken to be nil.</w:t>
      </w:r>
    </w:p>
    <w:p w:rsidR="00832DA0" w:rsidRPr="007F306C" w:rsidRDefault="00832DA0" w:rsidP="00832DA0">
      <w:pPr>
        <w:pStyle w:val="ActHead5"/>
        <w:keepNext w:val="0"/>
        <w:keepLines w:val="0"/>
      </w:pPr>
      <w:bookmarkStart w:id="122" w:name="_Toc479757350"/>
      <w:r w:rsidRPr="007F306C">
        <w:rPr>
          <w:rStyle w:val="CharSectno"/>
        </w:rPr>
        <w:t>705</w:t>
      </w:r>
      <w:r w:rsidR="007F306C">
        <w:rPr>
          <w:rStyle w:val="CharSectno"/>
        </w:rPr>
        <w:noBreakHyphen/>
      </w:r>
      <w:r w:rsidRPr="007F306C">
        <w:rPr>
          <w:rStyle w:val="CharSectno"/>
        </w:rPr>
        <w:t>57</w:t>
      </w:r>
      <w:r w:rsidRPr="007F306C">
        <w:t xml:space="preserve">  Adjustment to tax cost setting amount where loss of pre</w:t>
      </w:r>
      <w:r w:rsidR="007F306C">
        <w:noBreakHyphen/>
      </w:r>
      <w:r w:rsidRPr="007F306C">
        <w:t>CGT status of membership interests in joining entity</w:t>
      </w:r>
      <w:bookmarkEnd w:id="122"/>
    </w:p>
    <w:p w:rsidR="00832DA0" w:rsidRPr="007F306C" w:rsidRDefault="00832DA0" w:rsidP="00832DA0">
      <w:pPr>
        <w:pStyle w:val="SubsectionHead"/>
        <w:keepNext w:val="0"/>
        <w:keepLines w:val="0"/>
      </w:pPr>
      <w:r w:rsidRPr="007F306C">
        <w:t>Object</w:t>
      </w:r>
    </w:p>
    <w:p w:rsidR="00832DA0" w:rsidRPr="007F306C" w:rsidRDefault="00832DA0" w:rsidP="00832DA0">
      <w:pPr>
        <w:pStyle w:val="subsection"/>
      </w:pPr>
      <w:r w:rsidRPr="007F306C">
        <w:tab/>
        <w:t>(1)</w:t>
      </w:r>
      <w:r w:rsidRPr="007F306C">
        <w:tab/>
        <w:t xml:space="preserve">The object of this section is to ensure that provisions that cause </w:t>
      </w:r>
      <w:r w:rsidR="007F306C" w:rsidRPr="007F306C">
        <w:rPr>
          <w:position w:val="6"/>
          <w:sz w:val="16"/>
        </w:rPr>
        <w:t>*</w:t>
      </w:r>
      <w:r w:rsidRPr="007F306C">
        <w:t xml:space="preserve">membership interests in the joining entity to stop being </w:t>
      </w:r>
      <w:r w:rsidR="007F306C" w:rsidRPr="007F306C">
        <w:rPr>
          <w:position w:val="6"/>
          <w:sz w:val="16"/>
        </w:rPr>
        <w:t>*</w:t>
      </w:r>
      <w:r w:rsidRPr="007F306C">
        <w:t>pre</w:t>
      </w:r>
      <w:r w:rsidR="007F306C">
        <w:noBreakHyphen/>
      </w:r>
      <w:r w:rsidRPr="007F306C">
        <w:t xml:space="preserve">CGT assets, with a resultant increase in their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do not increase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the joining entity, where those amounts are above the joining entity’s </w:t>
      </w:r>
      <w:r w:rsidR="007F306C" w:rsidRPr="007F306C">
        <w:rPr>
          <w:position w:val="6"/>
          <w:sz w:val="16"/>
        </w:rPr>
        <w:t>*</w:t>
      </w:r>
      <w:r w:rsidRPr="007F306C">
        <w:t>terminating values for the assets.</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had previously stopped being a </w:t>
      </w:r>
      <w:r w:rsidR="007F306C" w:rsidRPr="007F306C">
        <w:rPr>
          <w:position w:val="6"/>
          <w:sz w:val="16"/>
        </w:rPr>
        <w:t>*</w:t>
      </w:r>
      <w:r w:rsidRPr="007F306C">
        <w:t>pre</w:t>
      </w:r>
      <w:r w:rsidR="007F306C">
        <w:noBreakHyphen/>
      </w:r>
      <w:r w:rsidRPr="007F306C">
        <w:t xml:space="preserve">CGT asset in the circumstances covered by any of </w:t>
      </w:r>
      <w:r w:rsidR="007F306C">
        <w:t>subsections (</w:t>
      </w:r>
      <w:r w:rsidRPr="007F306C">
        <w:t>3) to (5);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or </w:t>
      </w:r>
      <w:r w:rsidR="007F306C" w:rsidRPr="007F306C">
        <w:rPr>
          <w:position w:val="6"/>
          <w:sz w:val="16"/>
        </w:rPr>
        <w:t>*</w:t>
      </w:r>
      <w:r w:rsidRPr="007F306C">
        <w:t>reduced cost base of the membership interest just after it stopped being a pre</w:t>
      </w:r>
      <w:r w:rsidR="007F306C">
        <w:noBreakHyphen/>
      </w:r>
      <w:r w:rsidRPr="007F306C">
        <w:t xml:space="preserve">CGT asset exceeded (the excess being the </w:t>
      </w:r>
      <w:r w:rsidRPr="007F306C">
        <w:rPr>
          <w:b/>
          <w:i/>
        </w:rPr>
        <w:t>loss of pre</w:t>
      </w:r>
      <w:r w:rsidR="007F306C">
        <w:rPr>
          <w:b/>
          <w:i/>
        </w:rPr>
        <w:noBreakHyphen/>
      </w:r>
      <w:r w:rsidRPr="007F306C">
        <w:rPr>
          <w:b/>
          <w:i/>
        </w:rPr>
        <w:t>CGT status adjustment amount</w:t>
      </w:r>
      <w:r w:rsidRPr="007F306C">
        <w:t>) its cost base or reduced cost base just before it stopped being a pre</w:t>
      </w:r>
      <w:r w:rsidR="007F306C">
        <w:noBreakHyphen/>
      </w:r>
      <w:r w:rsidRPr="007F306C">
        <w:t>CGT asset; and</w:t>
      </w:r>
    </w:p>
    <w:p w:rsidR="00832DA0" w:rsidRPr="007F306C" w:rsidRDefault="00832DA0" w:rsidP="00832DA0">
      <w:pPr>
        <w:pStyle w:val="paragraph"/>
      </w:pPr>
      <w:r w:rsidRPr="007F306C">
        <w:tab/>
        <w:t>(c)</w:t>
      </w:r>
      <w:r w:rsidRPr="007F306C">
        <w:tab/>
        <w:t xml:space="preserve">an asset (a </w:t>
      </w:r>
      <w:r w:rsidRPr="007F306C">
        <w:rPr>
          <w:b/>
          <w:i/>
        </w:rPr>
        <w:t>revenue etc. asset</w:t>
      </w:r>
      <w:r w:rsidRPr="007F306C">
        <w:t xml:space="preserve">) that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a </w:t>
      </w:r>
      <w:r w:rsidR="007F306C" w:rsidRPr="007F306C">
        <w:rPr>
          <w:position w:val="6"/>
          <w:sz w:val="16"/>
        </w:rPr>
        <w:t>*</w:t>
      </w:r>
      <w:r w:rsidRPr="007F306C">
        <w:t xml:space="preserve">registered emissions unit or a </w:t>
      </w:r>
      <w:r w:rsidR="007F306C" w:rsidRPr="007F306C">
        <w:rPr>
          <w:position w:val="6"/>
          <w:sz w:val="16"/>
        </w:rPr>
        <w:t>*</w:t>
      </w:r>
      <w:r w:rsidRPr="007F306C">
        <w:t xml:space="preserve">revenue asset becomes that of the </w:t>
      </w:r>
      <w:r w:rsidR="007F306C" w:rsidRPr="007F306C">
        <w:rPr>
          <w:position w:val="6"/>
          <w:sz w:val="16"/>
        </w:rPr>
        <w:t>*</w:t>
      </w:r>
      <w:r w:rsidRPr="007F306C">
        <w:t>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(d)</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 xml:space="preserve">47) exceeds the joining entity’s </w:t>
      </w:r>
      <w:r w:rsidR="007F306C" w:rsidRPr="007F306C">
        <w:rPr>
          <w:position w:val="6"/>
          <w:sz w:val="16"/>
        </w:rPr>
        <w:t>*</w:t>
      </w:r>
      <w:r w:rsidRPr="007F306C">
        <w:t>terminating value for the asset.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while interest held by member</w:t>
      </w:r>
    </w:p>
    <w:p w:rsidR="00832DA0" w:rsidRPr="007F306C" w:rsidRDefault="00832DA0" w:rsidP="00832DA0">
      <w:pPr>
        <w:pStyle w:val="subsection"/>
      </w:pPr>
      <w:r w:rsidRPr="007F306C">
        <w:tab/>
        <w:t>(3)</w:t>
      </w:r>
      <w:r w:rsidRPr="007F306C">
        <w:tab/>
        <w:t xml:space="preserve">The first circumstance for the purpose of </w:t>
      </w:r>
      <w:r w:rsidR="007F306C">
        <w:t>paragraph (</w:t>
      </w:r>
      <w:r w:rsidRPr="007F306C">
        <w:t>2)(a) is where 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w:t>
      </w:r>
      <w:r w:rsidR="007F306C" w:rsidRPr="007F306C">
        <w:rPr>
          <w:position w:val="6"/>
          <w:sz w:val="16"/>
        </w:rPr>
        <w:t>*</w:t>
      </w:r>
      <w:r w:rsidRPr="007F306C">
        <w:t xml:space="preserve">membership interest to stop being a </w:t>
      </w:r>
      <w:r w:rsidR="007F306C" w:rsidRPr="007F306C">
        <w:rPr>
          <w:position w:val="6"/>
          <w:sz w:val="16"/>
        </w:rPr>
        <w:t>*</w:t>
      </w:r>
      <w:r w:rsidRPr="007F306C">
        <w:t>pre</w:t>
      </w:r>
      <w:r w:rsidR="007F306C">
        <w:noBreakHyphen/>
      </w:r>
      <w:r w:rsidRPr="007F306C">
        <w:t xml:space="preserve">CGT asset while the </w:t>
      </w:r>
      <w:r w:rsidR="007F306C" w:rsidRPr="007F306C">
        <w:rPr>
          <w:position w:val="6"/>
          <w:sz w:val="16"/>
        </w:rPr>
        <w:t>*</w:t>
      </w:r>
      <w:r w:rsidRPr="007F306C">
        <w:t>member held the membership interest.</w:t>
      </w:r>
    </w:p>
    <w:p w:rsidR="00832DA0" w:rsidRPr="007F306C" w:rsidRDefault="00832DA0" w:rsidP="00832DA0">
      <w:pPr>
        <w:pStyle w:val="SubsectionHead"/>
      </w:pPr>
      <w:r w:rsidRPr="007F306C">
        <w:t>Loss of pre</w:t>
      </w:r>
      <w:r w:rsidR="007F306C">
        <w:noBreakHyphen/>
      </w:r>
      <w:r w:rsidRPr="007F306C">
        <w:t>CGT status because Division</w:t>
      </w:r>
      <w:r w:rsidR="007F306C">
        <w:t> </w:t>
      </w:r>
      <w:r w:rsidRPr="007F306C">
        <w:t>149 etc. applied before current holding by member</w:t>
      </w:r>
    </w:p>
    <w:p w:rsidR="00832DA0" w:rsidRPr="007F306C" w:rsidRDefault="00832DA0" w:rsidP="00832DA0">
      <w:pPr>
        <w:pStyle w:val="subsection"/>
      </w:pPr>
      <w:r w:rsidRPr="007F306C">
        <w:tab/>
        <w:t>(4)</w:t>
      </w:r>
      <w:r w:rsidRPr="007F306C">
        <w:tab/>
        <w:t xml:space="preserve">The second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w:t>
      </w:r>
      <w:r w:rsidR="007F306C" w:rsidRPr="007F306C">
        <w:rPr>
          <w:position w:val="6"/>
          <w:sz w:val="16"/>
        </w:rPr>
        <w:t>*</w:t>
      </w:r>
      <w:r w:rsidRPr="007F306C">
        <w:t xml:space="preserve">acquired the </w:t>
      </w:r>
      <w:r w:rsidR="007F306C" w:rsidRPr="007F306C">
        <w:rPr>
          <w:position w:val="6"/>
          <w:sz w:val="16"/>
        </w:rPr>
        <w:t>*</w:t>
      </w:r>
      <w:r w:rsidRPr="007F306C">
        <w:t>membership interest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and</w:t>
      </w:r>
    </w:p>
    <w:p w:rsidR="00832DA0" w:rsidRPr="007F306C" w:rsidRDefault="00832DA0" w:rsidP="00832DA0">
      <w:pPr>
        <w:pStyle w:val="paragraph"/>
      </w:pPr>
      <w:r w:rsidRPr="007F306C">
        <w:tab/>
        <w:t>(b)</w:t>
      </w:r>
      <w:r w:rsidRPr="007F306C">
        <w:tab/>
        <w:t>Division</w:t>
      </w:r>
      <w:r w:rsidR="007F306C">
        <w:t> </w:t>
      </w:r>
      <w:r w:rsidRPr="007F306C">
        <w:t>149 of this Act, former subsection</w:t>
      </w:r>
      <w:r w:rsidR="007F306C">
        <w:t> </w:t>
      </w:r>
      <w:r w:rsidRPr="007F306C">
        <w:t xml:space="preserve">160ZZS(1) of the </w:t>
      </w:r>
      <w:r w:rsidRPr="007F306C">
        <w:rPr>
          <w:i/>
        </w:rPr>
        <w:t>Income Tax Assessment Act 1936</w:t>
      </w:r>
      <w:r w:rsidRPr="007F306C">
        <w:t xml:space="preserve"> or Subdivision C of Division</w:t>
      </w:r>
      <w:r w:rsidR="007F306C">
        <w:t> </w:t>
      </w:r>
      <w:r w:rsidRPr="007F306C">
        <w:t xml:space="preserve">20 of former Part IIIA of that Act applied to cause the membership interest to stop being a </w:t>
      </w:r>
      <w:r w:rsidR="007F306C" w:rsidRPr="007F306C">
        <w:rPr>
          <w:position w:val="6"/>
          <w:sz w:val="16"/>
        </w:rPr>
        <w:t>*</w:t>
      </w:r>
      <w:r w:rsidRPr="007F306C">
        <w:t>pre</w:t>
      </w:r>
      <w:r w:rsidR="007F306C">
        <w:noBreakHyphen/>
      </w:r>
      <w:r w:rsidRPr="007F306C">
        <w:t>CGT asset while the other entity held the membership interest or while the member held the membership interest on the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party;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Loss of pre</w:t>
      </w:r>
      <w:r w:rsidR="007F306C">
        <w:noBreakHyphen/>
      </w:r>
      <w:r w:rsidRPr="007F306C">
        <w:t>CGT status because of acquisition from another entity</w:t>
      </w:r>
    </w:p>
    <w:p w:rsidR="00832DA0" w:rsidRPr="007F306C" w:rsidRDefault="00832DA0" w:rsidP="00832DA0">
      <w:pPr>
        <w:pStyle w:val="subsection"/>
      </w:pPr>
      <w:r w:rsidRPr="007F306C">
        <w:tab/>
        <w:t>(5)</w:t>
      </w:r>
      <w:r w:rsidRPr="007F306C">
        <w:tab/>
        <w:t xml:space="preserve">The third circumstance for the purpose of </w:t>
      </w:r>
      <w:r w:rsidR="007F306C">
        <w:t>paragraph (</w:t>
      </w:r>
      <w:r w:rsidRPr="007F306C">
        <w:t>2)(a) is where:</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member acquired the </w:t>
      </w:r>
      <w:r w:rsidR="007F306C" w:rsidRPr="007F306C">
        <w:rPr>
          <w:position w:val="6"/>
          <w:sz w:val="16"/>
        </w:rPr>
        <w:t>*</w:t>
      </w:r>
      <w:r w:rsidRPr="007F306C">
        <w:t>membership interest after 16</w:t>
      </w:r>
      <w:r w:rsidR="007F306C">
        <w:t> </w:t>
      </w:r>
      <w:r w:rsidRPr="007F306C">
        <w:t>May 2002 directly from another entity; or</w:t>
      </w:r>
    </w:p>
    <w:p w:rsidR="00832DA0" w:rsidRPr="007F306C" w:rsidRDefault="00832DA0" w:rsidP="00832DA0">
      <w:pPr>
        <w:pStyle w:val="paragraphsub"/>
      </w:pPr>
      <w:r w:rsidRPr="007F306C">
        <w:tab/>
        <w:t>(ii)</w:t>
      </w:r>
      <w:r w:rsidRPr="007F306C">
        <w:tab/>
        <w:t>the member acquired the membership interest indirectly from another entity or from itself as a result of 2 or more acquisitions, all of which took place after 16</w:t>
      </w:r>
      <w:r w:rsidR="007F306C">
        <w:t> </w:t>
      </w:r>
      <w:r w:rsidRPr="007F306C">
        <w:t>May 2002; and</w:t>
      </w:r>
    </w:p>
    <w:p w:rsidR="00832DA0" w:rsidRPr="007F306C" w:rsidRDefault="00832DA0" w:rsidP="00832DA0">
      <w:pPr>
        <w:pStyle w:val="paragraph"/>
      </w:pPr>
      <w:r w:rsidRPr="007F306C">
        <w:tab/>
        <w:t>(b)</w:t>
      </w:r>
      <w:r w:rsidRPr="007F306C">
        <w:tab/>
        <w:t xml:space="preserve">the membership interest stopped being a </w:t>
      </w:r>
      <w:r w:rsidR="007F306C" w:rsidRPr="007F306C">
        <w:rPr>
          <w:position w:val="6"/>
          <w:sz w:val="16"/>
        </w:rPr>
        <w:t>*</w:t>
      </w:r>
      <w:r w:rsidRPr="007F306C">
        <w:t>pre</w:t>
      </w:r>
      <w:r w:rsidR="007F306C">
        <w:noBreakHyphen/>
      </w:r>
      <w:r w:rsidRPr="007F306C">
        <w:t>CGT asset because of the acquisition from the other entity or from the member while the member held the membership interest on a previous occasion; and</w:t>
      </w:r>
    </w:p>
    <w:p w:rsidR="00832DA0" w:rsidRPr="007F306C" w:rsidRDefault="00832DA0" w:rsidP="00832DA0">
      <w:pPr>
        <w:pStyle w:val="paragraph"/>
      </w:pPr>
      <w:r w:rsidRPr="007F306C">
        <w:tab/>
        <w:t>(c)</w:t>
      </w:r>
      <w:r w:rsidRPr="007F306C">
        <w:tab/>
        <w:t xml:space="preserve">if </w:t>
      </w:r>
      <w:r w:rsidR="007F306C">
        <w:t>subparagraph (</w:t>
      </w:r>
      <w:r w:rsidRPr="007F306C">
        <w:t xml:space="preserve">a)(i) applies—at the time of the acquisition, the member </w:t>
      </w:r>
      <w:r w:rsidR="007F306C" w:rsidRPr="007F306C">
        <w:rPr>
          <w:position w:val="6"/>
          <w:sz w:val="16"/>
        </w:rPr>
        <w:t>*</w:t>
      </w:r>
      <w:r w:rsidRPr="007F306C">
        <w:t>controlled (for value shifting purposes) the other entity, or vice versa, or a third entity controlled (for value shifting purposes) the member and the other entity; and</w:t>
      </w:r>
    </w:p>
    <w:p w:rsidR="00832DA0" w:rsidRPr="007F306C" w:rsidRDefault="00832DA0" w:rsidP="00832DA0">
      <w:pPr>
        <w:pStyle w:val="paragraph"/>
      </w:pPr>
      <w:r w:rsidRPr="007F306C">
        <w:tab/>
        <w:t>(d)</w:t>
      </w:r>
      <w:r w:rsidRPr="007F306C">
        <w:tab/>
        <w:t xml:space="preserve">if </w:t>
      </w:r>
      <w:r w:rsidR="007F306C">
        <w:t>subparagraph (</w:t>
      </w:r>
      <w:r w:rsidRPr="007F306C">
        <w:t>a)(ii) applies—the same entity:</w:t>
      </w:r>
    </w:p>
    <w:p w:rsidR="00832DA0" w:rsidRPr="007F306C" w:rsidRDefault="00832DA0" w:rsidP="00832DA0">
      <w:pPr>
        <w:pStyle w:val="paragraphsub"/>
      </w:pPr>
      <w:r w:rsidRPr="007F306C">
        <w:tab/>
        <w:t>(i)</w:t>
      </w:r>
      <w:r w:rsidRPr="007F306C">
        <w:tab/>
        <w:t>was a party to each acquisition and at the time of the acquisition controlled (for value shifting purposes) the other parties; or</w:t>
      </w:r>
    </w:p>
    <w:p w:rsidR="00832DA0" w:rsidRPr="007F306C" w:rsidRDefault="00832DA0" w:rsidP="00832DA0">
      <w:pPr>
        <w:pStyle w:val="paragraphsub"/>
      </w:pPr>
      <w:r w:rsidRPr="007F306C">
        <w:tab/>
        <w:t>(ii)</w:t>
      </w:r>
      <w:r w:rsidRPr="007F306C">
        <w:tab/>
        <w:t>was a party to each acquisition and at the time of the acquisition was controlled (for value shifting purposes) by the other party; or</w:t>
      </w:r>
    </w:p>
    <w:p w:rsidR="00832DA0" w:rsidRPr="007F306C" w:rsidRDefault="00832DA0" w:rsidP="00832DA0">
      <w:pPr>
        <w:pStyle w:val="paragraphsub"/>
      </w:pPr>
      <w:r w:rsidRPr="007F306C">
        <w:tab/>
        <w:t>(iii)</w:t>
      </w:r>
      <w:r w:rsidRPr="007F306C">
        <w:tab/>
        <w:t>was not a party to each acquisition but, at the time of the acquisition, controlled (for value shifting purposes) the parties to the acquisition;</w:t>
      </w:r>
    </w:p>
    <w:p w:rsidR="00832DA0" w:rsidRPr="007F306C" w:rsidRDefault="00832DA0" w:rsidP="00832DA0">
      <w:pPr>
        <w:pStyle w:val="paragraph"/>
      </w:pPr>
      <w:r w:rsidRPr="007F306C">
        <w:tab/>
      </w:r>
      <w:r w:rsidRPr="007F306C">
        <w:tab/>
        <w:t xml:space="preserve">or any combination of </w:t>
      </w:r>
      <w:r w:rsidR="007F306C">
        <w:t>subparagraphs (</w:t>
      </w:r>
      <w:r w:rsidRPr="007F306C">
        <w:t>i) to (iii) occurred in relation to different acquisitions.</w:t>
      </w:r>
    </w:p>
    <w:p w:rsidR="00832DA0" w:rsidRPr="007F306C" w:rsidRDefault="00832DA0" w:rsidP="00832DA0">
      <w:pPr>
        <w:pStyle w:val="SubsectionHead"/>
      </w:pPr>
      <w:r w:rsidRPr="007F306C">
        <w:t>Reduction in revenue etc. asset’s tax cost setting amount</w:t>
      </w:r>
    </w:p>
    <w:p w:rsidR="00832DA0" w:rsidRPr="007F306C" w:rsidRDefault="00832DA0" w:rsidP="00832DA0">
      <w:pPr>
        <w:pStyle w:val="subsection"/>
      </w:pPr>
      <w:r w:rsidRPr="007F306C">
        <w:tab/>
        <w:t>(6)</w:t>
      </w:r>
      <w:r w:rsidRPr="007F306C">
        <w:tab/>
        <w:t xml:space="preserve">The revenue etc. asset’s </w:t>
      </w:r>
      <w:r w:rsidR="007F306C" w:rsidRPr="007F306C">
        <w:rPr>
          <w:position w:val="6"/>
          <w:sz w:val="16"/>
        </w:rPr>
        <w:t>*</w:t>
      </w:r>
      <w:r w:rsidRPr="007F306C">
        <w:t>tax cost setting amount (after any application of section</w:t>
      </w:r>
      <w:r w:rsidR="007F306C">
        <w:t> </w:t>
      </w:r>
      <w:r w:rsidRPr="007F306C">
        <w:t>705</w:t>
      </w:r>
      <w:r w:rsidR="007F306C">
        <w:noBreakHyphen/>
      </w:r>
      <w:r w:rsidRPr="007F306C">
        <w:t>40, 705</w:t>
      </w:r>
      <w:r w:rsidR="007F306C">
        <w:noBreakHyphen/>
      </w:r>
      <w:r w:rsidRPr="007F306C">
        <w:t>45 or 705</w:t>
      </w:r>
      <w:r w:rsidR="007F306C">
        <w:noBreakHyphen/>
      </w:r>
      <w:r w:rsidRPr="007F306C">
        <w:t>47) is instead the amount that would apply if, in working out the step 1 amount in the table in section</w:t>
      </w:r>
      <w:r w:rsidR="007F306C">
        <w:t> </w:t>
      </w:r>
      <w:r w:rsidRPr="007F306C">
        <w:t>705</w:t>
      </w:r>
      <w:r w:rsidR="007F306C">
        <w:noBreakHyphen/>
      </w:r>
      <w:r w:rsidRPr="007F306C">
        <w:t xml:space="preserve">60, 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the </w:t>
      </w:r>
      <w:r w:rsidR="007F306C" w:rsidRPr="007F306C">
        <w:rPr>
          <w:position w:val="6"/>
          <w:sz w:val="16"/>
        </w:rPr>
        <w:t>*</w:t>
      </w:r>
      <w:r w:rsidRPr="007F306C">
        <w:t>membership interest were reduced by the sum of the loss of pre</w:t>
      </w:r>
      <w:r w:rsidR="007F306C">
        <w:noBreakHyphen/>
      </w:r>
      <w:r w:rsidRPr="007F306C">
        <w:t>CGT status adjustment amounts for the membership interest and all other membership interests that have loss of pre</w:t>
      </w:r>
      <w:r w:rsidR="007F306C">
        <w:noBreakHyphen/>
      </w:r>
      <w:r w:rsidRPr="007F306C">
        <w:t>CGT status adjustment amounts.</w:t>
      </w:r>
    </w:p>
    <w:p w:rsidR="00832DA0" w:rsidRPr="007F306C" w:rsidRDefault="00832DA0" w:rsidP="00832DA0">
      <w:pPr>
        <w:pStyle w:val="SubsectionHead"/>
      </w:pPr>
      <w:r w:rsidRPr="007F306C">
        <w:t>Limit on reduction</w:t>
      </w:r>
    </w:p>
    <w:p w:rsidR="00832DA0" w:rsidRPr="007F306C" w:rsidRDefault="00832DA0" w:rsidP="00832DA0">
      <w:pPr>
        <w:pStyle w:val="subsection"/>
      </w:pPr>
      <w:r w:rsidRPr="007F306C">
        <w:tab/>
        <w:t>(7)</w:t>
      </w:r>
      <w:r w:rsidRPr="007F306C">
        <w:tab/>
        <w:t xml:space="preserve">However, the reduction only takes place to the extent that it does not result in the asset’s </w:t>
      </w:r>
      <w:r w:rsidR="007F306C" w:rsidRPr="007F306C">
        <w:rPr>
          <w:position w:val="6"/>
          <w:sz w:val="16"/>
        </w:rPr>
        <w:t>*</w:t>
      </w:r>
      <w:r w:rsidRPr="007F306C">
        <w:t xml:space="preserve">tax cost setting amount being less than the joining entity’s </w:t>
      </w:r>
      <w:r w:rsidR="007F306C" w:rsidRPr="007F306C">
        <w:rPr>
          <w:position w:val="6"/>
          <w:sz w:val="16"/>
        </w:rPr>
        <w:t>*</w:t>
      </w:r>
      <w:r w:rsidRPr="007F306C">
        <w:t>terminating value for the asset.</w:t>
      </w:r>
    </w:p>
    <w:p w:rsidR="00832DA0" w:rsidRPr="007F306C" w:rsidRDefault="00832DA0" w:rsidP="00832DA0">
      <w:pPr>
        <w:pStyle w:val="notetext"/>
      </w:pPr>
      <w:r w:rsidRPr="007F306C">
        <w:t>Note:</w:t>
      </w:r>
      <w:r w:rsidRPr="007F306C">
        <w:tab/>
        <w:t>The reduction under this section is converted into a capital loss available over a period of 5 income years starting with the income year in which the joining time occurs: see CGT event L1.</w:t>
      </w:r>
    </w:p>
    <w:p w:rsidR="00832DA0" w:rsidRPr="007F306C" w:rsidRDefault="00832DA0" w:rsidP="00832DA0">
      <w:pPr>
        <w:pStyle w:val="ActHead5"/>
      </w:pPr>
      <w:bookmarkStart w:id="123" w:name="_Toc479757351"/>
      <w:r w:rsidRPr="007F306C">
        <w:rPr>
          <w:rStyle w:val="CharSectno"/>
        </w:rPr>
        <w:t>705</w:t>
      </w:r>
      <w:r w:rsidR="007F306C">
        <w:rPr>
          <w:rStyle w:val="CharSectno"/>
        </w:rPr>
        <w:noBreakHyphen/>
      </w:r>
      <w:r w:rsidRPr="007F306C">
        <w:rPr>
          <w:rStyle w:val="CharSectno"/>
        </w:rPr>
        <w:t>58</w:t>
      </w:r>
      <w:r w:rsidRPr="007F306C">
        <w:t xml:space="preserve">  Assets and liabilities not set off against each other</w:t>
      </w:r>
      <w:bookmarkEnd w:id="123"/>
    </w:p>
    <w:p w:rsidR="00832DA0" w:rsidRPr="007F306C" w:rsidRDefault="00832DA0" w:rsidP="00832DA0">
      <w:pPr>
        <w:pStyle w:val="subsection"/>
        <w:keepNext/>
        <w:keepLines/>
      </w:pPr>
      <w:r w:rsidRPr="007F306C">
        <w:tab/>
        <w:t>(1)</w:t>
      </w:r>
      <w:r w:rsidRPr="007F306C">
        <w:tab/>
        <w:t xml:space="preserve">This Part applies separately to each asset and liability even if, in accordance with </w:t>
      </w:r>
      <w:r w:rsidR="007F306C" w:rsidRPr="007F306C">
        <w:rPr>
          <w:position w:val="6"/>
          <w:sz w:val="16"/>
        </w:rPr>
        <w:t>*</w:t>
      </w:r>
      <w:r w:rsidRPr="007F306C">
        <w:t>accounting principles, they are required to be set off against each other.</w:t>
      </w:r>
    </w:p>
    <w:p w:rsidR="00832DA0" w:rsidRPr="007F306C" w:rsidRDefault="00832DA0" w:rsidP="00832DA0">
      <w:pPr>
        <w:pStyle w:val="subsection"/>
        <w:keepNext/>
        <w:keepLines/>
      </w:pPr>
      <w:r w:rsidRPr="007F306C">
        <w:tab/>
        <w:t>(2)</w:t>
      </w:r>
      <w:r w:rsidRPr="007F306C">
        <w:tab/>
        <w:t>This section has effect subject to section</w:t>
      </w:r>
      <w:r w:rsidR="007F306C">
        <w:t> </w:t>
      </w:r>
      <w:r w:rsidRPr="007F306C">
        <w:t>705</w:t>
      </w:r>
      <w:r w:rsidR="007F306C">
        <w:noBreakHyphen/>
      </w:r>
      <w:r w:rsidRPr="007F306C">
        <w:t>59.</w:t>
      </w:r>
    </w:p>
    <w:p w:rsidR="00832DA0" w:rsidRPr="007F306C" w:rsidRDefault="00832DA0" w:rsidP="00832DA0">
      <w:pPr>
        <w:pStyle w:val="ActHead5"/>
      </w:pPr>
      <w:bookmarkStart w:id="124" w:name="_Toc479757352"/>
      <w:r w:rsidRPr="007F306C">
        <w:rPr>
          <w:rStyle w:val="CharSectno"/>
        </w:rPr>
        <w:t>705</w:t>
      </w:r>
      <w:r w:rsidR="007F306C">
        <w:rPr>
          <w:rStyle w:val="CharSectno"/>
        </w:rPr>
        <w:noBreakHyphen/>
      </w:r>
      <w:r w:rsidRPr="007F306C">
        <w:rPr>
          <w:rStyle w:val="CharSectno"/>
        </w:rPr>
        <w:t>59</w:t>
      </w:r>
      <w:r w:rsidRPr="007F306C">
        <w:t xml:space="preserve">  Exception: treatment of linked assets and liabilities</w:t>
      </w:r>
      <w:bookmarkEnd w:id="124"/>
    </w:p>
    <w:p w:rsidR="00832DA0" w:rsidRPr="007F306C" w:rsidRDefault="00832DA0" w:rsidP="00832DA0">
      <w:pPr>
        <w:pStyle w:val="subsection"/>
      </w:pPr>
      <w:r w:rsidRPr="007F306C">
        <w:tab/>
        <w:t>(</w:t>
      </w:r>
      <w:r w:rsidRPr="007F306C">
        <w:rPr>
          <w:noProof/>
        </w:rPr>
        <w:t>1</w:t>
      </w:r>
      <w:r w:rsidRPr="007F306C">
        <w:t>)</w:t>
      </w:r>
      <w:r w:rsidRPr="007F306C">
        <w:tab/>
        <w:t xml:space="preserve">This section applies to each set of </w:t>
      </w:r>
      <w:r w:rsidR="007F306C" w:rsidRPr="007F306C">
        <w:rPr>
          <w:position w:val="6"/>
          <w:sz w:val="16"/>
        </w:rPr>
        <w:t>*</w:t>
      </w:r>
      <w:r w:rsidRPr="007F306C">
        <w:t>linked assets and liabilities that the joining entity has immediately before the joining time.</w:t>
      </w:r>
    </w:p>
    <w:p w:rsidR="00832DA0" w:rsidRPr="007F306C" w:rsidRDefault="00832DA0" w:rsidP="00832DA0">
      <w:pPr>
        <w:pStyle w:val="subsection"/>
      </w:pPr>
      <w:r w:rsidRPr="007F306C">
        <w:tab/>
        <w:t>(</w:t>
      </w:r>
      <w:r w:rsidRPr="007F306C">
        <w:rPr>
          <w:noProof/>
        </w:rPr>
        <w:t>2</w:t>
      </w:r>
      <w:r w:rsidRPr="007F306C">
        <w:t>)</w:t>
      </w:r>
      <w:r w:rsidRPr="007F306C">
        <w:tab/>
        <w:t xml:space="preserve">One or more assets, and one or more liabilities, that an entity has constitute a set of </w:t>
      </w:r>
      <w:r w:rsidRPr="007F306C">
        <w:rPr>
          <w:b/>
          <w:i/>
        </w:rPr>
        <w:t>linked assets and liabilities</w:t>
      </w:r>
      <w:r w:rsidRPr="007F306C">
        <w:t xml:space="preserve"> of the entity if, and only if, in accordance with the entity’s </w:t>
      </w:r>
      <w:r w:rsidR="007F306C" w:rsidRPr="007F306C">
        <w:rPr>
          <w:position w:val="6"/>
          <w:sz w:val="16"/>
        </w:rPr>
        <w:t>*</w:t>
      </w:r>
      <w:r w:rsidRPr="007F306C">
        <w:t>accounting principles for tax cost setting:</w:t>
      </w:r>
    </w:p>
    <w:p w:rsidR="00832DA0" w:rsidRPr="007F306C" w:rsidRDefault="00832DA0" w:rsidP="00832DA0">
      <w:pPr>
        <w:pStyle w:val="paragraph"/>
      </w:pPr>
      <w:r w:rsidRPr="007F306C">
        <w:tab/>
        <w:t>(</w:t>
      </w:r>
      <w:r w:rsidRPr="007F306C">
        <w:rPr>
          <w:noProof/>
        </w:rPr>
        <w:t>a</w:t>
      </w:r>
      <w:r w:rsidRPr="007F306C">
        <w:t>)</w:t>
      </w:r>
      <w:r w:rsidRPr="007F306C">
        <w:tab/>
        <w:t>the total of the one or more assets is to be set off against the total of the one or more liabilities in preparing statements of the entity’s financial position; and</w:t>
      </w:r>
    </w:p>
    <w:p w:rsidR="00832DA0" w:rsidRPr="007F306C" w:rsidRDefault="00832DA0" w:rsidP="00832DA0">
      <w:pPr>
        <w:pStyle w:val="paragraph"/>
      </w:pPr>
      <w:r w:rsidRPr="007F306C">
        <w:tab/>
        <w:t>(</w:t>
      </w:r>
      <w:r w:rsidRPr="007F306C">
        <w:rPr>
          <w:noProof/>
        </w:rPr>
        <w:t>b</w:t>
      </w:r>
      <w:r w:rsidRPr="007F306C">
        <w:t>)</w:t>
      </w:r>
      <w:r w:rsidRPr="007F306C">
        <w:tab/>
        <w:t>the net amount after the set</w:t>
      </w:r>
      <w:r w:rsidR="007F306C">
        <w:noBreakHyphen/>
      </w:r>
      <w:r w:rsidRPr="007F306C">
        <w:t>off is to be recognised in those statements.</w:t>
      </w:r>
    </w:p>
    <w:p w:rsidR="00832DA0" w:rsidRPr="007F306C" w:rsidRDefault="00832DA0" w:rsidP="00832DA0">
      <w:pPr>
        <w:pStyle w:val="subsection"/>
        <w:keepNext/>
      </w:pPr>
      <w:r w:rsidRPr="007F306C">
        <w:tab/>
        <w:t>(</w:t>
      </w:r>
      <w:r w:rsidRPr="007F306C">
        <w:rPr>
          <w:noProof/>
        </w:rPr>
        <w:t>3</w:t>
      </w:r>
      <w:r w:rsidRPr="007F306C">
        <w:t>)</w:t>
      </w:r>
      <w:r w:rsidRPr="007F306C">
        <w:tab/>
        <w:t>If the set consists only of one reset cost base asset for the purposes of section</w:t>
      </w:r>
      <w:r w:rsidR="007F306C">
        <w:t> </w:t>
      </w:r>
      <w:r w:rsidRPr="007F306C">
        <w:t>705</w:t>
      </w:r>
      <w:r w:rsidR="007F306C">
        <w:noBreakHyphen/>
      </w:r>
      <w:r w:rsidRPr="007F306C">
        <w:t>35, and one or more liabilities:</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total (the </w:t>
      </w:r>
      <w:r w:rsidRPr="007F306C">
        <w:rPr>
          <w:b/>
          <w:i/>
        </w:rPr>
        <w:t>available amount</w:t>
      </w:r>
      <w:r w:rsidRPr="007F306C">
        <w:t xml:space="preserve">) that, apart from this section and the accounting requirement referred to in </w:t>
      </w:r>
      <w:r w:rsidR="007F306C">
        <w:t>subsection (</w:t>
      </w:r>
      <w:r w:rsidRPr="007F306C">
        <w:t>2) of this section, would be taken into account under subsection</w:t>
      </w:r>
      <w:r w:rsidR="007F306C">
        <w:t> </w:t>
      </w:r>
      <w:r w:rsidRPr="007F306C">
        <w:t>705</w:t>
      </w:r>
      <w:r w:rsidR="007F306C">
        <w:noBreakHyphen/>
      </w:r>
      <w:r w:rsidRPr="007F306C">
        <w:t>70(1) (about step 2 in working out the allocable cost amount) for the one or more liabilities;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single reset cost base asset case</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69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r w:rsidRPr="007F306C">
              <w:t xml:space="preserve"> </w:t>
            </w:r>
            <w:r w:rsidRPr="007F306C">
              <w:rPr>
                <w:b/>
              </w:rPr>
              <w:t xml:space="preserve">the asset’s </w:t>
            </w:r>
            <w:r w:rsidR="007F306C" w:rsidRPr="007F306C">
              <w:rPr>
                <w:b/>
                <w:position w:val="6"/>
                <w:sz w:val="16"/>
              </w:rPr>
              <w:t>*</w:t>
            </w:r>
            <w:r w:rsidRPr="007F306C">
              <w:rPr>
                <w:b/>
              </w:rPr>
              <w:t>market value at the joining time: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asset:</w:t>
            </w:r>
          </w:p>
        </w:tc>
        <w:tc>
          <w:tcPr>
            <w:tcW w:w="227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69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 xml:space="preserve">tax cost setting amount is that market value (and the asset is </w:t>
            </w:r>
            <w:r w:rsidRPr="007F306C">
              <w:rPr>
                <w:i/>
              </w:rPr>
              <w:t>not</w:t>
            </w:r>
            <w:r w:rsidRPr="007F306C">
              <w:t xml:space="preserve"> taken into account under paragraph</w:t>
            </w:r>
            <w:r w:rsidR="007F306C">
              <w:t> </w:t>
            </w:r>
            <w:r w:rsidRPr="007F306C">
              <w:t>705</w:t>
            </w:r>
            <w:r w:rsidR="007F306C">
              <w:noBreakHyphen/>
            </w:r>
            <w:r w:rsidRPr="007F306C">
              <w:t>35(1)(c))</w:t>
            </w:r>
          </w:p>
        </w:tc>
        <w:tc>
          <w:tcPr>
            <w:tcW w:w="227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 for the one or more liabilities</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691" w:type="dxa"/>
            <w:tcBorders>
              <w:top w:val="single" w:sz="2" w:space="0" w:color="auto"/>
              <w:bottom w:val="single" w:sz="12" w:space="0" w:color="auto"/>
            </w:tcBorders>
          </w:tcPr>
          <w:p w:rsidR="00832DA0" w:rsidRPr="007F306C" w:rsidRDefault="00832DA0" w:rsidP="00C968AA">
            <w:pPr>
              <w:pStyle w:val="Tabletext"/>
            </w:pPr>
            <w:r w:rsidRPr="007F306C">
              <w:t xml:space="preserve">is greater than the available amount </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its </w:t>
            </w:r>
            <w:r w:rsidR="007F306C" w:rsidRPr="007F306C">
              <w:rPr>
                <w:position w:val="6"/>
                <w:sz w:val="16"/>
              </w:rPr>
              <w:t>*</w:t>
            </w:r>
            <w:r w:rsidRPr="007F306C">
              <w:t>tax cost setting amount is:</w:t>
            </w:r>
          </w:p>
          <w:p w:rsidR="00832DA0" w:rsidRPr="007F306C" w:rsidRDefault="00832DA0" w:rsidP="00C968AA">
            <w:pPr>
              <w:pStyle w:val="Tablea"/>
            </w:pPr>
            <w:r w:rsidRPr="007F306C">
              <w:t>(a) the available amount; plus</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w:t>
            </w:r>
            <w:r w:rsidR="007F306C" w:rsidRPr="007F306C">
              <w:rPr>
                <w:position w:val="6"/>
                <w:sz w:val="16"/>
              </w:rPr>
              <w:t>*</w:t>
            </w:r>
            <w:r w:rsidRPr="007F306C">
              <w:t>market value is reduced by the available amount</w:t>
            </w:r>
          </w:p>
        </w:tc>
        <w:tc>
          <w:tcPr>
            <w:tcW w:w="2277"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liabilities are </w:t>
            </w:r>
            <w:r w:rsidRPr="007F306C">
              <w:rPr>
                <w:i/>
              </w:rPr>
              <w:t>not</w:t>
            </w:r>
            <w:r w:rsidRPr="007F306C">
              <w:t xml:space="preserve"> taken into account under subsection</w:t>
            </w:r>
            <w:r w:rsidR="007F306C">
              <w:t> </w:t>
            </w:r>
            <w:r w:rsidRPr="007F306C">
              <w:t>705</w:t>
            </w:r>
            <w:r w:rsidR="007F306C">
              <w:noBreakHyphen/>
            </w:r>
            <w:r w:rsidRPr="007F306C">
              <w:t>70(1)</w:t>
            </w:r>
          </w:p>
        </w:tc>
      </w:tr>
    </w:tbl>
    <w:p w:rsidR="00832DA0" w:rsidRPr="007F306C" w:rsidRDefault="00832DA0" w:rsidP="00832DA0">
      <w:pPr>
        <w:pStyle w:val="notetext"/>
      </w:pPr>
      <w:r w:rsidRPr="007F306C">
        <w:t>Note:</w:t>
      </w:r>
      <w:r w:rsidRPr="007F306C">
        <w:tab/>
        <w:t>Paragraph 705</w:t>
      </w:r>
      <w:r w:rsidR="007F306C">
        <w:noBreakHyphen/>
      </w:r>
      <w:r w:rsidRPr="007F306C">
        <w:t>35(1)(c) allocates the allocable cost amount (as reduced by the tax cost setting amounts of retained cost base assets) among the joining entity’s reset cost base assets.</w:t>
      </w:r>
    </w:p>
    <w:p w:rsidR="00832DA0" w:rsidRPr="007F306C" w:rsidRDefault="00832DA0" w:rsidP="00832DA0">
      <w:pPr>
        <w:pStyle w:val="subsection"/>
      </w:pPr>
      <w:r w:rsidRPr="007F306C">
        <w:tab/>
        <w:t>(</w:t>
      </w:r>
      <w:r w:rsidRPr="007F306C">
        <w:rPr>
          <w:noProof/>
        </w:rPr>
        <w:t>4</w:t>
      </w:r>
      <w:r w:rsidRPr="007F306C">
        <w:t>)</w:t>
      </w:r>
      <w:r w:rsidRPr="007F306C">
        <w:tab/>
        <w:t xml:space="preserve">If the set consists only of one or more </w:t>
      </w:r>
      <w:r w:rsidR="007F306C" w:rsidRPr="007F306C">
        <w:rPr>
          <w:position w:val="6"/>
          <w:sz w:val="16"/>
        </w:rPr>
        <w:t>*</w:t>
      </w:r>
      <w:r w:rsidRPr="007F306C">
        <w:t>retained cost base assets and one or more liabilities, this section does not affect their treatment.</w:t>
      </w:r>
    </w:p>
    <w:p w:rsidR="00832DA0" w:rsidRPr="007F306C" w:rsidRDefault="00832DA0" w:rsidP="00832DA0">
      <w:pPr>
        <w:pStyle w:val="notetext"/>
      </w:pPr>
      <w:r w:rsidRPr="007F306C">
        <w:t>Note:</w:t>
      </w:r>
      <w:r w:rsidRPr="007F306C">
        <w:tab/>
        <w:t>This is because the tax cost setting amount for a retained cost base asset is worked out without regard to the allocable cost amount.</w:t>
      </w:r>
    </w:p>
    <w:p w:rsidR="00832DA0" w:rsidRPr="007F306C" w:rsidRDefault="00832DA0" w:rsidP="00832DA0">
      <w:pPr>
        <w:pStyle w:val="subsection"/>
      </w:pPr>
      <w:r w:rsidRPr="007F306C">
        <w:tab/>
        <w:t>(</w:t>
      </w:r>
      <w:r w:rsidRPr="007F306C">
        <w:rPr>
          <w:noProof/>
        </w:rPr>
        <w:t>5</w:t>
      </w:r>
      <w:r w:rsidRPr="007F306C">
        <w:t>)</w:t>
      </w:r>
      <w:r w:rsidRPr="007F306C">
        <w:tab/>
        <w:t>In any other case:</w:t>
      </w:r>
    </w:p>
    <w:p w:rsidR="00832DA0" w:rsidRPr="007F306C" w:rsidRDefault="00832DA0" w:rsidP="00832DA0">
      <w:pPr>
        <w:pStyle w:val="paragraph"/>
      </w:pPr>
      <w:r w:rsidRPr="007F306C">
        <w:tab/>
        <w:t>(</w:t>
      </w:r>
      <w:r w:rsidRPr="007F306C">
        <w:rPr>
          <w:noProof/>
        </w:rPr>
        <w:t>a</w:t>
      </w:r>
      <w:r w:rsidRPr="007F306C">
        <w:t>)</w:t>
      </w:r>
      <w:r w:rsidRPr="007F306C">
        <w:tab/>
        <w:t xml:space="preserve">first, work out the available amount under </w:t>
      </w:r>
      <w:r w:rsidR="007F306C">
        <w:t>paragraph (</w:t>
      </w:r>
      <w:r w:rsidRPr="007F306C">
        <w:t>3)(a); and</w:t>
      </w:r>
    </w:p>
    <w:p w:rsidR="00832DA0" w:rsidRPr="007F306C" w:rsidRDefault="00832DA0" w:rsidP="00832DA0">
      <w:pPr>
        <w:pStyle w:val="paragraph"/>
      </w:pPr>
      <w:r w:rsidRPr="007F306C">
        <w:tab/>
        <w:t>(</w:t>
      </w:r>
      <w:r w:rsidRPr="007F306C">
        <w:rPr>
          <w:noProof/>
        </w:rPr>
        <w:t>b</w:t>
      </w:r>
      <w:r w:rsidRPr="007F306C">
        <w:t>)</w:t>
      </w:r>
      <w:r w:rsidRPr="007F306C">
        <w:tab/>
        <w:t>next, work out the consequences under this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832DA0" w:rsidRPr="007F306C" w:rsidTr="00C968AA">
        <w:trPr>
          <w:cantSplit/>
          <w:tblHeader/>
        </w:trPr>
        <w:tc>
          <w:tcPr>
            <w:tcW w:w="7092" w:type="dxa"/>
            <w:gridSpan w:val="4"/>
            <w:tcBorders>
              <w:top w:val="single" w:sz="12" w:space="0" w:color="auto"/>
            </w:tcBorders>
          </w:tcPr>
          <w:p w:rsidR="00832DA0" w:rsidRPr="007F306C" w:rsidRDefault="00832DA0" w:rsidP="00C968AA">
            <w:pPr>
              <w:pStyle w:val="Tabletext"/>
              <w:keepNext/>
              <w:rPr>
                <w:b/>
              </w:rPr>
            </w:pPr>
            <w:r w:rsidRPr="007F306C">
              <w:rPr>
                <w:b/>
              </w:rPr>
              <w:t>Treatment of linked assets and liabilities: all other cases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83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41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assets in the set:</w:t>
            </w:r>
          </w:p>
        </w:tc>
        <w:tc>
          <w:tcPr>
            <w:tcW w:w="213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 for the one or more liabilities in the set: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8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tax cost setting amount of each of the assets is that asset’s market value at the joining time (and </w:t>
            </w:r>
            <w:r w:rsidRPr="007F306C">
              <w:rPr>
                <w:i/>
              </w:rPr>
              <w:t>none</w:t>
            </w:r>
            <w:r w:rsidRPr="007F306C">
              <w:t xml:space="preserve"> of them is taken into account under paragraph</w:t>
            </w:r>
            <w:r w:rsidR="007F306C">
              <w:t> </w:t>
            </w:r>
            <w:r w:rsidRPr="007F306C">
              <w:t>705</w:t>
            </w:r>
            <w:r w:rsidR="007F306C">
              <w:noBreakHyphen/>
            </w:r>
            <w:r w:rsidRPr="007F306C">
              <w:t>35(1)(c))</w:t>
            </w:r>
          </w:p>
        </w:tc>
        <w:tc>
          <w:tcPr>
            <w:tcW w:w="213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only the difference (if any)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is no </w:t>
            </w:r>
            <w:r w:rsidR="007F306C" w:rsidRPr="007F306C">
              <w:rPr>
                <w:position w:val="6"/>
                <w:sz w:val="16"/>
              </w:rPr>
              <w:t>*</w:t>
            </w:r>
            <w:r w:rsidRPr="007F306C">
              <w:t xml:space="preserve">retained cost base asset in the set, and the total of the respective </w:t>
            </w:r>
            <w:r w:rsidR="007F306C" w:rsidRPr="007F306C">
              <w:rPr>
                <w:position w:val="6"/>
                <w:sz w:val="16"/>
              </w:rPr>
              <w:t>*</w:t>
            </w:r>
            <w:r w:rsidRPr="007F306C">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of the assets is the sum of:</w:t>
            </w:r>
          </w:p>
          <w:p w:rsidR="00832DA0" w:rsidRPr="007F306C" w:rsidRDefault="00832DA0" w:rsidP="00C968AA">
            <w:pPr>
              <w:pStyle w:val="Tablea"/>
            </w:pPr>
            <w:r w:rsidRPr="007F306C">
              <w:t>(a) a share of the available amount that is proportionate to that asset’s market value at the joining time; and</w:t>
            </w:r>
          </w:p>
          <w:p w:rsidR="00832DA0" w:rsidRPr="007F306C" w:rsidRDefault="00832DA0" w:rsidP="00C968AA">
            <w:pPr>
              <w:pStyle w:val="Tablea"/>
            </w:pPr>
            <w:r w:rsidRPr="007F306C">
              <w:t>(b) the amount worked out for the asset under section</w:t>
            </w:r>
            <w:r w:rsidR="007F306C">
              <w:t> </w:t>
            </w:r>
            <w:r w:rsidRPr="007F306C">
              <w:t>705</w:t>
            </w:r>
            <w:r w:rsidR="007F306C">
              <w:noBreakHyphen/>
            </w:r>
            <w:r w:rsidRPr="007F306C">
              <w:t xml:space="preserve">35 on the basis that the asset’s market value at the joining time is reduced by the share referred to in </w:t>
            </w:r>
            <w:r w:rsidR="007F306C">
              <w:t>paragraph (</w:t>
            </w:r>
            <w:r w:rsidRPr="007F306C">
              <w:t>a)</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none</w:t>
            </w:r>
            <w:r w:rsidRPr="007F306C">
              <w:t xml:space="preserve"> is taken into account under subsection</w:t>
            </w:r>
            <w:r w:rsidR="007F306C">
              <w:t> </w:t>
            </w:r>
            <w:r w:rsidRPr="007F306C">
              <w:t>705</w:t>
            </w:r>
            <w:r w:rsidR="007F306C">
              <w:noBreakHyphen/>
            </w:r>
            <w:r w:rsidRPr="007F306C">
              <w:t>70(1)</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8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of their respective </w:t>
            </w:r>
            <w:r w:rsidR="007F306C" w:rsidRPr="007F306C">
              <w:rPr>
                <w:position w:val="6"/>
                <w:sz w:val="16"/>
              </w:rPr>
              <w:t>*</w:t>
            </w:r>
            <w:r w:rsidRPr="007F306C">
              <w:t>tax cost setting amounts is greater than or equal to the available amount</w:t>
            </w:r>
          </w:p>
        </w:tc>
        <w:tc>
          <w:tcPr>
            <w:tcW w:w="241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this section does not affect the treatment of the one or more liabilities in the set</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1833" w:type="dxa"/>
            <w:tcBorders>
              <w:top w:val="single" w:sz="2" w:space="0" w:color="auto"/>
              <w:bottom w:val="single" w:sz="12" w:space="0" w:color="auto"/>
            </w:tcBorders>
          </w:tcPr>
          <w:p w:rsidR="00832DA0" w:rsidRPr="007F306C" w:rsidRDefault="00832DA0" w:rsidP="00C968AA">
            <w:pPr>
              <w:pStyle w:val="Tabletext"/>
            </w:pPr>
            <w:r w:rsidRPr="007F306C">
              <w:t xml:space="preserve">there are one or more </w:t>
            </w:r>
            <w:r w:rsidR="007F306C" w:rsidRPr="007F306C">
              <w:rPr>
                <w:position w:val="6"/>
                <w:sz w:val="16"/>
              </w:rPr>
              <w:t>*</w:t>
            </w:r>
            <w:r w:rsidRPr="007F306C">
              <w:t xml:space="preserve">retained cost base assets in the set, and the total (the </w:t>
            </w:r>
            <w:r w:rsidRPr="007F306C">
              <w:rPr>
                <w:b/>
                <w:i/>
              </w:rPr>
              <w:t>retained cost base total</w:t>
            </w:r>
            <w:r w:rsidRPr="007F306C">
              <w:t xml:space="preserve">) of their respective </w:t>
            </w:r>
            <w:r w:rsidR="007F306C" w:rsidRPr="007F306C">
              <w:rPr>
                <w:position w:val="6"/>
                <w:sz w:val="16"/>
              </w:rPr>
              <w:t>*</w:t>
            </w:r>
            <w:r w:rsidRPr="007F306C">
              <w:t>tax cost setting amounts is less than the available amount</w:t>
            </w:r>
          </w:p>
        </w:tc>
        <w:tc>
          <w:tcPr>
            <w:tcW w:w="2410" w:type="dxa"/>
            <w:tcBorders>
              <w:top w:val="single" w:sz="2" w:space="0" w:color="auto"/>
              <w:bottom w:val="single" w:sz="12" w:space="0" w:color="auto"/>
            </w:tcBorders>
          </w:tcPr>
          <w:p w:rsidR="00832DA0" w:rsidRPr="007F306C" w:rsidRDefault="00832DA0" w:rsidP="00C968AA">
            <w:pPr>
              <w:pStyle w:val="Tabletext"/>
            </w:pPr>
            <w:r w:rsidRPr="007F306C">
              <w:t xml:space="preserve">the one or more retained cost base assets are </w:t>
            </w:r>
            <w:r w:rsidRPr="007F306C">
              <w:rPr>
                <w:i/>
              </w:rPr>
              <w:t>not</w:t>
            </w:r>
            <w:r w:rsidRPr="007F306C">
              <w:t xml:space="preserve"> taken into account under paragraph</w:t>
            </w:r>
            <w:r w:rsidR="007F306C">
              <w:t> </w:t>
            </w:r>
            <w:r w:rsidRPr="007F306C">
              <w:t>705</w:t>
            </w:r>
            <w:r w:rsidR="007F306C">
              <w:noBreakHyphen/>
            </w:r>
            <w:r w:rsidRPr="007F306C">
              <w:t>35(1)(b);</w:t>
            </w:r>
          </w:p>
          <w:p w:rsidR="00832DA0" w:rsidRPr="007F306C" w:rsidRDefault="00832DA0" w:rsidP="00C968AA">
            <w:pPr>
              <w:pStyle w:val="Tabletext"/>
            </w:pPr>
            <w:r w:rsidRPr="007F306C">
              <w:t xml:space="preserve">the </w:t>
            </w:r>
            <w:r w:rsidR="007F306C" w:rsidRPr="007F306C">
              <w:rPr>
                <w:position w:val="6"/>
                <w:sz w:val="16"/>
              </w:rPr>
              <w:t>*</w:t>
            </w:r>
            <w:r w:rsidRPr="007F306C">
              <w:t>tax cost setting amount of each remaining asset in the set is worked out by applying item</w:t>
            </w:r>
            <w:r w:rsidR="007F306C">
              <w:t> </w:t>
            </w:r>
            <w:r w:rsidRPr="007F306C">
              <w:t>1 or 2, as appropriate, of this table on the basis that:</w:t>
            </w:r>
          </w:p>
          <w:p w:rsidR="00832DA0" w:rsidRPr="007F306C" w:rsidRDefault="00832DA0" w:rsidP="00C968AA">
            <w:pPr>
              <w:pStyle w:val="Tablea"/>
            </w:pPr>
            <w:r w:rsidRPr="007F306C">
              <w:t>(a) the available amount is reduced by the retained cost base total; and</w:t>
            </w:r>
          </w:p>
          <w:p w:rsidR="00832DA0" w:rsidRPr="007F306C" w:rsidRDefault="00832DA0" w:rsidP="00C968AA">
            <w:pPr>
              <w:pStyle w:val="Tablea"/>
            </w:pPr>
            <w:r w:rsidRPr="007F306C">
              <w:t>(b) the one or more retained cost base assets are otherwise ignored</w:t>
            </w:r>
          </w:p>
        </w:tc>
        <w:tc>
          <w:tcPr>
            <w:tcW w:w="2135" w:type="dxa"/>
            <w:tcBorders>
              <w:top w:val="single" w:sz="2" w:space="0" w:color="auto"/>
              <w:bottom w:val="single" w:sz="12" w:space="0" w:color="auto"/>
            </w:tcBorders>
          </w:tcPr>
          <w:p w:rsidR="00832DA0" w:rsidRPr="007F306C" w:rsidRDefault="00832DA0" w:rsidP="00C968AA">
            <w:pPr>
              <w:pStyle w:val="Tabletext"/>
            </w:pPr>
            <w:r w:rsidRPr="007F306C">
              <w:t>the available amount is reduced by the retained cost base total</w:t>
            </w:r>
          </w:p>
        </w:tc>
      </w:tr>
    </w:tbl>
    <w:p w:rsidR="00832DA0" w:rsidRPr="007F306C" w:rsidRDefault="00832DA0" w:rsidP="00832DA0">
      <w:pPr>
        <w:pStyle w:val="notetext"/>
      </w:pPr>
      <w:r w:rsidRPr="007F306C">
        <w:t>Note 1:</w:t>
      </w:r>
      <w:r w:rsidRPr="007F306C">
        <w:tab/>
        <w:t>Paragraph 705</w:t>
      </w:r>
      <w:r w:rsidR="007F306C">
        <w:noBreakHyphen/>
      </w:r>
      <w:r w:rsidRPr="007F306C">
        <w:t>35(1)(b) reduces the allocable cost amount by the tax cost setting amounts of retained cost base assets. Item</w:t>
      </w:r>
      <w:r w:rsidR="007F306C">
        <w:t> </w:t>
      </w:r>
      <w:r w:rsidRPr="007F306C">
        <w:t>4 of the table in this subsection excludes the application of paragraph</w:t>
      </w:r>
      <w:r w:rsidR="007F306C">
        <w:t> </w:t>
      </w:r>
      <w:r w:rsidRPr="007F306C">
        <w:t>705</w:t>
      </w:r>
      <w:r w:rsidR="007F306C">
        <w:noBreakHyphen/>
      </w:r>
      <w:r w:rsidRPr="007F306C">
        <w:t>35(1)(b) to retained cost base assets in the set; this in turn may affect the application of CGT event L3.</w:t>
      </w:r>
    </w:p>
    <w:p w:rsidR="00832DA0" w:rsidRPr="007F306C" w:rsidRDefault="00832DA0" w:rsidP="00832DA0">
      <w:pPr>
        <w:pStyle w:val="notetext"/>
      </w:pPr>
      <w:r w:rsidRPr="007F306C">
        <w:t>Note 2:</w:t>
      </w:r>
      <w:r w:rsidRPr="007F306C">
        <w:tab/>
        <w:t>Paragraph 705</w:t>
      </w:r>
      <w:r w:rsidR="007F306C">
        <w:noBreakHyphen/>
      </w:r>
      <w:r w:rsidRPr="007F306C">
        <w:t>35(1)(c) then allocates the reduced allocable cost amount among the joining entity’s reset cost base assets.</w:t>
      </w:r>
    </w:p>
    <w:p w:rsidR="00832DA0" w:rsidRPr="007F306C" w:rsidRDefault="00832DA0" w:rsidP="00832DA0">
      <w:pPr>
        <w:pStyle w:val="subsection"/>
      </w:pPr>
      <w:r w:rsidRPr="007F306C">
        <w:tab/>
        <w:t>(</w:t>
      </w:r>
      <w:r w:rsidRPr="007F306C">
        <w:rPr>
          <w:noProof/>
        </w:rPr>
        <w:t>6</w:t>
      </w:r>
      <w:r w:rsidRPr="007F306C">
        <w:t>)</w:t>
      </w:r>
      <w:r w:rsidRPr="007F306C">
        <w:tab/>
        <w:t xml:space="preserve">In applying </w:t>
      </w:r>
      <w:r w:rsidR="007F306C">
        <w:t>subsections (</w:t>
      </w:r>
      <w:r w:rsidRPr="007F306C">
        <w:t>3), (4) and (5) of this section, disregard an asset covered by subsection</w:t>
      </w:r>
      <w:r w:rsidR="007F306C">
        <w:t> </w:t>
      </w:r>
      <w:r w:rsidRPr="007F306C">
        <w:t>705</w:t>
      </w:r>
      <w:r w:rsidR="007F306C">
        <w:noBreakHyphen/>
      </w:r>
      <w:r w:rsidRPr="007F306C">
        <w:t>35(2) (assets that do not have a tax cost setting amount).</w:t>
      </w:r>
    </w:p>
    <w:p w:rsidR="00832DA0" w:rsidRPr="007F306C" w:rsidRDefault="00832DA0" w:rsidP="00832DA0">
      <w:pPr>
        <w:pStyle w:val="subsection"/>
      </w:pPr>
      <w:r w:rsidRPr="007F306C">
        <w:tab/>
        <w:t>(</w:t>
      </w:r>
      <w:r w:rsidRPr="007F306C">
        <w:rPr>
          <w:noProof/>
        </w:rPr>
        <w:t>7</w:t>
      </w:r>
      <w:r w:rsidRPr="007F306C">
        <w:t>)</w:t>
      </w:r>
      <w:r w:rsidRPr="007F306C">
        <w:tab/>
        <w:t>This section does not affect the application of sections</w:t>
      </w:r>
      <w:r w:rsidR="007F306C">
        <w:t> </w:t>
      </w:r>
      <w:r w:rsidRPr="007F306C">
        <w:t>705</w:t>
      </w:r>
      <w:r w:rsidR="007F306C">
        <w:noBreakHyphen/>
      </w:r>
      <w:r w:rsidRPr="007F306C">
        <w:t>40, 705</w:t>
      </w:r>
      <w:r w:rsidR="007F306C">
        <w:noBreakHyphen/>
      </w:r>
      <w:r w:rsidRPr="007F306C">
        <w:t>45 and 705</w:t>
      </w:r>
      <w:r w:rsidR="007F306C">
        <w:noBreakHyphen/>
      </w:r>
      <w:r w:rsidRPr="007F306C">
        <w:t>47 (which adjust the tax cost setting amount for a reset cost base asset).</w:t>
      </w:r>
    </w:p>
    <w:p w:rsidR="00832DA0" w:rsidRPr="007F306C" w:rsidRDefault="00832DA0" w:rsidP="00832DA0">
      <w:pPr>
        <w:pStyle w:val="ActHead4"/>
      </w:pPr>
      <w:bookmarkStart w:id="125" w:name="_Toc479757353"/>
      <w:r w:rsidRPr="007F306C">
        <w:t>How to work out the allocable cost amount</w:t>
      </w:r>
      <w:bookmarkEnd w:id="125"/>
    </w:p>
    <w:p w:rsidR="00832DA0" w:rsidRPr="007F306C" w:rsidRDefault="00832DA0" w:rsidP="00832DA0">
      <w:pPr>
        <w:pStyle w:val="ActHead5"/>
      </w:pPr>
      <w:bookmarkStart w:id="126" w:name="_Toc479757354"/>
      <w:r w:rsidRPr="007F306C">
        <w:rPr>
          <w:rStyle w:val="CharSectno"/>
        </w:rPr>
        <w:t>705</w:t>
      </w:r>
      <w:r w:rsidR="007F306C">
        <w:rPr>
          <w:rStyle w:val="CharSectno"/>
        </w:rPr>
        <w:noBreakHyphen/>
      </w:r>
      <w:r w:rsidRPr="007F306C">
        <w:rPr>
          <w:rStyle w:val="CharSectno"/>
        </w:rPr>
        <w:t>60</w:t>
      </w:r>
      <w:r w:rsidRPr="007F306C">
        <w:t xml:space="preserve">  What is the joined group’s </w:t>
      </w:r>
      <w:r w:rsidRPr="007F306C">
        <w:rPr>
          <w:i/>
        </w:rPr>
        <w:t>allocable cost amount</w:t>
      </w:r>
      <w:r w:rsidRPr="007F306C">
        <w:t xml:space="preserve"> for the joining entity?</w:t>
      </w:r>
      <w:bookmarkEnd w:id="126"/>
    </w:p>
    <w:p w:rsidR="00832DA0" w:rsidRPr="007F306C" w:rsidRDefault="00832DA0" w:rsidP="00832DA0">
      <w:pPr>
        <w:pStyle w:val="subsection"/>
      </w:pPr>
      <w:r w:rsidRPr="007F306C">
        <w:tab/>
      </w:r>
      <w:r w:rsidRPr="007F306C">
        <w:tab/>
        <w:t xml:space="preserve">Work out the joined group’s </w:t>
      </w:r>
      <w:r w:rsidRPr="007F306C">
        <w:rPr>
          <w:b/>
          <w:i/>
        </w:rPr>
        <w:t>allocable cost amount</w:t>
      </w:r>
      <w:r w:rsidRPr="007F306C">
        <w:t xml:space="preserve"> for the joining entity in this way:</w:t>
      </w:r>
    </w:p>
    <w:p w:rsidR="00DB1A47" w:rsidRPr="007F306C" w:rsidRDefault="00DB1A47" w:rsidP="00DB1A47">
      <w:pPr>
        <w:pStyle w:val="Tabletext"/>
        <w:keepNext/>
        <w:keepLines/>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joined group’s allocable cost amount for the joining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705</w:t>
            </w:r>
            <w:r w:rsidR="007F306C">
              <w:noBreakHyphen/>
            </w:r>
            <w:r w:rsidRPr="007F306C">
              <w:t xml:space="preserve">65, which is about the cost of </w:t>
            </w:r>
            <w:r w:rsidR="007F306C" w:rsidRPr="007F306C">
              <w:rPr>
                <w:position w:val="6"/>
                <w:sz w:val="16"/>
              </w:rPr>
              <w:t>*</w:t>
            </w:r>
            <w:r w:rsidRPr="007F306C">
              <w:t xml:space="preserve">membership interests in the joining entity held by </w:t>
            </w:r>
            <w:r w:rsidR="007F306C" w:rsidRPr="007F306C">
              <w:rPr>
                <w:position w:val="6"/>
                <w:sz w:val="16"/>
              </w:rPr>
              <w:t>*</w:t>
            </w:r>
            <w:r w:rsidRPr="007F306C">
              <w:t>members of the joined group</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allocable cost amount includes the cost of </w:t>
            </w:r>
            <w:r w:rsidR="007F306C" w:rsidRPr="007F306C">
              <w:rPr>
                <w:position w:val="6"/>
                <w:sz w:val="16"/>
              </w:rPr>
              <w:t>*</w:t>
            </w:r>
            <w:r w:rsidRPr="007F306C">
              <w:t>acquiring the membership interests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705</w:t>
            </w:r>
            <w:r w:rsidR="007F306C">
              <w:noBreakHyphen/>
            </w:r>
            <w:r w:rsidRPr="007F306C">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joining entity’s liabilities at the joining time, which are part of the joined group’s cost of acquiring the joining entity, are reflected in the allocable cost amount</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Add to the result of step 2 the step 3 amount worked out under:</w:t>
            </w:r>
          </w:p>
          <w:p w:rsidR="00832DA0" w:rsidRPr="007F306C" w:rsidRDefault="00832DA0" w:rsidP="00C968AA">
            <w:pPr>
              <w:pStyle w:val="Tablea"/>
            </w:pPr>
            <w:r w:rsidRPr="007F306C">
              <w:t>(a) section</w:t>
            </w:r>
            <w:r w:rsidR="007F306C">
              <w:t> </w:t>
            </w:r>
            <w:r w:rsidRPr="007F306C">
              <w:t>705</w:t>
            </w:r>
            <w:r w:rsidR="007F306C">
              <w:noBreakHyphen/>
            </w:r>
            <w:r w:rsidRPr="007F306C">
              <w:t>90, which is about undistributed, taxed profits accruing to the joined group before the joining time; or</w:t>
            </w:r>
          </w:p>
          <w:p w:rsidR="00832DA0" w:rsidRPr="007F306C" w:rsidRDefault="00832DA0" w:rsidP="00C968AA">
            <w:pPr>
              <w:pStyle w:val="Tablea"/>
            </w:pPr>
            <w:r w:rsidRPr="007F306C">
              <w:t xml:space="preserve">(b) if the joining entity is a trust (and not a </w:t>
            </w:r>
            <w:r w:rsidR="007F306C" w:rsidRPr="007F306C">
              <w:rPr>
                <w:position w:val="6"/>
                <w:sz w:val="16"/>
              </w:rPr>
              <w:t>*</w:t>
            </w:r>
            <w:r w:rsidRPr="007F306C">
              <w:t>corporate tax entity)—section</w:t>
            </w:r>
            <w:r w:rsidR="007F306C">
              <w:t> </w:t>
            </w:r>
            <w:r w:rsidRPr="007F306C">
              <w:t>713</w:t>
            </w:r>
            <w:r w:rsidR="007F306C">
              <w:noBreakHyphen/>
            </w:r>
            <w:r w:rsidRPr="007F306C">
              <w:t>25, which is about undistributed, realised profits accruing to the joined group before the joining time that could be distributed tax free</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To increase the allocable cost amount:</w:t>
            </w:r>
          </w:p>
          <w:p w:rsidR="00832DA0" w:rsidRPr="007F306C" w:rsidRDefault="00832DA0" w:rsidP="00C968AA">
            <w:pPr>
              <w:pStyle w:val="Tablea"/>
            </w:pPr>
            <w:r w:rsidRPr="007F306C">
              <w:t>(a) to reflect the undistributed, taxed profits and so prevent double taxation; or</w:t>
            </w:r>
          </w:p>
          <w:p w:rsidR="00832DA0" w:rsidRPr="007F306C" w:rsidRDefault="00832DA0" w:rsidP="00C968AA">
            <w:pPr>
              <w:pStyle w:val="Tablea"/>
            </w:pPr>
            <w:r w:rsidRPr="007F306C">
              <w:t>(b) if the joining entity is a trust—to reflect the undistributed, realised profits that could be distributed tax free</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3A</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For each step 3A amount (if any) under section</w:t>
            </w:r>
            <w:r w:rsidR="007F306C">
              <w:rPr>
                <w:color w:val="000000"/>
              </w:rPr>
              <w:t> </w:t>
            </w:r>
            <w:r w:rsidRPr="007F306C">
              <w:rPr>
                <w:color w:val="000000"/>
              </w:rPr>
              <w:t>705</w:t>
            </w:r>
            <w:r w:rsidR="007F306C">
              <w:rPr>
                <w:color w:val="000000"/>
              </w:rPr>
              <w:noBreakHyphen/>
            </w:r>
            <w:r w:rsidRPr="007F306C">
              <w:rPr>
                <w:color w:val="000000"/>
              </w:rPr>
              <w:t>93 (which is about pre</w:t>
            </w:r>
            <w:r w:rsidR="007F306C">
              <w:rPr>
                <w:color w:val="000000"/>
              </w:rPr>
              <w:noBreakHyphen/>
            </w:r>
            <w:r w:rsidRPr="007F306C">
              <w:rPr>
                <w:color w:val="000000"/>
              </w:rPr>
              <w:t>joining time roll</w:t>
            </w:r>
            <w:r w:rsidR="007F306C">
              <w:rPr>
                <w:color w:val="000000"/>
              </w:rPr>
              <w:noBreakHyphen/>
            </w:r>
            <w:r w:rsidRPr="007F306C">
              <w:rPr>
                <w:color w:val="000000"/>
              </w:rPr>
              <w:t>overs):</w:t>
            </w:r>
          </w:p>
          <w:p w:rsidR="00832DA0" w:rsidRPr="007F306C" w:rsidRDefault="00832DA0" w:rsidP="00C968AA">
            <w:pPr>
              <w:pStyle w:val="Tablea"/>
            </w:pPr>
            <w:r w:rsidRPr="007F306C">
              <w:t xml:space="preserve">(a) if the step 3A amount is a </w:t>
            </w:r>
            <w:r w:rsidR="007F306C" w:rsidRPr="007F306C">
              <w:rPr>
                <w:position w:val="6"/>
                <w:sz w:val="16"/>
              </w:rPr>
              <w:t>*</w:t>
            </w:r>
            <w:r w:rsidRPr="007F306C">
              <w:t>deferred roll</w:t>
            </w:r>
            <w:r w:rsidR="007F306C">
              <w:noBreakHyphen/>
            </w:r>
            <w:r w:rsidRPr="007F306C">
              <w:t>over loss—add to the result of step 3 (as affected by any previous application of this step) the step 3A amount; or</w:t>
            </w:r>
          </w:p>
          <w:p w:rsidR="00832DA0" w:rsidRPr="007F306C" w:rsidRDefault="00832DA0" w:rsidP="00C968AA">
            <w:pPr>
              <w:pStyle w:val="Tablea"/>
            </w:pPr>
            <w:r w:rsidRPr="007F306C">
              <w:t xml:space="preserve">(b) if the step 3A amount is a </w:t>
            </w:r>
            <w:r w:rsidR="007F306C" w:rsidRPr="007F306C">
              <w:rPr>
                <w:position w:val="6"/>
                <w:sz w:val="16"/>
              </w:rPr>
              <w:t>*</w:t>
            </w:r>
            <w:r w:rsidRPr="007F306C">
              <w:t>deferred roll</w:t>
            </w:r>
            <w:r w:rsidR="007F306C">
              <w:noBreakHyphen/>
            </w:r>
            <w:r w:rsidRPr="007F306C">
              <w:t>over gain—subtract from the result of step 3 (as affected by any previous application of this step) the step 3A amount</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To adjust for certain roll</w:t>
            </w:r>
            <w:r w:rsidR="007F306C">
              <w:noBreakHyphen/>
            </w:r>
            <w:r w:rsidRPr="007F306C">
              <w:t>overs before the joining time affecting deferred gains and losses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3A the step 4 amount worked out under section</w:t>
            </w:r>
            <w:r w:rsidR="007F306C">
              <w:t> </w:t>
            </w:r>
            <w:r w:rsidRPr="007F306C">
              <w:t>705</w:t>
            </w:r>
            <w:r w:rsidR="007F306C">
              <w:noBreakHyphen/>
            </w:r>
            <w:r w:rsidRPr="007F306C">
              <w:t>95, which is about pre</w:t>
            </w:r>
            <w:r w:rsidR="007F306C">
              <w:noBreakHyphen/>
            </w:r>
            <w:r w:rsidRPr="007F306C">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prevent the allocable cost amount reflecting return of part of the amount paid to </w:t>
            </w:r>
            <w:r w:rsidR="007F306C" w:rsidRPr="007F306C">
              <w:rPr>
                <w:position w:val="6"/>
                <w:sz w:val="16"/>
              </w:rPr>
              <w:t>*</w:t>
            </w:r>
            <w:r w:rsidRPr="007F306C">
              <w:t xml:space="preserve">acquire the </w:t>
            </w:r>
            <w:r w:rsidR="007F306C" w:rsidRPr="007F306C">
              <w:rPr>
                <w:position w:val="6"/>
                <w:sz w:val="16"/>
              </w:rPr>
              <w:t>*</w:t>
            </w:r>
            <w:r w:rsidRPr="007F306C">
              <w:t>membership interests in the joining entity</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4 the step 5 amount worked out under section</w:t>
            </w:r>
            <w:r w:rsidR="007F306C">
              <w:t> </w:t>
            </w:r>
            <w:r w:rsidRPr="007F306C">
              <w:t>705</w:t>
            </w:r>
            <w:r w:rsidR="007F306C">
              <w:noBreakHyphen/>
            </w:r>
            <w:r w:rsidRPr="007F306C">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prevent:</w:t>
            </w:r>
          </w:p>
          <w:p w:rsidR="00832DA0" w:rsidRPr="007F306C" w:rsidRDefault="00832DA0" w:rsidP="00C968AA">
            <w:pPr>
              <w:pStyle w:val="Tablea"/>
            </w:pPr>
            <w:r w:rsidRPr="007F306C">
              <w:t>(a) a double benefit arising from the losses; and</w:t>
            </w:r>
          </w:p>
          <w:p w:rsidR="00832DA0" w:rsidRPr="007F306C" w:rsidRDefault="00832DA0" w:rsidP="00C968AA">
            <w:pPr>
              <w:pStyle w:val="Tablea"/>
            </w:pPr>
            <w:r w:rsidRPr="007F306C">
              <w:t xml:space="preserve">(b) losses that cannot be transferred to the </w:t>
            </w:r>
            <w:r w:rsidR="007F306C" w:rsidRPr="007F306C">
              <w:rPr>
                <w:position w:val="6"/>
                <w:sz w:val="16"/>
              </w:rPr>
              <w:t>*</w:t>
            </w:r>
            <w:r w:rsidRPr="007F306C">
              <w:t>head company, or are cancelled by the head company, under Subdivision</w:t>
            </w:r>
            <w:r w:rsidR="007F306C">
              <w:t> </w:t>
            </w:r>
            <w:r w:rsidRPr="007F306C">
              <w:t>707</w:t>
            </w:r>
            <w:r w:rsidR="007F306C">
              <w:noBreakHyphen/>
            </w:r>
            <w:r w:rsidRPr="007F306C">
              <w:t>A being reinstated in an unrealised form or reducing unrealised gains.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6</w:t>
            </w:r>
          </w:p>
        </w:tc>
        <w:tc>
          <w:tcPr>
            <w:tcW w:w="3402"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Subtract from the result of step 5 the step 6 amount worked out under section</w:t>
            </w:r>
            <w:r w:rsidR="007F306C">
              <w:t> </w:t>
            </w:r>
            <w:r w:rsidRPr="007F306C">
              <w:t>705</w:t>
            </w:r>
            <w:r w:rsidR="007F306C">
              <w:noBreakHyphen/>
            </w:r>
            <w:r w:rsidRPr="007F306C">
              <w:t xml:space="preserve">110, which is about losses that the joining entity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w:t>
            </w:r>
          </w:p>
        </w:tc>
        <w:tc>
          <w:tcPr>
            <w:tcW w:w="3000"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higher </w:t>
            </w:r>
            <w:r w:rsidR="007F306C" w:rsidRPr="007F306C">
              <w:rPr>
                <w:position w:val="6"/>
                <w:sz w:val="16"/>
              </w:rPr>
              <w:t>*</w:t>
            </w:r>
            <w:r w:rsidRPr="007F306C">
              <w:t>tax cost setting amounts for the joining entity’s assets and through losses transferred to the head company</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3402"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6 the step 7 amount worked out under section</w:t>
            </w:r>
            <w:r w:rsidR="007F306C">
              <w:t> </w:t>
            </w:r>
            <w:r w:rsidRPr="007F306C">
              <w:t>705</w:t>
            </w:r>
            <w:r w:rsidR="007F306C">
              <w:noBreakHyphen/>
            </w:r>
            <w:r w:rsidRPr="007F306C">
              <w:t xml:space="preserve">115, which is about certain deductions to which the </w:t>
            </w:r>
            <w:r w:rsidR="007F306C" w:rsidRPr="007F306C">
              <w:rPr>
                <w:position w:val="6"/>
                <w:sz w:val="16"/>
              </w:rPr>
              <w:t>*</w:t>
            </w:r>
            <w:r w:rsidRPr="007F306C">
              <w:t>head company is entitled</w:t>
            </w:r>
          </w:p>
        </w:tc>
        <w:tc>
          <w:tcPr>
            <w:tcW w:w="3000"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stop the joined group getting benefits both through the </w:t>
            </w:r>
            <w:r w:rsidR="007F306C" w:rsidRPr="007F306C">
              <w:rPr>
                <w:position w:val="6"/>
                <w:sz w:val="16"/>
              </w:rPr>
              <w:t>*</w:t>
            </w:r>
            <w:r w:rsidRPr="007F306C">
              <w:t>tax cost of the joining entity’s assets being set and through certain tax deductions of the joining entity being inherited by the head company</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The head company may be taken to have made a capital gain, depending on the amount remaining after applying step 3A: see CGT event L2.</w:t>
      </w:r>
    </w:p>
    <w:p w:rsidR="00832DA0" w:rsidRPr="007F306C" w:rsidRDefault="00832DA0" w:rsidP="00044D03">
      <w:pPr>
        <w:pStyle w:val="ActHead5"/>
      </w:pPr>
      <w:bookmarkStart w:id="127" w:name="_Toc479757355"/>
      <w:r w:rsidRPr="007F306C">
        <w:rPr>
          <w:rStyle w:val="CharSectno"/>
        </w:rPr>
        <w:t>705</w:t>
      </w:r>
      <w:r w:rsidR="007F306C">
        <w:rPr>
          <w:rStyle w:val="CharSectno"/>
        </w:rPr>
        <w:noBreakHyphen/>
      </w:r>
      <w:r w:rsidRPr="007F306C">
        <w:rPr>
          <w:rStyle w:val="CharSectno"/>
        </w:rPr>
        <w:t>62</w:t>
      </w:r>
      <w:r w:rsidRPr="007F306C">
        <w:t xml:space="preserve">  No double counting of amounts in allocable cost amount</w:t>
      </w:r>
      <w:bookmarkEnd w:id="127"/>
    </w:p>
    <w:p w:rsidR="00832DA0" w:rsidRPr="007F306C" w:rsidRDefault="00832DA0" w:rsidP="00044D03">
      <w:pPr>
        <w:pStyle w:val="subsection"/>
        <w:keepNext/>
        <w:keepLines/>
      </w:pPr>
      <w:r w:rsidRPr="007F306C">
        <w:tab/>
        <w:t>(1)</w:t>
      </w:r>
      <w:r w:rsidRPr="007F306C">
        <w:tab/>
        <w:t xml:space="preserve">The object of this section is to prevent a particular amount from being taken into account more than once in calculating the </w:t>
      </w:r>
      <w:r w:rsidR="007F306C" w:rsidRPr="007F306C">
        <w:rPr>
          <w:position w:val="6"/>
          <w:sz w:val="16"/>
        </w:rPr>
        <w:t>*</w:t>
      </w:r>
      <w:r w:rsidRPr="007F306C">
        <w:t>allocable cost amount for the joining entity, in order to promote the object of this Subdivision set out in section</w:t>
      </w:r>
      <w:r w:rsidR="007F306C">
        <w:t> </w:t>
      </w:r>
      <w:r w:rsidRPr="007F306C">
        <w:t>705</w:t>
      </w:r>
      <w:r w:rsidR="007F306C">
        <w:noBreakHyphen/>
      </w:r>
      <w:r w:rsidRPr="007F306C">
        <w:t>10.</w:t>
      </w:r>
    </w:p>
    <w:p w:rsidR="00832DA0" w:rsidRPr="007F306C" w:rsidRDefault="00832DA0" w:rsidP="00044D03">
      <w:pPr>
        <w:pStyle w:val="subsection"/>
        <w:keepNext/>
        <w:keepLines/>
      </w:pPr>
      <w:r w:rsidRPr="007F306C">
        <w:tab/>
        <w:t>(2)</w:t>
      </w:r>
      <w:r w:rsidRPr="007F306C">
        <w:tab/>
      </w:r>
      <w:r w:rsidR="007F306C">
        <w:t>Subsection (</w:t>
      </w:r>
      <w:r w:rsidRPr="007F306C">
        <w:t>3) applies if, apart from this section, 2 or more provisions of this Act operate with the result of altering: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allocable cost amount for the joining entity; or</w:t>
      </w:r>
    </w:p>
    <w:p w:rsidR="00832DA0" w:rsidRPr="007F306C" w:rsidRDefault="00832DA0" w:rsidP="00832DA0">
      <w:pPr>
        <w:pStyle w:val="paragraph"/>
      </w:pPr>
      <w:r w:rsidRPr="007F306C">
        <w:tab/>
        <w:t>(b)</w:t>
      </w:r>
      <w:r w:rsidRPr="007F306C">
        <w:tab/>
        <w:t xml:space="preserve">the allocable cost amount for another entity that becomes a </w:t>
      </w:r>
      <w:r w:rsidR="007F306C" w:rsidRPr="007F306C">
        <w:rPr>
          <w:position w:val="6"/>
          <w:sz w:val="16"/>
        </w:rPr>
        <w:t>*</w:t>
      </w:r>
      <w:r w:rsidRPr="007F306C">
        <w:t>subsidiary member of the group at the joining time;</w:t>
      </w:r>
    </w:p>
    <w:p w:rsidR="00832DA0" w:rsidRPr="007F306C" w:rsidRDefault="00832DA0" w:rsidP="00832DA0">
      <w:pPr>
        <w:pStyle w:val="subsection2"/>
      </w:pPr>
      <w:r w:rsidRPr="007F306C">
        <w:t xml:space="preserve">because of a particular economic attribute of the joining entity (see </w:t>
      </w:r>
      <w:r w:rsidR="007F306C">
        <w:t>subsection (</w:t>
      </w:r>
      <w:r w:rsidRPr="007F306C">
        <w:t>6)).</w:t>
      </w:r>
    </w:p>
    <w:p w:rsidR="00832DA0" w:rsidRPr="007F306C" w:rsidRDefault="00832DA0" w:rsidP="00832DA0">
      <w:pPr>
        <w:pStyle w:val="subsection"/>
      </w:pPr>
      <w:r w:rsidRPr="007F306C">
        <w:tab/>
        <w:t>(3)</w:t>
      </w:r>
      <w:r w:rsidRPr="007F306C">
        <w:tab/>
        <w:t>Only one of those alterations is to be made, as follows:</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of the group makes a choice in accordance with </w:t>
      </w:r>
      <w:r w:rsidR="007F306C">
        <w:t>subsections (</w:t>
      </w:r>
      <w:r w:rsidRPr="007F306C">
        <w:t>4) and (5)—the alteration specified in the choice is to be made;</w:t>
      </w:r>
    </w:p>
    <w:p w:rsidR="00832DA0" w:rsidRPr="007F306C" w:rsidRDefault="00832DA0" w:rsidP="00832DA0">
      <w:pPr>
        <w:pStyle w:val="paragraph"/>
      </w:pPr>
      <w:r w:rsidRPr="007F306C">
        <w:tab/>
        <w:t>(b)</w:t>
      </w:r>
      <w:r w:rsidRPr="007F306C">
        <w:tab/>
        <w:t>otherwise—the alteration that is most appropriate (in the light of the object of this Subdivision) is to be made.</w:t>
      </w:r>
    </w:p>
    <w:p w:rsidR="00832DA0" w:rsidRPr="007F306C" w:rsidRDefault="00832DA0" w:rsidP="00832DA0">
      <w:pPr>
        <w:pStyle w:val="subsection"/>
        <w:tabs>
          <w:tab w:val="left" w:pos="1440"/>
          <w:tab w:val="left" w:pos="2160"/>
          <w:tab w:val="left" w:pos="2880"/>
          <w:tab w:val="left" w:pos="3600"/>
          <w:tab w:val="left" w:pos="4320"/>
          <w:tab w:val="left" w:pos="5040"/>
          <w:tab w:val="left" w:pos="5760"/>
          <w:tab w:val="right" w:pos="7089"/>
        </w:tabs>
      </w:pPr>
      <w:r w:rsidRPr="007F306C">
        <w:tab/>
        <w:t>(4)</w:t>
      </w:r>
      <w:r w:rsidRPr="007F306C">
        <w:tab/>
        <w:t xml:space="preserve">A choice mentioned in </w:t>
      </w:r>
      <w:r w:rsidR="007F306C">
        <w:t>paragraph (</w:t>
      </w:r>
      <w:r w:rsidRPr="007F306C">
        <w:t>3)(a) must be made:</w:t>
      </w:r>
    </w:p>
    <w:p w:rsidR="00832DA0" w:rsidRPr="007F306C" w:rsidRDefault="00832DA0" w:rsidP="00832DA0">
      <w:pPr>
        <w:pStyle w:val="paragraph"/>
      </w:pPr>
      <w:r w:rsidRPr="007F306C">
        <w:tab/>
        <w:t>(a)</w:t>
      </w:r>
      <w:r w:rsidRPr="007F306C">
        <w:tab/>
        <w:t xml:space="preserve">by the day the </w:t>
      </w:r>
      <w:r w:rsidR="007F306C" w:rsidRPr="007F306C">
        <w:rPr>
          <w:position w:val="6"/>
          <w:sz w:val="16"/>
        </w:rPr>
        <w:t>*</w:t>
      </w:r>
      <w:r w:rsidRPr="007F306C">
        <w:t xml:space="preserve">head company of the group lodges its </w:t>
      </w:r>
      <w:r w:rsidR="007F306C" w:rsidRPr="007F306C">
        <w:rPr>
          <w:position w:val="6"/>
          <w:sz w:val="16"/>
        </w:rPr>
        <w:t>*</w:t>
      </w:r>
      <w:r w:rsidRPr="007F306C">
        <w:t>income tax return for the income year in which the joining time occurs; or</w:t>
      </w:r>
    </w:p>
    <w:p w:rsidR="00832DA0" w:rsidRPr="007F306C" w:rsidRDefault="00832DA0" w:rsidP="00832DA0">
      <w:pPr>
        <w:pStyle w:val="paragraph"/>
      </w:pPr>
      <w:r w:rsidRPr="007F306C">
        <w:tab/>
        <w:t>(b)</w:t>
      </w:r>
      <w:r w:rsidRPr="007F306C">
        <w:tab/>
        <w:t>within a further time allowed by the Commissioner.</w:t>
      </w:r>
    </w:p>
    <w:p w:rsidR="00832DA0" w:rsidRPr="007F306C" w:rsidRDefault="00832DA0" w:rsidP="00832DA0">
      <w:pPr>
        <w:pStyle w:val="subsection"/>
      </w:pPr>
      <w:r w:rsidRPr="007F306C">
        <w:tab/>
        <w:t>(5)</w:t>
      </w:r>
      <w:r w:rsidRPr="007F306C">
        <w:tab/>
        <w:t xml:space="preserve">A choice mentioned in </w:t>
      </w:r>
      <w:r w:rsidR="007F306C">
        <w:t>paragraph (</w:t>
      </w:r>
      <w:r w:rsidRPr="007F306C">
        <w:t>3)(a) must be made in writing.</w:t>
      </w:r>
    </w:p>
    <w:p w:rsidR="00832DA0" w:rsidRPr="007F306C" w:rsidRDefault="00832DA0" w:rsidP="00832DA0">
      <w:pPr>
        <w:pStyle w:val="subsection"/>
      </w:pPr>
      <w:r w:rsidRPr="007F306C">
        <w:tab/>
        <w:t>(6)</w:t>
      </w:r>
      <w:r w:rsidRPr="007F306C">
        <w:tab/>
        <w:t xml:space="preserve">The </w:t>
      </w:r>
      <w:r w:rsidRPr="007F306C">
        <w:rPr>
          <w:b/>
          <w:i/>
        </w:rPr>
        <w:t>economic attributes</w:t>
      </w:r>
      <w:r w:rsidRPr="007F306C">
        <w:t xml:space="preserve"> of the joining entity mentioned in </w:t>
      </w:r>
      <w:r w:rsidR="007F306C">
        <w:t>subsection (</w:t>
      </w:r>
      <w:r w:rsidRPr="007F306C">
        <w:t>2) include the following:</w:t>
      </w:r>
    </w:p>
    <w:p w:rsidR="00832DA0" w:rsidRPr="007F306C" w:rsidRDefault="00832DA0" w:rsidP="00832DA0">
      <w:pPr>
        <w:pStyle w:val="paragraph"/>
      </w:pPr>
      <w:r w:rsidRPr="007F306C">
        <w:tab/>
        <w:t>(a)</w:t>
      </w:r>
      <w:r w:rsidRPr="007F306C">
        <w:tab/>
        <w:t>the joining entity’s retained profits;</w:t>
      </w:r>
    </w:p>
    <w:p w:rsidR="00832DA0" w:rsidRPr="007F306C" w:rsidRDefault="00832DA0" w:rsidP="00832DA0">
      <w:pPr>
        <w:pStyle w:val="paragraph"/>
      </w:pPr>
      <w:r w:rsidRPr="007F306C">
        <w:tab/>
        <w:t>(b)</w:t>
      </w:r>
      <w:r w:rsidRPr="007F306C">
        <w:tab/>
        <w:t>the joining entity’s distributions of profits to other entities;</w:t>
      </w:r>
    </w:p>
    <w:p w:rsidR="00832DA0" w:rsidRPr="007F306C" w:rsidRDefault="00832DA0" w:rsidP="00832DA0">
      <w:pPr>
        <w:pStyle w:val="paragraph"/>
      </w:pPr>
      <w:r w:rsidRPr="007F306C">
        <w:tab/>
        <w:t>(c)</w:t>
      </w:r>
      <w:r w:rsidRPr="007F306C">
        <w:tab/>
        <w:t>the joining entity’s realised and unrealised losses;</w:t>
      </w:r>
    </w:p>
    <w:p w:rsidR="00832DA0" w:rsidRPr="007F306C" w:rsidRDefault="00832DA0" w:rsidP="00832DA0">
      <w:pPr>
        <w:pStyle w:val="paragraph"/>
      </w:pPr>
      <w:r w:rsidRPr="007F306C">
        <w:tab/>
        <w:t>(d)</w:t>
      </w:r>
      <w:r w:rsidRPr="007F306C">
        <w:tab/>
        <w:t>the joining entity’s deductions;</w:t>
      </w:r>
    </w:p>
    <w:p w:rsidR="00832DA0" w:rsidRPr="007F306C" w:rsidRDefault="00832DA0" w:rsidP="00832DA0">
      <w:pPr>
        <w:pStyle w:val="paragraph"/>
      </w:pPr>
      <w:r w:rsidRPr="007F306C">
        <w:tab/>
        <w:t>(e)</w:t>
      </w:r>
      <w:r w:rsidRPr="007F306C">
        <w:tab/>
        <w:t>the joining entity’s accounting liabilities (within the meaning of subsection</w:t>
      </w:r>
      <w:r w:rsidR="007F306C">
        <w:t> </w:t>
      </w:r>
      <w:r w:rsidRPr="007F306C">
        <w:t>705</w:t>
      </w:r>
      <w:r w:rsidR="007F306C">
        <w:noBreakHyphen/>
      </w:r>
      <w:r w:rsidRPr="007F306C">
        <w:t>70(1));</w:t>
      </w:r>
    </w:p>
    <w:p w:rsidR="00832DA0" w:rsidRPr="007F306C" w:rsidRDefault="00832DA0" w:rsidP="00832DA0">
      <w:pPr>
        <w:pStyle w:val="paragraph"/>
      </w:pPr>
      <w:r w:rsidRPr="007F306C">
        <w:tab/>
        <w:t>(f)</w:t>
      </w:r>
      <w:r w:rsidRPr="007F306C">
        <w:tab/>
        <w:t xml:space="preserve">consideration received by the joining entity for issuing </w:t>
      </w:r>
      <w:r w:rsidR="007F306C" w:rsidRPr="007F306C">
        <w:rPr>
          <w:position w:val="6"/>
          <w:sz w:val="16"/>
        </w:rPr>
        <w:t>*</w:t>
      </w:r>
      <w:r w:rsidRPr="007F306C">
        <w:t>membership interests in itself.</w:t>
      </w:r>
    </w:p>
    <w:p w:rsidR="00832DA0" w:rsidRPr="007F306C" w:rsidRDefault="00832DA0" w:rsidP="00832DA0">
      <w:pPr>
        <w:pStyle w:val="ActHead5"/>
      </w:pPr>
      <w:bookmarkStart w:id="128" w:name="_Toc479757356"/>
      <w:r w:rsidRPr="007F306C">
        <w:rPr>
          <w:rStyle w:val="CharSectno"/>
        </w:rPr>
        <w:t>705</w:t>
      </w:r>
      <w:r w:rsidR="007F306C">
        <w:rPr>
          <w:rStyle w:val="CharSectno"/>
        </w:rPr>
        <w:noBreakHyphen/>
      </w:r>
      <w:r w:rsidRPr="007F306C">
        <w:rPr>
          <w:rStyle w:val="CharSectno"/>
        </w:rPr>
        <w:t>65</w:t>
      </w:r>
      <w:r w:rsidRPr="007F306C">
        <w:t xml:space="preserve">  Cost of membership interests in the joining entity—step 1 in working out allocable cost amount</w:t>
      </w:r>
      <w:bookmarkEnd w:id="128"/>
    </w:p>
    <w:p w:rsidR="00832DA0" w:rsidRPr="007F306C" w:rsidRDefault="00832DA0" w:rsidP="00832DA0">
      <w:pPr>
        <w:pStyle w:val="subsection"/>
      </w:pPr>
      <w:r w:rsidRPr="007F306C">
        <w:tab/>
        <w:t>(1)</w:t>
      </w:r>
      <w:r w:rsidRPr="007F306C">
        <w:tab/>
        <w:t>For the purposes of step 1 in the table in section</w:t>
      </w:r>
      <w:r w:rsidR="007F306C">
        <w:t> </w:t>
      </w:r>
      <w:r w:rsidRPr="007F306C">
        <w:t>705</w:t>
      </w:r>
      <w:r w:rsidR="007F306C">
        <w:noBreakHyphen/>
      </w:r>
      <w:r w:rsidRPr="007F306C">
        <w:t xml:space="preserve">60, the step 1 amount is the sum of the following amounts for each </w:t>
      </w:r>
      <w:r w:rsidR="007F306C" w:rsidRPr="007F306C">
        <w:rPr>
          <w:position w:val="6"/>
          <w:sz w:val="16"/>
        </w:rPr>
        <w:t>*</w:t>
      </w:r>
      <w:r w:rsidRPr="007F306C">
        <w:t xml:space="preserve">membership interest that </w:t>
      </w:r>
      <w:r w:rsidR="007F306C" w:rsidRPr="007F306C">
        <w:rPr>
          <w:position w:val="6"/>
          <w:sz w:val="16"/>
        </w:rPr>
        <w:t>*</w:t>
      </w:r>
      <w:r w:rsidRPr="007F306C">
        <w:t>members of the joined group hold in the joining entity at the joining time:</w:t>
      </w:r>
    </w:p>
    <w:p w:rsidR="00832DA0" w:rsidRPr="007F306C" w:rsidRDefault="00832DA0" w:rsidP="00832DA0">
      <w:pPr>
        <w:pStyle w:val="notetext"/>
      </w:pPr>
      <w:r w:rsidRPr="007F306C">
        <w:t>Note:</w:t>
      </w:r>
      <w:r w:rsidRPr="007F306C">
        <w:tab/>
        <w:t>If the joining entity is a trust, the step 1 amount may be increased by section</w:t>
      </w:r>
      <w:r w:rsidR="007F306C">
        <w:t> </w:t>
      </w:r>
      <w:r w:rsidRPr="007F306C">
        <w:t>713</w:t>
      </w:r>
      <w:r w:rsidR="007F306C">
        <w:noBreakHyphen/>
      </w:r>
      <w:r w:rsidRPr="007F306C">
        <w:t>20 for settled capital that could be distributed tax free in respect of discretionary interests in the trust.</w:t>
      </w:r>
    </w:p>
    <w:p w:rsidR="00832DA0" w:rsidRPr="007F306C" w:rsidRDefault="00832DA0" w:rsidP="00832DA0">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1066A5">
            <w:pPr>
              <w:pStyle w:val="Tabletext"/>
              <w:keepNext/>
              <w:keepLines/>
            </w:pPr>
            <w:r w:rsidRPr="007F306C">
              <w:rPr>
                <w:b/>
              </w:rPr>
              <w:t>Working out the step 1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If the market value of the membership interest is...</w:t>
            </w:r>
          </w:p>
        </w:tc>
        <w:tc>
          <w:tcPr>
            <w:tcW w:w="2693" w:type="dxa"/>
            <w:tcBorders>
              <w:top w:val="single" w:sz="6" w:space="0" w:color="auto"/>
              <w:left w:val="nil"/>
              <w:bottom w:val="single" w:sz="12" w:space="0" w:color="auto"/>
              <w:right w:val="nil"/>
            </w:tcBorders>
          </w:tcPr>
          <w:p w:rsidR="00832DA0" w:rsidRPr="007F306C" w:rsidRDefault="00832DA0" w:rsidP="001066A5">
            <w:pPr>
              <w:pStyle w:val="Tabletext"/>
              <w:keepNext/>
              <w:keepLines/>
            </w:pPr>
            <w:r w:rsidRPr="007F306C">
              <w:rPr>
                <w:b/>
              </w:rPr>
              <w:t>The amount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notetext"/>
      </w:pPr>
      <w:r w:rsidRPr="007F306C">
        <w:t>Note:</w:t>
      </w:r>
      <w:r w:rsidRPr="007F306C">
        <w:tab/>
        <w:t>Under section</w:t>
      </w:r>
      <w:r w:rsidR="007F306C">
        <w:t> </w:t>
      </w:r>
      <w:r w:rsidRPr="007F306C">
        <w:t>716</w:t>
      </w:r>
      <w:r w:rsidR="007F306C">
        <w:noBreakHyphen/>
      </w:r>
      <w:r w:rsidRPr="007F306C">
        <w:t>855, if membership interests are pre</w:t>
      </w:r>
      <w:r w:rsidR="007F306C">
        <w:noBreakHyphen/>
      </w:r>
      <w:r w:rsidRPr="007F306C">
        <w:t>CGT assets that have been subject to certain roll</w:t>
      </w:r>
      <w:r w:rsidR="007F306C">
        <w:noBreakHyphen/>
      </w:r>
      <w:r w:rsidRPr="007F306C">
        <w:t>overs, the cost base and reduced cost base are worked out in the same way as if they were post</w:t>
      </w:r>
      <w:r w:rsidR="007F306C">
        <w:noBreakHyphen/>
      </w:r>
      <w:r w:rsidRPr="007F306C">
        <w:t>CGT assets.</w:t>
      </w:r>
    </w:p>
    <w:p w:rsidR="00832DA0" w:rsidRPr="007F306C" w:rsidRDefault="00832DA0" w:rsidP="00832DA0">
      <w:pPr>
        <w:pStyle w:val="SubsectionHead"/>
      </w:pPr>
      <w:r w:rsidRPr="007F306C">
        <w:t>No indexation of cost base of pre</w:t>
      </w:r>
      <w:r w:rsidR="007F306C">
        <w:noBreakHyphen/>
      </w:r>
      <w:r w:rsidRPr="007F306C">
        <w:t>CGT membership interests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membership interest is a </w:t>
      </w:r>
      <w:r w:rsidR="007F306C" w:rsidRPr="007F306C">
        <w:rPr>
          <w:position w:val="6"/>
          <w:sz w:val="16"/>
        </w:rPr>
        <w:t>*</w:t>
      </w:r>
      <w:r w:rsidRPr="007F306C">
        <w:t>pre</w:t>
      </w:r>
      <w:r w:rsidR="007F306C">
        <w:noBreakHyphen/>
      </w:r>
      <w:r w:rsidRPr="007F306C">
        <w:t xml:space="preserve">CGT asset, in working out its </w:t>
      </w:r>
      <w:r w:rsidR="007F306C" w:rsidRPr="007F306C">
        <w:rPr>
          <w:position w:val="6"/>
          <w:sz w:val="16"/>
        </w:rPr>
        <w:t>*</w:t>
      </w:r>
      <w:r w:rsidRPr="007F306C">
        <w:t xml:space="preserve">cost base for the purposes of </w:t>
      </w:r>
      <w:r w:rsidR="007F306C">
        <w:t>subsection (</w:t>
      </w:r>
      <w:r w:rsidRPr="007F306C">
        <w:t>1) no element is indexed.</w:t>
      </w:r>
    </w:p>
    <w:p w:rsidR="00832DA0" w:rsidRPr="007F306C" w:rsidRDefault="00832DA0" w:rsidP="00832DA0">
      <w:pPr>
        <w:pStyle w:val="SubsectionHead"/>
      </w:pPr>
      <w:r w:rsidRPr="007F306C">
        <w:t>Adjustment if value shifting or loss transfer provision could apply</w:t>
      </w:r>
    </w:p>
    <w:p w:rsidR="00832DA0" w:rsidRPr="007F306C" w:rsidRDefault="00832DA0" w:rsidP="00832DA0">
      <w:pPr>
        <w:pStyle w:val="subsection"/>
      </w:pPr>
      <w:r w:rsidRPr="007F306C">
        <w:tab/>
        <w:t>(3)</w:t>
      </w:r>
      <w:r w:rsidRPr="007F306C">
        <w:tab/>
        <w:t xml:space="preserve">If, on the assumption that a </w:t>
      </w:r>
      <w:r w:rsidR="007F306C" w:rsidRPr="007F306C">
        <w:rPr>
          <w:position w:val="6"/>
          <w:sz w:val="16"/>
        </w:rPr>
        <w:t>*</w:t>
      </w:r>
      <w:r w:rsidRPr="007F306C">
        <w:t xml:space="preserve">CGT event had happened just before the joining time in relation to the </w:t>
      </w:r>
      <w:r w:rsidR="007F306C" w:rsidRPr="007F306C">
        <w:rPr>
          <w:position w:val="6"/>
          <w:sz w:val="16"/>
        </w:rPr>
        <w:t>*</w:t>
      </w:r>
      <w:r w:rsidRPr="007F306C">
        <w:t xml:space="preserve">membership interest, the </w:t>
      </w:r>
      <w:r w:rsidR="007F306C" w:rsidRPr="007F306C">
        <w:rPr>
          <w:position w:val="6"/>
          <w:sz w:val="16"/>
        </w:rPr>
        <w:t>*</w:t>
      </w:r>
      <w:r w:rsidRPr="007F306C">
        <w:t xml:space="preserve">cost base or the </w:t>
      </w:r>
      <w:r w:rsidR="007F306C" w:rsidRPr="007F306C">
        <w:rPr>
          <w:position w:val="6"/>
          <w:sz w:val="16"/>
        </w:rPr>
        <w:t>*</w:t>
      </w:r>
      <w:r w:rsidRPr="007F306C">
        <w:t>reduced cost base of the membership interest would have been changed by a provision of this Act,</w:t>
      </w:r>
      <w:r w:rsidRPr="007F306C">
        <w:rPr>
          <w:i/>
        </w:rPr>
        <w:t xml:space="preserve"> </w:t>
      </w:r>
      <w:r w:rsidRPr="007F306C">
        <w:t xml:space="preserve">then the cost base or reduced cost base of the membership interest that is to be used in </w:t>
      </w:r>
      <w:r w:rsidR="007F306C">
        <w:t>subsection (</w:t>
      </w:r>
      <w:r w:rsidRPr="007F306C">
        <w:t>1) of this section is instead:</w:t>
      </w:r>
    </w:p>
    <w:p w:rsidR="00832DA0" w:rsidRPr="007F306C" w:rsidRDefault="00832DA0" w:rsidP="00832DA0">
      <w:pPr>
        <w:pStyle w:val="paragraph"/>
      </w:pPr>
      <w:r w:rsidRPr="007F306C">
        <w:tab/>
        <w:t>(a)</w:t>
      </w:r>
      <w:r w:rsidRPr="007F306C">
        <w:tab/>
        <w:t>the cost base as it would have been so changed; or</w:t>
      </w:r>
    </w:p>
    <w:p w:rsidR="00832DA0" w:rsidRPr="007F306C" w:rsidRDefault="00832DA0" w:rsidP="00832DA0">
      <w:pPr>
        <w:pStyle w:val="paragraph"/>
      </w:pPr>
      <w:r w:rsidRPr="007F306C">
        <w:tab/>
        <w:t>(b)</w:t>
      </w:r>
      <w:r w:rsidRPr="007F306C">
        <w:tab/>
        <w:t>the reduced cost base, as it would have been so changed, but ignoring the amount of any reduction resulting from the application of former subsection</w:t>
      </w:r>
      <w:r w:rsidR="007F306C">
        <w:t> </w:t>
      </w:r>
      <w:r w:rsidRPr="007F306C">
        <w:t xml:space="preserve">160ZK(5) of the </w:t>
      </w:r>
      <w:r w:rsidRPr="007F306C">
        <w:rPr>
          <w:i/>
        </w:rPr>
        <w:t>Income Tax Assessment Act 1936</w:t>
      </w:r>
      <w:r w:rsidRPr="007F306C">
        <w:t>.</w:t>
      </w:r>
    </w:p>
    <w:p w:rsidR="00832DA0" w:rsidRPr="007F306C" w:rsidRDefault="00832DA0" w:rsidP="00832DA0">
      <w:pPr>
        <w:pStyle w:val="notetext"/>
      </w:pPr>
      <w:r w:rsidRPr="007F306C">
        <w:t>Note:</w:t>
      </w:r>
      <w:r w:rsidRPr="007F306C">
        <w:tab/>
        <w:t>For example, a change in the cost base or reduced cost base may be required under provisions that apply where a loss transfer or value shift involving the joining entity has occurred.</w:t>
      </w:r>
    </w:p>
    <w:p w:rsidR="00832DA0" w:rsidRPr="007F306C" w:rsidRDefault="00832DA0" w:rsidP="00832DA0">
      <w:pPr>
        <w:pStyle w:val="subsection"/>
      </w:pPr>
      <w:r w:rsidRPr="007F306C">
        <w:tab/>
        <w:t>(3AA)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they would have made a </w:t>
      </w:r>
      <w:r w:rsidR="007F306C" w:rsidRPr="007F306C">
        <w:rPr>
          <w:position w:val="6"/>
          <w:sz w:val="16"/>
        </w:rPr>
        <w:t>*</w:t>
      </w:r>
      <w:r w:rsidRPr="007F306C">
        <w:t>capital loss that section</w:t>
      </w:r>
      <w:r w:rsidR="007F306C">
        <w:t> </w:t>
      </w:r>
      <w:r w:rsidRPr="007F306C">
        <w:t>727</w:t>
      </w:r>
      <w:r w:rsidR="007F306C">
        <w:noBreakHyphen/>
      </w:r>
      <w:r w:rsidRPr="007F306C">
        <w:t xml:space="preserve">615 would have reduced (because of an indirect value shift), then the </w:t>
      </w:r>
      <w:r w:rsidR="007F306C" w:rsidRPr="007F306C">
        <w:rPr>
          <w:position w:val="6"/>
          <w:sz w:val="16"/>
        </w:rPr>
        <w:t>*</w:t>
      </w:r>
      <w:r w:rsidRPr="007F306C">
        <w:t xml:space="preserve">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Reduction if section</w:t>
      </w:r>
      <w:r w:rsidR="007F306C">
        <w:t> </w:t>
      </w:r>
      <w:r w:rsidRPr="007F306C">
        <w:t>165</w:t>
      </w:r>
      <w:r w:rsidR="007F306C">
        <w:noBreakHyphen/>
      </w:r>
      <w:r w:rsidRPr="007F306C">
        <w:t>115ZD could apply</w:t>
      </w:r>
    </w:p>
    <w:p w:rsidR="00832DA0" w:rsidRPr="007F306C" w:rsidRDefault="00832DA0" w:rsidP="00832DA0">
      <w:pPr>
        <w:pStyle w:val="subsection"/>
      </w:pPr>
      <w:r w:rsidRPr="007F306C">
        <w:tab/>
        <w:t>(3A)</w:t>
      </w:r>
      <w:r w:rsidRPr="007F306C">
        <w:tab/>
        <w:t>If, on the assumption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members of the joined group had, just before the joining time, </w:t>
      </w:r>
      <w:r w:rsidR="007F306C" w:rsidRPr="007F306C">
        <w:rPr>
          <w:position w:val="6"/>
          <w:sz w:val="16"/>
        </w:rPr>
        <w:t>*</w:t>
      </w:r>
      <w:r w:rsidRPr="007F306C">
        <w:t xml:space="preserve">disposed of their </w:t>
      </w:r>
      <w:r w:rsidR="007F306C" w:rsidRPr="007F306C">
        <w:rPr>
          <w:position w:val="6"/>
          <w:sz w:val="16"/>
        </w:rPr>
        <w:t>*</w:t>
      </w:r>
      <w:r w:rsidRPr="007F306C">
        <w:t>membership interest in the joining entity; and</w:t>
      </w:r>
    </w:p>
    <w:p w:rsidR="00832DA0" w:rsidRPr="007F306C" w:rsidRDefault="00832DA0" w:rsidP="00832DA0">
      <w:pPr>
        <w:pStyle w:val="paragraph"/>
      </w:pPr>
      <w:r w:rsidRPr="007F306C">
        <w:tab/>
        <w:t>(b)</w:t>
      </w:r>
      <w:r w:rsidRPr="007F306C">
        <w:tab/>
        <w:t xml:space="preserve">the consideration received by the members for the disposal were equal to the </w:t>
      </w:r>
      <w:r w:rsidR="007F306C" w:rsidRPr="007F306C">
        <w:rPr>
          <w:position w:val="6"/>
          <w:sz w:val="16"/>
        </w:rPr>
        <w:t>*</w:t>
      </w:r>
      <w:r w:rsidRPr="007F306C">
        <w:t>market value of the membership interest at that time;</w:t>
      </w:r>
    </w:p>
    <w:p w:rsidR="00832DA0" w:rsidRPr="007F306C" w:rsidRDefault="00832DA0" w:rsidP="00832DA0">
      <w:pPr>
        <w:pStyle w:val="subsection2"/>
      </w:pPr>
      <w:r w:rsidRPr="007F306C">
        <w:t xml:space="preserve">the </w:t>
      </w:r>
      <w:r w:rsidR="007F306C" w:rsidRPr="007F306C">
        <w:rPr>
          <w:position w:val="6"/>
          <w:sz w:val="16"/>
        </w:rPr>
        <w:t>*</w:t>
      </w:r>
      <w:r w:rsidRPr="007F306C">
        <w:t>reduced cost base of the membership interest would have been reduced as a result of the operation of section</w:t>
      </w:r>
      <w:r w:rsidR="007F306C">
        <w:t> </w:t>
      </w:r>
      <w:r w:rsidRPr="007F306C">
        <w:t>165</w:t>
      </w:r>
      <w:r w:rsidR="007F306C">
        <w:noBreakHyphen/>
      </w:r>
      <w:r w:rsidRPr="007F306C">
        <w:t xml:space="preserve">115ZD of this Act or the </w:t>
      </w:r>
      <w:r w:rsidRPr="007F306C">
        <w:rPr>
          <w:i/>
        </w:rPr>
        <w:t>Income Tax (Transitional Provisions) Act 1997</w:t>
      </w:r>
      <w:r w:rsidRPr="007F306C">
        <w:t>,</w:t>
      </w:r>
      <w:r w:rsidRPr="007F306C">
        <w:rPr>
          <w:i/>
        </w:rPr>
        <w:t xml:space="preserve"> </w:t>
      </w:r>
      <w:r w:rsidRPr="007F306C">
        <w:t xml:space="preserve">then the reduced cost base of the membership interest that is to be used in </w:t>
      </w:r>
      <w:r w:rsidR="007F306C">
        <w:t>subsection (</w:t>
      </w:r>
      <w:r w:rsidRPr="007F306C">
        <w:t>1) of this section is reduced by the amount of that reduction.</w:t>
      </w:r>
    </w:p>
    <w:p w:rsidR="00832DA0" w:rsidRPr="007F306C" w:rsidRDefault="00832DA0" w:rsidP="00832DA0">
      <w:pPr>
        <w:pStyle w:val="SubsectionHead"/>
      </w:pPr>
      <w:r w:rsidRPr="007F306C">
        <w:t>Certain provisions not to apply after joining time</w:t>
      </w:r>
    </w:p>
    <w:p w:rsidR="00832DA0" w:rsidRPr="007F306C" w:rsidRDefault="00832DA0" w:rsidP="00832DA0">
      <w:pPr>
        <w:pStyle w:val="subsection"/>
      </w:pPr>
      <w:r w:rsidRPr="007F306C">
        <w:tab/>
        <w:t>(4)</w:t>
      </w:r>
      <w:r w:rsidRPr="007F306C">
        <w:tab/>
        <w:t xml:space="preserve">Also, if a provision mentioned in </w:t>
      </w:r>
      <w:r w:rsidR="007F306C">
        <w:t>subsection (</w:t>
      </w:r>
      <w:r w:rsidRPr="007F306C">
        <w:t xml:space="preserve">3), (3AA) or (3A) would, because of events that happened before the joining time, apply to a </w:t>
      </w:r>
      <w:r w:rsidR="007F306C" w:rsidRPr="007F306C">
        <w:rPr>
          <w:position w:val="6"/>
          <w:sz w:val="16"/>
        </w:rPr>
        <w:t>*</w:t>
      </w:r>
      <w:r w:rsidRPr="007F306C">
        <w:t xml:space="preserve">CGT event or a </w:t>
      </w:r>
      <w:r w:rsidR="007F306C" w:rsidRPr="007F306C">
        <w:rPr>
          <w:position w:val="6"/>
          <w:sz w:val="16"/>
        </w:rPr>
        <w:t>*</w:t>
      </w:r>
      <w:r w:rsidRPr="007F306C">
        <w:t xml:space="preserve">realisation event that happens after the joining time in relation to the </w:t>
      </w:r>
      <w:r w:rsidR="007F306C" w:rsidRPr="007F306C">
        <w:rPr>
          <w:position w:val="6"/>
          <w:sz w:val="16"/>
        </w:rPr>
        <w:t>*</w:t>
      </w:r>
      <w:r w:rsidRPr="007F306C">
        <w:t xml:space="preserve">members’ </w:t>
      </w:r>
      <w:r w:rsidR="007F306C" w:rsidRPr="007F306C">
        <w:rPr>
          <w:position w:val="6"/>
          <w:sz w:val="16"/>
        </w:rPr>
        <w:t>*</w:t>
      </w:r>
      <w:r w:rsidRPr="007F306C">
        <w:t>membership interests in the joining entity, the provision does not so apply.</w:t>
      </w:r>
    </w:p>
    <w:p w:rsidR="00832DA0" w:rsidRPr="007F306C" w:rsidRDefault="00832DA0" w:rsidP="00832DA0">
      <w:pPr>
        <w:pStyle w:val="SubsectionHead"/>
      </w:pPr>
      <w:r w:rsidRPr="007F306C">
        <w:t>Reduction in cost base under subsection</w:t>
      </w:r>
      <w:r w:rsidR="007F306C">
        <w:t> </w:t>
      </w:r>
      <w:r w:rsidRPr="007F306C">
        <w:t>110</w:t>
      </w:r>
      <w:r w:rsidR="007F306C">
        <w:noBreakHyphen/>
      </w:r>
      <w:r w:rsidRPr="007F306C">
        <w:t>55(7) to be added back</w:t>
      </w:r>
    </w:p>
    <w:p w:rsidR="00832DA0" w:rsidRPr="007F306C" w:rsidRDefault="00832DA0" w:rsidP="00832DA0">
      <w:pPr>
        <w:pStyle w:val="subsection"/>
      </w:pPr>
      <w:r w:rsidRPr="007F306C">
        <w:tab/>
        <w:t>(5)</w:t>
      </w:r>
      <w:r w:rsidRPr="007F306C">
        <w:tab/>
        <w:t xml:space="preserve">If, 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110</w:t>
      </w:r>
      <w:r w:rsidR="007F306C">
        <w:noBreakHyphen/>
      </w:r>
      <w:r w:rsidRPr="007F306C">
        <w:t>55(7) (about certain distributions of pre</w:t>
      </w:r>
      <w:r w:rsidR="007F306C">
        <w:noBreakHyphen/>
      </w:r>
      <w:r w:rsidRPr="007F306C">
        <w:t>acquisition profits), the reduced cost base is increased by the amount of that reduction.</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(5A)</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the </w:t>
      </w:r>
      <w:r w:rsidR="007F306C" w:rsidRPr="007F306C">
        <w:rPr>
          <w:position w:val="6"/>
          <w:sz w:val="16"/>
        </w:rPr>
        <w:t>*</w:t>
      </w:r>
      <w:r w:rsidRPr="007F306C">
        <w:t xml:space="preserve">membership interest for the purposes of </w:t>
      </w:r>
      <w:r w:rsidR="007F306C">
        <w:t>subsection (</w:t>
      </w:r>
      <w:r w:rsidRPr="007F306C">
        <w:t>1),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subsection"/>
      </w:pPr>
      <w:r w:rsidRPr="007F306C">
        <w:tab/>
        <w:t>(5B)</w:t>
      </w:r>
      <w:r w:rsidRPr="007F306C">
        <w:tab/>
        <w:t xml:space="preserve">For the purposes of working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under </w:t>
      </w:r>
      <w:r w:rsidR="007F306C">
        <w:t>subsection (</w:t>
      </w:r>
      <w:r w:rsidRPr="007F306C">
        <w:t>1), if:</w:t>
      </w:r>
    </w:p>
    <w:p w:rsidR="00832DA0" w:rsidRPr="007F306C" w:rsidRDefault="00832DA0" w:rsidP="00832DA0">
      <w:pPr>
        <w:pStyle w:val="paragraph"/>
      </w:pPr>
      <w:r w:rsidRPr="007F306C">
        <w:tab/>
        <w:t>(a)</w:t>
      </w:r>
      <w:r w:rsidRPr="007F306C">
        <w:tab/>
        <w:t>either or both of the following things happen after the joining time:</w:t>
      </w:r>
    </w:p>
    <w:p w:rsidR="00832DA0" w:rsidRPr="007F306C" w:rsidRDefault="00832DA0" w:rsidP="00832DA0">
      <w:pPr>
        <w:pStyle w:val="paragraphsub"/>
      </w:pPr>
      <w:r w:rsidRPr="007F306C">
        <w:tab/>
        <w:t>(i)</w:t>
      </w:r>
      <w:r w:rsidRPr="007F306C">
        <w:tab/>
        <w:t xml:space="preserve">money is paid, or becomes required to be paid, in respect of </w:t>
      </w:r>
      <w:r w:rsidR="007F306C" w:rsidRPr="007F306C">
        <w:rPr>
          <w:position w:val="6"/>
          <w:sz w:val="16"/>
        </w:rPr>
        <w:t>*</w:t>
      </w:r>
      <w:r w:rsidRPr="007F306C">
        <w:t>acquiring the membership interest;</w:t>
      </w:r>
    </w:p>
    <w:p w:rsidR="00832DA0" w:rsidRPr="007F306C" w:rsidRDefault="00832DA0" w:rsidP="00832DA0">
      <w:pPr>
        <w:pStyle w:val="paragraphsub"/>
      </w:pPr>
      <w:r w:rsidRPr="007F306C">
        <w:tab/>
        <w:t>(ii)</w:t>
      </w:r>
      <w:r w:rsidRPr="007F306C">
        <w:tab/>
        <w:t>property is given, or becomes required to be given, in respect of acquiring the membership interest; and</w:t>
      </w:r>
    </w:p>
    <w:p w:rsidR="00832DA0" w:rsidRPr="007F306C" w:rsidRDefault="00832DA0" w:rsidP="00832DA0">
      <w:pPr>
        <w:pStyle w:val="paragraph"/>
      </w:pPr>
      <w:r w:rsidRPr="007F306C">
        <w:tab/>
        <w:t>(b)</w:t>
      </w:r>
      <w:r w:rsidRPr="007F306C">
        <w:tab/>
        <w:t>because the thing happened after the joining time, it was not taken into account in working out the first element of the cost base or reduced cost base of the membership interest;</w:t>
      </w:r>
    </w:p>
    <w:p w:rsidR="00832DA0" w:rsidRPr="007F306C" w:rsidRDefault="00832DA0" w:rsidP="00832DA0">
      <w:pPr>
        <w:pStyle w:val="noteToPara"/>
      </w:pPr>
      <w:r w:rsidRPr="007F306C">
        <w:t>Note:</w:t>
      </w:r>
      <w:r w:rsidRPr="007F306C">
        <w:tab/>
        <w:t>This would be the case if the money was only to be paid etc. if a contingency happened after the joining time.</w:t>
      </w:r>
    </w:p>
    <w:p w:rsidR="00832DA0" w:rsidRPr="007F306C" w:rsidRDefault="00832DA0" w:rsidP="00832DA0">
      <w:pPr>
        <w:pStyle w:val="subsection2"/>
      </w:pPr>
      <w:r w:rsidRPr="007F306C">
        <w:t>the thing is nevertheless so taken into account, and taken always to have been so taken into account.</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 xml:space="preserve">For the purposes of this section, if at the joining time a </w:t>
      </w:r>
      <w:r w:rsidR="007F306C" w:rsidRPr="007F306C">
        <w:rPr>
          <w:position w:val="6"/>
          <w:sz w:val="16"/>
        </w:rPr>
        <w:t>*</w:t>
      </w:r>
      <w:r w:rsidRPr="007F306C">
        <w:t xml:space="preserve">member of the joined group holds a </w:t>
      </w:r>
      <w:r w:rsidR="007F306C" w:rsidRPr="007F306C">
        <w:rPr>
          <w:position w:val="6"/>
          <w:sz w:val="16"/>
        </w:rPr>
        <w:t>*</w:t>
      </w:r>
      <w:r w:rsidRPr="007F306C">
        <w:t>non</w:t>
      </w:r>
      <w:r w:rsidR="007F306C">
        <w:noBreakHyphen/>
      </w:r>
      <w:r w:rsidRPr="007F306C">
        <w:t>membership equity interest in the joining entity, that non</w:t>
      </w:r>
      <w:r w:rsidR="007F306C">
        <w:noBreakHyphen/>
      </w:r>
      <w:r w:rsidRPr="007F306C">
        <w:t xml:space="preserve">membership equity interest is treated as if it were a </w:t>
      </w:r>
      <w:r w:rsidR="007F306C" w:rsidRPr="007F306C">
        <w:rPr>
          <w:position w:val="6"/>
          <w:sz w:val="16"/>
        </w:rPr>
        <w:t>*</w:t>
      </w:r>
      <w:r w:rsidRPr="007F306C">
        <w:t>membership interest in the joining entity.</w:t>
      </w:r>
    </w:p>
    <w:p w:rsidR="00832DA0" w:rsidRPr="007F306C" w:rsidRDefault="00832DA0" w:rsidP="00044D03">
      <w:pPr>
        <w:pStyle w:val="ActHead5"/>
      </w:pPr>
      <w:bookmarkStart w:id="129" w:name="_Toc479757357"/>
      <w:r w:rsidRPr="007F306C">
        <w:rPr>
          <w:rStyle w:val="CharSectno"/>
        </w:rPr>
        <w:t>705</w:t>
      </w:r>
      <w:r w:rsidR="007F306C">
        <w:rPr>
          <w:rStyle w:val="CharSectno"/>
        </w:rPr>
        <w:noBreakHyphen/>
      </w:r>
      <w:r w:rsidRPr="007F306C">
        <w:rPr>
          <w:rStyle w:val="CharSectno"/>
        </w:rPr>
        <w:t>70</w:t>
      </w:r>
      <w:r w:rsidRPr="007F306C">
        <w:t xml:space="preserve">  Liabilities of the joining entity—step 2 in working out allocable cost amount</w:t>
      </w:r>
      <w:bookmarkEnd w:id="129"/>
    </w:p>
    <w:p w:rsidR="00832DA0" w:rsidRPr="007F306C" w:rsidRDefault="00832DA0" w:rsidP="00044D03">
      <w:pPr>
        <w:pStyle w:val="subsection"/>
        <w:keepNext/>
        <w:keepLines/>
      </w:pPr>
      <w:r w:rsidRPr="007F306C">
        <w:tab/>
        <w:t>(1)</w:t>
      </w:r>
      <w:r w:rsidRPr="007F306C">
        <w:tab/>
        <w:t>For the purposes of step 2 in the table in section</w:t>
      </w:r>
      <w:r w:rsidR="007F306C">
        <w:t> </w:t>
      </w:r>
      <w:r w:rsidRPr="007F306C">
        <w:t>705</w:t>
      </w:r>
      <w:r w:rsidR="007F306C">
        <w:noBreakHyphen/>
      </w:r>
      <w:r w:rsidRPr="007F306C">
        <w:t xml:space="preserve">60, the step 2 amount is worked out by adding up the amounts of each thing (an </w:t>
      </w:r>
      <w:r w:rsidRPr="007F306C">
        <w:rPr>
          <w:b/>
          <w:i/>
        </w:rPr>
        <w:t>accounting liability</w:t>
      </w:r>
      <w:r w:rsidRPr="007F306C">
        <w:t xml:space="preserve">) that, in accordance with the joining entity’s </w:t>
      </w:r>
      <w:r w:rsidR="007F306C" w:rsidRPr="007F306C">
        <w:rPr>
          <w:position w:val="6"/>
          <w:sz w:val="16"/>
        </w:rPr>
        <w:t>*</w:t>
      </w:r>
      <w:r w:rsidRPr="007F306C">
        <w:t>accounting principles for tax cost setting, is a liability of the joining entity at the joining time.</w:t>
      </w:r>
    </w:p>
    <w:p w:rsidR="00832DA0" w:rsidRPr="007F306C" w:rsidRDefault="00832DA0" w:rsidP="00832DA0">
      <w:pPr>
        <w:pStyle w:val="notetext"/>
      </w:pPr>
      <w:r w:rsidRPr="007F306C">
        <w:t>Note:</w:t>
      </w:r>
      <w:r w:rsidRPr="007F306C">
        <w:tab/>
        <w:t>Certain liabilities of a life insurance company are worked out under Subdivision</w:t>
      </w:r>
      <w:r w:rsidR="007F306C">
        <w:t> </w:t>
      </w:r>
      <w:r w:rsidRPr="007F306C">
        <w:t>713</w:t>
      </w:r>
      <w:r w:rsidR="007F306C">
        <w:noBreakHyphen/>
      </w:r>
      <w:r w:rsidRPr="007F306C">
        <w:t>L: see section</w:t>
      </w:r>
      <w:r w:rsidR="007F306C">
        <w:t> </w:t>
      </w:r>
      <w:r w:rsidRPr="007F306C">
        <w:t>713</w:t>
      </w:r>
      <w:r w:rsidR="007F306C">
        <w:noBreakHyphen/>
      </w:r>
      <w:r w:rsidRPr="007F306C">
        <w:t>520.</w:t>
      </w:r>
    </w:p>
    <w:p w:rsidR="00832DA0" w:rsidRPr="007F306C" w:rsidRDefault="00832DA0" w:rsidP="00832DA0">
      <w:pPr>
        <w:pStyle w:val="SubsectionHead"/>
      </w:pPr>
      <w:r w:rsidRPr="007F306C">
        <w:t>Where liability valued differently for joined group</w:t>
      </w:r>
    </w:p>
    <w:p w:rsidR="00832DA0" w:rsidRPr="007F306C" w:rsidRDefault="00832DA0" w:rsidP="00832DA0">
      <w:pPr>
        <w:pStyle w:val="subsection"/>
      </w:pPr>
      <w:r w:rsidRPr="007F306C">
        <w:tab/>
        <w:t>(1A)</w:t>
      </w:r>
      <w:r w:rsidRPr="007F306C">
        <w:tab/>
        <w:t xml:space="preserve">However, if, in accordance with the </w:t>
      </w:r>
      <w:r w:rsidR="007F306C" w:rsidRPr="007F306C">
        <w:rPr>
          <w:position w:val="6"/>
          <w:sz w:val="16"/>
        </w:rPr>
        <w:t>*</w:t>
      </w:r>
      <w:r w:rsidRPr="007F306C">
        <w:t>accounting principles, the amount of an accounting liability of the joining entity would be different when it became an accounting liability of the joined group, the different amount is treated as the amount of the liability.</w:t>
      </w:r>
    </w:p>
    <w:p w:rsidR="00832DA0" w:rsidRPr="007F306C" w:rsidRDefault="00832DA0" w:rsidP="00832DA0">
      <w:pPr>
        <w:pStyle w:val="notetext"/>
      </w:pPr>
      <w:r w:rsidRPr="007F306C">
        <w:t>Note:</w:t>
      </w:r>
      <w:r w:rsidRPr="007F306C">
        <w:tab/>
        <w:t xml:space="preserve">Liabilities that the joining entity owes to members of the joined group would not be excluded under </w:t>
      </w:r>
      <w:r w:rsidR="007F306C">
        <w:t>subsection (</w:t>
      </w:r>
      <w:r w:rsidRPr="007F306C">
        <w:t>1) or (1A) even though the standards or statements require that they be eliminated in consolidated accounts of a parent entity and its subsidiaries.</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joining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notetext"/>
      </w:pPr>
      <w:r w:rsidRPr="007F306C">
        <w:t>Note:</w:t>
      </w:r>
      <w:r w:rsidRPr="007F306C">
        <w:tab/>
        <w:t>Adjustments reducing or increasing the amount under this section are made by sections</w:t>
      </w:r>
      <w:r w:rsidR="007F306C">
        <w:t> </w:t>
      </w:r>
      <w:r w:rsidRPr="007F306C">
        <w:t>705</w:t>
      </w:r>
      <w:r w:rsidR="007F306C">
        <w:noBreakHyphen/>
      </w:r>
      <w:r w:rsidRPr="007F306C">
        <w:t>75 to 705</w:t>
      </w:r>
      <w:r w:rsidR="007F306C">
        <w:noBreakHyphen/>
      </w:r>
      <w:r w:rsidRPr="007F306C">
        <w:t>85.</w:t>
      </w:r>
    </w:p>
    <w:p w:rsidR="00832DA0" w:rsidRPr="007F306C" w:rsidRDefault="00832DA0" w:rsidP="00832DA0">
      <w:pPr>
        <w:pStyle w:val="SubsectionHead"/>
      </w:pPr>
      <w:r w:rsidRPr="007F306C">
        <w:t>Joining entity’s accounting principles for tax cost setting</w:t>
      </w:r>
    </w:p>
    <w:p w:rsidR="00832DA0" w:rsidRPr="007F306C" w:rsidRDefault="00832DA0" w:rsidP="00832DA0">
      <w:pPr>
        <w:pStyle w:val="subsection"/>
      </w:pPr>
      <w:r w:rsidRPr="007F306C">
        <w:tab/>
        <w:t>(3)</w:t>
      </w:r>
      <w:r w:rsidRPr="007F306C">
        <w:tab/>
        <w:t xml:space="preserve">The joining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entity would use if it were to prepare its financial statements just before the joining time.</w:t>
      </w:r>
    </w:p>
    <w:p w:rsidR="00832DA0" w:rsidRPr="007F306C" w:rsidRDefault="00832DA0" w:rsidP="00832DA0">
      <w:pPr>
        <w:pStyle w:val="ActHead5"/>
      </w:pPr>
      <w:bookmarkStart w:id="130" w:name="_Toc479757358"/>
      <w:r w:rsidRPr="007F306C">
        <w:rPr>
          <w:rStyle w:val="CharSectno"/>
        </w:rPr>
        <w:t>705</w:t>
      </w:r>
      <w:r w:rsidR="007F306C">
        <w:rPr>
          <w:rStyle w:val="CharSectno"/>
        </w:rPr>
        <w:noBreakHyphen/>
      </w:r>
      <w:r w:rsidRPr="007F306C">
        <w:rPr>
          <w:rStyle w:val="CharSectno"/>
        </w:rPr>
        <w:t>75</w:t>
      </w:r>
      <w:r w:rsidRPr="007F306C">
        <w:t xml:space="preserve">  Liabilities of the joining entity—reductions for purposes of step 2 in working out allocable cost amount</w:t>
      </w:r>
      <w:bookmarkEnd w:id="130"/>
    </w:p>
    <w:p w:rsidR="00832DA0" w:rsidRPr="007F306C" w:rsidRDefault="00832DA0" w:rsidP="00832DA0">
      <w:pPr>
        <w:pStyle w:val="SubsectionHead"/>
      </w:pPr>
      <w:r w:rsidRPr="007F306C">
        <w:t>Reduction for future deduction</w:t>
      </w:r>
    </w:p>
    <w:p w:rsidR="00832DA0" w:rsidRPr="007F306C" w:rsidRDefault="00832DA0" w:rsidP="00832DA0">
      <w:pPr>
        <w:pStyle w:val="subsection"/>
        <w:keepNext/>
        <w:keepLines/>
      </w:pPr>
      <w:r w:rsidRPr="007F306C">
        <w:tab/>
        <w:t>(1)</w:t>
      </w:r>
      <w:r w:rsidRPr="007F306C">
        <w:tab/>
        <w:t xml:space="preserve">If some or all of an accounting liability will result in a deduction to the </w:t>
      </w:r>
      <w:r w:rsidR="007F306C" w:rsidRPr="007F306C">
        <w:rPr>
          <w:position w:val="6"/>
          <w:sz w:val="16"/>
        </w:rPr>
        <w:t>*</w:t>
      </w:r>
      <w:r w:rsidRPr="007F306C">
        <w:t>head company, the amount to be added for the accounting liability under subsection</w:t>
      </w:r>
      <w:r w:rsidR="007F306C">
        <w:t> </w:t>
      </w:r>
      <w:r w:rsidRPr="007F306C">
        <w:t>705</w:t>
      </w:r>
      <w:r w:rsidR="007F306C">
        <w:noBreakHyphen/>
      </w:r>
      <w:r w:rsidRPr="007F306C">
        <w:t>70(1) is reduced by the following amount:</w:t>
      </w:r>
    </w:p>
    <w:p w:rsidR="00832DA0" w:rsidRPr="007F306C" w:rsidRDefault="00832DA0" w:rsidP="00832DA0">
      <w:pPr>
        <w:pStyle w:val="Formula"/>
      </w:pPr>
      <w:r w:rsidRPr="007F306C">
        <w:rPr>
          <w:noProof/>
        </w:rPr>
        <w:drawing>
          <wp:inline distT="0" distB="0" distL="0" distR="0" wp14:anchorId="7FBC7656" wp14:editId="7C14CF01">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subsection</w:t>
      </w:r>
      <w:r w:rsidR="007F306C">
        <w:t> </w:t>
      </w:r>
      <w:r w:rsidRPr="007F306C">
        <w:t>705</w:t>
      </w:r>
      <w:r w:rsidR="007F306C">
        <w:noBreakHyphen/>
      </w:r>
      <w:r w:rsidRPr="007F306C">
        <w:t>70(1) to take account of the future availability of the deduction.</w:t>
      </w:r>
    </w:p>
    <w:p w:rsidR="00832DA0" w:rsidRPr="007F306C" w:rsidRDefault="00832DA0" w:rsidP="00832DA0">
      <w:pPr>
        <w:pStyle w:val="SubsectionHead"/>
      </w:pPr>
      <w:r w:rsidRPr="007F306C">
        <w:t>Reduction for intra</w:t>
      </w:r>
      <w:r w:rsidR="007F306C">
        <w:noBreakHyphen/>
      </w:r>
      <w:r w:rsidRPr="007F306C">
        <w:t>group liabilities</w:t>
      </w:r>
    </w:p>
    <w:p w:rsidR="00832DA0" w:rsidRPr="007F306C" w:rsidRDefault="00832DA0" w:rsidP="00832DA0">
      <w:pPr>
        <w:pStyle w:val="subsection"/>
      </w:pPr>
      <w:r w:rsidRPr="007F306C">
        <w:tab/>
        <w:t>(2)</w:t>
      </w:r>
      <w:r w:rsidRPr="007F306C">
        <w:tab/>
        <w:t xml:space="preserve">If the amount of an accounting liability of the joining entity that is owed to a </w:t>
      </w:r>
      <w:r w:rsidR="007F306C" w:rsidRPr="007F306C">
        <w:rPr>
          <w:position w:val="6"/>
          <w:sz w:val="16"/>
        </w:rPr>
        <w:t>*</w:t>
      </w:r>
      <w:r w:rsidRPr="007F306C">
        <w:t>member of the joined group is more than the amount applicable under the following table, the amount to be added for the accounting liability under subsection</w:t>
      </w:r>
      <w:r w:rsidR="007F306C">
        <w:t> </w:t>
      </w:r>
      <w:r w:rsidRPr="007F306C">
        <w:t>705</w:t>
      </w:r>
      <w:r w:rsidR="007F306C">
        <w:noBreakHyphen/>
      </w:r>
      <w:r w:rsidRPr="007F306C">
        <w:t>70(1) instead equals the amount applicable under the table.</w:t>
      </w:r>
    </w:p>
    <w:p w:rsidR="00832DA0" w:rsidRPr="007F306C" w:rsidRDefault="00832DA0" w:rsidP="00832DA0">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keepLines/>
            </w:pPr>
            <w:r w:rsidRPr="007F306C">
              <w:rPr>
                <w:b/>
              </w:rPr>
              <w:t>Amount applicable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If the market value of the member’s asset constituted by the</w:t>
            </w:r>
            <w:r w:rsidRPr="007F306C">
              <w:t xml:space="preserve"> </w:t>
            </w:r>
            <w:r w:rsidRPr="007F306C">
              <w:rPr>
                <w:b/>
              </w:rPr>
              <w:t>accounting liability is...</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The amount applicable is...</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the asset’s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asset’s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the asset’s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asset’s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the asset’s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asset’s reduced cost base</w:t>
            </w:r>
          </w:p>
        </w:tc>
      </w:tr>
    </w:tbl>
    <w:p w:rsidR="00832DA0" w:rsidRPr="007F306C" w:rsidRDefault="00832DA0" w:rsidP="00832DA0">
      <w:pPr>
        <w:pStyle w:val="SubsectionHead"/>
      </w:pPr>
      <w:r w:rsidRPr="007F306C">
        <w:t>Application of subsections</w:t>
      </w:r>
      <w:r w:rsidR="007F306C">
        <w:t> </w:t>
      </w:r>
      <w:r w:rsidRPr="007F306C">
        <w:t>705</w:t>
      </w:r>
      <w:r w:rsidR="007F306C">
        <w:noBreakHyphen/>
      </w:r>
      <w:r w:rsidRPr="007F306C">
        <w:t>65(2), (3), (3AA) and (3A)</w:t>
      </w:r>
    </w:p>
    <w:p w:rsidR="00832DA0" w:rsidRPr="007F306C" w:rsidRDefault="00832DA0" w:rsidP="00832DA0">
      <w:pPr>
        <w:pStyle w:val="subsection"/>
      </w:pPr>
      <w:r w:rsidRPr="007F306C">
        <w:tab/>
        <w:t>(3)</w:t>
      </w:r>
      <w:r w:rsidRPr="007F306C">
        <w:tab/>
        <w:t>Subsections</w:t>
      </w:r>
      <w:r w:rsidR="007F306C">
        <w:t> </w:t>
      </w:r>
      <w:r w:rsidRPr="007F306C">
        <w:t>705</w:t>
      </w:r>
      <w:r w:rsidR="007F306C">
        <w:noBreakHyphen/>
      </w:r>
      <w:r w:rsidRPr="007F306C">
        <w:t xml:space="preserve">65(2), (3), (3AA) and (3A) apply in relation to references in </w:t>
      </w:r>
      <w:r w:rsidR="007F306C">
        <w:t>subsection (</w:t>
      </w:r>
      <w:r w:rsidRPr="007F306C">
        <w:t xml:space="preserve">2) of this section to an asset’s </w:t>
      </w:r>
      <w:r w:rsidR="007F306C" w:rsidRPr="007F306C">
        <w:rPr>
          <w:position w:val="6"/>
          <w:sz w:val="16"/>
        </w:rPr>
        <w:t>*</w:t>
      </w:r>
      <w:r w:rsidRPr="007F306C">
        <w:t xml:space="preserve">cost base or </w:t>
      </w:r>
      <w:r w:rsidR="007F306C" w:rsidRPr="007F306C">
        <w:rPr>
          <w:position w:val="6"/>
          <w:sz w:val="16"/>
        </w:rPr>
        <w:t>*</w:t>
      </w:r>
      <w:r w:rsidRPr="007F306C">
        <w:t>reduced cost base in a corresponding way to that in which they apply in relation to references in the table in subsection</w:t>
      </w:r>
      <w:r w:rsidR="007F306C">
        <w:t> </w:t>
      </w:r>
      <w:r w:rsidRPr="007F306C">
        <w:t>705</w:t>
      </w:r>
      <w:r w:rsidR="007F306C">
        <w:noBreakHyphen/>
      </w:r>
      <w:r w:rsidRPr="007F306C">
        <w:t xml:space="preserve">65(1) to a </w:t>
      </w:r>
      <w:r w:rsidR="007F306C" w:rsidRPr="007F306C">
        <w:rPr>
          <w:position w:val="6"/>
          <w:sz w:val="16"/>
        </w:rPr>
        <w:t>*</w:t>
      </w:r>
      <w:r w:rsidRPr="007F306C">
        <w:t>membership interest’s cost base or reduced cost base.</w:t>
      </w:r>
    </w:p>
    <w:p w:rsidR="00832DA0" w:rsidRPr="007F306C" w:rsidRDefault="00832DA0" w:rsidP="00832DA0">
      <w:pPr>
        <w:pStyle w:val="SubsectionHead"/>
      </w:pPr>
      <w:r w:rsidRPr="007F306C">
        <w:t>Application of subsection</w:t>
      </w:r>
      <w:r w:rsidR="007F306C">
        <w:t> </w:t>
      </w:r>
      <w:r w:rsidRPr="007F306C">
        <w:t>705</w:t>
      </w:r>
      <w:r w:rsidR="007F306C">
        <w:noBreakHyphen/>
      </w:r>
      <w:r w:rsidRPr="007F306C">
        <w:t>65(4)</w:t>
      </w:r>
    </w:p>
    <w:p w:rsidR="00832DA0" w:rsidRPr="007F306C" w:rsidRDefault="00832DA0" w:rsidP="00832DA0">
      <w:pPr>
        <w:pStyle w:val="subsection"/>
      </w:pPr>
      <w:r w:rsidRPr="007F306C">
        <w:tab/>
        <w:t>(4)</w:t>
      </w:r>
      <w:r w:rsidRPr="007F306C">
        <w:tab/>
        <w:t>Subsection</w:t>
      </w:r>
      <w:r w:rsidR="007F306C">
        <w:t> </w:t>
      </w:r>
      <w:r w:rsidRPr="007F306C">
        <w:t>705</w:t>
      </w:r>
      <w:r w:rsidR="007F306C">
        <w:noBreakHyphen/>
      </w:r>
      <w:r w:rsidRPr="007F306C">
        <w:t xml:space="preserve">65(4) applies in relation to assets mentioned in </w:t>
      </w:r>
      <w:r w:rsidR="007F306C">
        <w:t>subsection (</w:t>
      </w:r>
      <w:r w:rsidRPr="007F306C">
        <w:t xml:space="preserve">2) of this section in a corresponding way to that in which it applies in relation to members’ </w:t>
      </w:r>
      <w:r w:rsidR="007F306C" w:rsidRPr="007F306C">
        <w:rPr>
          <w:position w:val="6"/>
          <w:sz w:val="16"/>
        </w:rPr>
        <w:t>*</w:t>
      </w:r>
      <w:r w:rsidRPr="007F306C">
        <w:t>membership interests.</w:t>
      </w:r>
    </w:p>
    <w:p w:rsidR="00832DA0" w:rsidRPr="007F306C" w:rsidRDefault="00832DA0" w:rsidP="00832DA0">
      <w:pPr>
        <w:pStyle w:val="SubsectionHead"/>
      </w:pPr>
      <w:r w:rsidRPr="007F306C">
        <w:t>Reduction in reduced cost base under subsection</w:t>
      </w:r>
      <w:r w:rsidR="007F306C">
        <w:t> </w:t>
      </w:r>
      <w:r w:rsidRPr="007F306C">
        <w:t>165</w:t>
      </w:r>
      <w:r w:rsidR="007F306C">
        <w:noBreakHyphen/>
      </w:r>
      <w:r w:rsidRPr="007F306C">
        <w:t>115ZA(3) to be added back</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in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 asset for the purposes of </w:t>
      </w:r>
      <w:r w:rsidR="007F306C">
        <w:t>subsection (</w:t>
      </w:r>
      <w:r w:rsidRPr="007F306C">
        <w:t>2), a reduction has taken place under subsection</w:t>
      </w:r>
      <w:r w:rsidR="007F306C">
        <w:t> </w:t>
      </w:r>
      <w:r w:rsidRPr="007F306C">
        <w:t>165</w:t>
      </w:r>
      <w:r w:rsidR="007F306C">
        <w:noBreakHyphen/>
      </w:r>
      <w:r w:rsidRPr="007F306C">
        <w:t>115ZA(3) (about alterations in ownership or control of loss companies); and</w:t>
      </w:r>
    </w:p>
    <w:p w:rsidR="00832DA0" w:rsidRPr="007F306C" w:rsidRDefault="00832DA0" w:rsidP="00832DA0">
      <w:pPr>
        <w:pStyle w:val="paragraph"/>
      </w:pPr>
      <w:r w:rsidRPr="007F306C">
        <w:tab/>
        <w:t>(b)</w:t>
      </w:r>
      <w:r w:rsidRPr="007F306C">
        <w:tab/>
        <w:t>the reduction is to some extent attributable to so much of an amount that was taken into account both in working out the amount of the reduction and in working out:</w:t>
      </w:r>
    </w:p>
    <w:p w:rsidR="00832DA0" w:rsidRPr="007F306C" w:rsidRDefault="00832DA0" w:rsidP="00832DA0">
      <w:pPr>
        <w:pStyle w:val="paragraphsub"/>
      </w:pPr>
      <w:r w:rsidRPr="007F306C">
        <w:tab/>
        <w:t>(i)</w:t>
      </w:r>
      <w:r w:rsidRPr="007F306C">
        <w:tab/>
        <w:t>the step 5 amount under section</w:t>
      </w:r>
      <w:r w:rsidR="007F306C">
        <w:t> </w:t>
      </w:r>
      <w:r w:rsidRPr="007F306C">
        <w:t>705</w:t>
      </w:r>
      <w:r w:rsidR="007F306C">
        <w:noBreakHyphen/>
      </w:r>
      <w:r w:rsidRPr="007F306C">
        <w:t>100; or</w:t>
      </w:r>
    </w:p>
    <w:p w:rsidR="00832DA0" w:rsidRPr="007F306C" w:rsidRDefault="00832DA0" w:rsidP="00832DA0">
      <w:pPr>
        <w:pStyle w:val="paragraphsub"/>
      </w:pPr>
      <w:r w:rsidRPr="007F306C">
        <w:tab/>
        <w:t>(ii)</w:t>
      </w:r>
      <w:r w:rsidRPr="007F306C">
        <w:tab/>
        <w:t>the step 6 amount under section</w:t>
      </w:r>
      <w:r w:rsidR="007F306C">
        <w:t> </w:t>
      </w:r>
      <w:r w:rsidRPr="007F306C">
        <w:t>705</w:t>
      </w:r>
      <w:r w:rsidR="007F306C">
        <w:noBreakHyphen/>
      </w:r>
      <w:r w:rsidRPr="007F306C">
        <w:t>110;</w:t>
      </w:r>
    </w:p>
    <w:p w:rsidR="00832DA0" w:rsidRPr="007F306C" w:rsidRDefault="00832DA0" w:rsidP="00832DA0">
      <w:pPr>
        <w:pStyle w:val="subsection2"/>
      </w:pPr>
      <w:r w:rsidRPr="007F306C">
        <w:t xml:space="preserve">the reduced cost base is, to the extent mentioned in </w:t>
      </w:r>
      <w:r w:rsidR="007F306C">
        <w:t>paragraph (</w:t>
      </w:r>
      <w:r w:rsidRPr="007F306C">
        <w:t>b), increased by:</w:t>
      </w:r>
    </w:p>
    <w:p w:rsidR="00832DA0" w:rsidRPr="007F306C" w:rsidRDefault="00832DA0" w:rsidP="00832DA0">
      <w:pPr>
        <w:pStyle w:val="paragraph"/>
      </w:pPr>
      <w:r w:rsidRPr="007F306C">
        <w:tab/>
        <w:t>(c)</w:t>
      </w:r>
      <w:r w:rsidRPr="007F306C">
        <w:tab/>
        <w:t xml:space="preserve">if </w:t>
      </w:r>
      <w:r w:rsidR="007F306C">
        <w:t>subparagraph (</w:t>
      </w:r>
      <w:r w:rsidRPr="007F306C">
        <w:t>b)(i) applies—the amount of that reduction; or</w:t>
      </w:r>
    </w:p>
    <w:p w:rsidR="00832DA0" w:rsidRPr="007F306C" w:rsidRDefault="00832DA0" w:rsidP="00832DA0">
      <w:pPr>
        <w:pStyle w:val="paragraph"/>
      </w:pPr>
      <w:r w:rsidRPr="007F306C">
        <w:tab/>
        <w:t>(d)</w:t>
      </w:r>
      <w:r w:rsidRPr="007F306C">
        <w:tab/>
        <w:t xml:space="preserve">if </w:t>
      </w:r>
      <w:r w:rsidR="007F306C">
        <w:t>subparagraph (</w:t>
      </w:r>
      <w:r w:rsidRPr="007F306C">
        <w:t xml:space="preserve">b)(ii) applies—the amount of that reduction multiplied by the </w:t>
      </w:r>
      <w:r w:rsidR="007F306C" w:rsidRPr="007F306C">
        <w:rPr>
          <w:position w:val="6"/>
          <w:sz w:val="16"/>
        </w:rPr>
        <w:t>*</w:t>
      </w:r>
      <w:r w:rsidRPr="007F306C">
        <w:t>corporate tax rate.</w:t>
      </w:r>
    </w:p>
    <w:p w:rsidR="00832DA0" w:rsidRPr="007F306C" w:rsidRDefault="00832DA0" w:rsidP="00832DA0">
      <w:pPr>
        <w:pStyle w:val="ActHead5"/>
      </w:pPr>
      <w:bookmarkStart w:id="131" w:name="_Toc479757359"/>
      <w:r w:rsidRPr="007F306C">
        <w:rPr>
          <w:rStyle w:val="CharSectno"/>
        </w:rPr>
        <w:t>705</w:t>
      </w:r>
      <w:r w:rsidR="007F306C">
        <w:rPr>
          <w:rStyle w:val="CharSectno"/>
        </w:rPr>
        <w:noBreakHyphen/>
      </w:r>
      <w:r w:rsidRPr="007F306C">
        <w:rPr>
          <w:rStyle w:val="CharSectno"/>
        </w:rPr>
        <w:t>80</w:t>
      </w:r>
      <w:r w:rsidRPr="007F306C">
        <w:t xml:space="preserve">  Liabilities of the joining entity—reductions/increases for purposes of step 2 in working out allocable cost amount</w:t>
      </w:r>
      <w:bookmarkEnd w:id="131"/>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for income tax purposes, an accounting liability, or a change in the amount of an accounting liability, (other than one owed to a </w:t>
      </w:r>
      <w:r w:rsidR="007F306C" w:rsidRPr="007F306C">
        <w:rPr>
          <w:position w:val="6"/>
          <w:sz w:val="16"/>
        </w:rPr>
        <w:t>*</w:t>
      </w:r>
      <w:r w:rsidRPr="007F306C">
        <w:t xml:space="preserve">member of the joined group) is taken into account at a later time than is the case in accordance with the joining entity’s </w:t>
      </w:r>
      <w:r w:rsidR="007F306C" w:rsidRPr="007F306C">
        <w:rPr>
          <w:position w:val="6"/>
          <w:sz w:val="16"/>
        </w:rPr>
        <w:t>*</w:t>
      </w:r>
      <w:r w:rsidRPr="007F306C">
        <w:t>accounting principles for tax cost setting; and</w:t>
      </w:r>
    </w:p>
    <w:p w:rsidR="00832DA0" w:rsidRPr="007F306C" w:rsidRDefault="00832DA0" w:rsidP="00832DA0">
      <w:pPr>
        <w:pStyle w:val="noteToPara"/>
      </w:pPr>
      <w:r w:rsidRPr="007F306C">
        <w:t>Example:</w:t>
      </w:r>
      <w:r w:rsidRPr="007F306C">
        <w:tab/>
        <w:t>Accrued employee leave entitlements or foreign exchange gains and losses.</w:t>
      </w:r>
    </w:p>
    <w:p w:rsidR="00832DA0" w:rsidRPr="007F306C" w:rsidRDefault="00832DA0" w:rsidP="00832DA0">
      <w:pPr>
        <w:pStyle w:val="paragraph"/>
      </w:pPr>
      <w:r w:rsidRPr="007F306C">
        <w:tab/>
        <w:t>(b)</w:t>
      </w:r>
      <w:r w:rsidRPr="007F306C">
        <w:tab/>
        <w:t>assuming that, for income tax purposes the accounting liability or change were taken into account at the same time as is the case in accordance with those standards or statements, the joined group’s allocable cost amount would be different;</w:t>
      </w:r>
    </w:p>
    <w:p w:rsidR="00832DA0" w:rsidRPr="007F306C" w:rsidRDefault="00832DA0" w:rsidP="00832DA0">
      <w:pPr>
        <w:pStyle w:val="noteToPara"/>
      </w:pPr>
      <w:r w:rsidRPr="007F306C">
        <w:t>Note:</w:t>
      </w:r>
      <w:r w:rsidRPr="007F306C">
        <w:tab/>
        <w:t>The difference would arise because subsection</w:t>
      </w:r>
      <w:r w:rsidR="007F306C">
        <w:t> </w:t>
      </w:r>
      <w:r w:rsidRPr="007F306C">
        <w:t>705</w:t>
      </w:r>
      <w:r w:rsidR="007F306C">
        <w:noBreakHyphen/>
      </w:r>
      <w:r w:rsidRPr="007F306C">
        <w:t>70(1) includes income tax liabilities and steps 3 and 5 of the table in section</w:t>
      </w:r>
      <w:r w:rsidR="007F306C">
        <w:t> </w:t>
      </w:r>
      <w:r w:rsidRPr="007F306C">
        <w:t>705</w:t>
      </w:r>
      <w:r w:rsidR="007F306C">
        <w:noBreakHyphen/>
      </w:r>
      <w:r w:rsidRPr="007F306C">
        <w:t>60 are affected by the time at which changes in liabilities are taken into account for income tax purposes.</w:t>
      </w:r>
    </w:p>
    <w:p w:rsidR="00832DA0" w:rsidRPr="007F306C" w:rsidRDefault="00832DA0" w:rsidP="00832DA0">
      <w:pPr>
        <w:pStyle w:val="subsection2"/>
      </w:pPr>
      <w:r w:rsidRPr="007F306C">
        <w:t>then the amount to be added under subsection</w:t>
      </w:r>
      <w:r w:rsidR="007F306C">
        <w:t> </w:t>
      </w:r>
      <w:r w:rsidRPr="007F306C">
        <w:t>705</w:t>
      </w:r>
      <w:r w:rsidR="007F306C">
        <w:noBreakHyphen/>
      </w:r>
      <w:r w:rsidRPr="007F306C">
        <w:t>70(1) for the accounting liability is:</w:t>
      </w:r>
    </w:p>
    <w:p w:rsidR="00832DA0" w:rsidRPr="007F306C" w:rsidRDefault="00832DA0" w:rsidP="00832DA0">
      <w:pPr>
        <w:pStyle w:val="paragraph"/>
      </w:pPr>
      <w:r w:rsidRPr="007F306C">
        <w:tab/>
        <w:t>(c)</w:t>
      </w:r>
      <w:r w:rsidRPr="007F306C">
        <w:tab/>
        <w:t>if the difference is an increase—increased by the amount of the increase; and</w:t>
      </w:r>
    </w:p>
    <w:p w:rsidR="00832DA0" w:rsidRPr="007F306C" w:rsidRDefault="00832DA0" w:rsidP="00832DA0">
      <w:pPr>
        <w:pStyle w:val="paragraph"/>
      </w:pPr>
      <w:r w:rsidRPr="007F306C">
        <w:tab/>
        <w:t>(d)</w:t>
      </w:r>
      <w:r w:rsidRPr="007F306C">
        <w:tab/>
        <w:t>if the difference is a decrease—decreased by the amount of the decrease.</w:t>
      </w:r>
    </w:p>
    <w:p w:rsidR="00832DA0" w:rsidRPr="007F306C" w:rsidRDefault="00832DA0" w:rsidP="00832DA0">
      <w:pPr>
        <w:pStyle w:val="SubsectionHead"/>
      </w:pPr>
      <w:r w:rsidRPr="007F306C">
        <w:t>Use of reliable estimate</w:t>
      </w:r>
    </w:p>
    <w:p w:rsidR="00832DA0" w:rsidRPr="007F306C" w:rsidRDefault="00832DA0" w:rsidP="00832DA0">
      <w:pPr>
        <w:pStyle w:val="subsection"/>
      </w:pPr>
      <w:r w:rsidRPr="007F306C">
        <w:tab/>
        <w:t>(2)</w:t>
      </w:r>
      <w:r w:rsidRPr="007F306C">
        <w:tab/>
        <w:t xml:space="preserve">In working out for the purposes of </w:t>
      </w:r>
      <w:r w:rsidR="007F306C">
        <w:t>subsection (</w:t>
      </w:r>
      <w:r w:rsidRPr="007F306C">
        <w:t>1) an amount at a particular time or in respect of a particular period, use the most reliable basis for estimation that is available.</w:t>
      </w:r>
    </w:p>
    <w:p w:rsidR="00832DA0" w:rsidRPr="007F306C" w:rsidRDefault="00832DA0" w:rsidP="00832DA0">
      <w:pPr>
        <w:pStyle w:val="notetext"/>
      </w:pPr>
      <w:r w:rsidRPr="007F306C">
        <w:t>Example:</w:t>
      </w:r>
      <w:r w:rsidRPr="007F306C">
        <w:tab/>
        <w:t>The amount of a change in liability for employee leave entitlements over a period.</w:t>
      </w:r>
    </w:p>
    <w:p w:rsidR="00832DA0" w:rsidRPr="007F306C" w:rsidRDefault="00832DA0" w:rsidP="00832DA0">
      <w:pPr>
        <w:pStyle w:val="ActHead5"/>
      </w:pPr>
      <w:bookmarkStart w:id="132" w:name="_Toc479757360"/>
      <w:r w:rsidRPr="007F306C">
        <w:rPr>
          <w:rStyle w:val="CharSectno"/>
        </w:rPr>
        <w:t>705</w:t>
      </w:r>
      <w:r w:rsidR="007F306C">
        <w:rPr>
          <w:rStyle w:val="CharSectno"/>
        </w:rPr>
        <w:noBreakHyphen/>
      </w:r>
      <w:r w:rsidRPr="007F306C">
        <w:rPr>
          <w:rStyle w:val="CharSectno"/>
        </w:rPr>
        <w:t>85</w:t>
      </w:r>
      <w:r w:rsidRPr="007F306C">
        <w:t xml:space="preserve">  Liabilities of the joining entity—increases for purposes of step 2 in working out allocable cost amount</w:t>
      </w:r>
      <w:bookmarkEnd w:id="132"/>
    </w:p>
    <w:p w:rsidR="00832DA0" w:rsidRPr="007F306C" w:rsidRDefault="00832DA0" w:rsidP="00832DA0">
      <w:pPr>
        <w:pStyle w:val="SubsectionHead"/>
      </w:pPr>
      <w:r w:rsidRPr="007F306C">
        <w:t>Increase in step 2 amount for employee share interests</w:t>
      </w:r>
    </w:p>
    <w:p w:rsidR="00832DA0" w:rsidRPr="007F306C" w:rsidRDefault="00832DA0" w:rsidP="00832DA0">
      <w:pPr>
        <w:pStyle w:val="subsection"/>
      </w:pPr>
      <w:r w:rsidRPr="007F306C">
        <w:tab/>
        <w:t>(1)</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joining entity needed to be disregarded under section</w:t>
      </w:r>
      <w:r w:rsidR="007F306C">
        <w:t> </w:t>
      </w:r>
      <w:r w:rsidRPr="007F306C">
        <w:t>703</w:t>
      </w:r>
      <w:r w:rsidR="007F306C">
        <w:noBreakHyphen/>
      </w:r>
      <w:r w:rsidRPr="007F306C">
        <w:t xml:space="preserve">35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 xml:space="preserve">market values of those interests, reduced in each case by the reduction amount (if any) worked out under </w:t>
      </w:r>
      <w:r w:rsidR="007F306C">
        <w:t>subsection (</w:t>
      </w:r>
      <w:r w:rsidRPr="007F306C">
        <w:t>2) of this section.</w:t>
      </w:r>
    </w:p>
    <w:p w:rsidR="00832DA0" w:rsidRPr="007F306C" w:rsidRDefault="00832DA0" w:rsidP="00832DA0">
      <w:pPr>
        <w:pStyle w:val="SubsectionHead"/>
      </w:pPr>
      <w:r w:rsidRPr="007F306C">
        <w:t>Reduction amount</w:t>
      </w:r>
    </w:p>
    <w:p w:rsidR="00832DA0" w:rsidRPr="007F306C" w:rsidRDefault="00832DA0" w:rsidP="00832DA0">
      <w:pPr>
        <w:pStyle w:val="subsection"/>
      </w:pPr>
      <w:r w:rsidRPr="007F306C">
        <w:tab/>
        <w:t>(2)</w:t>
      </w:r>
      <w:r w:rsidRPr="007F306C">
        <w:tab/>
        <w:t xml:space="preserve">There is a </w:t>
      </w:r>
      <w:r w:rsidRPr="007F306C">
        <w:rPr>
          <w:b/>
          <w:i/>
        </w:rPr>
        <w:t>reduction amount</w:t>
      </w:r>
      <w:r w:rsidRPr="007F306C">
        <w:rPr>
          <w:i/>
        </w:rPr>
        <w:t xml:space="preserve"> </w:t>
      </w:r>
      <w:r w:rsidRPr="007F306C">
        <w:t xml:space="preserve">if the </w:t>
      </w:r>
      <w:r w:rsidR="007F306C" w:rsidRPr="007F306C">
        <w:rPr>
          <w:position w:val="6"/>
          <w:sz w:val="16"/>
        </w:rPr>
        <w:t>*</w:t>
      </w:r>
      <w:r w:rsidRPr="007F306C">
        <w:t xml:space="preserve">market value of the employee share interest at the time it was </w:t>
      </w:r>
      <w:r w:rsidR="007F306C" w:rsidRPr="007F306C">
        <w:rPr>
          <w:position w:val="6"/>
          <w:sz w:val="16"/>
        </w:rPr>
        <w:t>*</w:t>
      </w:r>
      <w:r w:rsidRPr="007F306C">
        <w:t>acquired by the employee is more than the consideration paid or given for its acquisition. The reduction amount is worked out by multiplying the market value of the employee share interest at that time by the factor worked out using the formula:</w:t>
      </w:r>
    </w:p>
    <w:p w:rsidR="00832DA0" w:rsidRPr="007F306C" w:rsidRDefault="00832DA0" w:rsidP="00832DA0">
      <w:pPr>
        <w:pStyle w:val="Formula"/>
      </w:pPr>
      <w:r w:rsidRPr="007F306C">
        <w:rPr>
          <w:noProof/>
        </w:rPr>
        <w:drawing>
          <wp:inline distT="0" distB="0" distL="0" distR="0" wp14:anchorId="59C93934" wp14:editId="17A4675F">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rPr>
          <w:b/>
          <w:i/>
        </w:rPr>
      </w:pPr>
      <w:r w:rsidRPr="007F306C">
        <w:rPr>
          <w:b/>
          <w:i/>
        </w:rPr>
        <w:t>market value of all membership interests</w:t>
      </w:r>
      <w:r w:rsidRPr="007F306C">
        <w:t xml:space="preserve"> 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joining entity just before the employee share interest was </w:t>
      </w:r>
      <w:r w:rsidR="007F306C" w:rsidRPr="007F306C">
        <w:rPr>
          <w:position w:val="6"/>
          <w:sz w:val="16"/>
        </w:rPr>
        <w:t>*</w:t>
      </w:r>
      <w:r w:rsidRPr="007F306C">
        <w:t>acquired.</w:t>
      </w:r>
    </w:p>
    <w:p w:rsidR="00832DA0" w:rsidRPr="007F306C" w:rsidRDefault="00832DA0" w:rsidP="00832DA0">
      <w:pPr>
        <w:pStyle w:val="Definition"/>
      </w:pPr>
      <w:r w:rsidRPr="007F306C">
        <w:rPr>
          <w:b/>
          <w:i/>
        </w:rPr>
        <w:t>market value of head company’s membership interests</w:t>
      </w:r>
      <w:r w:rsidRPr="007F306C">
        <w:t xml:space="preserve"> means the </w:t>
      </w:r>
      <w:r w:rsidR="007F306C" w:rsidRPr="007F306C">
        <w:rPr>
          <w:position w:val="6"/>
          <w:sz w:val="16"/>
        </w:rPr>
        <w:t>*</w:t>
      </w:r>
      <w:r w:rsidRPr="007F306C">
        <w:t xml:space="preserve">market value, just before the employee share interest was </w:t>
      </w:r>
      <w:r w:rsidR="007F306C" w:rsidRPr="007F306C">
        <w:rPr>
          <w:position w:val="6"/>
          <w:sz w:val="16"/>
        </w:rPr>
        <w:t>*</w:t>
      </w:r>
      <w:r w:rsidRPr="007F306C">
        <w:t xml:space="preserve">acquired, of any </w:t>
      </w:r>
      <w:r w:rsidR="007F306C" w:rsidRPr="007F306C">
        <w:rPr>
          <w:position w:val="6"/>
          <w:sz w:val="16"/>
        </w:rPr>
        <w:t>*</w:t>
      </w:r>
      <w:r w:rsidRPr="007F306C">
        <w:t xml:space="preserve">membership interests that the </w:t>
      </w:r>
      <w:r w:rsidR="007F306C" w:rsidRPr="007F306C">
        <w:rPr>
          <w:position w:val="6"/>
          <w:sz w:val="16"/>
        </w:rPr>
        <w:t>*</w:t>
      </w:r>
      <w:r w:rsidRPr="007F306C">
        <w:t>head company held, directly or indirectly in the joining entity, continuously from that time until the joining time.</w:t>
      </w:r>
    </w:p>
    <w:p w:rsidR="00832DA0" w:rsidRPr="007F306C" w:rsidRDefault="00832DA0" w:rsidP="00832DA0">
      <w:pPr>
        <w:pStyle w:val="SubsectionHead"/>
      </w:pPr>
      <w:r w:rsidRPr="007F306C">
        <w:t>Increase to cover certain non</w:t>
      </w:r>
      <w:r w:rsidR="007F306C">
        <w:noBreakHyphen/>
      </w:r>
      <w:r w:rsidRPr="007F306C">
        <w:t>membership equity interests and certain equity interests</w:t>
      </w:r>
    </w:p>
    <w:p w:rsidR="00832DA0" w:rsidRPr="007F306C" w:rsidRDefault="00832DA0" w:rsidP="00832DA0">
      <w:pPr>
        <w:pStyle w:val="subsection"/>
      </w:pPr>
      <w:r w:rsidRPr="007F306C">
        <w:tab/>
        <w:t>(3)</w:t>
      </w:r>
      <w:r w:rsidRPr="007F306C">
        <w:tab/>
        <w:t>The step 2 amount worked out under section</w:t>
      </w:r>
      <w:r w:rsidR="007F306C">
        <w:t> </w:t>
      </w:r>
      <w:r w:rsidRPr="007F306C">
        <w:t>705</w:t>
      </w:r>
      <w:r w:rsidR="007F306C">
        <w:noBreakHyphen/>
      </w:r>
      <w:r w:rsidRPr="007F306C">
        <w:t>70 is increased by:</w:t>
      </w:r>
    </w:p>
    <w:p w:rsidR="00832DA0" w:rsidRPr="007F306C" w:rsidRDefault="00832DA0" w:rsidP="00832DA0">
      <w:pPr>
        <w:pStyle w:val="paragraph"/>
      </w:pPr>
      <w:r w:rsidRPr="007F306C">
        <w:tab/>
        <w:t>(a)</w:t>
      </w:r>
      <w:r w:rsidRPr="007F306C">
        <w:tab/>
        <w:t xml:space="preserve">the amount that would be the balance of the joining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sub"/>
      </w:pPr>
      <w:r w:rsidRPr="007F306C">
        <w:tab/>
        <w:t>(i)</w:t>
      </w:r>
      <w:r w:rsidRPr="007F306C">
        <w:tab/>
        <w:t>if the joining entity is not a company—the joining entity were a company; and</w:t>
      </w:r>
    </w:p>
    <w:p w:rsidR="00832DA0" w:rsidRPr="007F306C" w:rsidRDefault="00832DA0" w:rsidP="00832DA0">
      <w:pPr>
        <w:pStyle w:val="paragraphsub"/>
      </w:pPr>
      <w:r w:rsidRPr="007F306C">
        <w:tab/>
        <w:t>(ii)</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joining entity held at the joining time by a person other than a </w:t>
      </w:r>
      <w:r w:rsidR="007F306C" w:rsidRPr="007F306C">
        <w:rPr>
          <w:position w:val="6"/>
          <w:sz w:val="16"/>
        </w:rPr>
        <w:t>*</w:t>
      </w:r>
      <w:r w:rsidRPr="007F306C">
        <w:t xml:space="preserve">member of the joined group were a </w:t>
      </w:r>
      <w:r w:rsidR="007F306C" w:rsidRPr="007F306C">
        <w:rPr>
          <w:position w:val="6"/>
          <w:sz w:val="16"/>
        </w:rPr>
        <w:t>*</w:t>
      </w:r>
      <w:r w:rsidRPr="007F306C">
        <w:t>non</w:t>
      </w:r>
      <w:r w:rsidR="007F306C">
        <w:noBreakHyphen/>
      </w:r>
      <w:r w:rsidRPr="007F306C">
        <w:t>share equity interest in the joining entity; and</w:t>
      </w:r>
    </w:p>
    <w:p w:rsidR="00832DA0" w:rsidRPr="007F306C" w:rsidRDefault="00832DA0" w:rsidP="00832DA0">
      <w:pPr>
        <w:pStyle w:val="paragraphsub"/>
      </w:pPr>
      <w:r w:rsidRPr="007F306C">
        <w:tab/>
        <w:t>(iii)</w:t>
      </w:r>
      <w:r w:rsidRPr="007F306C">
        <w:tab/>
        <w:t>the non</w:t>
      </w:r>
      <w:r w:rsidR="007F306C">
        <w:noBreakHyphen/>
      </w:r>
      <w:r w:rsidRPr="007F306C">
        <w:t xml:space="preserve">share equity interests (if any) mentioned in </w:t>
      </w:r>
      <w:r w:rsidR="007F306C">
        <w:t>subparagraph (</w:t>
      </w:r>
      <w:r w:rsidRPr="007F306C">
        <w:t>ii) were the only non</w:t>
      </w:r>
      <w:r w:rsidR="007F306C">
        <w:noBreakHyphen/>
      </w:r>
      <w:r w:rsidRPr="007F306C">
        <w:t>share equity interests in the joining entity;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of each thing that, in accordance with the joining entity’s </w:t>
      </w:r>
      <w:r w:rsidR="007F306C" w:rsidRPr="007F306C">
        <w:rPr>
          <w:position w:val="6"/>
          <w:sz w:val="16"/>
        </w:rPr>
        <w:t>*</w:t>
      </w:r>
      <w:r w:rsidRPr="007F306C">
        <w:t xml:space="preserve">accounting principles for tax cost setting, is equity in the joining entity at the joining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(4)</w:t>
      </w:r>
      <w:r w:rsidRPr="007F306C">
        <w:tab/>
        <w:t xml:space="preserve">If any </w:t>
      </w:r>
      <w:r w:rsidR="007F306C" w:rsidRPr="007F306C">
        <w:rPr>
          <w:position w:val="6"/>
          <w:sz w:val="16"/>
        </w:rPr>
        <w:t>*</w:t>
      </w:r>
      <w:r w:rsidRPr="007F306C">
        <w:t>share in the joining entity needed to be disregarded under section</w:t>
      </w:r>
      <w:r w:rsidR="007F306C">
        <w:t> </w:t>
      </w:r>
      <w:r w:rsidRPr="007F306C">
        <w:t>703</w:t>
      </w:r>
      <w:r w:rsidR="007F306C">
        <w:noBreakHyphen/>
      </w:r>
      <w:r w:rsidRPr="007F306C">
        <w:t xml:space="preserve">37 in order for the joining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at the joining time, the step 2 amount worked out under section</w:t>
      </w:r>
      <w:r w:rsidR="007F306C">
        <w:t> </w:t>
      </w:r>
      <w:r w:rsidRPr="007F306C">
        <w:t>705</w:t>
      </w:r>
      <w:r w:rsidR="007F306C">
        <w:noBreakHyphen/>
      </w:r>
      <w:r w:rsidRPr="007F306C">
        <w:t xml:space="preserve">70 is increased by the sum of the </w:t>
      </w:r>
      <w:r w:rsidR="007F306C" w:rsidRPr="007F306C">
        <w:rPr>
          <w:position w:val="6"/>
          <w:sz w:val="16"/>
        </w:rPr>
        <w:t>*</w:t>
      </w:r>
      <w:r w:rsidRPr="007F306C">
        <w:t>market values of those shares.</w:t>
      </w:r>
    </w:p>
    <w:p w:rsidR="00832DA0" w:rsidRPr="007F306C" w:rsidRDefault="00832DA0" w:rsidP="00832DA0">
      <w:pPr>
        <w:pStyle w:val="ActHead5"/>
      </w:pPr>
      <w:bookmarkStart w:id="133" w:name="_Toc479757361"/>
      <w:r w:rsidRPr="007F306C">
        <w:rPr>
          <w:rStyle w:val="CharSectno"/>
        </w:rPr>
        <w:t>705</w:t>
      </w:r>
      <w:r w:rsidR="007F306C">
        <w:rPr>
          <w:rStyle w:val="CharSectno"/>
        </w:rPr>
        <w:noBreakHyphen/>
      </w:r>
      <w:r w:rsidRPr="007F306C">
        <w:rPr>
          <w:rStyle w:val="CharSectno"/>
        </w:rPr>
        <w:t>90</w:t>
      </w:r>
      <w:r w:rsidRPr="007F306C">
        <w:rPr>
          <w:color w:val="000000"/>
        </w:rPr>
        <w:t xml:space="preserve">  Undistributed, taxed profits accruing to joined group before joining time—step 3 in working out allocable cost amount</w:t>
      </w:r>
      <w:bookmarkEnd w:id="133"/>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 xml:space="preserve">60, the step 3 amount is worked out in accordance with this section unless the joining entity is a trust that is </w:t>
      </w:r>
      <w:r w:rsidRPr="007F306C">
        <w:rPr>
          <w:i/>
        </w:rPr>
        <w:t>not</w:t>
      </w:r>
      <w:r w:rsidRPr="007F306C">
        <w:t xml:space="preserve">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If the joining entity is such a trust, the step 3 amount is instead worked out in accordance with section</w:t>
      </w:r>
      <w:r w:rsidR="007F306C">
        <w:t> </w:t>
      </w:r>
      <w:r w:rsidRPr="007F306C">
        <w:t>713</w:t>
      </w:r>
      <w:r w:rsidR="007F306C">
        <w:noBreakHyphen/>
      </w:r>
      <w:r w:rsidRPr="007F306C">
        <w:t>25.</w:t>
      </w:r>
    </w:p>
    <w:p w:rsidR="00832DA0" w:rsidRPr="007F306C" w:rsidRDefault="00832DA0" w:rsidP="00832DA0">
      <w:pPr>
        <w:pStyle w:val="SubsectionHead"/>
      </w:pPr>
      <w:r w:rsidRPr="007F306C">
        <w:t>Undistributed profits</w:t>
      </w:r>
    </w:p>
    <w:p w:rsidR="00832DA0" w:rsidRPr="007F306C" w:rsidRDefault="00832DA0" w:rsidP="00832DA0">
      <w:pPr>
        <w:pStyle w:val="subsection"/>
      </w:pPr>
      <w:r w:rsidRPr="007F306C">
        <w:tab/>
        <w:t>(2)</w:t>
      </w:r>
      <w:r w:rsidRPr="007F306C">
        <w:tab/>
        <w:t xml:space="preserve">First work out the undistributed profits of the joining entity at the joining time. These are the amounts that, in accordance with the joining entity’s </w:t>
      </w:r>
      <w:r w:rsidR="007F306C" w:rsidRPr="007F306C">
        <w:rPr>
          <w:position w:val="6"/>
          <w:sz w:val="16"/>
        </w:rPr>
        <w:t>*</w:t>
      </w:r>
      <w:r w:rsidRPr="007F306C">
        <w:t>accounting principles for tax cost setting, are retained profits of the joining entity.</w:t>
      </w:r>
    </w:p>
    <w:p w:rsidR="00832DA0" w:rsidRPr="007F306C" w:rsidRDefault="00832DA0" w:rsidP="00832DA0">
      <w:pPr>
        <w:pStyle w:val="subsection"/>
      </w:pPr>
      <w:r w:rsidRPr="007F306C">
        <w:tab/>
        <w:t>(2A)</w:t>
      </w:r>
      <w:r w:rsidRPr="007F306C">
        <w:tab/>
        <w:t>However, if a loss that did not accrue to the joined group before the joining time (</w:t>
      </w:r>
      <w:r w:rsidR="007F306C">
        <w:t>subsection (</w:t>
      </w:r>
      <w:r w:rsidRPr="007F306C">
        <w:t>8) states what it means for a loss to accrue to the joined group before the joining time) would be taken into account in working out the undistributed profits, the loss is not so taken into account.</w:t>
      </w:r>
    </w:p>
    <w:p w:rsidR="00832DA0" w:rsidRPr="007F306C" w:rsidRDefault="00832DA0" w:rsidP="00832DA0">
      <w:pPr>
        <w:pStyle w:val="SubsectionHead"/>
      </w:pPr>
      <w:r w:rsidRPr="007F306C">
        <w:t>Extent to which tax paid on undistributed profits</w:t>
      </w:r>
    </w:p>
    <w:p w:rsidR="00832DA0" w:rsidRPr="007F306C" w:rsidRDefault="00832DA0" w:rsidP="00832DA0">
      <w:pPr>
        <w:pStyle w:val="subsection"/>
      </w:pPr>
      <w:r w:rsidRPr="007F306C">
        <w:tab/>
        <w:t>(3)</w:t>
      </w:r>
      <w:r w:rsidRPr="007F306C">
        <w:tab/>
        <w:t>Then work out how much of the undistributed profits does not exceed the amount worked out using the following formula as at the joining time:</w:t>
      </w:r>
    </w:p>
    <w:p w:rsidR="002072F0" w:rsidRPr="007F306C" w:rsidRDefault="002072F0" w:rsidP="002072F0">
      <w:pPr>
        <w:pStyle w:val="subsection2"/>
      </w:pPr>
      <w:r w:rsidRPr="007F306C">
        <w:rPr>
          <w:noProof/>
        </w:rPr>
        <w:drawing>
          <wp:inline distT="0" distB="0" distL="0" distR="0" wp14:anchorId="5957657F" wp14:editId="08DD92AE">
            <wp:extent cx="3619500"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p>
    <w:p w:rsidR="00832DA0" w:rsidRPr="007F306C" w:rsidRDefault="00832DA0" w:rsidP="00832DA0">
      <w:pPr>
        <w:pStyle w:val="SubsectionHead"/>
      </w:pPr>
      <w:r w:rsidRPr="007F306C">
        <w:t xml:space="preserve">Assumptions for purposes of </w:t>
      </w:r>
      <w:r w:rsidR="007F306C">
        <w:t>subsection (</w:t>
      </w:r>
      <w:r w:rsidRPr="007F306C">
        <w:t>3)</w:t>
      </w:r>
    </w:p>
    <w:p w:rsidR="00832DA0" w:rsidRPr="007F306C" w:rsidRDefault="00832DA0" w:rsidP="00832DA0">
      <w:pPr>
        <w:pStyle w:val="subsection"/>
      </w:pPr>
      <w:r w:rsidRPr="007F306C">
        <w:tab/>
        <w:t>(4)</w:t>
      </w:r>
      <w:r w:rsidRPr="007F306C">
        <w:tab/>
        <w:t>The assumptions are that the joining entity’s franking account balance at the end of the income year that ends, or, if section</w:t>
      </w:r>
      <w:r w:rsidR="007F306C">
        <w:t> </w:t>
      </w:r>
      <w:r w:rsidRPr="007F306C">
        <w:t>701</w:t>
      </w:r>
      <w:r w:rsidR="007F306C">
        <w:noBreakHyphen/>
      </w:r>
      <w:r w:rsidRPr="007F306C">
        <w:t xml:space="preserve">30 applies, of the income year that is taken by </w:t>
      </w:r>
      <w:r w:rsidR="007F306C">
        <w:t>subsection (</w:t>
      </w:r>
      <w:r w:rsidRPr="007F306C">
        <w:t>3) of that section to end, at the joining time had been adjusted to take account of franking credits or franking debits that would arise if the following were paid just before the joining time:</w:t>
      </w:r>
    </w:p>
    <w:p w:rsidR="00832DA0" w:rsidRPr="007F306C" w:rsidRDefault="00832DA0" w:rsidP="00832DA0">
      <w:pPr>
        <w:pStyle w:val="paragraph"/>
      </w:pPr>
      <w:r w:rsidRPr="007F306C">
        <w:tab/>
        <w:t>(a)</w:t>
      </w:r>
      <w:r w:rsidRPr="007F306C">
        <w:tab/>
        <w:t>the income tax, or refund of income tax, on the joining entity’s taxable income for that income year; and</w:t>
      </w:r>
    </w:p>
    <w:p w:rsidR="00832DA0" w:rsidRPr="007F306C" w:rsidRDefault="00832DA0" w:rsidP="00832DA0">
      <w:pPr>
        <w:pStyle w:val="paragraph"/>
      </w:pPr>
      <w:r w:rsidRPr="007F306C">
        <w:tab/>
        <w:t>(b)</w:t>
      </w:r>
      <w:r w:rsidRPr="007F306C">
        <w:tab/>
        <w:t xml:space="preserve">any income tax, or refund of income tax, that has not yet been paid (regardless of whether it has become payable or due for payment) on the joining entity’s taxable income for any earlier income year, other than one excluded by </w:t>
      </w:r>
      <w:r w:rsidR="007F306C">
        <w:t>subsection (</w:t>
      </w:r>
      <w:r w:rsidRPr="007F306C">
        <w:t>5).</w:t>
      </w:r>
    </w:p>
    <w:p w:rsidR="00832DA0" w:rsidRPr="007F306C" w:rsidRDefault="00832DA0" w:rsidP="00832DA0">
      <w:pPr>
        <w:pStyle w:val="SubsectionHead"/>
      </w:pPr>
      <w:r w:rsidRPr="007F306C">
        <w:t>Exclusion of certain income years where previous membership of a consolidated group</w:t>
      </w:r>
    </w:p>
    <w:p w:rsidR="00832DA0" w:rsidRPr="007F306C" w:rsidRDefault="00832DA0" w:rsidP="00832DA0">
      <w:pPr>
        <w:pStyle w:val="subsection"/>
      </w:pPr>
      <w:r w:rsidRPr="007F306C">
        <w:tab/>
        <w:t>(5)</w:t>
      </w:r>
      <w:r w:rsidRPr="007F306C">
        <w:tab/>
        <w:t xml:space="preserve">If the joining entity was previously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any income year earlier than the one that started, or, if section</w:t>
      </w:r>
      <w:r w:rsidR="007F306C">
        <w:t> </w:t>
      </w:r>
      <w:r w:rsidRPr="007F306C">
        <w:t>701</w:t>
      </w:r>
      <w:r w:rsidR="007F306C">
        <w:noBreakHyphen/>
      </w:r>
      <w:r w:rsidRPr="007F306C">
        <w:t xml:space="preserve">30 applies, the one that is taken by </w:t>
      </w:r>
      <w:r w:rsidR="007F306C">
        <w:t>subsection (</w:t>
      </w:r>
      <w:r w:rsidRPr="007F306C">
        <w:t xml:space="preserve">3) of that section to have started, when the joining entity ceased to be a subsidiary member of that group is excluded for the purposes of </w:t>
      </w:r>
      <w:r w:rsidR="007F306C">
        <w:t>paragraph (</w:t>
      </w:r>
      <w:r w:rsidRPr="007F306C">
        <w:t>4)(b) of this section.</w:t>
      </w:r>
    </w:p>
    <w:p w:rsidR="00832DA0" w:rsidRPr="007F306C" w:rsidRDefault="00832DA0" w:rsidP="00832DA0">
      <w:pPr>
        <w:pStyle w:val="SubsectionHead"/>
      </w:pPr>
      <w:r w:rsidRPr="007F306C">
        <w:t>Undistributed profits must have accrued to joined group</w:t>
      </w:r>
    </w:p>
    <w:p w:rsidR="00832DA0" w:rsidRPr="007F306C" w:rsidRDefault="00832DA0" w:rsidP="00832DA0">
      <w:pPr>
        <w:pStyle w:val="subsection"/>
      </w:pPr>
      <w:r w:rsidRPr="007F306C">
        <w:tab/>
        <w:t>(6)</w:t>
      </w:r>
      <w:r w:rsidRPr="007F306C">
        <w:tab/>
        <w:t xml:space="preserve">Next, work out the extent to which the undistributed profits that satisfy the requirements of </w:t>
      </w:r>
      <w:r w:rsidR="007F306C">
        <w:t>subsection (</w:t>
      </w:r>
      <w:r w:rsidRPr="007F306C">
        <w:t>3) accrued to the joined group before the joining time (</w:t>
      </w:r>
      <w:r w:rsidR="007F306C">
        <w:t>subsection (</w:t>
      </w:r>
      <w:r w:rsidRPr="007F306C">
        <w:t>7) states what it means for a profit to accrue to the joined group before the joining time). The result is the step 3 amount.</w:t>
      </w:r>
    </w:p>
    <w:p w:rsidR="00832DA0" w:rsidRPr="007F306C" w:rsidRDefault="00832DA0" w:rsidP="00832DA0">
      <w:pPr>
        <w:pStyle w:val="SubsectionHead"/>
      </w:pPr>
      <w:r w:rsidRPr="007F306C">
        <w:t>Profit accruing to the joined group before the joining time</w:t>
      </w:r>
    </w:p>
    <w:p w:rsidR="00832DA0" w:rsidRPr="007F306C" w:rsidRDefault="00832DA0" w:rsidP="00832DA0">
      <w:pPr>
        <w:pStyle w:val="subsection"/>
      </w:pPr>
      <w:r w:rsidRPr="007F306C">
        <w:tab/>
        <w:t>(7)</w:t>
      </w:r>
      <w:r w:rsidRPr="007F306C">
        <w:tab/>
        <w:t>A profit accrued to the joined group before the joining time if, on the following assumptions:</w:t>
      </w:r>
    </w:p>
    <w:p w:rsidR="00832DA0" w:rsidRPr="007F306C" w:rsidRDefault="00832DA0" w:rsidP="00832DA0">
      <w:pPr>
        <w:pStyle w:val="paragraph"/>
      </w:pPr>
      <w:r w:rsidRPr="007F306C">
        <w:tab/>
        <w:t>(a)</w:t>
      </w:r>
      <w:r w:rsidRPr="007F306C">
        <w:tab/>
        <w:t xml:space="preserve">that it was distributed to holders of </w:t>
      </w:r>
      <w:r w:rsidR="007F306C" w:rsidRPr="007F306C">
        <w:rPr>
          <w:position w:val="6"/>
          <w:sz w:val="16"/>
        </w:rPr>
        <w:t>*</w:t>
      </w:r>
      <w:r w:rsidRPr="007F306C">
        <w:t>membership interests as it accrued; and</w:t>
      </w:r>
    </w:p>
    <w:p w:rsidR="00832DA0" w:rsidRPr="007F306C" w:rsidRDefault="00832DA0" w:rsidP="00832DA0">
      <w:pPr>
        <w:pStyle w:val="paragraph"/>
      </w:pPr>
      <w:r w:rsidRPr="007F306C">
        <w:tab/>
        <w:t>(b)</w:t>
      </w:r>
      <w:r w:rsidRPr="007F306C">
        <w:tab/>
        <w:t xml:space="preserve">that entities interposed between the </w:t>
      </w:r>
      <w:r w:rsidR="007F306C" w:rsidRPr="007F306C">
        <w:rPr>
          <w:position w:val="6"/>
          <w:sz w:val="16"/>
        </w:rPr>
        <w:t>*</w:t>
      </w:r>
      <w:r w:rsidRPr="007F306C">
        <w:t>head company and the joining entity successively distributed any of it immediately after receiving it;</w:t>
      </w:r>
    </w:p>
    <w:p w:rsidR="00832DA0" w:rsidRPr="007F306C" w:rsidRDefault="00832DA0" w:rsidP="00832DA0">
      <w:pPr>
        <w:pStyle w:val="subsection2"/>
      </w:pPr>
      <w:r w:rsidRPr="007F306C">
        <w:t>it would have been received by the entity that is the head company at the joining time, in respect of membership interests that it held continuously until that time either directly or indirectly through interposed entities.</w:t>
      </w:r>
    </w:p>
    <w:p w:rsidR="00832DA0" w:rsidRPr="007F306C" w:rsidRDefault="00832DA0" w:rsidP="00832DA0">
      <w:pPr>
        <w:pStyle w:val="notetext"/>
      </w:pPr>
      <w:r w:rsidRPr="007F306C">
        <w:t>Note:</w:t>
      </w:r>
      <w:r w:rsidRPr="007F306C">
        <w:tab/>
        <w:t>If an entity interposed between the head company and the joining entity is a non</w:t>
      </w:r>
      <w:r w:rsidR="007F306C">
        <w:noBreakHyphen/>
      </w:r>
      <w:r w:rsidRPr="007F306C">
        <w:t>fixed trust, this subsection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Loss accruing to the joined group before the joining time</w:t>
      </w:r>
    </w:p>
    <w:p w:rsidR="00832DA0" w:rsidRPr="007F306C" w:rsidRDefault="00832DA0" w:rsidP="00832DA0">
      <w:pPr>
        <w:pStyle w:val="subsection"/>
      </w:pPr>
      <w:r w:rsidRPr="007F306C">
        <w:tab/>
        <w:t>(8)</w:t>
      </w:r>
      <w:r w:rsidRPr="007F306C">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832DA0" w:rsidRPr="007F306C" w:rsidRDefault="00832DA0" w:rsidP="00832DA0">
      <w:pPr>
        <w:pStyle w:val="SubsectionHead"/>
      </w:pPr>
      <w:r w:rsidRPr="007F306C">
        <w:t>Use of reliable estimates</w:t>
      </w:r>
    </w:p>
    <w:p w:rsidR="00832DA0" w:rsidRPr="007F306C" w:rsidRDefault="00832DA0" w:rsidP="00832DA0">
      <w:pPr>
        <w:pStyle w:val="subsection"/>
      </w:pPr>
      <w:r w:rsidRPr="007F306C">
        <w:tab/>
        <w:t>(9)</w:t>
      </w:r>
      <w:r w:rsidRPr="007F306C">
        <w:tab/>
        <w:t>In working out:</w:t>
      </w:r>
    </w:p>
    <w:p w:rsidR="00832DA0" w:rsidRPr="007F306C" w:rsidRDefault="00832DA0" w:rsidP="00832DA0">
      <w:pPr>
        <w:pStyle w:val="paragraph"/>
      </w:pPr>
      <w:r w:rsidRPr="007F306C">
        <w:tab/>
        <w:t>(a)</w:t>
      </w:r>
      <w:r w:rsidRPr="007F306C">
        <w:tab/>
        <w:t xml:space="preserve">for the purposes of </w:t>
      </w:r>
      <w:r w:rsidR="007F306C">
        <w:t>subsection (</w:t>
      </w:r>
      <w:r w:rsidRPr="007F306C">
        <w:t>4), the amount of income tax, or refund of income tax, on the joining entity’s taxable income for a particular income year and the extent to which it has not yet been paid; or</w:t>
      </w:r>
    </w:p>
    <w:p w:rsidR="00832DA0" w:rsidRPr="007F306C" w:rsidRDefault="00832DA0" w:rsidP="00832DA0">
      <w:pPr>
        <w:pStyle w:val="paragraph"/>
      </w:pPr>
      <w:r w:rsidRPr="007F306C">
        <w:tab/>
        <w:t>(b)</w:t>
      </w:r>
      <w:r w:rsidRPr="007F306C">
        <w:tab/>
        <w:t xml:space="preserve">for the purposes of </w:t>
      </w:r>
      <w:r w:rsidR="007F306C">
        <w:t>subsection (</w:t>
      </w:r>
      <w:r w:rsidRPr="007F306C">
        <w:t>7), the amount of a profit that accrued to the joined group during a particular period; or</w:t>
      </w:r>
    </w:p>
    <w:p w:rsidR="00832DA0" w:rsidRPr="007F306C" w:rsidRDefault="00832DA0" w:rsidP="00832DA0">
      <w:pPr>
        <w:pStyle w:val="paragraph"/>
      </w:pPr>
      <w:r w:rsidRPr="007F306C">
        <w:tab/>
        <w:t>(c)</w:t>
      </w:r>
      <w:r w:rsidRPr="007F306C">
        <w:tab/>
        <w:t xml:space="preserve">for the purposes of </w:t>
      </w:r>
      <w:r w:rsidR="007F306C">
        <w:t>subsection (</w:t>
      </w:r>
      <w:r w:rsidRPr="007F306C">
        <w:t>8), the amount of a loss that accrued to the joined group during a particular period;</w:t>
      </w:r>
    </w:p>
    <w:p w:rsidR="00832DA0" w:rsidRPr="007F306C" w:rsidRDefault="00832DA0" w:rsidP="00832DA0">
      <w:pPr>
        <w:pStyle w:val="subsection2"/>
      </w:pPr>
      <w:r w:rsidRPr="007F306C">
        <w:t>use the most reliable basis for estimation that is available.</w:t>
      </w:r>
    </w:p>
    <w:p w:rsidR="00832DA0" w:rsidRPr="007F306C" w:rsidRDefault="00832DA0" w:rsidP="00832DA0">
      <w:pPr>
        <w:pStyle w:val="subsection"/>
      </w:pPr>
      <w:r w:rsidRPr="007F306C">
        <w:tab/>
        <w:t>(10)</w:t>
      </w:r>
      <w:r w:rsidRPr="007F306C">
        <w:tab/>
        <w:t xml:space="preserve">Without limiting </w:t>
      </w:r>
      <w:r w:rsidR="007F306C">
        <w:t>paragraph (</w:t>
      </w:r>
      <w:r w:rsidRPr="007F306C">
        <w:t xml:space="preserve">9)(b), a way in which, for the purposes of </w:t>
      </w:r>
      <w:r w:rsidR="007F306C">
        <w:t>subsection (</w:t>
      </w:r>
      <w:r w:rsidRPr="007F306C">
        <w:t>7), the amount of a profit that accrued to the joined group during a particular period may be worked out is by:</w:t>
      </w:r>
    </w:p>
    <w:p w:rsidR="00832DA0" w:rsidRPr="007F306C" w:rsidRDefault="00832DA0" w:rsidP="00832DA0">
      <w:pPr>
        <w:pStyle w:val="paragraph"/>
      </w:pPr>
      <w:r w:rsidRPr="007F306C">
        <w:tab/>
        <w:t>(a)</w:t>
      </w:r>
      <w:r w:rsidRPr="007F306C">
        <w:tab/>
        <w:t>assuming that profits of income years were distributed in order from the most recent to the earliest; and</w:t>
      </w:r>
    </w:p>
    <w:p w:rsidR="00832DA0" w:rsidRPr="007F306C" w:rsidRDefault="00832DA0" w:rsidP="00832DA0">
      <w:pPr>
        <w:pStyle w:val="paragraph"/>
      </w:pPr>
      <w:r w:rsidRPr="007F306C">
        <w:tab/>
        <w:t>(b)</w:t>
      </w:r>
      <w:r w:rsidRPr="007F306C">
        <w:tab/>
        <w:t xml:space="preserve">assuming that, for any income year for which distributions were paid out of profits in accordance with </w:t>
      </w:r>
      <w:r w:rsidR="007F306C">
        <w:t>paragraph (</w:t>
      </w:r>
      <w:r w:rsidRPr="007F306C">
        <w:t xml:space="preserve">a), they were, to the extent they were not </w:t>
      </w:r>
      <w:r w:rsidR="007F306C" w:rsidRPr="007F306C">
        <w:rPr>
          <w:position w:val="6"/>
          <w:sz w:val="16"/>
        </w:rPr>
        <w:t>*</w:t>
      </w:r>
      <w:r w:rsidRPr="007F306C">
        <w:t>franked distributions, paid out of profits of that income year that were not subject to income tax before they were paid out of such profits that were subject to income tax.</w:t>
      </w:r>
    </w:p>
    <w:p w:rsidR="00832DA0" w:rsidRPr="007F306C" w:rsidRDefault="00832DA0" w:rsidP="00832DA0">
      <w:pPr>
        <w:pStyle w:val="ActHead5"/>
      </w:pPr>
      <w:bookmarkStart w:id="134" w:name="_Toc479757362"/>
      <w:r w:rsidRPr="007F306C">
        <w:rPr>
          <w:rStyle w:val="CharSectno"/>
        </w:rPr>
        <w:t>705</w:t>
      </w:r>
      <w:r w:rsidR="007F306C">
        <w:rPr>
          <w:rStyle w:val="CharSectno"/>
        </w:rPr>
        <w:noBreakHyphen/>
      </w:r>
      <w:r w:rsidRPr="007F306C">
        <w:rPr>
          <w:rStyle w:val="CharSectno"/>
        </w:rPr>
        <w:t>93</w:t>
      </w:r>
      <w:r w:rsidRPr="007F306C">
        <w:t xml:space="preserve">  If pre</w:t>
      </w:r>
      <w:r w:rsidR="007F306C">
        <w:noBreakHyphen/>
      </w:r>
      <w:r w:rsidRPr="007F306C">
        <w:t>joining time roll</w:t>
      </w:r>
      <w:r w:rsidR="007F306C">
        <w:noBreakHyphen/>
      </w:r>
      <w:r w:rsidRPr="007F306C">
        <w:t>over from foreign resident company or head company—step 3A in working out allocable cost amount</w:t>
      </w:r>
      <w:bookmarkEnd w:id="134"/>
    </w:p>
    <w:p w:rsidR="00832DA0" w:rsidRPr="007F306C" w:rsidRDefault="00832DA0" w:rsidP="00832DA0">
      <w:pPr>
        <w:pStyle w:val="SubsectionHead"/>
      </w:pPr>
      <w:r w:rsidRPr="007F306C">
        <w:t>When there is a step 3A amount</w:t>
      </w:r>
    </w:p>
    <w:p w:rsidR="00832DA0" w:rsidRPr="007F306C" w:rsidRDefault="00832DA0" w:rsidP="00832DA0">
      <w:pPr>
        <w:pStyle w:val="subsection"/>
      </w:pPr>
      <w:r w:rsidRPr="007F306C">
        <w:tab/>
        <w:t>(1)</w:t>
      </w:r>
      <w:r w:rsidRPr="007F306C">
        <w:tab/>
        <w:t>For the purposes of step 3A in the table in section</w:t>
      </w:r>
      <w:r w:rsidR="007F306C">
        <w:t> </w:t>
      </w:r>
      <w:r w:rsidRPr="007F306C">
        <w:t>705</w:t>
      </w:r>
      <w:r w:rsidR="007F306C">
        <w:noBreakHyphen/>
      </w:r>
      <w:r w:rsidRPr="007F306C">
        <w:t>60, there is a step 3A amount if:</w:t>
      </w:r>
    </w:p>
    <w:p w:rsidR="00832DA0" w:rsidRPr="007F306C" w:rsidRDefault="00832DA0" w:rsidP="00832DA0">
      <w:pPr>
        <w:pStyle w:val="paragraph"/>
        <w:rPr>
          <w:color w:val="000000"/>
        </w:rPr>
      </w:pPr>
      <w:r w:rsidRPr="007F306C">
        <w:rPr>
          <w:color w:val="000000"/>
        </w:rPr>
        <w:tab/>
        <w:t>(a)</w:t>
      </w:r>
      <w:r w:rsidRPr="007F306C">
        <w:rPr>
          <w:color w:val="000000"/>
        </w:rPr>
        <w:tab/>
        <w:t>before the joining time:</w:t>
      </w:r>
    </w:p>
    <w:p w:rsidR="00832DA0" w:rsidRPr="007F306C" w:rsidRDefault="00832DA0" w:rsidP="00832DA0">
      <w:pPr>
        <w:pStyle w:val="paragraphsub"/>
      </w:pPr>
      <w:r w:rsidRPr="007F306C">
        <w:tab/>
        <w:t>(i)</w:t>
      </w:r>
      <w:r w:rsidRPr="007F306C">
        <w:tab/>
        <w:t>there was a roll</w:t>
      </w:r>
      <w:r w:rsidR="007F306C">
        <w:noBreakHyphen/>
      </w:r>
      <w:r w:rsidRPr="007F306C">
        <w:t>over under Subdivision</w:t>
      </w:r>
      <w:r w:rsidR="007F306C">
        <w:t> </w:t>
      </w:r>
      <w:r w:rsidRPr="007F306C">
        <w:t>126</w:t>
      </w:r>
      <w:r w:rsidR="007F306C">
        <w:noBreakHyphen/>
      </w:r>
      <w:r w:rsidRPr="007F306C">
        <w:t xml:space="preserve">B (a </w:t>
      </w:r>
      <w:r w:rsidRPr="007F306C">
        <w:rPr>
          <w:b/>
          <w:i/>
        </w:rPr>
        <w:t>Subdivision</w:t>
      </w:r>
      <w:r w:rsidR="007F306C">
        <w:rPr>
          <w:b/>
          <w:i/>
        </w:rPr>
        <w:t> </w:t>
      </w:r>
      <w:r w:rsidRPr="007F306C">
        <w:rPr>
          <w:b/>
          <w:i/>
        </w:rPr>
        <w:t>126</w:t>
      </w:r>
      <w:r w:rsidR="007F306C">
        <w:rPr>
          <w:b/>
          <w:i/>
        </w:rPr>
        <w:noBreakHyphen/>
      </w:r>
      <w:r w:rsidRPr="007F306C">
        <w:rPr>
          <w:b/>
          <w:i/>
        </w:rPr>
        <w:t>B roll</w:t>
      </w:r>
      <w:r w:rsidR="007F306C">
        <w:rPr>
          <w:b/>
          <w:i/>
        </w:rPr>
        <w:noBreakHyphen/>
      </w:r>
      <w:r w:rsidRPr="007F306C">
        <w:rPr>
          <w:b/>
          <w:i/>
        </w:rPr>
        <w:t>over</w:t>
      </w:r>
      <w:r w:rsidRPr="007F306C">
        <w:t xml:space="preserve">) in relation to a </w:t>
      </w:r>
      <w:r w:rsidR="007F306C" w:rsidRPr="007F306C">
        <w:rPr>
          <w:position w:val="6"/>
          <w:sz w:val="16"/>
        </w:rPr>
        <w:t>*</w:t>
      </w:r>
      <w:r w:rsidRPr="007F306C">
        <w:t xml:space="preserve">CGT event that happened in relation to an asset (the </w:t>
      </w:r>
      <w:r w:rsidRPr="007F306C">
        <w:rPr>
          <w:b/>
          <w:i/>
        </w:rPr>
        <w:t>roll</w:t>
      </w:r>
      <w:r w:rsidR="007F306C">
        <w:rPr>
          <w:b/>
          <w:i/>
        </w:rPr>
        <w:noBreakHyphen/>
      </w:r>
      <w:r w:rsidRPr="007F306C">
        <w:rPr>
          <w:b/>
          <w:i/>
        </w:rPr>
        <w:t>over asset</w:t>
      </w:r>
      <w:r w:rsidRPr="007F306C">
        <w:t>); or</w:t>
      </w:r>
    </w:p>
    <w:p w:rsidR="00832DA0" w:rsidRPr="007F306C" w:rsidRDefault="00832DA0" w:rsidP="00832DA0">
      <w:pPr>
        <w:pStyle w:val="paragraphsub"/>
      </w:pPr>
      <w:r w:rsidRPr="007F306C">
        <w:tab/>
        <w:t>(ii)</w:t>
      </w:r>
      <w:r w:rsidRPr="007F306C">
        <w:tab/>
        <w:t>former section</w:t>
      </w:r>
      <w:r w:rsidR="007F306C">
        <w:t> </w:t>
      </w:r>
      <w:r w:rsidRPr="007F306C">
        <w:t xml:space="preserve">160ZZO of the </w:t>
      </w:r>
      <w:r w:rsidRPr="007F306C">
        <w:rPr>
          <w:i/>
        </w:rPr>
        <w:t>Income Tax Assessment Act 1936</w:t>
      </w:r>
      <w:r w:rsidRPr="007F306C">
        <w:t xml:space="preserve"> applied in relation to a disposal (a </w:t>
      </w:r>
      <w:r w:rsidRPr="007F306C">
        <w:rPr>
          <w:b/>
          <w:i/>
        </w:rPr>
        <w:t>section</w:t>
      </w:r>
      <w:r w:rsidR="007F306C">
        <w:rPr>
          <w:b/>
          <w:i/>
        </w:rPr>
        <w:t> </w:t>
      </w:r>
      <w:r w:rsidRPr="007F306C">
        <w:rPr>
          <w:b/>
          <w:i/>
        </w:rPr>
        <w:t>160ZZO roll</w:t>
      </w:r>
      <w:r w:rsidR="007F306C">
        <w:rPr>
          <w:b/>
          <w:i/>
        </w:rPr>
        <w:noBreakHyphen/>
      </w:r>
      <w:r w:rsidRPr="007F306C">
        <w:rPr>
          <w:b/>
          <w:i/>
        </w:rPr>
        <w:t>over</w:t>
      </w:r>
      <w:r w:rsidRPr="007F306C">
        <w:t xml:space="preserve">) of an asset (also the </w:t>
      </w:r>
      <w:r w:rsidRPr="007F306C">
        <w:rPr>
          <w:b/>
          <w:i/>
        </w:rPr>
        <w:t>roll</w:t>
      </w:r>
      <w:r w:rsidR="007F306C">
        <w:rPr>
          <w:b/>
          <w:i/>
        </w:rPr>
        <w:noBreakHyphen/>
      </w:r>
      <w:r w:rsidRPr="007F306C">
        <w:rPr>
          <w:b/>
          <w:i/>
        </w:rPr>
        <w:t>over asset</w:t>
      </w:r>
      <w:r w:rsidRPr="007F306C">
        <w:t>); and</w:t>
      </w:r>
    </w:p>
    <w:p w:rsidR="00832DA0" w:rsidRPr="007F306C" w:rsidRDefault="00832DA0" w:rsidP="00832DA0">
      <w:pPr>
        <w:pStyle w:val="paragraph"/>
      </w:pPr>
      <w:r w:rsidRPr="007F306C">
        <w:tab/>
        <w:t>(aa)</w:t>
      </w:r>
      <w:r w:rsidRPr="007F306C">
        <w:tab/>
        <w:t>at the joining time, as a result of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the roll</w:t>
      </w:r>
      <w:r w:rsidR="007F306C">
        <w:noBreakHyphen/>
      </w:r>
      <w:r w:rsidRPr="007F306C">
        <w:t>over asset has:</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deferred roll</w:t>
      </w:r>
      <w:r w:rsidR="007F306C">
        <w:noBreakHyphen/>
      </w:r>
      <w:r w:rsidRPr="007F306C">
        <w:t>over gain;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deferred roll</w:t>
      </w:r>
      <w:r w:rsidR="007F306C">
        <w:noBreakHyphen/>
      </w:r>
      <w:r w:rsidRPr="007F306C">
        <w:t>over loss; and</w:t>
      </w:r>
    </w:p>
    <w:p w:rsidR="00832DA0" w:rsidRPr="007F306C" w:rsidRDefault="00832DA0" w:rsidP="00832DA0">
      <w:pPr>
        <w:pStyle w:val="paragraph"/>
      </w:pPr>
      <w:r w:rsidRPr="007F306C">
        <w:tab/>
        <w:t>(b)</w:t>
      </w:r>
      <w:r w:rsidRPr="007F306C">
        <w:tab/>
        <w:t>the originating company in relation to the Subdivision</w:t>
      </w:r>
      <w:r w:rsidR="007F306C">
        <w:t> </w:t>
      </w:r>
      <w:r w:rsidRPr="007F306C">
        <w:t>126</w:t>
      </w:r>
      <w:r w:rsidR="007F306C">
        <w:noBreakHyphen/>
      </w:r>
      <w:r w:rsidRPr="007F306C">
        <w:t>B roll</w:t>
      </w:r>
      <w:r w:rsidR="007F306C">
        <w:noBreakHyphen/>
      </w:r>
      <w:r w:rsidRPr="007F306C">
        <w:t>over, or the transferor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 foreign resident; or</w:t>
      </w:r>
    </w:p>
    <w:p w:rsidR="00832DA0" w:rsidRPr="007F306C" w:rsidRDefault="00832DA0" w:rsidP="00832DA0">
      <w:pPr>
        <w:pStyle w:val="paragraphsub"/>
      </w:pPr>
      <w:r w:rsidRPr="007F306C">
        <w:tab/>
        <w:t>(ii)</w:t>
      </w:r>
      <w:r w:rsidRPr="007F306C">
        <w:tab/>
        <w:t xml:space="preserve">is the </w:t>
      </w:r>
      <w:r w:rsidR="007F306C" w:rsidRPr="007F306C">
        <w:rPr>
          <w:position w:val="6"/>
          <w:sz w:val="16"/>
        </w:rPr>
        <w:t>*</w:t>
      </w:r>
      <w:r w:rsidRPr="007F306C">
        <w:t>head company in relation to the joined group; and</w:t>
      </w:r>
    </w:p>
    <w:p w:rsidR="00832DA0" w:rsidRPr="007F306C" w:rsidRDefault="00832DA0" w:rsidP="00832DA0">
      <w:pPr>
        <w:pStyle w:val="paragraph"/>
      </w:pPr>
      <w:r w:rsidRPr="007F306C">
        <w:tab/>
        <w:t>(c)</w:t>
      </w:r>
      <w:r w:rsidRPr="007F306C">
        <w:tab/>
        <w:t>the recipient company in relation to the Subdivision</w:t>
      </w:r>
      <w:r w:rsidR="007F306C">
        <w:t> </w:t>
      </w:r>
      <w:r w:rsidRPr="007F306C">
        <w:t>126</w:t>
      </w:r>
      <w:r w:rsidR="007F306C">
        <w:noBreakHyphen/>
      </w:r>
      <w:r w:rsidRPr="007F306C">
        <w:t>B roll</w:t>
      </w:r>
      <w:r w:rsidR="007F306C">
        <w:noBreakHyphen/>
      </w:r>
      <w:r w:rsidRPr="007F306C">
        <w:t>over, or the transferee in relation to the section</w:t>
      </w:r>
      <w:r w:rsidR="007F306C">
        <w:t> </w:t>
      </w:r>
      <w:r w:rsidRPr="007F306C">
        <w:t>160ZZO roll</w:t>
      </w:r>
      <w:r w:rsidR="007F306C">
        <w:noBreakHyphen/>
      </w:r>
      <w:r w:rsidRPr="007F306C">
        <w:t>over:</w:t>
      </w:r>
    </w:p>
    <w:p w:rsidR="00832DA0" w:rsidRPr="007F306C" w:rsidRDefault="00832DA0" w:rsidP="00832DA0">
      <w:pPr>
        <w:pStyle w:val="paragraphsub"/>
      </w:pPr>
      <w:r w:rsidRPr="007F306C">
        <w:tab/>
        <w:t>(i)</w:t>
      </w:r>
      <w:r w:rsidRPr="007F306C">
        <w:tab/>
        <w:t>was an Australian resident;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spread entity in relation to the joined group; and</w:t>
      </w:r>
    </w:p>
    <w:p w:rsidR="00832DA0" w:rsidRPr="007F306C" w:rsidRDefault="00832DA0" w:rsidP="00832DA0">
      <w:pPr>
        <w:pStyle w:val="paragraph"/>
      </w:pPr>
      <w:r w:rsidRPr="007F306C">
        <w:tab/>
        <w:t>(d)</w:t>
      </w:r>
      <w:r w:rsidRPr="007F306C">
        <w:tab/>
        <w:t xml:space="preserve">if the recipient company was previously a </w:t>
      </w:r>
      <w:r w:rsidR="007F306C" w:rsidRPr="007F306C">
        <w:rPr>
          <w:position w:val="6"/>
          <w:sz w:val="16"/>
        </w:rPr>
        <w:t>*</w:t>
      </w:r>
      <w:r w:rsidRPr="007F306C">
        <w:t>subsidiary member of another consolidated group—the conditions in section</w:t>
      </w:r>
      <w:r w:rsidR="007F306C">
        <w:t> </w:t>
      </w:r>
      <w:r w:rsidRPr="007F306C">
        <w:t>104</w:t>
      </w:r>
      <w:r w:rsidR="007F306C">
        <w:noBreakHyphen/>
      </w:r>
      <w:r w:rsidRPr="007F306C">
        <w:t xml:space="preserve">182 were </w:t>
      </w:r>
      <w:r w:rsidRPr="007F306C">
        <w:rPr>
          <w:i/>
        </w:rPr>
        <w:t>not</w:t>
      </w:r>
      <w:r w:rsidRPr="007F306C">
        <w:t xml:space="preserve"> satisfied at any time in relation to the other group between the Subdivision</w:t>
      </w:r>
      <w:r w:rsidR="007F306C">
        <w:t> </w:t>
      </w:r>
      <w:r w:rsidRPr="007F306C">
        <w:t>126</w:t>
      </w:r>
      <w:r w:rsidR="007F306C">
        <w:noBreakHyphen/>
      </w:r>
      <w:r w:rsidRPr="007F306C">
        <w:t>B roll</w:t>
      </w:r>
      <w:r w:rsidR="007F306C">
        <w:noBreakHyphen/>
      </w:r>
      <w:r w:rsidRPr="007F306C">
        <w:t>over, or the section</w:t>
      </w:r>
      <w:r w:rsidR="007F306C">
        <w:t> </w:t>
      </w:r>
      <w:r w:rsidRPr="007F306C">
        <w:t>160ZZO roll</w:t>
      </w:r>
      <w:r w:rsidR="007F306C">
        <w:noBreakHyphen/>
      </w:r>
      <w:r w:rsidRPr="007F306C">
        <w:t>over, and the joining time; and</w:t>
      </w:r>
    </w:p>
    <w:p w:rsidR="00832DA0" w:rsidRPr="007F306C" w:rsidRDefault="00832DA0" w:rsidP="00832DA0">
      <w:pPr>
        <w:pStyle w:val="paragraph"/>
        <w:rPr>
          <w:color w:val="000000"/>
        </w:rPr>
      </w:pPr>
      <w:r w:rsidRPr="007F306C">
        <w:rPr>
          <w:color w:val="000000"/>
        </w:rPr>
        <w:tab/>
        <w:t>(e)</w:t>
      </w:r>
      <w:r w:rsidRPr="007F306C">
        <w:rPr>
          <w:color w:val="000000"/>
        </w:rPr>
        <w:tab/>
        <w:t>the roll</w:t>
      </w:r>
      <w:r w:rsidR="007F306C">
        <w:rPr>
          <w:color w:val="000000"/>
        </w:rPr>
        <w:noBreakHyphen/>
      </w:r>
      <w:r w:rsidRPr="007F306C">
        <w:rPr>
          <w:color w:val="000000"/>
        </w:rPr>
        <w:t xml:space="preserve">over asset is not a </w:t>
      </w:r>
      <w:r w:rsidR="007F306C" w:rsidRPr="007F306C">
        <w:rPr>
          <w:color w:val="000000"/>
          <w:position w:val="6"/>
          <w:sz w:val="16"/>
        </w:rPr>
        <w:t>*</w:t>
      </w:r>
      <w:r w:rsidRPr="007F306C">
        <w:rPr>
          <w:color w:val="000000"/>
        </w:rPr>
        <w:t>pre</w:t>
      </w:r>
      <w:r w:rsidR="007F306C">
        <w:rPr>
          <w:color w:val="000000"/>
        </w:rPr>
        <w:noBreakHyphen/>
      </w:r>
      <w:r w:rsidRPr="007F306C">
        <w:rPr>
          <w:color w:val="000000"/>
        </w:rPr>
        <w:t>CGT asset at the joining time; and</w:t>
      </w:r>
    </w:p>
    <w:p w:rsidR="00832DA0" w:rsidRPr="007F306C" w:rsidRDefault="00832DA0" w:rsidP="00832DA0">
      <w:pPr>
        <w:pStyle w:val="paragraph"/>
      </w:pPr>
      <w:r w:rsidRPr="007F306C">
        <w:tab/>
        <w:t>(f)</w:t>
      </w:r>
      <w:r w:rsidRPr="007F306C">
        <w:tab/>
        <w:t>the roll</w:t>
      </w:r>
      <w:r w:rsidR="007F306C">
        <w:noBreakHyphen/>
      </w:r>
      <w:r w:rsidRPr="007F306C">
        <w:t>over asset becomes that of the head company of the joined group because subsection</w:t>
      </w:r>
      <w:r w:rsidR="007F306C">
        <w:t> </w:t>
      </w:r>
      <w:r w:rsidRPr="007F306C">
        <w:t>701</w:t>
      </w:r>
      <w:r w:rsidR="007F306C">
        <w:noBreakHyphen/>
      </w:r>
      <w:r w:rsidRPr="007F306C">
        <w:t xml:space="preserve">1(1) (the single entity rule) applies when the joining entity becomes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(2)</w:t>
      </w:r>
      <w:r w:rsidRPr="007F306C">
        <w:tab/>
        <w:t xml:space="preserve">The step 3A amount is the amount of the </w:t>
      </w:r>
      <w:r w:rsidR="007F306C" w:rsidRPr="007F306C">
        <w:rPr>
          <w:position w:val="6"/>
          <w:sz w:val="16"/>
        </w:rPr>
        <w:t>*</w:t>
      </w:r>
      <w:r w:rsidRPr="007F306C">
        <w:t>deferred roll</w:t>
      </w:r>
      <w:r w:rsidR="007F306C">
        <w:noBreakHyphen/>
      </w:r>
      <w:r w:rsidRPr="007F306C">
        <w:t xml:space="preserve">over gain or the </w:t>
      </w:r>
      <w:r w:rsidR="007F306C" w:rsidRPr="007F306C">
        <w:rPr>
          <w:position w:val="6"/>
          <w:sz w:val="16"/>
        </w:rPr>
        <w:t>*</w:t>
      </w:r>
      <w:r w:rsidRPr="007F306C">
        <w:t>deferred roll</w:t>
      </w:r>
      <w:r w:rsidR="007F306C">
        <w:noBreakHyphen/>
      </w:r>
      <w:r w:rsidRPr="007F306C">
        <w:t xml:space="preserve">over loss mentioned in </w:t>
      </w:r>
      <w:r w:rsidR="007F306C">
        <w:t>paragraph (</w:t>
      </w:r>
      <w:r w:rsidRPr="007F306C">
        <w:t>1)(aa).</w:t>
      </w:r>
    </w:p>
    <w:p w:rsidR="00832DA0" w:rsidRPr="007F306C" w:rsidRDefault="00832DA0" w:rsidP="00E214D0">
      <w:pPr>
        <w:pStyle w:val="ActHead5"/>
      </w:pPr>
      <w:bookmarkStart w:id="135" w:name="_Toc479757363"/>
      <w:r w:rsidRPr="007F306C">
        <w:rPr>
          <w:rStyle w:val="CharSectno"/>
        </w:rPr>
        <w:t>705</w:t>
      </w:r>
      <w:r w:rsidR="007F306C">
        <w:rPr>
          <w:rStyle w:val="CharSectno"/>
        </w:rPr>
        <w:noBreakHyphen/>
      </w:r>
      <w:r w:rsidRPr="007F306C">
        <w:rPr>
          <w:rStyle w:val="CharSectno"/>
        </w:rPr>
        <w:t>95</w:t>
      </w:r>
      <w:r w:rsidRPr="007F306C">
        <w:t xml:space="preserve">  Pre</w:t>
      </w:r>
      <w:r w:rsidR="007F306C">
        <w:noBreakHyphen/>
      </w:r>
      <w:r w:rsidRPr="007F306C">
        <w:t>joining time distributions out of certain profits—step 4 in working out allocable cost amount</w:t>
      </w:r>
      <w:bookmarkEnd w:id="135"/>
    </w:p>
    <w:p w:rsidR="00832DA0" w:rsidRPr="007F306C" w:rsidRDefault="00832DA0" w:rsidP="00E214D0">
      <w:pPr>
        <w:pStyle w:val="subsection"/>
        <w:keepNext/>
        <w:keepLines/>
      </w:pPr>
      <w:r w:rsidRPr="007F306C">
        <w:tab/>
      </w:r>
      <w:r w:rsidRPr="007F306C">
        <w:tab/>
        <w:t>For the purposes of step 4 in the table in section</w:t>
      </w:r>
      <w:r w:rsidR="007F306C">
        <w:t> </w:t>
      </w:r>
      <w:r w:rsidRPr="007F306C">
        <w:t>705</w:t>
      </w:r>
      <w:r w:rsidR="007F306C">
        <w:noBreakHyphen/>
      </w:r>
      <w:r w:rsidRPr="007F306C">
        <w:t>60, the step 4 amount is the sum of all distributions made by the joining entity before the joining time that:</w:t>
      </w:r>
    </w:p>
    <w:p w:rsidR="00832DA0" w:rsidRPr="007F306C" w:rsidRDefault="00832DA0" w:rsidP="00E214D0">
      <w:pPr>
        <w:pStyle w:val="paragraph"/>
        <w:keepNext/>
        <w:keepLines/>
      </w:pPr>
      <w:r w:rsidRPr="007F306C">
        <w:tab/>
        <w:t>(a)</w:t>
      </w:r>
      <w:r w:rsidRPr="007F306C">
        <w:tab/>
        <w:t xml:space="preserve">the </w:t>
      </w:r>
      <w:r w:rsidR="007F306C" w:rsidRPr="007F306C">
        <w:rPr>
          <w:position w:val="6"/>
          <w:sz w:val="16"/>
        </w:rPr>
        <w:t>*</w:t>
      </w:r>
      <w:r w:rsidRPr="007F306C">
        <w:t>head company receives directly, or would receive indirectly if entities interposed between the head company and the joining entity successively distributed any distribution they received immediately after receiving it; and</w:t>
      </w:r>
    </w:p>
    <w:p w:rsidR="00832DA0" w:rsidRPr="007F306C" w:rsidRDefault="00832DA0" w:rsidP="00832DA0">
      <w:pPr>
        <w:pStyle w:val="paragraph"/>
      </w:pPr>
      <w:r w:rsidRPr="007F306C">
        <w:tab/>
        <w:t>(b)</w:t>
      </w:r>
      <w:r w:rsidRPr="007F306C">
        <w:tab/>
        <w:t>were made out of profits:</w:t>
      </w:r>
    </w:p>
    <w:p w:rsidR="00832DA0" w:rsidRPr="007F306C" w:rsidRDefault="00832DA0" w:rsidP="00832DA0">
      <w:pPr>
        <w:pStyle w:val="paragraphsub"/>
      </w:pPr>
      <w:r w:rsidRPr="007F306C">
        <w:tab/>
        <w:t>(i)</w:t>
      </w:r>
      <w:r w:rsidRPr="007F306C">
        <w:tab/>
        <w:t xml:space="preserve">that did </w:t>
      </w:r>
      <w:r w:rsidRPr="007F306C">
        <w:rPr>
          <w:i/>
        </w:rPr>
        <w:t>not</w:t>
      </w:r>
      <w:r w:rsidRPr="007F306C">
        <w:t xml:space="preserve"> accrue to the joined group before the joining time (see subsection</w:t>
      </w:r>
      <w:r w:rsidR="007F306C">
        <w:t> </w:t>
      </w:r>
      <w:r w:rsidRPr="007F306C">
        <w:t>705</w:t>
      </w:r>
      <w:r w:rsidR="007F306C">
        <w:noBreakHyphen/>
      </w:r>
      <w:r w:rsidRPr="007F306C">
        <w:t>90(7)); or</w:t>
      </w:r>
    </w:p>
    <w:p w:rsidR="00832DA0" w:rsidRPr="007F306C" w:rsidRDefault="00832DA0" w:rsidP="00832DA0">
      <w:pPr>
        <w:pStyle w:val="paragraphsub"/>
      </w:pPr>
      <w:r w:rsidRPr="007F306C">
        <w:tab/>
        <w:t>(ii)</w:t>
      </w:r>
      <w:r w:rsidRPr="007F306C">
        <w:tab/>
        <w:t xml:space="preserve">that accrued to the joined group before the joining time and recouped losses of any </w:t>
      </w:r>
      <w:r w:rsidR="007F306C" w:rsidRPr="007F306C">
        <w:rPr>
          <w:position w:val="6"/>
          <w:sz w:val="16"/>
        </w:rPr>
        <w:t>*</w:t>
      </w:r>
      <w:r w:rsidRPr="007F306C">
        <w:t>sort that accrued to the joined group before that time (see subsection</w:t>
      </w:r>
      <w:r w:rsidR="007F306C">
        <w:t> </w:t>
      </w:r>
      <w:r w:rsidRPr="007F306C">
        <w:t>705</w:t>
      </w:r>
      <w:r w:rsidR="007F306C">
        <w:noBreakHyphen/>
      </w:r>
      <w:r w:rsidRPr="007F306C">
        <w:t>90(8)).</w:t>
      </w:r>
    </w:p>
    <w:p w:rsidR="00832DA0" w:rsidRPr="007F306C" w:rsidRDefault="00832DA0" w:rsidP="00832DA0">
      <w:pPr>
        <w:pStyle w:val="noteToPara"/>
      </w:pPr>
      <w:r w:rsidRPr="007F306C">
        <w:t>Note:</w:t>
      </w:r>
      <w:r w:rsidRPr="007F306C">
        <w:tab/>
        <w:t>As well as subsection</w:t>
      </w:r>
      <w:r w:rsidR="007F306C">
        <w:t> </w:t>
      </w:r>
      <w:r w:rsidRPr="007F306C">
        <w:t>705</w:t>
      </w:r>
      <w:r w:rsidR="007F306C">
        <w:noBreakHyphen/>
      </w:r>
      <w:r w:rsidRPr="007F306C">
        <w:t>90(7), paragraph</w:t>
      </w:r>
      <w:r w:rsidR="007F306C">
        <w:t> </w:t>
      </w:r>
      <w:r w:rsidRPr="007F306C">
        <w:t>705</w:t>
      </w:r>
      <w:r w:rsidR="007F306C">
        <w:noBreakHyphen/>
      </w:r>
      <w:r w:rsidRPr="007F306C">
        <w:t>90(9)(b) and subsection</w:t>
      </w:r>
      <w:r w:rsidR="007F306C">
        <w:t> </w:t>
      </w:r>
      <w:r w:rsidRPr="007F306C">
        <w:t>705</w:t>
      </w:r>
      <w:r w:rsidR="007F306C">
        <w:noBreakHyphen/>
      </w:r>
      <w:r w:rsidRPr="007F306C">
        <w:t>90(10) are relevant to working out whether or not profits accrued to the joined group before the joining time.</w:t>
      </w:r>
    </w:p>
    <w:p w:rsidR="00832DA0" w:rsidRPr="007F306C" w:rsidRDefault="00832DA0" w:rsidP="00832DA0">
      <w:pPr>
        <w:pStyle w:val="ActHead5"/>
      </w:pPr>
      <w:bookmarkStart w:id="136" w:name="_Toc479757364"/>
      <w:r w:rsidRPr="007F306C">
        <w:rPr>
          <w:rStyle w:val="CharSectno"/>
        </w:rPr>
        <w:t>705</w:t>
      </w:r>
      <w:r w:rsidR="007F306C">
        <w:rPr>
          <w:rStyle w:val="CharSectno"/>
        </w:rPr>
        <w:noBreakHyphen/>
      </w:r>
      <w:r w:rsidRPr="007F306C">
        <w:rPr>
          <w:rStyle w:val="CharSectno"/>
        </w:rPr>
        <w:t>100</w:t>
      </w:r>
      <w:r w:rsidRPr="007F306C">
        <w:t xml:space="preserve">  Losses accruing to joined group before joining time—step 5 in working out allocable cost amount</w:t>
      </w:r>
      <w:bookmarkEnd w:id="136"/>
    </w:p>
    <w:p w:rsidR="00832DA0" w:rsidRPr="007F306C" w:rsidRDefault="00832DA0" w:rsidP="00832DA0">
      <w:pPr>
        <w:pStyle w:val="subsection"/>
      </w:pPr>
      <w:r w:rsidRPr="007F306C">
        <w:tab/>
        <w:t>(1)</w:t>
      </w:r>
      <w:r w:rsidRPr="007F306C">
        <w:tab/>
        <w:t>For the purposes of step 5 in the table in section</w:t>
      </w:r>
      <w:r w:rsidR="007F306C">
        <w:t> </w:t>
      </w:r>
      <w:r w:rsidRPr="007F306C">
        <w:t>705</w:t>
      </w:r>
      <w:r w:rsidR="007F306C">
        <w:noBreakHyphen/>
      </w:r>
      <w:r w:rsidRPr="007F306C">
        <w:t xml:space="preserve">60, the step 5 amount is the sum of all losses of any </w:t>
      </w:r>
      <w:r w:rsidR="007F306C" w:rsidRPr="007F306C">
        <w:rPr>
          <w:position w:val="6"/>
          <w:sz w:val="16"/>
        </w:rPr>
        <w:t>*</w:t>
      </w:r>
      <w:r w:rsidRPr="007F306C">
        <w:t>sort of the joining entity that:</w:t>
      </w:r>
    </w:p>
    <w:p w:rsidR="00832DA0" w:rsidRPr="007F306C" w:rsidRDefault="00832DA0" w:rsidP="00832DA0">
      <w:pPr>
        <w:pStyle w:val="paragraph"/>
      </w:pPr>
      <w:r w:rsidRPr="007F306C">
        <w:tab/>
        <w:t>(a)</w:t>
      </w:r>
      <w:r w:rsidRPr="007F306C">
        <w:tab/>
        <w:t xml:space="preserve">had not been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accrued to the joined group before the joining time (see subsection</w:t>
      </w:r>
      <w:r w:rsidR="007F306C">
        <w:t> </w:t>
      </w:r>
      <w:r w:rsidRPr="007F306C">
        <w:t>705</w:t>
      </w:r>
      <w:r w:rsidR="007F306C">
        <w:noBreakHyphen/>
      </w:r>
      <w:r w:rsidRPr="007F306C">
        <w:t>90(8)).</w:t>
      </w:r>
    </w:p>
    <w:p w:rsidR="00832DA0" w:rsidRPr="007F306C" w:rsidRDefault="00832DA0" w:rsidP="00832DA0">
      <w:pPr>
        <w:pStyle w:val="subsection"/>
      </w:pPr>
      <w:r w:rsidRPr="007F306C">
        <w:tab/>
        <w:t>(2)</w:t>
      </w:r>
      <w:r w:rsidRPr="007F306C">
        <w:tab/>
        <w:t xml:space="preserve">However, a loss is not to be taken into account under </w:t>
      </w:r>
      <w:r w:rsidR="007F306C">
        <w:t>subsection (</w:t>
      </w:r>
      <w:r w:rsidRPr="007F306C">
        <w:t>1) to the extent that it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ActHead5"/>
      </w:pPr>
      <w:bookmarkStart w:id="137" w:name="_Toc479757365"/>
      <w:r w:rsidRPr="007F306C">
        <w:rPr>
          <w:rStyle w:val="CharSectno"/>
        </w:rPr>
        <w:t>705</w:t>
      </w:r>
      <w:r w:rsidR="007F306C">
        <w:rPr>
          <w:rStyle w:val="CharSectno"/>
        </w:rPr>
        <w:noBreakHyphen/>
      </w:r>
      <w:r w:rsidRPr="007F306C">
        <w:rPr>
          <w:rStyle w:val="CharSectno"/>
        </w:rPr>
        <w:t>105</w:t>
      </w:r>
      <w:r w:rsidRPr="007F306C">
        <w:t xml:space="preserve">  Continuity of holding membership interests—steps 3 to 5 in working out allocable cost amount</w:t>
      </w:r>
      <w:bookmarkEnd w:id="137"/>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held in the joining entity at the joining time was taken under this Act to have been </w:t>
      </w:r>
      <w:r w:rsidR="007F306C" w:rsidRPr="007F306C">
        <w:rPr>
          <w:position w:val="6"/>
          <w:sz w:val="16"/>
        </w:rPr>
        <w:t>*</w:t>
      </w:r>
      <w:r w:rsidRPr="007F306C">
        <w:t xml:space="preserve">acquired by the member for its </w:t>
      </w:r>
      <w:r w:rsidR="007F306C" w:rsidRPr="007F306C">
        <w:rPr>
          <w:position w:val="6"/>
          <w:sz w:val="16"/>
        </w:rPr>
        <w:t>*</w:t>
      </w:r>
      <w:r w:rsidRPr="007F306C">
        <w:t xml:space="preserve">market value at a particular time (the </w:t>
      </w:r>
      <w:r w:rsidRPr="007F306C">
        <w:rPr>
          <w:b/>
          <w:i/>
        </w:rPr>
        <w:t>market value time</w:t>
      </w:r>
      <w:r w:rsidRPr="007F306C">
        <w:t>);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7F306C">
        <w:rPr>
          <w:b/>
          <w:i/>
        </w:rPr>
        <w:t>market value time</w:t>
      </w:r>
      <w:r w:rsidRPr="007F306C">
        <w:t>);</w:t>
      </w:r>
    </w:p>
    <w:p w:rsidR="00832DA0" w:rsidRPr="007F306C" w:rsidRDefault="00832DA0" w:rsidP="00832DA0">
      <w:pPr>
        <w:pStyle w:val="subsection2"/>
      </w:pPr>
      <w:r w:rsidRPr="007F306C">
        <w:t>then, for the purpose of sections</w:t>
      </w:r>
      <w:r w:rsidR="007F306C">
        <w:t> </w:t>
      </w:r>
      <w:r w:rsidRPr="007F306C">
        <w:t>705</w:t>
      </w:r>
      <w:r w:rsidR="007F306C">
        <w:noBreakHyphen/>
      </w:r>
      <w:r w:rsidRPr="007F306C">
        <w:t>90, 705</w:t>
      </w:r>
      <w:r w:rsidR="007F306C">
        <w:noBreakHyphen/>
      </w:r>
      <w:r w:rsidRPr="007F306C">
        <w:t>95, 705</w:t>
      </w:r>
      <w:r w:rsidR="007F306C">
        <w:noBreakHyphen/>
      </w:r>
      <w:r w:rsidRPr="007F306C">
        <w:t>100 and 713</w:t>
      </w:r>
      <w:r w:rsidR="007F306C">
        <w:noBreakHyphen/>
      </w:r>
      <w:r w:rsidRPr="007F306C">
        <w:t xml:space="preserve">25, the </w:t>
      </w:r>
      <w:r w:rsidR="007F306C" w:rsidRPr="007F306C">
        <w:rPr>
          <w:position w:val="6"/>
          <w:sz w:val="16"/>
        </w:rPr>
        <w:t>*</w:t>
      </w:r>
      <w:r w:rsidRPr="007F306C">
        <w:t>head company is taken not to have held that membership interest, either directly or indirectly, before the market value time.</w:t>
      </w:r>
    </w:p>
    <w:p w:rsidR="00832DA0" w:rsidRPr="007F306C" w:rsidRDefault="00832DA0" w:rsidP="00832DA0">
      <w:pPr>
        <w:pStyle w:val="ActHead5"/>
      </w:pPr>
      <w:bookmarkStart w:id="138" w:name="_Toc479757366"/>
      <w:r w:rsidRPr="007F306C">
        <w:rPr>
          <w:rStyle w:val="CharSectno"/>
        </w:rPr>
        <w:t>705</w:t>
      </w:r>
      <w:r w:rsidR="007F306C">
        <w:rPr>
          <w:rStyle w:val="CharSectno"/>
        </w:rPr>
        <w:noBreakHyphen/>
      </w:r>
      <w:r w:rsidRPr="007F306C">
        <w:rPr>
          <w:rStyle w:val="CharSectno"/>
        </w:rPr>
        <w:t>110</w:t>
      </w:r>
      <w:r w:rsidRPr="007F306C">
        <w:t xml:space="preserve">  If joining entity transfers a loss to the head company—step 6 in working out allocable cost amount</w:t>
      </w:r>
      <w:bookmarkEnd w:id="138"/>
    </w:p>
    <w:p w:rsidR="00832DA0" w:rsidRPr="007F306C" w:rsidRDefault="00832DA0" w:rsidP="00832DA0">
      <w:pPr>
        <w:pStyle w:val="subsection"/>
      </w:pPr>
      <w:r w:rsidRPr="007F306C">
        <w:tab/>
        <w:t>(1)</w:t>
      </w:r>
      <w:r w:rsidRPr="007F306C">
        <w:tab/>
        <w:t>For the purposes of step 6 in the table in section</w:t>
      </w:r>
      <w:r w:rsidR="007F306C">
        <w:t> </w:t>
      </w:r>
      <w:r w:rsidRPr="007F306C">
        <w:t>705</w:t>
      </w:r>
      <w:r w:rsidR="007F306C">
        <w:noBreakHyphen/>
      </w:r>
      <w:r w:rsidRPr="007F306C">
        <w:t xml:space="preserve">60, the step 6 amount is worked out by multiplying the sum of the losses mentioned in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keepNext/>
        <w:keepLines/>
      </w:pPr>
      <w:r w:rsidRPr="007F306C">
        <w:tab/>
        <w:t>(2)</w:t>
      </w:r>
      <w:r w:rsidRPr="007F306C">
        <w:tab/>
        <w:t xml:space="preserve">The losses are the joining entity’s losses of any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 xml:space="preserve">were not </w:t>
      </w:r>
      <w:r w:rsidR="007F306C" w:rsidRPr="007F306C">
        <w:rPr>
          <w:position w:val="6"/>
          <w:sz w:val="16"/>
        </w:rPr>
        <w:t>*</w:t>
      </w:r>
      <w:r w:rsidRPr="007F306C">
        <w:t>utilised by the joining entity for the income year in which the joining time occurred or any earlier income year; and</w:t>
      </w:r>
    </w:p>
    <w:p w:rsidR="00832DA0" w:rsidRPr="007F306C" w:rsidRDefault="00832DA0" w:rsidP="00832DA0">
      <w:pPr>
        <w:pStyle w:val="paragraph"/>
      </w:pPr>
      <w:r w:rsidRPr="007F306C">
        <w:tab/>
        <w:t>(b)</w:t>
      </w:r>
      <w:r w:rsidRPr="007F306C">
        <w:tab/>
        <w:t>did not accrue to the joined group before the joining time (see subsection</w:t>
      </w:r>
      <w:r w:rsidR="007F306C">
        <w:t> </w:t>
      </w:r>
      <w:r w:rsidRPr="007F306C">
        <w:t>705</w:t>
      </w:r>
      <w:r w:rsidR="007F306C">
        <w:noBreakHyphen/>
      </w:r>
      <w:r w:rsidRPr="007F306C">
        <w:t>90(8)); and</w:t>
      </w:r>
    </w:p>
    <w:p w:rsidR="00832DA0" w:rsidRPr="007F306C" w:rsidRDefault="00832DA0" w:rsidP="00832DA0">
      <w:pPr>
        <w:pStyle w:val="paragraph"/>
      </w:pPr>
      <w:r w:rsidRPr="007F306C">
        <w:tab/>
        <w:t>(c)</w:t>
      </w:r>
      <w:r w:rsidRPr="007F306C">
        <w:tab/>
        <w:t xml:space="preserve">are transferred to the </w:t>
      </w:r>
      <w:r w:rsidR="007F306C" w:rsidRPr="007F306C">
        <w:rPr>
          <w:position w:val="6"/>
          <w:sz w:val="16"/>
        </w:rPr>
        <w:t>*</w:t>
      </w:r>
      <w:r w:rsidRPr="007F306C">
        <w:t>head company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(d)</w:t>
      </w:r>
      <w:r w:rsidRPr="007F306C">
        <w:tab/>
        <w:t>are not cancelled under section</w:t>
      </w:r>
      <w:r w:rsidR="007F306C">
        <w:t> </w:t>
      </w:r>
      <w:r w:rsidRPr="007F306C">
        <w:t>707</w:t>
      </w:r>
      <w:r w:rsidR="007F306C">
        <w:noBreakHyphen/>
      </w:r>
      <w:r w:rsidRPr="007F306C">
        <w:t>145.</w:t>
      </w:r>
    </w:p>
    <w:p w:rsidR="00832DA0" w:rsidRPr="007F306C" w:rsidRDefault="00832DA0" w:rsidP="00832DA0">
      <w:pPr>
        <w:pStyle w:val="ActHead5"/>
      </w:pPr>
      <w:bookmarkStart w:id="139" w:name="_Toc479757367"/>
      <w:r w:rsidRPr="007F306C">
        <w:rPr>
          <w:rStyle w:val="CharSectno"/>
        </w:rPr>
        <w:t>705</w:t>
      </w:r>
      <w:r w:rsidR="007F306C">
        <w:rPr>
          <w:rStyle w:val="CharSectno"/>
        </w:rPr>
        <w:noBreakHyphen/>
      </w:r>
      <w:r w:rsidRPr="007F306C">
        <w:rPr>
          <w:rStyle w:val="CharSectno"/>
        </w:rPr>
        <w:t>115</w:t>
      </w:r>
      <w:r w:rsidRPr="007F306C">
        <w:t xml:space="preserve">  If head company becomes entitled to certain deductions—step 7 in working out allocable cost amount</w:t>
      </w:r>
      <w:bookmarkEnd w:id="139"/>
    </w:p>
    <w:p w:rsidR="00832DA0" w:rsidRPr="007F306C" w:rsidRDefault="00832DA0" w:rsidP="00832DA0">
      <w:pPr>
        <w:pStyle w:val="subsection"/>
      </w:pPr>
      <w:r w:rsidRPr="007F306C">
        <w:tab/>
        <w:t>(1)</w:t>
      </w:r>
      <w:r w:rsidRPr="007F306C">
        <w:tab/>
        <w:t>For the purposes of step 7 in the table in section</w:t>
      </w:r>
      <w:r w:rsidR="007F306C">
        <w:t> </w:t>
      </w:r>
      <w:r w:rsidRPr="007F306C">
        <w:t>705</w:t>
      </w:r>
      <w:r w:rsidR="007F306C">
        <w:noBreakHyphen/>
      </w:r>
      <w:r w:rsidRPr="007F306C">
        <w:t>60, the step 7 amount is worked out using the following formula:</w:t>
      </w:r>
    </w:p>
    <w:p w:rsidR="00832DA0" w:rsidRPr="007F306C" w:rsidRDefault="00832DA0" w:rsidP="00832DA0">
      <w:pPr>
        <w:pStyle w:val="Formula"/>
      </w:pPr>
      <w:r w:rsidRPr="007F306C">
        <w:rPr>
          <w:noProof/>
        </w:rPr>
        <w:drawing>
          <wp:inline distT="0" distB="0" distL="0" distR="0" wp14:anchorId="03A93F23" wp14:editId="0EE7DA70">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acquired deductions</w:t>
      </w:r>
      <w:r w:rsidRPr="007F306C">
        <w:t xml:space="preserve"> means all deductions covered by </w:t>
      </w:r>
      <w:r w:rsidR="007F306C">
        <w:t>subsection (</w:t>
      </w:r>
      <w:r w:rsidRPr="007F306C">
        <w:t>2) that are not owned deductions.</w:t>
      </w:r>
    </w:p>
    <w:p w:rsidR="00832DA0" w:rsidRPr="007F306C" w:rsidRDefault="00832DA0" w:rsidP="00832DA0">
      <w:pPr>
        <w:pStyle w:val="Definition"/>
      </w:pPr>
      <w:r w:rsidRPr="007F306C">
        <w:rPr>
          <w:b/>
          <w:i/>
        </w:rPr>
        <w:t>owned deductions</w:t>
      </w:r>
      <w:r w:rsidRPr="007F306C">
        <w:t xml:space="preserve"> means the sum of all deductions for which the following requirements are satisfied:</w:t>
      </w:r>
    </w:p>
    <w:p w:rsidR="00832DA0" w:rsidRPr="007F306C" w:rsidRDefault="00832DA0" w:rsidP="00832DA0">
      <w:pPr>
        <w:pStyle w:val="paragraph"/>
      </w:pPr>
      <w:r w:rsidRPr="007F306C">
        <w:tab/>
        <w:t>(a)</w:t>
      </w:r>
      <w:r w:rsidRPr="007F306C">
        <w:tab/>
        <w:t xml:space="preserve">the deduction is covered by </w:t>
      </w:r>
      <w:r w:rsidR="007F306C">
        <w:t>subsection (</w:t>
      </w:r>
      <w:r w:rsidRPr="007F306C">
        <w:t>2);</w:t>
      </w:r>
    </w:p>
    <w:p w:rsidR="00832DA0" w:rsidRPr="007F306C" w:rsidRDefault="00832DA0" w:rsidP="00832DA0">
      <w:pPr>
        <w:pStyle w:val="paragraph"/>
      </w:pPr>
      <w:r w:rsidRPr="007F306C">
        <w:tab/>
        <w:t>(b)</w:t>
      </w:r>
      <w:r w:rsidRPr="007F306C">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w:t>
      </w:r>
      <w:r w:rsidR="007F306C">
        <w:t> </w:t>
      </w:r>
      <w:r w:rsidRPr="007F306C">
        <w:t>705</w:t>
      </w:r>
      <w:r w:rsidR="007F306C">
        <w:noBreakHyphen/>
      </w:r>
      <w:r w:rsidRPr="007F306C">
        <w:t>90(7)).</w:t>
      </w:r>
    </w:p>
    <w:p w:rsidR="00832DA0" w:rsidRPr="007F306C" w:rsidRDefault="00832DA0" w:rsidP="00832DA0">
      <w:pPr>
        <w:pStyle w:val="subsection"/>
      </w:pPr>
      <w:r w:rsidRPr="007F306C">
        <w:tab/>
        <w:t>(2)</w:t>
      </w:r>
      <w:r w:rsidRPr="007F306C">
        <w:tab/>
        <w:t xml:space="preserve">This subsection covers any deduction to which the </w:t>
      </w:r>
      <w:r w:rsidR="007F306C" w:rsidRPr="007F306C">
        <w:rPr>
          <w:position w:val="6"/>
          <w:sz w:val="16"/>
        </w:rPr>
        <w:t>*</w:t>
      </w:r>
      <w:r w:rsidRPr="007F306C">
        <w:t>head company becomes entitled under section</w:t>
      </w:r>
      <w:r w:rsidR="007F306C">
        <w:t> </w:t>
      </w:r>
      <w:r w:rsidRPr="007F306C">
        <w:t>701</w:t>
      </w:r>
      <w:r w:rsidR="007F306C">
        <w:noBreakHyphen/>
      </w:r>
      <w:r w:rsidRPr="007F306C">
        <w:t xml:space="preserve">5 as a result of the joining entity becoming a </w:t>
      </w:r>
      <w:r w:rsidR="007F306C" w:rsidRPr="007F306C">
        <w:rPr>
          <w:position w:val="6"/>
          <w:sz w:val="16"/>
        </w:rPr>
        <w:t>*</w:t>
      </w:r>
      <w:r w:rsidRPr="007F306C">
        <w:t>subsidiary member of the joined group, other than a deduction for expenditure:</w:t>
      </w:r>
    </w:p>
    <w:p w:rsidR="00832DA0" w:rsidRPr="007F306C" w:rsidRDefault="00832DA0" w:rsidP="00832DA0">
      <w:pPr>
        <w:pStyle w:val="paragraph"/>
        <w:keepNext/>
        <w:keepLines/>
      </w:pPr>
      <w:r w:rsidRPr="007F306C">
        <w:tab/>
        <w:t>(a)</w:t>
      </w:r>
      <w:r w:rsidRPr="007F306C">
        <w:tab/>
        <w:t>that is, forms part of or reduces, the cost of an asset of the joining entity that becomes an asset of the head company because subsection</w:t>
      </w:r>
      <w:r w:rsidR="007F306C">
        <w:t> </w:t>
      </w:r>
      <w:r w:rsidRPr="007F306C">
        <w:t>701</w:t>
      </w:r>
      <w:r w:rsidR="007F306C">
        <w:noBreakHyphen/>
      </w:r>
      <w:r w:rsidRPr="007F306C">
        <w:t>1(1) (the single entity rule) applies;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 or</w:t>
      </w:r>
    </w:p>
    <w:p w:rsidR="00832DA0" w:rsidRPr="007F306C" w:rsidRDefault="00832DA0" w:rsidP="00832DA0">
      <w:pPr>
        <w:pStyle w:val="paragraph"/>
      </w:pPr>
      <w:r w:rsidRPr="007F306C">
        <w:tab/>
        <w:t>(c)</w:t>
      </w:r>
      <w:r w:rsidRPr="007F306C">
        <w:tab/>
        <w:t>to the extent that the expenditure reduced the undistributed profits comprising the step 3 amount in the table in section</w:t>
      </w:r>
      <w:r w:rsidR="007F306C">
        <w:t> </w:t>
      </w:r>
      <w:r w:rsidRPr="007F306C">
        <w:t>705</w:t>
      </w:r>
      <w:r w:rsidR="007F306C">
        <w:noBreakHyphen/>
      </w:r>
      <w:r w:rsidRPr="007F306C">
        <w:t>60.</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 xml:space="preserve">undeducted construction expenditure) if the joining entity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832DA0">
      <w:pPr>
        <w:pStyle w:val="ActHead4"/>
      </w:pPr>
      <w:bookmarkStart w:id="140" w:name="_Toc479757368"/>
      <w:r w:rsidRPr="007F306C">
        <w:t>How to work out a pre</w:t>
      </w:r>
      <w:r w:rsidR="007F306C">
        <w:noBreakHyphen/>
      </w:r>
      <w:r w:rsidRPr="007F306C">
        <w:t>CGT factor for assets of joining entity</w:t>
      </w:r>
      <w:bookmarkEnd w:id="140"/>
    </w:p>
    <w:p w:rsidR="00832DA0" w:rsidRPr="007F306C" w:rsidRDefault="00832DA0" w:rsidP="00832DA0">
      <w:pPr>
        <w:pStyle w:val="ActHead5"/>
      </w:pPr>
      <w:bookmarkStart w:id="141" w:name="_Toc479757369"/>
      <w:r w:rsidRPr="007F306C">
        <w:rPr>
          <w:rStyle w:val="CharSectno"/>
        </w:rPr>
        <w:t>705</w:t>
      </w:r>
      <w:r w:rsidR="007F306C">
        <w:rPr>
          <w:rStyle w:val="CharSectno"/>
        </w:rPr>
        <w:noBreakHyphen/>
      </w:r>
      <w:r w:rsidRPr="007F306C">
        <w:rPr>
          <w:rStyle w:val="CharSectno"/>
        </w:rPr>
        <w:t>125</w:t>
      </w:r>
      <w:r w:rsidRPr="007F306C">
        <w:t xml:space="preserve">  Pre</w:t>
      </w:r>
      <w:r w:rsidR="007F306C">
        <w:noBreakHyphen/>
      </w:r>
      <w:r w:rsidRPr="007F306C">
        <w:t>CGT proportion for joining entity</w:t>
      </w:r>
      <w:bookmarkEnd w:id="141"/>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Because intra</w:t>
      </w:r>
      <w:r w:rsidR="007F306C">
        <w:noBreakHyphen/>
      </w:r>
      <w:r w:rsidRPr="007F306C">
        <w:t xml:space="preserve">group </w:t>
      </w:r>
      <w:r w:rsidR="007F306C" w:rsidRPr="007F306C">
        <w:rPr>
          <w:position w:val="6"/>
          <w:sz w:val="16"/>
        </w:rPr>
        <w:t>*</w:t>
      </w:r>
      <w:r w:rsidRPr="007F306C">
        <w:t>membership interests in the joining entity are disregarded under subsection</w:t>
      </w:r>
      <w:r w:rsidR="007F306C">
        <w:t> </w:t>
      </w:r>
      <w:r w:rsidRPr="007F306C">
        <w:t>701</w:t>
      </w:r>
      <w:r w:rsidR="007F306C">
        <w:noBreakHyphen/>
      </w:r>
      <w:r w:rsidRPr="007F306C">
        <w:t>1(1) (the single entity rule), the object of this section is to provide a mechanism to ensure that the benefit of the pre</w:t>
      </w:r>
      <w:r w:rsidR="007F306C">
        <w:noBreakHyphen/>
      </w:r>
      <w:r w:rsidRPr="007F306C">
        <w:t>CGT status of those interests is not lost. That mechanism involves:</w:t>
      </w:r>
    </w:p>
    <w:p w:rsidR="00832DA0" w:rsidRPr="007F306C" w:rsidRDefault="00832DA0" w:rsidP="00832DA0">
      <w:pPr>
        <w:pStyle w:val="paragraph"/>
      </w:pPr>
      <w:r w:rsidRPr="007F306C">
        <w:tab/>
        <w:t>(a)</w:t>
      </w:r>
      <w:r w:rsidRPr="007F306C">
        <w:tab/>
        <w:t>working out the proportion (measured by market value) of the membership interests in the joining entity that have pre</w:t>
      </w:r>
      <w:r w:rsidR="007F306C">
        <w:noBreakHyphen/>
      </w:r>
      <w:r w:rsidRPr="007F306C">
        <w:t>CGT status; and</w:t>
      </w:r>
    </w:p>
    <w:p w:rsidR="00832DA0" w:rsidRPr="007F306C" w:rsidRDefault="00832DA0" w:rsidP="00832DA0">
      <w:pPr>
        <w:pStyle w:val="paragraph"/>
      </w:pPr>
      <w:r w:rsidRPr="007F306C">
        <w:tab/>
        <w:t>(b)</w:t>
      </w:r>
      <w:r w:rsidRPr="007F306C">
        <w:tab/>
        <w:t>if the joining entity later ceases being a member of the group, attaching pre</w:t>
      </w:r>
      <w:r w:rsidR="007F306C">
        <w:noBreakHyphen/>
      </w:r>
      <w:r w:rsidRPr="007F306C">
        <w:t>CGT status to that proportion of membership interests in it (see section</w:t>
      </w:r>
      <w:r w:rsidR="007F306C">
        <w:t> </w:t>
      </w:r>
      <w:r w:rsidRPr="007F306C">
        <w:t>711</w:t>
      </w:r>
      <w:r w:rsidR="007F306C">
        <w:noBreakHyphen/>
      </w:r>
      <w:r w:rsidRPr="007F306C">
        <w:t>65), subject to integrity rules (see section</w:t>
      </w:r>
      <w:r w:rsidR="007F306C">
        <w:t> </w:t>
      </w:r>
      <w:r w:rsidRPr="007F306C">
        <w:t>711</w:t>
      </w:r>
      <w:r w:rsidR="007F306C">
        <w:noBreakHyphen/>
      </w:r>
      <w:r w:rsidRPr="007F306C">
        <w:t>70).</w:t>
      </w:r>
    </w:p>
    <w:p w:rsidR="00832DA0" w:rsidRPr="007F306C" w:rsidRDefault="00832DA0" w:rsidP="00832DA0">
      <w:pPr>
        <w:pStyle w:val="SubsectionHead"/>
      </w:pPr>
      <w:r w:rsidRPr="007F306C">
        <w:t>How to work out pre</w:t>
      </w:r>
      <w:r w:rsidR="007F306C">
        <w:noBreakHyphen/>
      </w:r>
      <w:r w:rsidRPr="007F306C">
        <w:t>CGT proportion</w:t>
      </w:r>
    </w:p>
    <w:p w:rsidR="00832DA0" w:rsidRPr="007F306C" w:rsidRDefault="00832DA0" w:rsidP="00832DA0">
      <w:pPr>
        <w:pStyle w:val="subsection"/>
        <w:keepNext/>
        <w:keepLines/>
      </w:pPr>
      <w:r w:rsidRPr="007F306C">
        <w:tab/>
        <w:t>(2)</w:t>
      </w:r>
      <w:r w:rsidRPr="007F306C">
        <w:tab/>
        <w:t xml:space="preserve">The </w:t>
      </w:r>
      <w:r w:rsidRPr="007F306C">
        <w:rPr>
          <w:b/>
          <w:i/>
        </w:rPr>
        <w:t>pre</w:t>
      </w:r>
      <w:r w:rsidR="007F306C">
        <w:rPr>
          <w:b/>
          <w:i/>
        </w:rPr>
        <w:noBreakHyphen/>
      </w:r>
      <w:r w:rsidRPr="007F306C">
        <w:rPr>
          <w:b/>
          <w:i/>
        </w:rPr>
        <w:t>CGT proportion</w:t>
      </w:r>
      <w:r w:rsidRPr="007F306C">
        <w:t xml:space="preserve"> is the amount worked out by dividing:</w:t>
      </w:r>
    </w:p>
    <w:p w:rsidR="00832DA0" w:rsidRPr="007F306C" w:rsidRDefault="00832DA0" w:rsidP="00832DA0">
      <w:pPr>
        <w:pStyle w:val="paragraph"/>
      </w:pPr>
      <w:r w:rsidRPr="007F306C">
        <w:tab/>
        <w:t>(a)</w:t>
      </w:r>
      <w:r w:rsidRPr="007F306C">
        <w:tab/>
        <w:t xml:space="preserve">the sum of the </w:t>
      </w:r>
      <w:r w:rsidR="007F306C" w:rsidRPr="007F306C">
        <w:rPr>
          <w:position w:val="6"/>
          <w:sz w:val="16"/>
        </w:rPr>
        <w:t>*</w:t>
      </w:r>
      <w:r w:rsidRPr="007F306C">
        <w:t xml:space="preserve">market value of each </w:t>
      </w:r>
      <w:r w:rsidR="007F306C" w:rsidRPr="007F306C">
        <w:rPr>
          <w:position w:val="6"/>
          <w:sz w:val="16"/>
        </w:rPr>
        <w:t>*</w:t>
      </w:r>
      <w:r w:rsidRPr="007F306C">
        <w:t>membership interest in the joining entity that is:</w:t>
      </w:r>
    </w:p>
    <w:p w:rsidR="00832DA0" w:rsidRPr="007F306C" w:rsidRDefault="00832DA0" w:rsidP="00832DA0">
      <w:pPr>
        <w:pStyle w:val="paragraphsub"/>
      </w:pPr>
      <w:r w:rsidRPr="007F306C">
        <w:tab/>
        <w:t>(i)</w:t>
      </w:r>
      <w:r w:rsidRPr="007F306C">
        <w:tab/>
        <w:t xml:space="preserve">held by a </w:t>
      </w:r>
      <w:r w:rsidR="007F306C" w:rsidRPr="007F306C">
        <w:rPr>
          <w:position w:val="6"/>
          <w:sz w:val="16"/>
        </w:rPr>
        <w:t>*</w:t>
      </w:r>
      <w:r w:rsidRPr="007F306C">
        <w:t>member of the group at the joining time; and</w:t>
      </w:r>
    </w:p>
    <w:p w:rsidR="00832DA0" w:rsidRPr="007F306C" w:rsidRDefault="00832DA0" w:rsidP="00832DA0">
      <w:pPr>
        <w:pStyle w:val="paragraphsub"/>
      </w:pPr>
      <w:r w:rsidRPr="007F306C">
        <w:tab/>
        <w:t>(ii)</w:t>
      </w:r>
      <w:r w:rsidRPr="007F306C">
        <w:tab/>
        <w:t xml:space="preserve">is a </w:t>
      </w:r>
      <w:r w:rsidR="007F306C" w:rsidRPr="007F306C">
        <w:rPr>
          <w:position w:val="6"/>
          <w:sz w:val="16"/>
        </w:rPr>
        <w:t>*</w:t>
      </w:r>
      <w:r w:rsidRPr="007F306C">
        <w:t>pre</w:t>
      </w:r>
      <w:r w:rsidR="007F306C">
        <w:noBreakHyphen/>
      </w:r>
      <w:r w:rsidRPr="007F306C">
        <w:t>CGT asset;</w:t>
      </w:r>
    </w:p>
    <w:p w:rsidR="00832DA0" w:rsidRPr="007F306C" w:rsidRDefault="00832DA0" w:rsidP="00832DA0">
      <w:pPr>
        <w:pStyle w:val="subsection2"/>
      </w:pPr>
      <w:r w:rsidRPr="007F306C">
        <w:t>by:</w:t>
      </w:r>
    </w:p>
    <w:p w:rsidR="00832DA0" w:rsidRPr="007F306C" w:rsidRDefault="00832DA0" w:rsidP="00832DA0">
      <w:pPr>
        <w:pStyle w:val="paragraph"/>
      </w:pPr>
      <w:r w:rsidRPr="007F306C">
        <w:tab/>
        <w:t>(b)</w:t>
      </w:r>
      <w:r w:rsidRPr="007F306C">
        <w:tab/>
        <w:t>the sum of the market value of each membership interest in the joining entity that is held by a member of the group at the joining time.</w:t>
      </w:r>
    </w:p>
    <w:p w:rsidR="00832DA0" w:rsidRPr="007F306C" w:rsidRDefault="00832DA0" w:rsidP="00832DA0">
      <w:pPr>
        <w:pStyle w:val="SubsectionHead"/>
      </w:pPr>
      <w:r w:rsidRPr="007F306C">
        <w:t>Modification if joining entity is a trust</w:t>
      </w:r>
    </w:p>
    <w:p w:rsidR="00832DA0" w:rsidRPr="007F306C" w:rsidRDefault="00832DA0" w:rsidP="00832DA0">
      <w:pPr>
        <w:pStyle w:val="subsection"/>
      </w:pPr>
      <w:r w:rsidRPr="007F306C">
        <w:tab/>
        <w:t>(4)</w:t>
      </w:r>
      <w:r w:rsidRPr="007F306C">
        <w:tab/>
        <w:t xml:space="preserve">If the joining entity is a trust, a </w:t>
      </w:r>
      <w:r w:rsidR="007F306C" w:rsidRPr="007F306C">
        <w:rPr>
          <w:position w:val="6"/>
          <w:sz w:val="16"/>
        </w:rPr>
        <w:t>*</w:t>
      </w:r>
      <w:r w:rsidRPr="007F306C">
        <w:t xml:space="preserve">membership interest in it is not taken into account under </w:t>
      </w:r>
      <w:r w:rsidR="007F306C">
        <w:t>subsection (</w:t>
      </w:r>
      <w:r w:rsidRPr="007F306C">
        <w:t>2) unless the membership interest is either a unit or an interest in the trust.</w:t>
      </w:r>
    </w:p>
    <w:p w:rsidR="00832DA0" w:rsidRPr="007F306C" w:rsidRDefault="00832DA0" w:rsidP="00590C22">
      <w:pPr>
        <w:pStyle w:val="ActHead4"/>
      </w:pPr>
      <w:bookmarkStart w:id="142" w:name="_Toc479757370"/>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B</w:t>
      </w:r>
      <w:r w:rsidRPr="007F306C">
        <w:t>—</w:t>
      </w:r>
      <w:r w:rsidRPr="007F306C">
        <w:rPr>
          <w:rStyle w:val="CharSubdText"/>
        </w:rPr>
        <w:t>Case of group formation</w:t>
      </w:r>
      <w:bookmarkEnd w:id="142"/>
    </w:p>
    <w:p w:rsidR="00832DA0" w:rsidRPr="007F306C" w:rsidRDefault="00832DA0" w:rsidP="00590C22">
      <w:pPr>
        <w:pStyle w:val="ActHead4"/>
      </w:pPr>
      <w:bookmarkStart w:id="143" w:name="_Toc479757371"/>
      <w:r w:rsidRPr="007F306C">
        <w:t>Guide to Subdivision</w:t>
      </w:r>
      <w:r w:rsidR="007F306C">
        <w:t> </w:t>
      </w:r>
      <w:r w:rsidRPr="007F306C">
        <w:t>705</w:t>
      </w:r>
      <w:r w:rsidR="007F306C">
        <w:noBreakHyphen/>
      </w:r>
      <w:r w:rsidRPr="007F306C">
        <w:t>B</w:t>
      </w:r>
      <w:bookmarkEnd w:id="143"/>
    </w:p>
    <w:p w:rsidR="00832DA0" w:rsidRPr="007F306C" w:rsidRDefault="00832DA0" w:rsidP="00590C22">
      <w:pPr>
        <w:pStyle w:val="ActHead5"/>
      </w:pPr>
      <w:bookmarkStart w:id="144" w:name="_Toc479757372"/>
      <w:r w:rsidRPr="007F306C">
        <w:rPr>
          <w:rStyle w:val="CharSectno"/>
        </w:rPr>
        <w:t>705</w:t>
      </w:r>
      <w:r w:rsidR="007F306C">
        <w:rPr>
          <w:rStyle w:val="CharSectno"/>
        </w:rPr>
        <w:noBreakHyphen/>
      </w:r>
      <w:r w:rsidRPr="007F306C">
        <w:rPr>
          <w:rStyle w:val="CharSectno"/>
        </w:rPr>
        <w:t>130</w:t>
      </w:r>
      <w:r w:rsidRPr="007F306C">
        <w:t xml:space="preserve">  What this Subdivision is about</w:t>
      </w:r>
      <w:bookmarkEnd w:id="144"/>
    </w:p>
    <w:p w:rsidR="00832DA0" w:rsidRPr="007F306C" w:rsidRDefault="00832DA0" w:rsidP="00590C22">
      <w:pPr>
        <w:pStyle w:val="BoxText"/>
        <w:keepNext/>
        <w:keepLines/>
      </w:pPr>
      <w:r w:rsidRPr="007F306C">
        <w:t>When a consolidated group comes into existence,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entity.</w:t>
      </w:r>
    </w:p>
    <w:p w:rsidR="00832DA0" w:rsidRPr="007F306C" w:rsidRDefault="00832DA0" w:rsidP="00590C22">
      <w:pPr>
        <w:pStyle w:val="TofSectsHeading"/>
        <w:keepNext/>
        <w:keepLines/>
      </w:pPr>
      <w:r w:rsidRPr="007F306C">
        <w:t>Table of sections</w:t>
      </w:r>
    </w:p>
    <w:p w:rsidR="00832DA0" w:rsidRPr="007F306C" w:rsidRDefault="00832DA0" w:rsidP="00590C22">
      <w:pPr>
        <w:pStyle w:val="TofSectsGroupHeading"/>
        <w:keepNext/>
      </w:pPr>
      <w:r w:rsidRPr="007F306C">
        <w:t>Application and object</w:t>
      </w:r>
    </w:p>
    <w:p w:rsidR="00832DA0" w:rsidRPr="007F306C" w:rsidRDefault="00832DA0" w:rsidP="00590C22">
      <w:pPr>
        <w:pStyle w:val="TofSectsSection"/>
        <w:keepNext/>
      </w:pPr>
      <w:r w:rsidRPr="007F306C">
        <w:t>705</w:t>
      </w:r>
      <w:r w:rsidR="007F306C">
        <w:noBreakHyphen/>
      </w:r>
      <w:r w:rsidRPr="007F306C">
        <w:t>135</w:t>
      </w:r>
      <w:r w:rsidRPr="007F306C">
        <w:tab/>
        <w:t>Application and object of this Subdivision</w:t>
      </w:r>
    </w:p>
    <w:p w:rsidR="00832DA0" w:rsidRPr="007F306C" w:rsidRDefault="00832DA0" w:rsidP="00590C22">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590C22">
      <w:pPr>
        <w:pStyle w:val="TofSectsSection"/>
        <w:keepNext/>
      </w:pPr>
      <w:r w:rsidRPr="007F306C">
        <w:t>705</w:t>
      </w:r>
      <w:r w:rsidR="007F306C">
        <w:noBreakHyphen/>
      </w:r>
      <w:r w:rsidRPr="007F306C">
        <w:t>140</w:t>
      </w:r>
      <w:r w:rsidRPr="007F306C">
        <w:tab/>
        <w:t>Subdivision</w:t>
      </w:r>
      <w:r w:rsidR="007F306C">
        <w:t> </w:t>
      </w:r>
      <w:r w:rsidRPr="007F306C">
        <w:t>705</w:t>
      </w:r>
      <w:r w:rsidR="007F306C">
        <w:noBreakHyphen/>
      </w:r>
      <w:r w:rsidRPr="007F306C">
        <w:t>A has effect with modifications</w:t>
      </w:r>
    </w:p>
    <w:p w:rsidR="00832DA0" w:rsidRPr="007F306C" w:rsidRDefault="00832DA0" w:rsidP="00590C22">
      <w:pPr>
        <w:pStyle w:val="TofSectsSection"/>
        <w:keepNext/>
      </w:pPr>
      <w:r w:rsidRPr="007F306C">
        <w:t>705</w:t>
      </w:r>
      <w:r w:rsidR="007F306C">
        <w:noBreakHyphen/>
      </w:r>
      <w:r w:rsidRPr="007F306C">
        <w:t>145</w:t>
      </w:r>
      <w:r w:rsidRPr="007F306C">
        <w:tab/>
        <w:t>Order in which tax cost setting amounts are to be worked out where subsidiary members have membership interests in other subsidiary members</w:t>
      </w:r>
    </w:p>
    <w:p w:rsidR="00832DA0" w:rsidRPr="007F306C" w:rsidRDefault="00832DA0" w:rsidP="00832DA0">
      <w:pPr>
        <w:pStyle w:val="TofSectsSection"/>
      </w:pPr>
      <w:r w:rsidRPr="007F306C">
        <w:t>705</w:t>
      </w:r>
      <w:r w:rsidR="007F306C">
        <w:noBreakHyphen/>
      </w:r>
      <w:r w:rsidRPr="007F306C">
        <w:t>147</w:t>
      </w:r>
      <w:r w:rsidRPr="007F306C">
        <w:tab/>
        <w:t>Adjustment in working out step 3A of allocable cost amount to take account of membership interests held by subsidiary members in other such members</w:t>
      </w:r>
    </w:p>
    <w:p w:rsidR="00832DA0" w:rsidRPr="007F306C" w:rsidRDefault="00832DA0" w:rsidP="00832DA0">
      <w:pPr>
        <w:pStyle w:val="TofSectsSection"/>
      </w:pPr>
      <w:r w:rsidRPr="007F306C">
        <w:t>705</w:t>
      </w:r>
      <w:r w:rsidR="007F306C">
        <w:noBreakHyphen/>
      </w:r>
      <w:r w:rsidRPr="007F306C">
        <w:t>155</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tabs>
          <w:tab w:val="left" w:pos="5830"/>
        </w:tabs>
        <w:rPr>
          <w:color w:val="000000"/>
        </w:rPr>
      </w:pPr>
      <w:r w:rsidRPr="007F306C">
        <w:rPr>
          <w:color w:val="000000"/>
        </w:rPr>
        <w:t>705</w:t>
      </w:r>
      <w:r w:rsidR="007F306C">
        <w:rPr>
          <w:color w:val="000000"/>
        </w:rPr>
        <w:noBreakHyphen/>
      </w:r>
      <w:r w:rsidRPr="007F306C">
        <w:rPr>
          <w:color w:val="000000"/>
        </w:rPr>
        <w:t>160</w:t>
      </w:r>
      <w:r w:rsidRPr="007F306C">
        <w:rPr>
          <w:color w:val="000000"/>
        </w:rPr>
        <w:tab/>
        <w:t>Adjustment to allocation of allocable cost amount to take account of owned profits or losses of certain entities that become subsidiary members</w:t>
      </w:r>
    </w:p>
    <w:p w:rsidR="00832DA0" w:rsidRPr="007F306C" w:rsidRDefault="00832DA0" w:rsidP="00832DA0">
      <w:pPr>
        <w:pStyle w:val="TofSectsSection"/>
      </w:pPr>
      <w:r w:rsidRPr="007F306C">
        <w:t>705</w:t>
      </w:r>
      <w:r w:rsidR="007F306C">
        <w:noBreakHyphen/>
      </w:r>
      <w:r w:rsidRPr="007F306C">
        <w:t>163</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45" w:name="_Toc479757373"/>
      <w:r w:rsidRPr="007F306C">
        <w:t>Application and object</w:t>
      </w:r>
      <w:bookmarkEnd w:id="145"/>
    </w:p>
    <w:p w:rsidR="00832DA0" w:rsidRPr="007F306C" w:rsidRDefault="00832DA0" w:rsidP="00832DA0">
      <w:pPr>
        <w:pStyle w:val="ActHead5"/>
      </w:pPr>
      <w:bookmarkStart w:id="146" w:name="_Toc479757374"/>
      <w:r w:rsidRPr="007F306C">
        <w:rPr>
          <w:rStyle w:val="CharSectno"/>
        </w:rPr>
        <w:t>705</w:t>
      </w:r>
      <w:r w:rsidR="007F306C">
        <w:rPr>
          <w:rStyle w:val="CharSectno"/>
        </w:rPr>
        <w:noBreakHyphen/>
      </w:r>
      <w:r w:rsidRPr="007F306C">
        <w:rPr>
          <w:rStyle w:val="CharSectno"/>
        </w:rPr>
        <w:t>135</w:t>
      </w:r>
      <w:r w:rsidRPr="007F306C">
        <w:t xml:space="preserve">  Application and object of this Subdivision</w:t>
      </w:r>
      <w:bookmarkEnd w:id="14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 xml:space="preserve">1(2) if one or more entities become </w:t>
      </w:r>
      <w:r w:rsidR="007F306C" w:rsidRPr="007F306C">
        <w:rPr>
          <w:position w:val="6"/>
          <w:sz w:val="16"/>
        </w:rPr>
        <w:t>*</w:t>
      </w:r>
      <w:r w:rsidRPr="007F306C">
        <w:t xml:space="preserve">subsidiary members of a </w:t>
      </w:r>
      <w:r w:rsidR="007F306C" w:rsidRPr="007F306C">
        <w:rPr>
          <w:position w:val="6"/>
          <w:sz w:val="16"/>
        </w:rPr>
        <w:t>*</w:t>
      </w:r>
      <w:r w:rsidRPr="007F306C">
        <w:t xml:space="preserve">consolidated group at the time (the </w:t>
      </w:r>
      <w:r w:rsidRPr="007F306C">
        <w:rPr>
          <w:b/>
          <w:i/>
        </w:rPr>
        <w:t>formation time</w:t>
      </w:r>
      <w:r w:rsidRPr="007F306C">
        <w:t>) it comes into existence as a consolidated group.</w:t>
      </w:r>
    </w:p>
    <w:p w:rsidR="00832DA0" w:rsidRPr="007F306C" w:rsidRDefault="00832DA0" w:rsidP="00832DA0">
      <w:pPr>
        <w:pStyle w:val="notetext"/>
      </w:pPr>
      <w:r w:rsidRPr="007F306C">
        <w:t>Note:</w:t>
      </w:r>
      <w:r w:rsidRPr="007F306C">
        <w:tab/>
        <w:t>This is the first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15(a).</w:t>
      </w:r>
    </w:p>
    <w:p w:rsidR="00832DA0" w:rsidRPr="007F306C" w:rsidRDefault="00832DA0" w:rsidP="00832DA0">
      <w:pPr>
        <w:pStyle w:val="SubsectionHead"/>
      </w:pPr>
      <w:r w:rsidRPr="007F306C">
        <w:t>Object</w:t>
      </w:r>
    </w:p>
    <w:p w:rsidR="00832DA0" w:rsidRPr="007F306C" w:rsidRDefault="00832DA0" w:rsidP="00832DA0">
      <w:pPr>
        <w:pStyle w:val="subsection"/>
        <w:rPr>
          <w:sz w:val="18"/>
        </w:rPr>
      </w:pPr>
      <w:r w:rsidRPr="007F306C">
        <w:tab/>
        <w:t>(2)</w:t>
      </w:r>
      <w:r w:rsidRPr="007F306C">
        <w:tab/>
        <w:t>The object of this Subdivision is to modify the rules in Subdivision</w:t>
      </w:r>
      <w:r w:rsidR="007F306C">
        <w:t> </w:t>
      </w:r>
      <w:r w:rsidRPr="007F306C">
        <w:t>705</w:t>
      </w:r>
      <w:r w:rsidR="007F306C">
        <w:noBreakHyphen/>
      </w:r>
      <w:r w:rsidRPr="007F306C">
        <w:t xml:space="preserve">A (which basically determine the tax cost setting amount for assets of an entity joining an existing </w:t>
      </w:r>
      <w:r w:rsidR="007F306C" w:rsidRPr="007F306C">
        <w:rPr>
          <w:position w:val="6"/>
          <w:sz w:val="16"/>
        </w:rPr>
        <w:t>*</w:t>
      </w:r>
      <w:r w:rsidRPr="007F306C">
        <w:t>consolidated group) so that they have effect, and take account of different circumstances that apply, when a consolidated group comes into existence.</w:t>
      </w:r>
    </w:p>
    <w:p w:rsidR="00832DA0" w:rsidRPr="007F306C" w:rsidRDefault="00832DA0" w:rsidP="00832DA0">
      <w:pPr>
        <w:pStyle w:val="notetext"/>
      </w:pPr>
      <w:r w:rsidRPr="007F306C">
        <w:t>Note:</w:t>
      </w:r>
      <w:r w:rsidRPr="007F306C">
        <w:tab/>
        <w:t>The main circumstance is where one of the entities has membership interests in another. In such a case, the order in which the rules in Subdivision</w:t>
      </w:r>
      <w:r w:rsidR="007F306C">
        <w:t> </w:t>
      </w:r>
      <w:r w:rsidRPr="007F306C">
        <w:t>705</w:t>
      </w:r>
      <w:r w:rsidR="007F306C">
        <w:noBreakHyphen/>
      </w:r>
      <w:r w:rsidRPr="007F306C">
        <w:t>A are applied will affect the tax cost setting amounts for the assets of the entities.</w:t>
      </w:r>
    </w:p>
    <w:p w:rsidR="00832DA0" w:rsidRPr="007F306C" w:rsidRDefault="00832DA0" w:rsidP="00832DA0">
      <w:pPr>
        <w:pStyle w:val="ActHead4"/>
      </w:pPr>
      <w:bookmarkStart w:id="147" w:name="_Toc479757375"/>
      <w:r w:rsidRPr="007F306C">
        <w:t>Modified application of Subdivision</w:t>
      </w:r>
      <w:r w:rsidR="007F306C">
        <w:t> </w:t>
      </w:r>
      <w:r w:rsidRPr="007F306C">
        <w:t>705</w:t>
      </w:r>
      <w:r w:rsidR="007F306C">
        <w:noBreakHyphen/>
      </w:r>
      <w:r w:rsidRPr="007F306C">
        <w:t>A</w:t>
      </w:r>
      <w:bookmarkEnd w:id="147"/>
    </w:p>
    <w:p w:rsidR="00832DA0" w:rsidRPr="007F306C" w:rsidRDefault="00832DA0" w:rsidP="00832DA0">
      <w:pPr>
        <w:pStyle w:val="ActHead5"/>
      </w:pPr>
      <w:bookmarkStart w:id="148" w:name="_Toc479757376"/>
      <w:r w:rsidRPr="007F306C">
        <w:rPr>
          <w:rStyle w:val="CharSectno"/>
        </w:rPr>
        <w:t>705</w:t>
      </w:r>
      <w:r w:rsidR="007F306C">
        <w:rPr>
          <w:rStyle w:val="CharSectno"/>
        </w:rPr>
        <w:noBreakHyphen/>
      </w:r>
      <w:r w:rsidRPr="007F306C">
        <w:rPr>
          <w:rStyle w:val="CharSectno"/>
        </w:rPr>
        <w:t>140</w:t>
      </w:r>
      <w:r w:rsidRPr="007F306C">
        <w:t xml:space="preserve">  Subdivision</w:t>
      </w:r>
      <w:r w:rsidR="007F306C">
        <w:t> </w:t>
      </w:r>
      <w:r w:rsidRPr="007F306C">
        <w:t>705</w:t>
      </w:r>
      <w:r w:rsidR="007F306C">
        <w:noBreakHyphen/>
      </w:r>
      <w:r w:rsidRPr="007F306C">
        <w:t>A has effect with modifications</w:t>
      </w:r>
      <w:bookmarkEnd w:id="148"/>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at the formation time in the same way as that Subdivision has effect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49" w:name="_Toc479757377"/>
      <w:r w:rsidRPr="007F306C">
        <w:rPr>
          <w:rStyle w:val="CharSectno"/>
        </w:rPr>
        <w:t>705</w:t>
      </w:r>
      <w:r w:rsidR="007F306C">
        <w:rPr>
          <w:rStyle w:val="CharSectno"/>
        </w:rPr>
        <w:noBreakHyphen/>
      </w:r>
      <w:r w:rsidRPr="007F306C">
        <w:rPr>
          <w:rStyle w:val="CharSectno"/>
        </w:rPr>
        <w:t>145</w:t>
      </w:r>
      <w:r w:rsidRPr="007F306C">
        <w:t xml:space="preserve">  Order in which tax cost setting amounts are to be worked out where subsidiary members have membership interests in other subsidiary members</w:t>
      </w:r>
      <w:bookmarkEnd w:id="149"/>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entities hold assets consisting of </w:t>
      </w:r>
      <w:r w:rsidR="007F306C" w:rsidRPr="007F306C">
        <w:rPr>
          <w:position w:val="6"/>
          <w:sz w:val="16"/>
        </w:rPr>
        <w:t>*</w:t>
      </w:r>
      <w:r w:rsidRPr="007F306C">
        <w:t xml:space="preserve">membership interests in other subsidiary members, the </w:t>
      </w:r>
      <w:r w:rsidR="007F306C" w:rsidRPr="007F306C">
        <w:rPr>
          <w:position w:val="6"/>
          <w:sz w:val="16"/>
        </w:rPr>
        <w:t>*</w:t>
      </w:r>
      <w:r w:rsidRPr="007F306C">
        <w:t>head company’s cost of becoming the holder of the assets of all of the entities that become subsidiary members correctly reflects the group’s cost of acquiring the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If, on becoming </w:t>
      </w:r>
      <w:r w:rsidR="007F306C" w:rsidRPr="007F306C">
        <w:rPr>
          <w:position w:val="6"/>
          <w:sz w:val="16"/>
        </w:rPr>
        <w:t>*</w:t>
      </w:r>
      <w:r w:rsidRPr="007F306C">
        <w:t xml:space="preserve">subsidiary members, entities hold </w:t>
      </w:r>
      <w:r w:rsidR="007F306C" w:rsidRPr="007F306C">
        <w:rPr>
          <w:position w:val="6"/>
          <w:sz w:val="16"/>
        </w:rPr>
        <w:t>*</w:t>
      </w:r>
      <w:r w:rsidRPr="007F306C">
        <w:t xml:space="preserve">membership interests in any other entities that become subsidiary members, the </w:t>
      </w:r>
      <w:r w:rsidR="007F306C" w:rsidRPr="007F306C">
        <w:rPr>
          <w:position w:val="6"/>
          <w:sz w:val="16"/>
        </w:rPr>
        <w:t>*</w:t>
      </w:r>
      <w:r w:rsidRPr="007F306C">
        <w:t>tax cost setting amounts for the assets of entities holding membership interests must be worked out before the tax cost setting amounts for the assets of the entities in which the membership interests are held.</w:t>
      </w:r>
    </w:p>
    <w:p w:rsidR="00832DA0" w:rsidRPr="007F306C" w:rsidRDefault="00832DA0" w:rsidP="00832DA0">
      <w:pPr>
        <w:pStyle w:val="notetext"/>
      </w:pPr>
      <w:r w:rsidRPr="007F306C">
        <w:t>Note:</w:t>
      </w:r>
      <w:r w:rsidRPr="007F306C">
        <w:tab/>
        <w:t>The tax cost setting amount in respect of assets of any subsidiary member in which the head company, but no other subsidiary member, holds membership interests can be worked out in any order in relation to the calculations for other subsidiary members.</w:t>
      </w:r>
    </w:p>
    <w:p w:rsidR="00832DA0" w:rsidRPr="007F306C" w:rsidRDefault="00832DA0" w:rsidP="00832DA0">
      <w:pPr>
        <w:pStyle w:val="SubsectionHead"/>
      </w:pPr>
      <w:r w:rsidRPr="007F306C">
        <w:t>Tax cost setting amount for higher entity’s membership interests to be used in working out lower entity’s tax cost setting amount</w:t>
      </w:r>
    </w:p>
    <w:p w:rsidR="00832DA0" w:rsidRPr="007F306C" w:rsidRDefault="00832DA0" w:rsidP="00832DA0">
      <w:pPr>
        <w:pStyle w:val="subsection"/>
      </w:pPr>
      <w:r w:rsidRPr="007F306C">
        <w:tab/>
        <w:t>(3)</w:t>
      </w:r>
      <w:r w:rsidRPr="007F306C">
        <w:tab/>
        <w:t xml:space="preserve">The tax cost setting amount worked out for assets of an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entity. If any of those membership interests is held by another subsidiary member, </w:t>
      </w:r>
      <w:r w:rsidR="007F306C">
        <w:t>subsection (</w:t>
      </w:r>
      <w:r w:rsidRPr="007F306C">
        <w:t xml:space="preserve">3) above will replace the amount otherwise applicable with the tax cost setting amount that will have been worked out for the interests in accordance with </w:t>
      </w:r>
      <w:r w:rsidR="007F306C">
        <w:t>subsection (</w:t>
      </w:r>
      <w:r w:rsidRPr="007F306C">
        <w:t>2) above.</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an entity holds a </w:t>
      </w:r>
      <w:r w:rsidR="007F306C" w:rsidRPr="007F306C">
        <w:rPr>
          <w:position w:val="6"/>
          <w:sz w:val="16"/>
        </w:rPr>
        <w:t>*</w:t>
      </w:r>
      <w:r w:rsidRPr="007F306C">
        <w:t>non</w:t>
      </w:r>
      <w:r w:rsidR="007F306C">
        <w:noBreakHyphen/>
      </w:r>
      <w:r w:rsidRPr="007F306C">
        <w:t>membership equity interest in another entity that becomes a subsidiary member at the same time, that non</w:t>
      </w:r>
      <w:r w:rsidR="007F306C">
        <w:noBreakHyphen/>
      </w:r>
      <w:r w:rsidRPr="007F306C">
        <w:t xml:space="preserve">membership equity interest is treated as if it were a </w:t>
      </w:r>
      <w:r w:rsidR="007F306C" w:rsidRPr="007F306C">
        <w:rPr>
          <w:position w:val="6"/>
          <w:sz w:val="16"/>
        </w:rPr>
        <w:t>*</w:t>
      </w:r>
      <w:r w:rsidRPr="007F306C">
        <w:t>membership interest in that other entity.</w:t>
      </w:r>
    </w:p>
    <w:p w:rsidR="00832DA0" w:rsidRPr="007F306C" w:rsidRDefault="00832DA0" w:rsidP="00832DA0">
      <w:pPr>
        <w:pStyle w:val="ActHead5"/>
      </w:pPr>
      <w:bookmarkStart w:id="150" w:name="_Toc479757378"/>
      <w:r w:rsidRPr="007F306C">
        <w:rPr>
          <w:rStyle w:val="CharSectno"/>
        </w:rPr>
        <w:t>705</w:t>
      </w:r>
      <w:r w:rsidR="007F306C">
        <w:rPr>
          <w:rStyle w:val="CharSectno"/>
        </w:rPr>
        <w:noBreakHyphen/>
      </w:r>
      <w:r w:rsidRPr="007F306C">
        <w:rPr>
          <w:rStyle w:val="CharSectno"/>
        </w:rPr>
        <w:t>147</w:t>
      </w:r>
      <w:r w:rsidRPr="007F306C">
        <w:t xml:space="preserve">  Adjustment in working out step 3A of allocable cost amount to take account of membership interests held by subsidiary members in other such members</w:t>
      </w:r>
      <w:bookmarkEnd w:id="150"/>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entities that become </w:t>
      </w:r>
      <w:r w:rsidR="007F306C" w:rsidRPr="007F306C">
        <w:rPr>
          <w:position w:val="6"/>
          <w:sz w:val="16"/>
        </w:rPr>
        <w:t>*</w:t>
      </w:r>
      <w:r w:rsidRPr="007F306C">
        <w:t>subsidiary members hold in other such entities.</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an entity (the </w:t>
      </w:r>
      <w:r w:rsidRPr="007F306C">
        <w:rPr>
          <w:b/>
          <w:i/>
        </w:rPr>
        <w:t>subject entity</w:t>
      </w:r>
      <w:r w:rsidRPr="007F306C">
        <w:t xml:space="preserve">) that becomes a </w:t>
      </w:r>
      <w:r w:rsidR="007F306C" w:rsidRPr="007F306C">
        <w:rPr>
          <w:color w:val="000000"/>
          <w:position w:val="6"/>
          <w:sz w:val="16"/>
        </w:rPr>
        <w:t>*</w:t>
      </w:r>
      <w:r w:rsidRPr="007F306C">
        <w:rPr>
          <w:color w:val="000000"/>
        </w:rPr>
        <w:t>subsidiary member of the group at the formation time</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that time one or more entities (the </w:t>
      </w:r>
      <w:r w:rsidRPr="007F306C">
        <w:rPr>
          <w:b/>
          <w:i/>
          <w:color w:val="000000"/>
        </w:rPr>
        <w:t>first level entities</w:t>
      </w:r>
      <w:r w:rsidRPr="007F306C">
        <w:rPr>
          <w:color w:val="000000"/>
        </w:rPr>
        <w:t xml:space="preserve">), that become subsidiary members of the group and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3D9369D3" wp14:editId="5B4F8D61">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formation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 xml:space="preserve">membership interests that the first level entity holds directly, or indirectly through other interposed entities that become </w:t>
      </w:r>
      <w:r w:rsidR="007F306C" w:rsidRPr="007F306C">
        <w:rPr>
          <w:position w:val="6"/>
          <w:sz w:val="16"/>
        </w:rPr>
        <w:t>*</w:t>
      </w:r>
      <w:r w:rsidRPr="007F306C">
        <w:t>subsidiary members of the group at the formation time;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formation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51" w:name="_Toc479757379"/>
      <w:r w:rsidRPr="007F306C">
        <w:rPr>
          <w:rStyle w:val="CharSectno"/>
        </w:rPr>
        <w:t>705</w:t>
      </w:r>
      <w:r w:rsidR="007F306C">
        <w:rPr>
          <w:rStyle w:val="CharSectno"/>
        </w:rPr>
        <w:noBreakHyphen/>
      </w:r>
      <w:r w:rsidRPr="007F306C">
        <w:rPr>
          <w:rStyle w:val="CharSectno"/>
        </w:rPr>
        <w:t>155</w:t>
      </w:r>
      <w:r w:rsidRPr="007F306C">
        <w:rPr>
          <w:color w:val="000000"/>
        </w:rPr>
        <w:t xml:space="preserve">  Adjustments to restrict step 4 reduction of allocable cost amount to effective distributions to head company in respect of direct membership interests</w:t>
      </w:r>
      <w:bookmarkEnd w:id="151"/>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 xml:space="preserve">allocable cost amount for entities that become </w:t>
      </w:r>
      <w:r w:rsidR="007F306C" w:rsidRPr="007F306C">
        <w:rPr>
          <w:position w:val="6"/>
          <w:sz w:val="16"/>
        </w:rPr>
        <w:t>*</w:t>
      </w:r>
      <w:r w:rsidRPr="007F306C">
        <w:t>subsidiary members of the group at the formation time,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145.</w:t>
      </w:r>
    </w:p>
    <w:p w:rsidR="00832DA0" w:rsidRPr="007F306C" w:rsidRDefault="00832DA0" w:rsidP="00832DA0">
      <w:pPr>
        <w:pStyle w:val="SubsectionHead"/>
      </w:pPr>
      <w:r w:rsidRPr="007F306C">
        <w:t>When section applies</w:t>
      </w:r>
    </w:p>
    <w:p w:rsidR="00832DA0" w:rsidRPr="007F306C" w:rsidRDefault="00832DA0" w:rsidP="00832DA0">
      <w:pPr>
        <w:pStyle w:val="subsection"/>
        <w:keepNext/>
        <w:keepLines/>
      </w:pPr>
      <w:r w:rsidRPr="007F306C">
        <w:tab/>
        <w:t>(2)</w:t>
      </w:r>
      <w:r w:rsidRPr="007F306C">
        <w:tab/>
        <w:t xml:space="preserve">This section applies to a distribution (the </w:t>
      </w:r>
      <w:r w:rsidRPr="007F306C">
        <w:rPr>
          <w:b/>
          <w:i/>
        </w:rPr>
        <w:t>subject distribution</w:t>
      </w:r>
      <w:r w:rsidRPr="007F306C">
        <w:t>) to the extent that the following conditions are satisfied:</w:t>
      </w:r>
    </w:p>
    <w:p w:rsidR="00832DA0" w:rsidRPr="007F306C" w:rsidRDefault="00832DA0" w:rsidP="00832DA0">
      <w:pPr>
        <w:pStyle w:val="paragraph"/>
      </w:pPr>
      <w:r w:rsidRPr="007F306C">
        <w:tab/>
        <w:t>(a)</w:t>
      </w:r>
      <w:r w:rsidRPr="007F306C">
        <w:tab/>
        <w:t xml:space="preserve">the distribution is made by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subject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 etc.</w:t>
      </w:r>
    </w:p>
    <w:p w:rsidR="00832DA0" w:rsidRPr="007F306C" w:rsidRDefault="00832DA0" w:rsidP="00832DA0">
      <w:pPr>
        <w:pStyle w:val="subsection"/>
      </w:pPr>
      <w:r w:rsidRPr="007F306C">
        <w:tab/>
        <w:t>(3)</w:t>
      </w:r>
      <w:r w:rsidRPr="007F306C">
        <w:tab/>
        <w:t xml:space="preserve">There is no reduction as mentioned in </w:t>
      </w:r>
      <w:r w:rsidR="007F306C">
        <w:t>paragraph (</w:t>
      </w:r>
      <w:r w:rsidRPr="007F306C">
        <w:t>2)(b) for the subject distribution unless:</w:t>
      </w:r>
    </w:p>
    <w:p w:rsidR="00832DA0" w:rsidRPr="007F306C" w:rsidRDefault="00832DA0" w:rsidP="00832DA0">
      <w:pPr>
        <w:pStyle w:val="paragraph"/>
      </w:pPr>
      <w:r w:rsidRPr="007F306C">
        <w:tab/>
        <w:t>(a)</w:t>
      </w:r>
      <w:r w:rsidRPr="007F306C">
        <w:tab/>
        <w:t xml:space="preserve">the subject distribution is made to the </w:t>
      </w:r>
      <w:r w:rsidR="007F306C" w:rsidRPr="007F306C">
        <w:rPr>
          <w:position w:val="6"/>
          <w:sz w:val="16"/>
        </w:rPr>
        <w:t>*</w:t>
      </w:r>
      <w:r w:rsidRPr="007F306C">
        <w:t>head company of the group; or</w:t>
      </w:r>
    </w:p>
    <w:p w:rsidR="00832DA0" w:rsidRPr="007F306C" w:rsidRDefault="00832DA0" w:rsidP="00832DA0">
      <w:pPr>
        <w:pStyle w:val="paragraph"/>
      </w:pPr>
      <w:r w:rsidRPr="007F306C">
        <w:tab/>
        <w:t>(b)</w:t>
      </w:r>
      <w:r w:rsidRPr="007F306C">
        <w:tab/>
        <w:t xml:space="preserve">the reduction is in accordance with </w:t>
      </w:r>
      <w:r w:rsidR="007F306C">
        <w:t>subsection (</w:t>
      </w:r>
      <w:r w:rsidRPr="007F306C">
        <w:t>5).</w:t>
      </w:r>
    </w:p>
    <w:p w:rsidR="00832DA0" w:rsidRPr="007F306C" w:rsidRDefault="00832DA0" w:rsidP="00832DA0">
      <w:pPr>
        <w:pStyle w:val="SubsectionHead"/>
      </w:pPr>
      <w:r w:rsidRPr="007F306C">
        <w:t>Step 4 reduction for effective distribution to head company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at the formation time, the </w:t>
      </w:r>
      <w:r w:rsidR="007F306C" w:rsidRPr="007F306C">
        <w:rPr>
          <w:position w:val="6"/>
          <w:sz w:val="16"/>
        </w:rPr>
        <w:t>*</w:t>
      </w:r>
      <w:r w:rsidRPr="007F306C">
        <w:t xml:space="preserve">head company of the group has a direct </w:t>
      </w:r>
      <w:r w:rsidR="007F306C" w:rsidRPr="007F306C">
        <w:rPr>
          <w:position w:val="6"/>
          <w:sz w:val="16"/>
        </w:rPr>
        <w:t>*</w:t>
      </w:r>
      <w:r w:rsidRPr="007F306C">
        <w:t>membership interest in the subject entity; and</w:t>
      </w:r>
    </w:p>
    <w:p w:rsidR="00832DA0" w:rsidRPr="007F306C" w:rsidRDefault="00832DA0" w:rsidP="00832DA0">
      <w:pPr>
        <w:pStyle w:val="paragraph"/>
      </w:pPr>
      <w:r w:rsidRPr="007F306C">
        <w:tab/>
        <w:t>(b)</w:t>
      </w:r>
      <w:r w:rsidRPr="007F306C">
        <w:tab/>
        <w:t>the head company acquired the membership interest directly from another entity, or indirectly as a result of one or more acquisitions from other entities, where:</w:t>
      </w:r>
    </w:p>
    <w:p w:rsidR="00832DA0" w:rsidRPr="007F306C" w:rsidRDefault="00832DA0" w:rsidP="00832DA0">
      <w:pPr>
        <w:pStyle w:val="paragraphsub"/>
      </w:pPr>
      <w:r w:rsidRPr="007F306C">
        <w:tab/>
        <w:t>(i)</w:t>
      </w:r>
      <w:r w:rsidRPr="007F306C">
        <w:tab/>
        <w:t>former section</w:t>
      </w:r>
      <w:r w:rsidR="007F306C">
        <w:t> </w:t>
      </w:r>
      <w:r w:rsidRPr="007F306C">
        <w:t xml:space="preserve">160ZZ0 of the </w:t>
      </w:r>
      <w:r w:rsidRPr="007F306C">
        <w:rPr>
          <w:i/>
        </w:rPr>
        <w:t>Income Tax Assessment Act 1936</w:t>
      </w:r>
      <w:r w:rsidRPr="007F306C">
        <w:t xml:space="preserve"> applied to each acquisition; or</w:t>
      </w:r>
    </w:p>
    <w:p w:rsidR="00832DA0" w:rsidRPr="007F306C" w:rsidRDefault="00832DA0" w:rsidP="00832DA0">
      <w:pPr>
        <w:pStyle w:val="paragraphsub"/>
      </w:pPr>
      <w:r w:rsidRPr="007F306C">
        <w:tab/>
        <w:t>(ii)</w:t>
      </w:r>
      <w:r w:rsidRPr="007F306C">
        <w:tab/>
        <w:t>there was a roll</w:t>
      </w:r>
      <w:r w:rsidR="007F306C">
        <w:noBreakHyphen/>
      </w:r>
      <w:r w:rsidRPr="007F306C">
        <w:t>over under Subdivision</w:t>
      </w:r>
      <w:r w:rsidR="007F306C">
        <w:t> </w:t>
      </w:r>
      <w:r w:rsidRPr="007F306C">
        <w:t>126</w:t>
      </w:r>
      <w:r w:rsidR="007F306C">
        <w:noBreakHyphen/>
      </w:r>
      <w:r w:rsidRPr="007F306C">
        <w:t>B for each acquisition;</w:t>
      </w:r>
    </w:p>
    <w:p w:rsidR="00832DA0" w:rsidRPr="007F306C" w:rsidRDefault="00832DA0" w:rsidP="00832DA0">
      <w:pPr>
        <w:pStyle w:val="paragraph"/>
      </w:pPr>
      <w:r w:rsidRPr="007F306C">
        <w:tab/>
      </w:r>
      <w:r w:rsidRPr="007F306C">
        <w:tab/>
        <w:t>or a combination of these happened; and</w:t>
      </w:r>
    </w:p>
    <w:p w:rsidR="00832DA0" w:rsidRPr="007F306C" w:rsidRDefault="00832DA0" w:rsidP="00832DA0">
      <w:pPr>
        <w:pStyle w:val="paragraph"/>
      </w:pPr>
      <w:r w:rsidRPr="007F306C">
        <w:tab/>
        <w:t>(c)</w:t>
      </w:r>
      <w:r w:rsidRPr="007F306C">
        <w:tab/>
        <w:t xml:space="preserve">while it held the membership interest, the entity, or one of the entities, mentioned in </w:t>
      </w:r>
      <w:r w:rsidR="007F306C">
        <w:t>paragraph (</w:t>
      </w:r>
      <w:r w:rsidRPr="007F306C">
        <w:t xml:space="preserve">b) (the </w:t>
      </w:r>
      <w:r w:rsidRPr="007F306C">
        <w:rPr>
          <w:b/>
          <w:i/>
        </w:rPr>
        <w:t>recipient of the further distribution</w:t>
      </w:r>
      <w:r w:rsidRPr="007F306C">
        <w:t xml:space="preserve">) received a distribution (the </w:t>
      </w:r>
      <w:r w:rsidRPr="007F306C">
        <w:rPr>
          <w:b/>
          <w:i/>
        </w:rPr>
        <w:t>further distribution</w:t>
      </w:r>
      <w:r w:rsidRPr="007F306C">
        <w:t>) of some of the subject distribution from the subject entity;</w:t>
      </w:r>
    </w:p>
    <w:p w:rsidR="00832DA0" w:rsidRPr="007F306C" w:rsidRDefault="00832DA0" w:rsidP="00832DA0">
      <w:pPr>
        <w:pStyle w:val="subsection2"/>
      </w:pPr>
      <w:r w:rsidRPr="007F306C">
        <w:t xml:space="preserve">the consequences in </w:t>
      </w:r>
      <w:r w:rsidR="007F306C">
        <w:t>subsections (</w:t>
      </w:r>
      <w:r w:rsidRPr="007F306C">
        <w:t>5) and (6) apply.</w:t>
      </w:r>
    </w:p>
    <w:p w:rsidR="00832DA0" w:rsidRPr="007F306C" w:rsidRDefault="00832DA0" w:rsidP="00832DA0">
      <w:pPr>
        <w:pStyle w:val="SubsectionHead"/>
      </w:pPr>
      <w:r w:rsidRPr="007F306C">
        <w:t>Reduction for further distribution that remains with recipient</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not again been distributed by the recipient of the further distribution;</w:t>
      </w:r>
    </w:p>
    <w:p w:rsidR="00832DA0" w:rsidRPr="007F306C" w:rsidRDefault="00832DA0" w:rsidP="00832DA0">
      <w:pPr>
        <w:pStyle w:val="paragraphsub"/>
      </w:pPr>
      <w:r w:rsidRPr="007F306C">
        <w:tab/>
        <w:t>(ii)</w:t>
      </w:r>
      <w:r w:rsidRPr="007F306C">
        <w:tab/>
        <w:t xml:space="preserve">the recipient of the further distribution does not become a </w:t>
      </w:r>
      <w:r w:rsidR="007F306C" w:rsidRPr="007F306C">
        <w:rPr>
          <w:position w:val="6"/>
          <w:sz w:val="16"/>
        </w:rPr>
        <w:t>*</w:t>
      </w:r>
      <w:r w:rsidRPr="007F306C">
        <w:t>subsidiary member of the group at the formation time; or</w:t>
      </w:r>
    </w:p>
    <w:p w:rsidR="00832DA0" w:rsidRPr="007F306C" w:rsidRDefault="00832DA0" w:rsidP="00832DA0">
      <w:pPr>
        <w:pStyle w:val="paragraph"/>
      </w:pPr>
      <w:r w:rsidRPr="007F306C">
        <w:tab/>
        <w:t>(b)</w:t>
      </w:r>
      <w:r w:rsidRPr="007F306C">
        <w:tab/>
        <w:t>the following happen:</w:t>
      </w:r>
    </w:p>
    <w:p w:rsidR="00832DA0" w:rsidRPr="007F306C" w:rsidRDefault="00832DA0" w:rsidP="00832DA0">
      <w:pPr>
        <w:pStyle w:val="paragraphsub"/>
      </w:pPr>
      <w:r w:rsidRPr="007F306C">
        <w:tab/>
        <w:t>(i)</w:t>
      </w:r>
      <w:r w:rsidRPr="007F306C">
        <w:tab/>
        <w:t xml:space="preserve">by the formation time, any of the further distribution (the </w:t>
      </w:r>
      <w:r w:rsidRPr="007F306C">
        <w:rPr>
          <w:b/>
          <w:i/>
        </w:rPr>
        <w:t>eligible reduction amount</w:t>
      </w:r>
      <w:r w:rsidRPr="007F306C">
        <w:t>) had been distributed by the recipient of the further distribution to another entity directly, or indirectly though successive distributions by interposed entities;</w:t>
      </w:r>
    </w:p>
    <w:p w:rsidR="00832DA0" w:rsidRPr="007F306C" w:rsidRDefault="00832DA0" w:rsidP="00832DA0">
      <w:pPr>
        <w:pStyle w:val="paragraphsub"/>
      </w:pPr>
      <w:r w:rsidRPr="007F306C">
        <w:tab/>
        <w:t>(ii)</w:t>
      </w:r>
      <w:r w:rsidRPr="007F306C">
        <w:tab/>
        <w:t>that other entity does not become a subsidiary member of the group at the formation time; or</w:t>
      </w:r>
    </w:p>
    <w:p w:rsidR="00832DA0" w:rsidRPr="007F306C" w:rsidRDefault="00832DA0" w:rsidP="00832DA0">
      <w:pPr>
        <w:pStyle w:val="paragraph"/>
      </w:pPr>
      <w:r w:rsidRPr="007F306C">
        <w:tab/>
        <w:t>(c)</w:t>
      </w:r>
      <w:r w:rsidRPr="007F306C">
        <w:tab/>
        <w:t>both of the above paragraphs apply;</w:t>
      </w:r>
    </w:p>
    <w:p w:rsidR="00832DA0" w:rsidRPr="007F306C" w:rsidRDefault="00832DA0" w:rsidP="00832DA0">
      <w:pPr>
        <w:pStyle w:val="subsection2"/>
      </w:pPr>
      <w:r w:rsidRPr="007F306C">
        <w:t xml:space="preserve">then, in working out the group’s </w:t>
      </w:r>
      <w:r w:rsidR="007F306C" w:rsidRPr="007F306C">
        <w:rPr>
          <w:position w:val="6"/>
          <w:sz w:val="16"/>
        </w:rPr>
        <w:t>*</w:t>
      </w:r>
      <w:r w:rsidRPr="007F306C">
        <w:t>allocable cost amount for the subject entity, the reduction under step 4 in the table in section</w:t>
      </w:r>
      <w:r w:rsidR="007F306C">
        <w:t> </w:t>
      </w:r>
      <w:r w:rsidRPr="007F306C">
        <w:t>705</w:t>
      </w:r>
      <w:r w:rsidR="007F306C">
        <w:noBreakHyphen/>
      </w:r>
      <w:r w:rsidRPr="007F306C">
        <w:t>60 for the subject distribution only takes place to the extent that it equals the sum of all eligible reduction amounts.</w:t>
      </w:r>
    </w:p>
    <w:p w:rsidR="00832DA0" w:rsidRPr="007F306C" w:rsidRDefault="00832DA0" w:rsidP="00832DA0">
      <w:pPr>
        <w:pStyle w:val="SubsectionHead"/>
      </w:pPr>
      <w:r w:rsidRPr="007F306C">
        <w:t>Step 1 reduced cost base adjustment to reverse effect of reduction for further distribution</w:t>
      </w:r>
    </w:p>
    <w:p w:rsidR="00832DA0" w:rsidRPr="007F306C" w:rsidRDefault="00832DA0" w:rsidP="00832DA0">
      <w:pPr>
        <w:pStyle w:val="subsection"/>
      </w:pPr>
      <w:r w:rsidRPr="007F306C">
        <w:tab/>
        <w:t>(6)</w:t>
      </w:r>
      <w:r w:rsidRPr="007F306C">
        <w:tab/>
        <w:t>Also, if former subsection</w:t>
      </w:r>
      <w:r w:rsidR="007F306C">
        <w:t> </w:t>
      </w:r>
      <w:r w:rsidRPr="007F306C">
        <w:t xml:space="preserve">160ZK(5) of the </w:t>
      </w:r>
      <w:r w:rsidRPr="007F306C">
        <w:rPr>
          <w:i/>
        </w:rPr>
        <w:t>Income Tax Assessment Act 1936</w:t>
      </w:r>
      <w:r w:rsidRPr="007F306C">
        <w:t xml:space="preserve"> or subsection</w:t>
      </w:r>
      <w:r w:rsidR="007F306C">
        <w:t> </w:t>
      </w:r>
      <w:r w:rsidRPr="007F306C">
        <w:t>110</w:t>
      </w:r>
      <w:r w:rsidR="007F306C">
        <w:noBreakHyphen/>
      </w:r>
      <w:r w:rsidRPr="007F306C">
        <w:t>55(7) of this Act applied to the further distribution, then for the purposes of step 1 in the table in section</w:t>
      </w:r>
      <w:r w:rsidR="007F306C">
        <w:t> </w:t>
      </w:r>
      <w:r w:rsidRPr="007F306C">
        <w:t>705</w:t>
      </w:r>
      <w:r w:rsidR="007F306C">
        <w:noBreakHyphen/>
      </w:r>
      <w:r w:rsidRPr="007F306C">
        <w:t xml:space="preserve">60 in working out the group’s </w:t>
      </w:r>
      <w:r w:rsidR="007F306C" w:rsidRPr="007F306C">
        <w:rPr>
          <w:position w:val="6"/>
          <w:sz w:val="16"/>
        </w:rPr>
        <w:t>*</w:t>
      </w:r>
      <w:r w:rsidRPr="007F306C">
        <w:t>allocable cost amount for the subject entity:</w:t>
      </w:r>
    </w:p>
    <w:p w:rsidR="00832DA0" w:rsidRPr="007F306C" w:rsidRDefault="00832DA0" w:rsidP="00832DA0">
      <w:pPr>
        <w:pStyle w:val="paragraph"/>
      </w:pPr>
      <w:r w:rsidRPr="007F306C">
        <w:tab/>
        <w:t>(a)</w:t>
      </w:r>
      <w:r w:rsidRPr="007F306C">
        <w:tab/>
        <w:t>the reference in subsection</w:t>
      </w:r>
      <w:r w:rsidR="007F306C">
        <w:t> </w:t>
      </w:r>
      <w:r w:rsidRPr="007F306C">
        <w:t>705</w:t>
      </w:r>
      <w:r w:rsidR="007F306C">
        <w:noBreakHyphen/>
      </w:r>
      <w:r w:rsidRPr="007F306C">
        <w:t>65(3) to a reduction resulting from the application of former subsection</w:t>
      </w:r>
      <w:r w:rsidR="007F306C">
        <w:t> </w:t>
      </w:r>
      <w:r w:rsidRPr="007F306C">
        <w:t xml:space="preserve">160ZK(5) of the </w:t>
      </w:r>
      <w:r w:rsidRPr="007F306C">
        <w:rPr>
          <w:i/>
        </w:rPr>
        <w:t>Income Tax Assessment Act 1936</w:t>
      </w:r>
      <w:r w:rsidRPr="007F306C">
        <w:t>; and</w:t>
      </w:r>
    </w:p>
    <w:p w:rsidR="00832DA0" w:rsidRPr="007F306C" w:rsidRDefault="00832DA0" w:rsidP="00832DA0">
      <w:pPr>
        <w:pStyle w:val="paragraph"/>
      </w:pPr>
      <w:r w:rsidRPr="007F306C">
        <w:tab/>
        <w:t>(b)</w:t>
      </w:r>
      <w:r w:rsidRPr="007F306C">
        <w:tab/>
        <w:t>the reference in subsection</w:t>
      </w:r>
      <w:r w:rsidR="007F306C">
        <w:t> </w:t>
      </w:r>
      <w:r w:rsidRPr="007F306C">
        <w:t>705</w:t>
      </w:r>
      <w:r w:rsidR="007F306C">
        <w:noBreakHyphen/>
      </w:r>
      <w:r w:rsidRPr="007F306C">
        <w:t>65(5) to a reduction that has taken place under subsection</w:t>
      </w:r>
      <w:r w:rsidR="007F306C">
        <w:t> </w:t>
      </w:r>
      <w:r w:rsidRPr="007F306C">
        <w:t>110</w:t>
      </w:r>
      <w:r w:rsidR="007F306C">
        <w:noBreakHyphen/>
      </w:r>
      <w:r w:rsidRPr="007F306C">
        <w:t>55(7);</w:t>
      </w:r>
    </w:p>
    <w:p w:rsidR="00832DA0" w:rsidRPr="007F306C" w:rsidRDefault="00832DA0" w:rsidP="00832DA0">
      <w:pPr>
        <w:pStyle w:val="subsection2"/>
      </w:pPr>
      <w:r w:rsidRPr="007F306C">
        <w:t xml:space="preserve">include a reference to the reduction in the </w:t>
      </w:r>
      <w:r w:rsidR="007F306C" w:rsidRPr="007F306C">
        <w:rPr>
          <w:position w:val="6"/>
          <w:sz w:val="16"/>
        </w:rPr>
        <w:t>*</w:t>
      </w:r>
      <w:r w:rsidRPr="007F306C">
        <w:t>reduced cost base of the membership interest in the subject entity resulting from the application of former subsection</w:t>
      </w:r>
      <w:r w:rsidR="007F306C">
        <w:t> </w:t>
      </w:r>
      <w:r w:rsidRPr="007F306C">
        <w:t xml:space="preserve">160ZK(5) of the </w:t>
      </w:r>
      <w:r w:rsidRPr="007F306C">
        <w:rPr>
          <w:i/>
        </w:rPr>
        <w:t>Income Tax Assessment Act 1936</w:t>
      </w:r>
      <w:r w:rsidRPr="007F306C">
        <w:t>, or subsection</w:t>
      </w:r>
      <w:r w:rsidR="007F306C">
        <w:t> </w:t>
      </w:r>
      <w:r w:rsidRPr="007F306C">
        <w:t>110</w:t>
      </w:r>
      <w:r w:rsidR="007F306C">
        <w:noBreakHyphen/>
      </w:r>
      <w:r w:rsidRPr="007F306C">
        <w:t>55(7) of this Act, to the further distribution.</w:t>
      </w:r>
    </w:p>
    <w:p w:rsidR="00832DA0" w:rsidRPr="007F306C" w:rsidRDefault="00832DA0" w:rsidP="00832DA0">
      <w:pPr>
        <w:pStyle w:val="ActHead5"/>
      </w:pPr>
      <w:bookmarkStart w:id="152" w:name="_Toc479757380"/>
      <w:r w:rsidRPr="007F306C">
        <w:rPr>
          <w:rStyle w:val="CharSectno"/>
        </w:rPr>
        <w:t>705</w:t>
      </w:r>
      <w:r w:rsidR="007F306C">
        <w:rPr>
          <w:rStyle w:val="CharSectno"/>
        </w:rPr>
        <w:noBreakHyphen/>
      </w:r>
      <w:r w:rsidRPr="007F306C">
        <w:rPr>
          <w:rStyle w:val="CharSectno"/>
        </w:rPr>
        <w:t>160</w:t>
      </w:r>
      <w:r w:rsidRPr="007F306C">
        <w:rPr>
          <w:color w:val="000000"/>
        </w:rPr>
        <w:t xml:space="preserve">  Adjustment to allocation of allocable cost amount to take account of owned profits or losses of certain entities that become subsidiary members</w:t>
      </w:r>
      <w:bookmarkEnd w:id="152"/>
    </w:p>
    <w:p w:rsidR="00832DA0" w:rsidRPr="007F306C" w:rsidRDefault="00832DA0" w:rsidP="00832DA0">
      <w:pPr>
        <w:pStyle w:val="SubsectionHead"/>
      </w:pPr>
      <w:r w:rsidRPr="007F306C">
        <w:rPr>
          <w:color w:val="000000"/>
        </w:rPr>
        <w:t>Object</w:t>
      </w:r>
    </w:p>
    <w:p w:rsidR="00832DA0" w:rsidRPr="007F306C" w:rsidRDefault="00832DA0" w:rsidP="00832DA0">
      <w:pPr>
        <w:pStyle w:val="subsection"/>
        <w:keepNext/>
        <w:keepLines/>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an entity that becomes a </w:t>
      </w:r>
      <w:r w:rsidR="007F306C" w:rsidRPr="007F306C">
        <w:rPr>
          <w:color w:val="000000"/>
          <w:position w:val="6"/>
          <w:sz w:val="16"/>
        </w:rPr>
        <w:t>*</w:t>
      </w:r>
      <w:r w:rsidRPr="007F306C">
        <w:rPr>
          <w:color w:val="000000"/>
        </w:rPr>
        <w:t xml:space="preserve">subsidiary member of the group where that entity has direct or indirect </w:t>
      </w:r>
      <w:r w:rsidR="007F306C" w:rsidRPr="007F306C">
        <w:rPr>
          <w:color w:val="000000"/>
          <w:position w:val="6"/>
          <w:sz w:val="16"/>
        </w:rPr>
        <w:t>*</w:t>
      </w:r>
      <w:r w:rsidRPr="007F306C">
        <w:rPr>
          <w:color w:val="000000"/>
        </w:rPr>
        <w:t>membership interests in another entity that has certain profits or tax losses when it becomes a subsidiary member.</w:t>
      </w:r>
    </w:p>
    <w:p w:rsidR="00832DA0" w:rsidRPr="007F306C" w:rsidRDefault="00832DA0" w:rsidP="00832DA0">
      <w:pPr>
        <w:pStyle w:val="SubsectionHead"/>
      </w:pPr>
      <w:r w:rsidRPr="007F306C">
        <w:rPr>
          <w:color w:val="000000"/>
        </w:rPr>
        <w:t>Adjustment to allocation of allocable cost amount where direct interest in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second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second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c)(i) case) or increased (in a </w:t>
      </w:r>
      <w:r w:rsidR="007F306C">
        <w:t>subparagraph (</w:t>
      </w:r>
      <w:r w:rsidRPr="007F306C">
        <w:t xml:space="preserve">c)(ii) case) by the first entity’s interest in the second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entity’s interest in second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entity’s interest in the second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0E21F79B" wp14:editId="4824A8F9">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an entity becomes a </w:t>
      </w:r>
      <w:r w:rsidR="007F306C" w:rsidRPr="007F306C">
        <w:rPr>
          <w:color w:val="000000"/>
          <w:position w:val="6"/>
          <w:sz w:val="16"/>
        </w:rPr>
        <w:t>*</w:t>
      </w:r>
      <w:r w:rsidRPr="007F306C">
        <w:rPr>
          <w:color w:val="000000"/>
        </w:rPr>
        <w:t>subsidiary member of the group at the formation time;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entity has </w:t>
      </w:r>
      <w:r w:rsidR="007F306C" w:rsidRPr="007F306C">
        <w:rPr>
          <w:color w:val="000000"/>
          <w:position w:val="6"/>
          <w:sz w:val="16"/>
        </w:rPr>
        <w:t>*</w:t>
      </w:r>
      <w:r w:rsidRPr="007F306C">
        <w:rPr>
          <w:color w:val="000000"/>
        </w:rPr>
        <w:t>membership interests in a second entity that becomes a subsidiary member of the group at that time; and</w:t>
      </w:r>
    </w:p>
    <w:p w:rsidR="00832DA0" w:rsidRPr="007F306C" w:rsidRDefault="00832DA0" w:rsidP="00832DA0">
      <w:pPr>
        <w:pStyle w:val="paragraph"/>
      </w:pPr>
      <w:r w:rsidRPr="007F306C">
        <w:tab/>
        <w:t>(c)</w:t>
      </w:r>
      <w:r w:rsidRPr="007F306C">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832DA0" w:rsidRPr="007F306C" w:rsidRDefault="00832DA0" w:rsidP="00832DA0">
      <w:pPr>
        <w:pStyle w:val="paragraph"/>
        <w:rPr>
          <w:color w:val="000000"/>
        </w:rPr>
      </w:pPr>
      <w:r w:rsidRPr="007F306C">
        <w:rPr>
          <w:color w:val="000000"/>
        </w:rPr>
        <w:tab/>
        <w:t>(d)</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third 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third 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entity, the </w:t>
      </w:r>
      <w:r w:rsidR="007F306C" w:rsidRPr="007F306C">
        <w:rPr>
          <w:position w:val="6"/>
          <w:sz w:val="16"/>
        </w:rPr>
        <w:t>*</w:t>
      </w:r>
      <w:r w:rsidRPr="007F306C">
        <w:t xml:space="preserve">market value of the first entity’s membership interests in the second entity is reduced (in a </w:t>
      </w:r>
      <w:r w:rsidR="007F306C">
        <w:t>subparagraph (</w:t>
      </w:r>
      <w:r w:rsidRPr="007F306C">
        <w:t xml:space="preserve">d)(i) case) or increased (in a </w:t>
      </w:r>
      <w:r w:rsidR="007F306C">
        <w:t>subparagraph (</w:t>
      </w:r>
      <w:r w:rsidRPr="007F306C">
        <w:t xml:space="preserve">d)(ii) case) by the first entity’s interest in the third entity’s profit/loss adjustment amount (see </w:t>
      </w:r>
      <w:r w:rsidR="007F306C">
        <w:t>subsection (</w:t>
      </w:r>
      <w:r w:rsidRPr="007F306C">
        <w:t>5)).</w:t>
      </w:r>
    </w:p>
    <w:p w:rsidR="00832DA0" w:rsidRPr="007F306C" w:rsidRDefault="00832DA0" w:rsidP="00832DA0">
      <w:pPr>
        <w:pStyle w:val="SubsectionHead"/>
      </w:pPr>
      <w:r w:rsidRPr="007F306C">
        <w:t xml:space="preserve">First entity’s interest in third 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entity’s interest in the third 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829BBBF" wp14:editId="14143F8B">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entity’s membership interests in third entity held through second 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entity that the first entity holds indirectly through the second entity (including through that entity and one or more other entities that become </w:t>
      </w:r>
      <w:r w:rsidR="007F306C" w:rsidRPr="007F306C">
        <w:rPr>
          <w:position w:val="6"/>
          <w:sz w:val="16"/>
        </w:rPr>
        <w:t>*</w:t>
      </w:r>
      <w:r w:rsidRPr="007F306C">
        <w:t>subsidiary members of the group and are interposed between the second entity and the third entity).</w:t>
      </w:r>
    </w:p>
    <w:p w:rsidR="00832DA0" w:rsidRPr="007F306C" w:rsidRDefault="00832DA0" w:rsidP="00832DA0">
      <w:pPr>
        <w:pStyle w:val="ActHead5"/>
      </w:pPr>
      <w:bookmarkStart w:id="153" w:name="_Toc479757381"/>
      <w:r w:rsidRPr="007F306C">
        <w:rPr>
          <w:rStyle w:val="CharSectno"/>
        </w:rPr>
        <w:t>705</w:t>
      </w:r>
      <w:r w:rsidR="007F306C">
        <w:rPr>
          <w:rStyle w:val="CharSectno"/>
        </w:rPr>
        <w:noBreakHyphen/>
      </w:r>
      <w:r w:rsidRPr="007F306C">
        <w:rPr>
          <w:rStyle w:val="CharSectno"/>
        </w:rPr>
        <w:t>163</w:t>
      </w:r>
      <w:r w:rsidRPr="007F306C">
        <w:t xml:space="preserve">  Modified application of section</w:t>
      </w:r>
      <w:r w:rsidR="007F306C">
        <w:t> </w:t>
      </w:r>
      <w:r w:rsidRPr="007F306C">
        <w:t>705</w:t>
      </w:r>
      <w:r w:rsidR="007F306C">
        <w:noBreakHyphen/>
      </w:r>
      <w:r w:rsidRPr="007F306C">
        <w:t>57</w:t>
      </w:r>
      <w:bookmarkEnd w:id="15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 xml:space="preserve">revenue assets of entities that become </w:t>
      </w:r>
      <w:r w:rsidR="007F306C" w:rsidRPr="007F306C">
        <w:rPr>
          <w:position w:val="6"/>
          <w:sz w:val="16"/>
        </w:rPr>
        <w:t>*</w:t>
      </w:r>
      <w:r w:rsidRPr="007F306C">
        <w:t>subsidiary members of the group at the formation time, section</w:t>
      </w:r>
      <w:r w:rsidR="007F306C">
        <w:t> </w:t>
      </w:r>
      <w:r w:rsidRPr="007F306C">
        <w:t>705</w:t>
      </w:r>
      <w:r w:rsidR="007F306C">
        <w:noBreakHyphen/>
      </w:r>
      <w:r w:rsidRPr="007F306C">
        <w:t>57 (about loss of pre</w:t>
      </w:r>
      <w:r w:rsidR="007F306C">
        <w:noBreakHyphen/>
      </w:r>
      <w:r w:rsidRPr="007F306C">
        <w:t xml:space="preserve">CGT status of certain </w:t>
      </w:r>
      <w:r w:rsidR="007F306C" w:rsidRPr="007F306C">
        <w:rPr>
          <w:position w:val="6"/>
          <w:sz w:val="16"/>
        </w:rPr>
        <w:t>*</w:t>
      </w:r>
      <w:r w:rsidRPr="007F306C">
        <w:t xml:space="preserve">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w:t>
      </w:r>
      <w:r w:rsidR="007F306C" w:rsidRPr="007F306C">
        <w:rPr>
          <w:position w:val="6"/>
          <w:sz w:val="16"/>
        </w:rPr>
        <w:t>*</w:t>
      </w:r>
      <w:r w:rsidRPr="007F306C">
        <w:t xml:space="preserve">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an entity becoming a </w:t>
      </w:r>
      <w:r w:rsidR="007F306C" w:rsidRPr="007F306C">
        <w:rPr>
          <w:position w:val="6"/>
          <w:sz w:val="16"/>
        </w:rPr>
        <w:t>*</w:t>
      </w:r>
      <w:r w:rsidRPr="007F306C">
        <w:t>subsidiary member at the formation time.</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145 applies</w:t>
      </w:r>
    </w:p>
    <w:p w:rsidR="00832DA0" w:rsidRPr="007F306C" w:rsidRDefault="00832DA0" w:rsidP="00832DA0">
      <w:pPr>
        <w:pStyle w:val="subsection"/>
      </w:pPr>
      <w:r w:rsidRPr="007F306C">
        <w:tab/>
        <w:t>(3)</w:t>
      </w:r>
      <w:r w:rsidRPr="007F306C">
        <w:tab/>
        <w:t xml:space="preserve">Also, if an entity (the </w:t>
      </w:r>
      <w:r w:rsidRPr="007F306C">
        <w:rPr>
          <w:b/>
          <w:i/>
        </w:rPr>
        <w:t>first entity</w:t>
      </w:r>
      <w:r w:rsidRPr="007F306C">
        <w:t xml:space="preserve">) that becomes a </w:t>
      </w:r>
      <w:r w:rsidR="007F306C" w:rsidRPr="007F306C">
        <w:rPr>
          <w:position w:val="6"/>
          <w:sz w:val="16"/>
        </w:rPr>
        <w:t>*</w:t>
      </w:r>
      <w:r w:rsidRPr="007F306C">
        <w:t xml:space="preserve">subsidiary member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entity (the </w:t>
      </w:r>
      <w:r w:rsidRPr="007F306C">
        <w:rPr>
          <w:b/>
          <w:i/>
        </w:rPr>
        <w:t>second entity</w:t>
      </w:r>
      <w:r w:rsidRPr="007F306C">
        <w:t>) that becomes a subsidiary member,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145(3) (the </w:t>
      </w:r>
      <w:r w:rsidRPr="007F306C">
        <w:rPr>
          <w:b/>
          <w:i/>
        </w:rPr>
        <w:t>subsection</w:t>
      </w:r>
      <w:r w:rsidR="007F306C">
        <w:rPr>
          <w:b/>
          <w:i/>
        </w:rPr>
        <w:t> </w:t>
      </w:r>
      <w:r w:rsidRPr="007F306C">
        <w:rPr>
          <w:b/>
          <w:i/>
        </w:rPr>
        <w:t>705</w:t>
      </w:r>
      <w:r w:rsidR="007F306C">
        <w:rPr>
          <w:b/>
          <w:i/>
        </w:rPr>
        <w:noBreakHyphen/>
      </w:r>
      <w:r w:rsidRPr="007F306C">
        <w:rPr>
          <w:b/>
          <w:i/>
        </w:rPr>
        <w:t>145(3)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entity; and</w:t>
      </w:r>
    </w:p>
    <w:p w:rsidR="00832DA0" w:rsidRPr="007F306C" w:rsidRDefault="00832DA0" w:rsidP="00832DA0">
      <w:pPr>
        <w:pStyle w:val="paragraph"/>
      </w:pPr>
      <w:r w:rsidRPr="007F306C">
        <w:tab/>
        <w:t>(b)</w:t>
      </w:r>
      <w:r w:rsidRPr="007F306C">
        <w:tab/>
        <w:t xml:space="preserve">if the second entity holds a </w:t>
      </w:r>
      <w:r w:rsidR="007F306C" w:rsidRPr="007F306C">
        <w:rPr>
          <w:position w:val="6"/>
          <w:sz w:val="16"/>
        </w:rPr>
        <w:t>*</w:t>
      </w:r>
      <w:r w:rsidRPr="007F306C">
        <w:t xml:space="preserve">membership interest in another entity that becomes a </w:t>
      </w:r>
      <w:r w:rsidR="007F306C" w:rsidRPr="007F306C">
        <w:rPr>
          <w:position w:val="6"/>
          <w:sz w:val="16"/>
        </w:rPr>
        <w:t>*</w:t>
      </w:r>
      <w:r w:rsidRPr="007F306C">
        <w:t>subsidiary member—apply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entity at the formation time;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145(3)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SubsectionHead"/>
      </w:pPr>
      <w:r w:rsidRPr="007F306C">
        <w:t>Section</w:t>
      </w:r>
      <w:r w:rsidR="007F306C">
        <w:t> </w:t>
      </w:r>
      <w:r w:rsidRPr="007F306C">
        <w:t>705</w:t>
      </w:r>
      <w:r w:rsidR="007F306C">
        <w:noBreakHyphen/>
      </w:r>
      <w:r w:rsidRPr="007F306C">
        <w:t>57 not to apply where membership interests effectively acquired on normal market basis</w:t>
      </w:r>
    </w:p>
    <w:p w:rsidR="00832DA0" w:rsidRPr="007F306C" w:rsidRDefault="00832DA0" w:rsidP="00832DA0">
      <w:pPr>
        <w:pStyle w:val="subsection"/>
      </w:pPr>
      <w:r w:rsidRPr="007F306C">
        <w:tab/>
        <w:t>(6)</w:t>
      </w:r>
      <w:r w:rsidRPr="007F306C">
        <w:tab/>
        <w:t>If:</w:t>
      </w:r>
    </w:p>
    <w:p w:rsidR="00832DA0" w:rsidRPr="007F306C" w:rsidRDefault="00832DA0" w:rsidP="00832DA0">
      <w:pPr>
        <w:pStyle w:val="paragraph"/>
      </w:pPr>
      <w:r w:rsidRPr="007F306C">
        <w:tab/>
        <w:t>(a)</w:t>
      </w:r>
      <w:r w:rsidRPr="007F306C">
        <w:tab/>
        <w:t>apart from this subsection, subsection</w:t>
      </w:r>
      <w:r w:rsidR="007F306C">
        <w:t> </w:t>
      </w:r>
      <w:r w:rsidRPr="007F306C">
        <w:t>705</w:t>
      </w:r>
      <w:r w:rsidR="007F306C">
        <w:noBreakHyphen/>
      </w:r>
      <w:r w:rsidRPr="007F306C">
        <w:t xml:space="preserve">57(6) would apply in accordance with this Subdivision to the revenue etc. assets of an entity (the </w:t>
      </w:r>
      <w:r w:rsidRPr="007F306C">
        <w:rPr>
          <w:b/>
          <w:i/>
        </w:rPr>
        <w:t>subject entity</w:t>
      </w:r>
      <w:r w:rsidRPr="007F306C">
        <w:t xml:space="preserve">) that becomes a </w:t>
      </w:r>
      <w:r w:rsidR="007F306C" w:rsidRPr="007F306C">
        <w:rPr>
          <w:position w:val="6"/>
          <w:sz w:val="16"/>
        </w:rPr>
        <w:t>*</w:t>
      </w:r>
      <w:r w:rsidRPr="007F306C">
        <w:t>subsidiary member of the group at the formation time; and</w:t>
      </w:r>
    </w:p>
    <w:p w:rsidR="00832DA0" w:rsidRPr="007F306C" w:rsidRDefault="00832DA0" w:rsidP="00832DA0">
      <w:pPr>
        <w:pStyle w:val="paragraph"/>
      </w:pPr>
      <w:r w:rsidRPr="007F306C">
        <w:tab/>
        <w:t>(b)</w:t>
      </w:r>
      <w:r w:rsidRPr="007F306C">
        <w:tab/>
        <w:t xml:space="preserve">at the formation time, the </w:t>
      </w:r>
      <w:r w:rsidR="007F306C" w:rsidRPr="007F306C">
        <w:rPr>
          <w:position w:val="6"/>
          <w:sz w:val="16"/>
        </w:rPr>
        <w:t>*</w:t>
      </w:r>
      <w:r w:rsidRPr="007F306C">
        <w:t xml:space="preserve">head company of the group holds all of the </w:t>
      </w:r>
      <w:r w:rsidR="007F306C" w:rsidRPr="007F306C">
        <w:rPr>
          <w:position w:val="6"/>
          <w:sz w:val="16"/>
        </w:rPr>
        <w:t>*</w:t>
      </w:r>
      <w:r w:rsidRPr="007F306C">
        <w:t>membership interests in the subject entity; and</w:t>
      </w:r>
    </w:p>
    <w:p w:rsidR="00832DA0" w:rsidRPr="007F306C" w:rsidRDefault="00832DA0" w:rsidP="00832DA0">
      <w:pPr>
        <w:pStyle w:val="paragraph"/>
      </w:pPr>
      <w:r w:rsidRPr="007F306C">
        <w:tab/>
        <w:t>(c)</w:t>
      </w:r>
      <w:r w:rsidRPr="007F306C">
        <w:tab/>
        <w:t>subsection</w:t>
      </w:r>
      <w:r w:rsidR="007F306C">
        <w:t> </w:t>
      </w:r>
      <w:r w:rsidRPr="007F306C">
        <w:t>705</w:t>
      </w:r>
      <w:r w:rsidR="007F306C">
        <w:noBreakHyphen/>
      </w:r>
      <w:r w:rsidRPr="007F306C">
        <w:t>57(6) would apply because a circumstance covered by subsection</w:t>
      </w:r>
      <w:r w:rsidR="007F306C">
        <w:t> </w:t>
      </w:r>
      <w:r w:rsidRPr="007F306C">
        <w:t>705</w:t>
      </w:r>
      <w:r w:rsidR="007F306C">
        <w:noBreakHyphen/>
      </w:r>
      <w:r w:rsidRPr="007F306C">
        <w:t>57(4) (about loss of pre</w:t>
      </w:r>
      <w:r w:rsidR="007F306C">
        <w:noBreakHyphen/>
      </w:r>
      <w:r w:rsidRPr="007F306C">
        <w:t>CGT status because Division</w:t>
      </w:r>
      <w:r w:rsidR="007F306C">
        <w:t> </w:t>
      </w:r>
      <w:r w:rsidRPr="007F306C">
        <w:t>149 etc. applied) existed; and</w:t>
      </w:r>
    </w:p>
    <w:p w:rsidR="00832DA0" w:rsidRPr="007F306C" w:rsidRDefault="00832DA0" w:rsidP="00832DA0">
      <w:pPr>
        <w:pStyle w:val="paragraph"/>
      </w:pPr>
      <w:r w:rsidRPr="007F306C">
        <w:tab/>
        <w:t>(d)</w:t>
      </w:r>
      <w:r w:rsidRPr="007F306C">
        <w:tab/>
        <w:t>the application of Division</w:t>
      </w:r>
      <w:r w:rsidR="007F306C">
        <w:t> </w:t>
      </w:r>
      <w:r w:rsidRPr="007F306C">
        <w:t xml:space="preserve">149 of this Act, or the provision of the </w:t>
      </w:r>
      <w:r w:rsidRPr="007F306C">
        <w:rPr>
          <w:i/>
        </w:rPr>
        <w:t>Income Tax Assessment Act 1936</w:t>
      </w:r>
      <w:r w:rsidRPr="007F306C">
        <w:t>, as mentioned in paragraph</w:t>
      </w:r>
      <w:r w:rsidR="007F306C">
        <w:t> </w:t>
      </w:r>
      <w:r w:rsidRPr="007F306C">
        <w:t>705</w:t>
      </w:r>
      <w:r w:rsidR="007F306C">
        <w:noBreakHyphen/>
      </w:r>
      <w:r w:rsidRPr="007F306C">
        <w:t xml:space="preserve">57(4)(b) of this Act happened because the entity that became the </w:t>
      </w:r>
      <w:r w:rsidR="007F306C" w:rsidRPr="007F306C">
        <w:rPr>
          <w:position w:val="6"/>
          <w:sz w:val="16"/>
        </w:rPr>
        <w:t>*</w:t>
      </w:r>
      <w:r w:rsidRPr="007F306C">
        <w:t xml:space="preserve">head company of the group (the </w:t>
      </w:r>
      <w:r w:rsidRPr="007F306C">
        <w:rPr>
          <w:b/>
          <w:i/>
        </w:rPr>
        <w:t>potential head entity</w:t>
      </w:r>
      <w:r w:rsidRPr="007F306C">
        <w:t xml:space="preserve">) </w:t>
      </w:r>
      <w:r w:rsidR="007F306C" w:rsidRPr="007F306C">
        <w:rPr>
          <w:position w:val="6"/>
          <w:sz w:val="16"/>
        </w:rPr>
        <w:t>*</w:t>
      </w:r>
      <w:r w:rsidRPr="007F306C">
        <w:t xml:space="preserve">acquired all of the </w:t>
      </w:r>
      <w:r w:rsidR="007F306C" w:rsidRPr="007F306C">
        <w:rPr>
          <w:position w:val="6"/>
          <w:sz w:val="16"/>
        </w:rPr>
        <w:t>*</w:t>
      </w:r>
      <w:r w:rsidRPr="007F306C">
        <w:t xml:space="preserve">membership interests in the other entity mentioned in that paragraph directly or indirectly from another entity (the </w:t>
      </w:r>
      <w:r w:rsidRPr="007F306C">
        <w:rPr>
          <w:b/>
          <w:i/>
        </w:rPr>
        <w:t>vendor</w:t>
      </w:r>
      <w:r w:rsidRPr="007F306C">
        <w:t>); and</w:t>
      </w:r>
    </w:p>
    <w:p w:rsidR="00832DA0" w:rsidRPr="007F306C" w:rsidRDefault="00832DA0" w:rsidP="00832DA0">
      <w:pPr>
        <w:pStyle w:val="paragraph"/>
      </w:pPr>
      <w:r w:rsidRPr="007F306C">
        <w:tab/>
        <w:t>(e)</w:t>
      </w:r>
      <w:r w:rsidRPr="007F306C">
        <w:tab/>
        <w:t>at the time of the acquisition, the potential head entity did not control (for value shifting purposes) the vendor, and vice</w:t>
      </w:r>
      <w:r w:rsidR="007F306C">
        <w:noBreakHyphen/>
      </w:r>
      <w:r w:rsidRPr="007F306C">
        <w:t>versa, and another entity did not control (for value shifting purposes) the potential head entity and the vendor; and</w:t>
      </w:r>
    </w:p>
    <w:p w:rsidR="00832DA0" w:rsidRPr="007F306C" w:rsidRDefault="00832DA0" w:rsidP="00832DA0">
      <w:pPr>
        <w:pStyle w:val="paragraph"/>
      </w:pPr>
      <w:r w:rsidRPr="007F306C">
        <w:tab/>
        <w:t>(f)</w:t>
      </w:r>
      <w:r w:rsidRPr="007F306C">
        <w:tab/>
        <w:t>the acquisition, or each of the acquisitions, mentioned in subsection</w:t>
      </w:r>
      <w:r w:rsidR="007F306C">
        <w:t> </w:t>
      </w:r>
      <w:r w:rsidRPr="007F306C">
        <w:t>705</w:t>
      </w:r>
      <w:r w:rsidR="007F306C">
        <w:noBreakHyphen/>
      </w:r>
      <w:r w:rsidRPr="007F306C">
        <w:t xml:space="preserve">57(4) was a </w:t>
      </w:r>
      <w:r w:rsidR="007F306C" w:rsidRPr="007F306C">
        <w:rPr>
          <w:position w:val="6"/>
          <w:sz w:val="16"/>
        </w:rPr>
        <w:t>*</w:t>
      </w:r>
      <w:r w:rsidRPr="007F306C">
        <w:t>same asset roll</w:t>
      </w:r>
      <w:r w:rsidR="007F306C">
        <w:noBreakHyphen/>
      </w:r>
      <w:r w:rsidRPr="007F306C">
        <w:t>over or was one to which any of former sections</w:t>
      </w:r>
      <w:r w:rsidR="007F306C">
        <w:t> </w:t>
      </w:r>
      <w:r w:rsidRPr="007F306C">
        <w:t xml:space="preserve">160ZZN to 160ZZOC, 160ZZPA and 160ZZPJ of the </w:t>
      </w:r>
      <w:r w:rsidRPr="007F306C">
        <w:rPr>
          <w:i/>
        </w:rPr>
        <w:t xml:space="preserve">Income Tax Assessment Act 1936 </w:t>
      </w:r>
      <w:r w:rsidRPr="007F306C">
        <w:t>applied;</w:t>
      </w:r>
    </w:p>
    <w:p w:rsidR="00832DA0" w:rsidRPr="007F306C" w:rsidRDefault="00832DA0" w:rsidP="00832DA0">
      <w:pPr>
        <w:pStyle w:val="subsection2"/>
      </w:pPr>
      <w:r w:rsidRPr="007F306C">
        <w:t>then subsection</w:t>
      </w:r>
      <w:r w:rsidR="007F306C">
        <w:t> </w:t>
      </w:r>
      <w:r w:rsidRPr="007F306C">
        <w:t>705</w:t>
      </w:r>
      <w:r w:rsidR="007F306C">
        <w:noBreakHyphen/>
      </w:r>
      <w:r w:rsidRPr="007F306C">
        <w:t xml:space="preserve">57(6) does not apply as mentioned in </w:t>
      </w:r>
      <w:r w:rsidR="007F306C">
        <w:t>paragraph (</w:t>
      </w:r>
      <w:r w:rsidRPr="007F306C">
        <w:t>a) of this subsection.</w:t>
      </w:r>
    </w:p>
    <w:p w:rsidR="00832DA0" w:rsidRPr="007F306C" w:rsidRDefault="00832DA0" w:rsidP="00832DA0">
      <w:pPr>
        <w:pStyle w:val="ActHead4"/>
      </w:pPr>
      <w:bookmarkStart w:id="154" w:name="_Toc479757382"/>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C</w:t>
      </w:r>
      <w:r w:rsidRPr="007F306C">
        <w:t>—</w:t>
      </w:r>
      <w:r w:rsidRPr="007F306C">
        <w:rPr>
          <w:rStyle w:val="CharSubdText"/>
        </w:rPr>
        <w:t>Case where a consolidated group is acquired by another</w:t>
      </w:r>
      <w:bookmarkEnd w:id="154"/>
    </w:p>
    <w:p w:rsidR="00832DA0" w:rsidRPr="007F306C" w:rsidRDefault="00832DA0" w:rsidP="00832DA0">
      <w:pPr>
        <w:pStyle w:val="ActHead4"/>
      </w:pPr>
      <w:bookmarkStart w:id="155" w:name="_Toc479757383"/>
      <w:r w:rsidRPr="007F306C">
        <w:t>Guide to Subdivision</w:t>
      </w:r>
      <w:r w:rsidR="007F306C">
        <w:t> </w:t>
      </w:r>
      <w:r w:rsidRPr="007F306C">
        <w:t>705</w:t>
      </w:r>
      <w:r w:rsidR="007F306C">
        <w:noBreakHyphen/>
      </w:r>
      <w:r w:rsidRPr="007F306C">
        <w:t>C</w:t>
      </w:r>
      <w:bookmarkEnd w:id="155"/>
    </w:p>
    <w:p w:rsidR="00832DA0" w:rsidRPr="007F306C" w:rsidRDefault="00832DA0" w:rsidP="00832DA0">
      <w:pPr>
        <w:pStyle w:val="ActHead5"/>
      </w:pPr>
      <w:bookmarkStart w:id="156" w:name="_Toc479757384"/>
      <w:r w:rsidRPr="007F306C">
        <w:rPr>
          <w:rStyle w:val="CharSectno"/>
        </w:rPr>
        <w:t>705</w:t>
      </w:r>
      <w:r w:rsidR="007F306C">
        <w:rPr>
          <w:rStyle w:val="CharSectno"/>
        </w:rPr>
        <w:noBreakHyphen/>
      </w:r>
      <w:r w:rsidRPr="007F306C">
        <w:rPr>
          <w:rStyle w:val="CharSectno"/>
        </w:rPr>
        <w:t>170</w:t>
      </w:r>
      <w:r w:rsidRPr="007F306C">
        <w:t xml:space="preserve">  What this Subdivision is about</w:t>
      </w:r>
      <w:bookmarkEnd w:id="156"/>
    </w:p>
    <w:p w:rsidR="00832DA0" w:rsidRPr="007F306C" w:rsidRDefault="00832DA0" w:rsidP="00832DA0">
      <w:pPr>
        <w:pStyle w:val="BoxText"/>
        <w:keepNext/>
        <w:keepLines/>
        <w:spacing w:before="180"/>
      </w:pPr>
      <w:r w:rsidRPr="007F306C">
        <w:t>When a consolidated group is acquired by another consolidated group, modifications are made to the operation of Division</w:t>
      </w:r>
      <w:r w:rsidR="007F306C">
        <w:t> </w:t>
      </w:r>
      <w:r w:rsidRPr="007F306C">
        <w:t>701 (the core rules) and Subdivision</w:t>
      </w:r>
      <w:r w:rsidR="007F306C">
        <w:t> </w:t>
      </w:r>
      <w:r w:rsidRPr="007F306C">
        <w:t>705</w:t>
      </w:r>
      <w:r w:rsidR="007F306C">
        <w:noBreakHyphen/>
      </w:r>
      <w:r w:rsidRPr="007F306C">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705</w:t>
      </w:r>
      <w:r w:rsidR="007F306C">
        <w:noBreakHyphen/>
      </w:r>
      <w:r w:rsidRPr="007F306C">
        <w:t>175</w:t>
      </w:r>
      <w:r w:rsidRPr="007F306C">
        <w:tab/>
        <w:t>Application and object of this Subdivision</w:t>
      </w:r>
    </w:p>
    <w:p w:rsidR="00832DA0" w:rsidRPr="007F306C" w:rsidRDefault="00832DA0" w:rsidP="00044D03">
      <w:pPr>
        <w:pStyle w:val="TofSectsGroupHeading"/>
        <w:keepNext/>
      </w:pPr>
      <w:r w:rsidRPr="007F306C">
        <w:t>Modified application of Division</w:t>
      </w:r>
      <w:r w:rsidR="007F306C">
        <w:t> </w:t>
      </w:r>
      <w:r w:rsidRPr="007F306C">
        <w:t>701 in relation to acquired group etc.</w:t>
      </w:r>
    </w:p>
    <w:p w:rsidR="00832DA0" w:rsidRPr="007F306C" w:rsidRDefault="00832DA0" w:rsidP="00832DA0">
      <w:pPr>
        <w:pStyle w:val="TofSectsSection"/>
      </w:pPr>
      <w:r w:rsidRPr="007F306C">
        <w:t>705</w:t>
      </w:r>
      <w:r w:rsidR="007F306C">
        <w:noBreakHyphen/>
      </w:r>
      <w:r w:rsidRPr="007F306C">
        <w:t>180</w:t>
      </w:r>
      <w:r w:rsidRPr="007F306C">
        <w:tab/>
        <w:t>Modifications of Division</w:t>
      </w:r>
      <w:r w:rsidR="007F306C">
        <w:t> </w:t>
      </w:r>
      <w:r w:rsidRPr="007F306C">
        <w:t>701</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 in relation to acquiring group</w:t>
      </w:r>
    </w:p>
    <w:p w:rsidR="00832DA0" w:rsidRPr="007F306C" w:rsidRDefault="00832DA0" w:rsidP="00832DA0">
      <w:pPr>
        <w:pStyle w:val="TofSectsSection"/>
      </w:pPr>
      <w:r w:rsidRPr="007F306C">
        <w:t>705</w:t>
      </w:r>
      <w:r w:rsidR="007F306C">
        <w:noBreakHyphen/>
      </w:r>
      <w:r w:rsidRPr="007F306C">
        <w:t>185</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GroupHeading"/>
      </w:pPr>
      <w:r w:rsidRPr="007F306C">
        <w:t>Modifications of Subdivision</w:t>
      </w:r>
      <w:r w:rsidR="007F306C">
        <w:t> </w:t>
      </w:r>
      <w:r w:rsidRPr="007F306C">
        <w:t>705</w:t>
      </w:r>
      <w:r w:rsidR="007F306C">
        <w:noBreakHyphen/>
      </w:r>
      <w:r w:rsidRPr="007F306C">
        <w:t>A for the purposes of this Subdivision</w:t>
      </w:r>
    </w:p>
    <w:p w:rsidR="00832DA0" w:rsidRPr="007F306C" w:rsidRDefault="00832DA0" w:rsidP="00832DA0">
      <w:pPr>
        <w:pStyle w:val="TofSectsSection"/>
      </w:pPr>
      <w:r w:rsidRPr="007F306C">
        <w:t>705</w:t>
      </w:r>
      <w:r w:rsidR="007F306C">
        <w:noBreakHyphen/>
      </w:r>
      <w:r w:rsidRPr="007F306C">
        <w:t>195</w:t>
      </w:r>
      <w:r w:rsidRPr="007F306C">
        <w:tab/>
        <w:t>Modified application of subsection</w:t>
      </w:r>
      <w:r w:rsidR="007F306C">
        <w:t> </w:t>
      </w:r>
      <w:r w:rsidRPr="007F306C">
        <w:t>705</w:t>
      </w:r>
      <w:r w:rsidR="007F306C">
        <w:noBreakHyphen/>
      </w:r>
      <w:r w:rsidRPr="007F306C">
        <w:t>65(6)</w:t>
      </w:r>
    </w:p>
    <w:p w:rsidR="00832DA0" w:rsidRPr="007F306C" w:rsidRDefault="00832DA0" w:rsidP="00832DA0">
      <w:pPr>
        <w:pStyle w:val="TofSectsSection"/>
      </w:pPr>
      <w:r w:rsidRPr="007F306C">
        <w:t>705</w:t>
      </w:r>
      <w:r w:rsidR="007F306C">
        <w:noBreakHyphen/>
      </w:r>
      <w:r w:rsidRPr="007F306C">
        <w:t>200</w:t>
      </w:r>
      <w:r w:rsidRPr="007F306C">
        <w:tab/>
        <w:t>Modified application of section</w:t>
      </w:r>
      <w:r w:rsidR="007F306C">
        <w:t> </w:t>
      </w:r>
      <w:r w:rsidRPr="007F306C">
        <w:t>705</w:t>
      </w:r>
      <w:r w:rsidR="007F306C">
        <w:noBreakHyphen/>
      </w:r>
      <w:r w:rsidRPr="007F306C">
        <w:t>85</w:t>
      </w:r>
    </w:p>
    <w:p w:rsidR="00832DA0" w:rsidRPr="007F306C" w:rsidRDefault="00832DA0" w:rsidP="00832DA0">
      <w:pPr>
        <w:pStyle w:val="ActHead4"/>
      </w:pPr>
      <w:bookmarkStart w:id="157" w:name="_Toc479757385"/>
      <w:r w:rsidRPr="007F306C">
        <w:t>Application and object</w:t>
      </w:r>
      <w:bookmarkEnd w:id="157"/>
    </w:p>
    <w:p w:rsidR="00832DA0" w:rsidRPr="007F306C" w:rsidRDefault="00832DA0" w:rsidP="00832DA0">
      <w:pPr>
        <w:pStyle w:val="ActHead5"/>
      </w:pPr>
      <w:bookmarkStart w:id="158" w:name="_Toc479757386"/>
      <w:r w:rsidRPr="007F306C">
        <w:rPr>
          <w:rStyle w:val="CharSectno"/>
        </w:rPr>
        <w:t>705</w:t>
      </w:r>
      <w:r w:rsidR="007F306C">
        <w:rPr>
          <w:rStyle w:val="CharSectno"/>
        </w:rPr>
        <w:noBreakHyphen/>
      </w:r>
      <w:r w:rsidRPr="007F306C">
        <w:rPr>
          <w:rStyle w:val="CharSectno"/>
        </w:rPr>
        <w:t>175</w:t>
      </w:r>
      <w:r w:rsidRPr="007F306C">
        <w:t xml:space="preserve">  Application and object of this Subdivision</w:t>
      </w:r>
      <w:bookmarkEnd w:id="15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Subdivision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consolidated group (the </w:t>
      </w:r>
      <w:r w:rsidRPr="007F306C">
        <w:rPr>
          <w:b/>
          <w:i/>
        </w:rPr>
        <w:t>acquired group</w:t>
      </w:r>
      <w:r w:rsidRPr="007F306C">
        <w:t xml:space="preserve">) become members of another consolidated group (the </w:t>
      </w:r>
      <w:r w:rsidRPr="007F306C">
        <w:rPr>
          <w:b/>
          <w:i/>
        </w:rPr>
        <w:t>acquiring group</w:t>
      </w:r>
      <w:r w:rsidRPr="007F306C">
        <w:t xml:space="preserve">)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 xml:space="preserve">membership interests in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w:t>
      </w:r>
    </w:p>
    <w:p w:rsidR="00832DA0" w:rsidRPr="007F306C" w:rsidRDefault="00832DA0" w:rsidP="00832DA0">
      <w:pPr>
        <w:pStyle w:val="paragraph"/>
      </w:pPr>
      <w:r w:rsidRPr="007F306C">
        <w:tab/>
        <w:t>(a)</w:t>
      </w:r>
      <w:r w:rsidRPr="007F306C">
        <w:tab/>
        <w:t>to modify the rules in Division</w:t>
      </w:r>
      <w:r w:rsidR="007F306C">
        <w:t> </w:t>
      </w:r>
      <w:r w:rsidRPr="007F306C">
        <w:t>701 (the core rules) to complement the treatment of the acquired group as a single entity that applied before the acquisition time; and</w:t>
      </w:r>
    </w:p>
    <w:p w:rsidR="00832DA0" w:rsidRPr="007F306C" w:rsidRDefault="00832DA0" w:rsidP="00832DA0">
      <w:pPr>
        <w:pStyle w:val="paragraph"/>
        <w:rPr>
          <w:sz w:val="18"/>
        </w:rPr>
      </w:pPr>
      <w:r w:rsidRPr="007F306C">
        <w:tab/>
        <w:t>(b)</w:t>
      </w:r>
      <w:r w:rsidRPr="007F306C">
        <w:tab/>
        <w:t>to modify Subdivision</w:t>
      </w:r>
      <w:r w:rsidR="007F306C">
        <w:t> </w:t>
      </w:r>
      <w:r w:rsidRPr="007F306C">
        <w:t>705</w:t>
      </w:r>
      <w:r w:rsidR="007F306C">
        <w:noBreakHyphen/>
      </w:r>
      <w:r w:rsidRPr="007F306C">
        <w:t xml:space="preserve">A (which basically determines the tax cost setting amount for assets of an entity joining a consolidated group) to ensure that the </w:t>
      </w:r>
      <w:r w:rsidR="007F306C" w:rsidRPr="007F306C">
        <w:rPr>
          <w:position w:val="6"/>
          <w:sz w:val="16"/>
        </w:rPr>
        <w:t>*</w:t>
      </w:r>
      <w:r w:rsidRPr="007F306C">
        <w:t>tax cost setting amount for assets of the acquired group that become those of the acquiring group reflects the cost to the latter group of acquiring the former.</w:t>
      </w:r>
    </w:p>
    <w:p w:rsidR="00832DA0" w:rsidRPr="007F306C" w:rsidRDefault="00832DA0" w:rsidP="00832DA0">
      <w:pPr>
        <w:pStyle w:val="ActHead4"/>
      </w:pPr>
      <w:bookmarkStart w:id="159" w:name="_Toc479757387"/>
      <w:r w:rsidRPr="007F306C">
        <w:t>Modified application of Division</w:t>
      </w:r>
      <w:r w:rsidR="007F306C">
        <w:t> </w:t>
      </w:r>
      <w:r w:rsidRPr="007F306C">
        <w:t>701 in relation to acquired group etc.</w:t>
      </w:r>
      <w:bookmarkEnd w:id="159"/>
    </w:p>
    <w:p w:rsidR="00832DA0" w:rsidRPr="007F306C" w:rsidRDefault="00832DA0" w:rsidP="00832DA0">
      <w:pPr>
        <w:pStyle w:val="ActHead5"/>
      </w:pPr>
      <w:bookmarkStart w:id="160" w:name="_Toc479757388"/>
      <w:r w:rsidRPr="007F306C">
        <w:rPr>
          <w:rStyle w:val="CharSectno"/>
        </w:rPr>
        <w:t>705</w:t>
      </w:r>
      <w:r w:rsidR="007F306C">
        <w:rPr>
          <w:rStyle w:val="CharSectno"/>
        </w:rPr>
        <w:noBreakHyphen/>
      </w:r>
      <w:r w:rsidRPr="007F306C">
        <w:rPr>
          <w:rStyle w:val="CharSectno"/>
        </w:rPr>
        <w:t>180</w:t>
      </w:r>
      <w:r w:rsidRPr="007F306C">
        <w:t xml:space="preserve">  Modifications of Division</w:t>
      </w:r>
      <w:r w:rsidR="007F306C">
        <w:t> </w:t>
      </w:r>
      <w:r w:rsidRPr="007F306C">
        <w:t>701</w:t>
      </w:r>
      <w:bookmarkEnd w:id="160"/>
    </w:p>
    <w:p w:rsidR="00832DA0" w:rsidRPr="007F306C" w:rsidRDefault="00832DA0" w:rsidP="00832DA0">
      <w:pPr>
        <w:pStyle w:val="SubsectionHead"/>
      </w:pPr>
      <w:r w:rsidRPr="007F306C">
        <w:t>Certain provisions of Division</w:t>
      </w:r>
      <w:r w:rsidR="007F306C">
        <w:t> </w:t>
      </w:r>
      <w:r w:rsidRPr="007F306C">
        <w:t>701 not to apply</w:t>
      </w:r>
    </w:p>
    <w:p w:rsidR="00832DA0" w:rsidRPr="007F306C" w:rsidRDefault="00832DA0" w:rsidP="00832DA0">
      <w:pPr>
        <w:pStyle w:val="subsection"/>
      </w:pPr>
      <w:r w:rsidRPr="007F306C">
        <w:tab/>
        <w:t>(1)</w:t>
      </w:r>
      <w:r w:rsidRPr="007F306C">
        <w:tab/>
        <w:t xml:space="preserve">If, because an entity ceases to be a </w:t>
      </w:r>
      <w:r w:rsidR="007F306C" w:rsidRPr="007F306C">
        <w:rPr>
          <w:position w:val="6"/>
          <w:sz w:val="16"/>
        </w:rPr>
        <w:t>*</w:t>
      </w:r>
      <w:r w:rsidRPr="007F306C">
        <w:t>subsidiary member of the acquired group when this Subdivision applies, a provision of Division</w:t>
      </w:r>
      <w:r w:rsidR="007F306C">
        <w:t> </w:t>
      </w:r>
      <w:r w:rsidRPr="007F306C">
        <w:t>701 (other than section</w:t>
      </w:r>
      <w:r w:rsidR="007F306C">
        <w:t> </w:t>
      </w:r>
      <w:r w:rsidRPr="007F306C">
        <w:t>701</w:t>
      </w:r>
      <w:r w:rsidR="007F306C">
        <w:noBreakHyphen/>
      </w:r>
      <w:r w:rsidRPr="007F306C">
        <w:t>25) would otherwise apply, in relation to the acquired group for the head company core purposes set out in subsection</w:t>
      </w:r>
      <w:r w:rsidR="007F306C">
        <w:t> </w:t>
      </w:r>
      <w:r w:rsidRPr="007F306C">
        <w:t>701</w:t>
      </w:r>
      <w:r w:rsidR="007F306C">
        <w:noBreakHyphen/>
      </w:r>
      <w:r w:rsidRPr="007F306C">
        <w:t>1(2) or for the entity core purposes set out in subsection</w:t>
      </w:r>
      <w:r w:rsidR="007F306C">
        <w:t> </w:t>
      </w:r>
      <w:r w:rsidRPr="007F306C">
        <w:t>701</w:t>
      </w:r>
      <w:r w:rsidR="007F306C">
        <w:noBreakHyphen/>
      </w:r>
      <w:r w:rsidRPr="007F306C">
        <w:t>1(3), the provision does not so apply.</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5</w:t>
      </w:r>
    </w:p>
    <w:p w:rsidR="00832DA0" w:rsidRPr="007F306C" w:rsidRDefault="00832DA0" w:rsidP="00832DA0">
      <w:pPr>
        <w:pStyle w:val="subsection"/>
      </w:pPr>
      <w:r w:rsidRPr="007F306C">
        <w:tab/>
        <w:t>(2)</w:t>
      </w:r>
      <w:r w:rsidRPr="007F306C">
        <w:tab/>
        <w:t>Section</w:t>
      </w:r>
      <w:r w:rsidR="007F306C">
        <w:t> </w:t>
      </w:r>
      <w:r w:rsidRPr="007F306C">
        <w:t>701</w:t>
      </w:r>
      <w:r w:rsidR="007F306C">
        <w:noBreakHyphen/>
      </w:r>
      <w:r w:rsidRPr="007F306C">
        <w:t>5 (the entry history rule) applies in relation to the acquiring group for the head company core purposes set out in subsection</w:t>
      </w:r>
      <w:r w:rsidR="007F306C">
        <w:t> </w:t>
      </w:r>
      <w:r w:rsidRPr="007F306C">
        <w:t>701</w:t>
      </w:r>
      <w:r w:rsidR="007F306C">
        <w:noBreakHyphen/>
      </w:r>
      <w:r w:rsidRPr="007F306C">
        <w:t xml:space="preserve">1(2) as if entities that are or have been the </w:t>
      </w:r>
      <w:r w:rsidR="007F306C" w:rsidRPr="007F306C">
        <w:rPr>
          <w:position w:val="6"/>
          <w:sz w:val="16"/>
        </w:rPr>
        <w:t>*</w:t>
      </w:r>
      <w:r w:rsidRPr="007F306C">
        <w:t xml:space="preserve">subsidiary members of the acquired group were or had been parts of the </w:t>
      </w:r>
      <w:r w:rsidR="007F306C" w:rsidRPr="007F306C">
        <w:rPr>
          <w:position w:val="6"/>
          <w:sz w:val="16"/>
        </w:rPr>
        <w:t>*</w:t>
      </w:r>
      <w:r w:rsidRPr="007F306C">
        <w:t>head company of the acquired group.</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25</w:t>
      </w:r>
    </w:p>
    <w:p w:rsidR="00832DA0" w:rsidRPr="007F306C" w:rsidRDefault="00832DA0" w:rsidP="00832DA0">
      <w:pPr>
        <w:pStyle w:val="subsection"/>
      </w:pPr>
      <w:r w:rsidRPr="007F306C">
        <w:tab/>
        <w:t>(3)</w:t>
      </w:r>
      <w:r w:rsidRPr="007F306C">
        <w:tab/>
        <w:t>The application of section</w:t>
      </w:r>
      <w:r w:rsidR="007F306C">
        <w:t> </w:t>
      </w:r>
      <w:r w:rsidRPr="007F306C">
        <w:t>701</w:t>
      </w:r>
      <w:r w:rsidR="007F306C">
        <w:noBreakHyphen/>
      </w:r>
      <w:r w:rsidRPr="007F306C">
        <w:t>25 (which ensures tax</w:t>
      </w:r>
      <w:r w:rsidR="007F306C">
        <w:noBreakHyphen/>
      </w:r>
      <w:r w:rsidRPr="007F306C">
        <w:t>neutral consequences for a head company ceasing to hold assets when an entity leaves a group), in relation to the acquired group for the head company core purposes set out in subsection</w:t>
      </w:r>
      <w:r w:rsidR="007F306C">
        <w:t> </w:t>
      </w:r>
      <w:r w:rsidRPr="007F306C">
        <w:t>701</w:t>
      </w:r>
      <w:r w:rsidR="007F306C">
        <w:noBreakHyphen/>
      </w:r>
      <w:r w:rsidRPr="007F306C">
        <w:t>1(2) and for the entity core purposes set out in subsection</w:t>
      </w:r>
      <w:r w:rsidR="007F306C">
        <w:t> </w:t>
      </w:r>
      <w:r w:rsidRPr="007F306C">
        <w:t>701</w:t>
      </w:r>
      <w:r w:rsidR="007F306C">
        <w:noBreakHyphen/>
      </w:r>
      <w:r w:rsidRPr="007F306C">
        <w:t>1(3), is modified as follows:</w:t>
      </w:r>
    </w:p>
    <w:p w:rsidR="00832DA0" w:rsidRPr="007F306C" w:rsidRDefault="00832DA0" w:rsidP="00832DA0">
      <w:pPr>
        <w:pStyle w:val="paragraph"/>
      </w:pPr>
      <w:r w:rsidRPr="007F306C">
        <w:tab/>
        <w:t>(a)</w:t>
      </w:r>
      <w:r w:rsidRPr="007F306C">
        <w:tab/>
        <w:t xml:space="preserve">the reference in </w:t>
      </w:r>
      <w:r w:rsidR="007F306C">
        <w:t>subsection (</w:t>
      </w:r>
      <w:r w:rsidRPr="007F306C">
        <w:t>4) of that section to the end of the income year is taken to be a reference to the end of the income year that ends or, if subsection</w:t>
      </w:r>
      <w:r w:rsidR="007F306C">
        <w:t> </w:t>
      </w:r>
      <w:r w:rsidRPr="007F306C">
        <w:t>701</w:t>
      </w:r>
      <w:r w:rsidR="007F306C">
        <w:noBreakHyphen/>
      </w:r>
      <w:r w:rsidRPr="007F306C">
        <w:t xml:space="preserve">30(3) as modified by </w:t>
      </w:r>
      <w:r w:rsidR="007F306C">
        <w:t>subsection (</w:t>
      </w:r>
      <w:r w:rsidRPr="007F306C">
        <w:t xml:space="preserve">4) of this section applies, of the income year that is taken to end, when the entity ceases to be a </w:t>
      </w:r>
      <w:r w:rsidR="007F306C" w:rsidRPr="007F306C">
        <w:rPr>
          <w:position w:val="6"/>
          <w:sz w:val="16"/>
        </w:rPr>
        <w:t>*</w:t>
      </w:r>
      <w:r w:rsidRPr="007F306C">
        <w:t>subsidiary member of the acquired group;</w:t>
      </w:r>
    </w:p>
    <w:p w:rsidR="00832DA0" w:rsidRPr="007F306C" w:rsidRDefault="00832DA0" w:rsidP="00832DA0">
      <w:pPr>
        <w:pStyle w:val="paragraph"/>
        <w:keepNext/>
        <w:keepLines/>
      </w:pPr>
      <w:r w:rsidRPr="007F306C">
        <w:tab/>
        <w:t>(b)</w:t>
      </w:r>
      <w:r w:rsidRPr="007F306C">
        <w:tab/>
        <w:t xml:space="preserve">the section applies (as modified by </w:t>
      </w:r>
      <w:r w:rsidR="007F306C">
        <w:t>paragraph (</w:t>
      </w:r>
      <w:r w:rsidRPr="007F306C">
        <w:t xml:space="preserve">a) of this subsection) to the entity that is the </w:t>
      </w:r>
      <w:r w:rsidR="007F306C" w:rsidRPr="007F306C">
        <w:rPr>
          <w:position w:val="6"/>
          <w:sz w:val="16"/>
        </w:rPr>
        <w:t>*</w:t>
      </w:r>
      <w:r w:rsidRPr="007F306C">
        <w:t xml:space="preserve">head company of the acquired group ceasing to be a </w:t>
      </w:r>
      <w:r w:rsidR="007F306C" w:rsidRPr="007F306C">
        <w:rPr>
          <w:position w:val="6"/>
          <w:sz w:val="16"/>
        </w:rPr>
        <w:t>*</w:t>
      </w:r>
      <w:r w:rsidRPr="007F306C">
        <w:t>member of that group in the same way as it applies to an entity that is a subsidiary member of that group ceasing to be a subsidiary member.</w:t>
      </w:r>
    </w:p>
    <w:p w:rsidR="00832DA0" w:rsidRPr="007F306C" w:rsidRDefault="00832DA0" w:rsidP="00832DA0">
      <w:pPr>
        <w:pStyle w:val="SubsectionHead"/>
      </w:pPr>
      <w:r w:rsidRPr="007F306C">
        <w:t>Modified application of section</w:t>
      </w:r>
      <w:r w:rsidR="007F306C">
        <w:t> </w:t>
      </w:r>
      <w:r w:rsidRPr="007F306C">
        <w:t>701</w:t>
      </w:r>
      <w:r w:rsidR="007F306C">
        <w:noBreakHyphen/>
      </w:r>
      <w:r w:rsidRPr="007F306C">
        <w:t>30</w:t>
      </w:r>
    </w:p>
    <w:p w:rsidR="00832DA0" w:rsidRPr="007F306C" w:rsidRDefault="00832DA0" w:rsidP="00832DA0">
      <w:pPr>
        <w:pStyle w:val="subsection"/>
      </w:pPr>
      <w:r w:rsidRPr="007F306C">
        <w:tab/>
        <w:t>(4)</w:t>
      </w:r>
      <w:r w:rsidRPr="007F306C">
        <w:tab/>
        <w:t>If the acquired group only exists for part of the income year, section</w:t>
      </w:r>
      <w:r w:rsidR="007F306C">
        <w:t> </w:t>
      </w:r>
      <w:r w:rsidRPr="007F306C">
        <w:t>701</w:t>
      </w:r>
      <w:r w:rsidR="007F306C">
        <w:noBreakHyphen/>
      </w:r>
      <w:r w:rsidRPr="007F306C">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007F306C" w:rsidRPr="007F306C">
        <w:rPr>
          <w:position w:val="6"/>
          <w:sz w:val="16"/>
        </w:rPr>
        <w:t>*</w:t>
      </w:r>
      <w:r w:rsidRPr="007F306C">
        <w:t>sort for an entity for a non</w:t>
      </w:r>
      <w:r w:rsidR="007F306C">
        <w:noBreakHyphen/>
      </w:r>
      <w:r w:rsidRPr="007F306C">
        <w:t>membership period.</w:t>
      </w:r>
    </w:p>
    <w:p w:rsidR="00832DA0" w:rsidRPr="007F306C" w:rsidRDefault="00832DA0" w:rsidP="00832DA0">
      <w:pPr>
        <w:pStyle w:val="ActHead4"/>
      </w:pPr>
      <w:bookmarkStart w:id="161" w:name="_Toc479757389"/>
      <w:r w:rsidRPr="007F306C">
        <w:t>Modified application of Subdivision</w:t>
      </w:r>
      <w:r w:rsidR="007F306C">
        <w:t> </w:t>
      </w:r>
      <w:r w:rsidRPr="007F306C">
        <w:t>705</w:t>
      </w:r>
      <w:r w:rsidR="007F306C">
        <w:noBreakHyphen/>
      </w:r>
      <w:r w:rsidRPr="007F306C">
        <w:t>A in relation to acquiring group</w:t>
      </w:r>
      <w:bookmarkEnd w:id="161"/>
    </w:p>
    <w:p w:rsidR="00832DA0" w:rsidRPr="007F306C" w:rsidRDefault="00832DA0" w:rsidP="00832DA0">
      <w:pPr>
        <w:pStyle w:val="ActHead5"/>
      </w:pPr>
      <w:bookmarkStart w:id="162" w:name="_Toc479757390"/>
      <w:r w:rsidRPr="007F306C">
        <w:rPr>
          <w:rStyle w:val="CharSectno"/>
        </w:rPr>
        <w:t>705</w:t>
      </w:r>
      <w:r w:rsidR="007F306C">
        <w:rPr>
          <w:rStyle w:val="CharSectno"/>
        </w:rPr>
        <w:noBreakHyphen/>
      </w:r>
      <w:r w:rsidRPr="007F306C">
        <w:rPr>
          <w:rStyle w:val="CharSectno"/>
        </w:rPr>
        <w:t>185</w:t>
      </w:r>
      <w:r w:rsidRPr="007F306C">
        <w:t xml:space="preserve">  Subdivision</w:t>
      </w:r>
      <w:r w:rsidR="007F306C">
        <w:t> </w:t>
      </w:r>
      <w:r w:rsidRPr="007F306C">
        <w:t>705</w:t>
      </w:r>
      <w:r w:rsidR="007F306C">
        <w:noBreakHyphen/>
      </w:r>
      <w:r w:rsidRPr="007F306C">
        <w:t>A has effect with modifications</w:t>
      </w:r>
      <w:bookmarkEnd w:id="16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A has effect in relation to the acquiring group for the head company core purposes set out in subsection</w:t>
      </w:r>
      <w:r w:rsidR="007F306C">
        <w:t> </w:t>
      </w:r>
      <w:r w:rsidRPr="007F306C">
        <w:t>701</w:t>
      </w:r>
      <w:r w:rsidR="007F306C">
        <w:noBreakHyphen/>
      </w:r>
      <w:r w:rsidRPr="007F306C">
        <w:t>1(2) as if:</w:t>
      </w:r>
    </w:p>
    <w:p w:rsidR="00832DA0" w:rsidRPr="007F306C" w:rsidRDefault="00832DA0" w:rsidP="00832DA0">
      <w:pPr>
        <w:pStyle w:val="paragraph"/>
      </w:pPr>
      <w:r w:rsidRPr="007F306C">
        <w:tab/>
        <w:t>(a)</w:t>
      </w:r>
      <w:r w:rsidRPr="007F306C">
        <w:tab/>
        <w:t xml:space="preserve">the only </w:t>
      </w:r>
      <w:r w:rsidR="007F306C" w:rsidRPr="007F306C">
        <w:rPr>
          <w:position w:val="6"/>
          <w:sz w:val="16"/>
        </w:rPr>
        <w:t>*</w:t>
      </w:r>
      <w:r w:rsidRPr="007F306C">
        <w:t xml:space="preserve">member of the acquired group that is a joining entity of the acquiring group were the entity that, just before the acquisition time, was the </w:t>
      </w:r>
      <w:r w:rsidR="007F306C" w:rsidRPr="007F306C">
        <w:rPr>
          <w:position w:val="6"/>
          <w:sz w:val="16"/>
        </w:rPr>
        <w:t>*</w:t>
      </w:r>
      <w:r w:rsidRPr="007F306C">
        <w:t>head company of the acquired group; and</w:t>
      </w:r>
    </w:p>
    <w:p w:rsidR="00832DA0" w:rsidRPr="007F306C" w:rsidRDefault="00832DA0" w:rsidP="00832DA0">
      <w:pPr>
        <w:pStyle w:val="paragraph"/>
        <w:rPr>
          <w:i/>
        </w:rPr>
      </w:pPr>
      <w:r w:rsidRPr="007F306C">
        <w:rPr>
          <w:i/>
        </w:rPr>
        <w:tab/>
      </w:r>
      <w:r w:rsidRPr="007F306C">
        <w:t>(b)</w:t>
      </w:r>
      <w:r w:rsidRPr="007F306C">
        <w:tab/>
        <w:t xml:space="preserve">the operation of this Part for the head company core purposes in relation to the head company and the entities that were </w:t>
      </w:r>
      <w:r w:rsidR="007F306C" w:rsidRPr="007F306C">
        <w:rPr>
          <w:position w:val="6"/>
          <w:sz w:val="16"/>
        </w:rPr>
        <w:t>*</w:t>
      </w:r>
      <w:r w:rsidRPr="007F306C">
        <w:t>subsidiary members of the acquired group continued to have effect for the purposes of Subdivision</w:t>
      </w:r>
      <w:r w:rsidR="007F306C">
        <w:t> </w:t>
      </w:r>
      <w:r w:rsidRPr="007F306C">
        <w:t>705</w:t>
      </w:r>
      <w:r w:rsidR="007F306C">
        <w:noBreakHyphen/>
      </w:r>
      <w:r w:rsidRPr="007F306C">
        <w:t>A.</w:t>
      </w:r>
    </w:p>
    <w:p w:rsidR="00832DA0" w:rsidRPr="007F306C" w:rsidRDefault="00832DA0" w:rsidP="00832DA0">
      <w:pPr>
        <w:pStyle w:val="notetext"/>
      </w:pPr>
      <w:r w:rsidRPr="007F306C">
        <w:t>Note 1:</w:t>
      </w:r>
      <w:r w:rsidRPr="007F306C">
        <w:tab/>
        <w:t>This means that for Subdivision</w:t>
      </w:r>
      <w:r w:rsidR="007F306C">
        <w:t> </w:t>
      </w:r>
      <w:r w:rsidRPr="007F306C">
        <w:t>705</w:t>
      </w:r>
      <w:r w:rsidR="007F306C">
        <w:noBreakHyphen/>
      </w:r>
      <w:r w:rsidRPr="007F306C">
        <w:t>A purposes the subsidiary members of the acquired group are treated as part of the head company of that group, and as a result their assets (other than e.g. internal membership interests) have their tax costs set at the acquisition time.</w:t>
      </w:r>
    </w:p>
    <w:p w:rsidR="00832DA0" w:rsidRPr="007F306C" w:rsidRDefault="00832DA0" w:rsidP="00832DA0">
      <w:pPr>
        <w:pStyle w:val="notetext"/>
      </w:pPr>
      <w:r w:rsidRPr="007F306C">
        <w:t>Note 2:</w:t>
      </w:r>
      <w:r w:rsidRPr="007F306C">
        <w:tab/>
        <w:t>It also means e.g. that for Subdivision</w:t>
      </w:r>
      <w:r w:rsidR="007F306C">
        <w:t> </w:t>
      </w:r>
      <w:r w:rsidRPr="007F306C">
        <w:t>705</w:t>
      </w:r>
      <w:r w:rsidR="007F306C">
        <w:noBreakHyphen/>
      </w:r>
      <w:r w:rsidRPr="007F306C">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notetext"/>
      </w:pPr>
      <w:r w:rsidRPr="007F306C">
        <w:t>Note:</w:t>
      </w:r>
      <w:r w:rsidRPr="007F306C">
        <w:tab/>
        <w:t>The modifications of Subdivision</w:t>
      </w:r>
      <w:r w:rsidR="007F306C">
        <w:t> </w:t>
      </w:r>
      <w:r w:rsidRPr="007F306C">
        <w:t>705</w:t>
      </w:r>
      <w:r w:rsidR="007F306C">
        <w:noBreakHyphen/>
      </w:r>
      <w:r w:rsidRPr="007F306C">
        <w:t>A made in this Subdivision constitute the second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15(b).</w:t>
      </w:r>
    </w:p>
    <w:p w:rsidR="00832DA0" w:rsidRPr="007F306C" w:rsidRDefault="00832DA0" w:rsidP="00832DA0">
      <w:pPr>
        <w:pStyle w:val="ActHead4"/>
      </w:pPr>
      <w:bookmarkStart w:id="163" w:name="_Toc479757391"/>
      <w:r w:rsidRPr="007F306C">
        <w:t>Modifications of Subdivision</w:t>
      </w:r>
      <w:r w:rsidR="007F306C">
        <w:t> </w:t>
      </w:r>
      <w:r w:rsidRPr="007F306C">
        <w:t>705</w:t>
      </w:r>
      <w:r w:rsidR="007F306C">
        <w:noBreakHyphen/>
      </w:r>
      <w:r w:rsidRPr="007F306C">
        <w:t>A for the purposes of this Subdivision</w:t>
      </w:r>
      <w:bookmarkEnd w:id="163"/>
    </w:p>
    <w:p w:rsidR="00832DA0" w:rsidRPr="007F306C" w:rsidRDefault="00832DA0" w:rsidP="00832DA0">
      <w:pPr>
        <w:pStyle w:val="ActHead5"/>
      </w:pPr>
      <w:bookmarkStart w:id="164" w:name="_Toc479757392"/>
      <w:r w:rsidRPr="007F306C">
        <w:rPr>
          <w:rStyle w:val="CharSectno"/>
        </w:rPr>
        <w:t>705</w:t>
      </w:r>
      <w:r w:rsidR="007F306C">
        <w:rPr>
          <w:rStyle w:val="CharSectno"/>
        </w:rPr>
        <w:noBreakHyphen/>
      </w:r>
      <w:r w:rsidRPr="007F306C">
        <w:rPr>
          <w:rStyle w:val="CharSectno"/>
        </w:rPr>
        <w:t>195</w:t>
      </w:r>
      <w:r w:rsidRPr="007F306C">
        <w:t xml:space="preserve">  Modified application of subsection</w:t>
      </w:r>
      <w:r w:rsidR="007F306C">
        <w:t> </w:t>
      </w:r>
      <w:r w:rsidRPr="007F306C">
        <w:t>705</w:t>
      </w:r>
      <w:r w:rsidR="007F306C">
        <w:noBreakHyphen/>
      </w:r>
      <w:r w:rsidRPr="007F306C">
        <w:t>65(6)</w:t>
      </w:r>
      <w:bookmarkEnd w:id="16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certain </w:t>
      </w:r>
      <w:r w:rsidR="007F306C" w:rsidRPr="007F306C">
        <w:rPr>
          <w:position w:val="6"/>
          <w:sz w:val="16"/>
        </w:rPr>
        <w:t>*</w:t>
      </w:r>
      <w:r w:rsidRPr="007F306C">
        <w:t>non</w:t>
      </w:r>
      <w:r w:rsidR="007F306C">
        <w:noBreakHyphen/>
      </w:r>
      <w:r w:rsidRPr="007F306C">
        <w:t xml:space="preserve">membership equity interests held by </w:t>
      </w:r>
      <w:r w:rsidR="007F306C" w:rsidRPr="007F306C">
        <w:rPr>
          <w:position w:val="6"/>
          <w:sz w:val="16"/>
        </w:rPr>
        <w:t>*</w:t>
      </w:r>
      <w:r w:rsidRPr="007F306C">
        <w:t xml:space="preserve">members of the acquiring group that are part of the cost of acquiring the acquired group are taken into account in working out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Subsection</w:t>
      </w:r>
      <w:r w:rsidR="007F306C">
        <w:t> </w:t>
      </w:r>
      <w:r w:rsidRPr="007F306C">
        <w:t>705</w:t>
      </w:r>
      <w:r w:rsidR="007F306C">
        <w:noBreakHyphen/>
      </w:r>
      <w:r w:rsidRPr="007F306C">
        <w:t xml:space="preserve">65(6) has effect as if it also treated as a </w:t>
      </w:r>
      <w:r w:rsidR="007F306C" w:rsidRPr="007F306C">
        <w:rPr>
          <w:position w:val="6"/>
          <w:sz w:val="16"/>
        </w:rPr>
        <w:t>*</w:t>
      </w:r>
      <w:r w:rsidRPr="007F306C">
        <w:t xml:space="preserve">membership interest in the </w:t>
      </w:r>
      <w:r w:rsidR="007F306C" w:rsidRPr="007F306C">
        <w:rPr>
          <w:position w:val="6"/>
          <w:sz w:val="16"/>
        </w:rPr>
        <w:t>*</w:t>
      </w:r>
      <w:r w:rsidRPr="007F306C">
        <w:t xml:space="preserve">head company of the acquired group a </w:t>
      </w:r>
      <w:r w:rsidR="007F306C" w:rsidRPr="007F306C">
        <w:rPr>
          <w:position w:val="6"/>
          <w:sz w:val="16"/>
        </w:rPr>
        <w:t>*</w:t>
      </w:r>
      <w:r w:rsidRPr="007F306C">
        <w:t>non</w:t>
      </w:r>
      <w:r w:rsidR="007F306C">
        <w:noBreakHyphen/>
      </w:r>
      <w:r w:rsidRPr="007F306C">
        <w:t xml:space="preserve">membership equity interest in a </w:t>
      </w:r>
      <w:r w:rsidR="007F306C" w:rsidRPr="007F306C">
        <w:rPr>
          <w:position w:val="6"/>
          <w:sz w:val="16"/>
        </w:rPr>
        <w:t>*</w:t>
      </w:r>
      <w:r w:rsidRPr="007F306C">
        <w:t xml:space="preserve">subsidiary member of the acquired group, where that interest was held at the acquisition time by a </w:t>
      </w:r>
      <w:r w:rsidR="007F306C" w:rsidRPr="007F306C">
        <w:rPr>
          <w:position w:val="6"/>
          <w:sz w:val="16"/>
        </w:rPr>
        <w:t>*</w:t>
      </w:r>
      <w:r w:rsidRPr="007F306C">
        <w:t>member of the acquiring group.</w:t>
      </w:r>
    </w:p>
    <w:p w:rsidR="00832DA0" w:rsidRPr="007F306C" w:rsidRDefault="00832DA0" w:rsidP="00832DA0">
      <w:pPr>
        <w:pStyle w:val="ActHead5"/>
      </w:pPr>
      <w:bookmarkStart w:id="165" w:name="_Toc479757393"/>
      <w:r w:rsidRPr="007F306C">
        <w:rPr>
          <w:rStyle w:val="CharSectno"/>
        </w:rPr>
        <w:t>705</w:t>
      </w:r>
      <w:r w:rsidR="007F306C">
        <w:rPr>
          <w:rStyle w:val="CharSectno"/>
        </w:rPr>
        <w:noBreakHyphen/>
      </w:r>
      <w:r w:rsidRPr="007F306C">
        <w:rPr>
          <w:rStyle w:val="CharSectno"/>
        </w:rPr>
        <w:t>200</w:t>
      </w:r>
      <w:r w:rsidRPr="007F306C">
        <w:t xml:space="preserve">  Modified application of section</w:t>
      </w:r>
      <w:r w:rsidR="007F306C">
        <w:t> </w:t>
      </w:r>
      <w:r w:rsidRPr="007F306C">
        <w:t>705</w:t>
      </w:r>
      <w:r w:rsidR="007F306C">
        <w:noBreakHyphen/>
      </w:r>
      <w:r w:rsidRPr="007F306C">
        <w:t>85</w:t>
      </w:r>
      <w:bookmarkEnd w:id="165"/>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if any of the following are not held by </w:t>
      </w:r>
      <w:r w:rsidR="007F306C" w:rsidRPr="007F306C">
        <w:rPr>
          <w:position w:val="6"/>
          <w:sz w:val="16"/>
        </w:rPr>
        <w:t>*</w:t>
      </w:r>
      <w:r w:rsidRPr="007F306C">
        <w:t>members of either group:</w:t>
      </w:r>
    </w:p>
    <w:p w:rsidR="00832DA0" w:rsidRPr="007F306C" w:rsidRDefault="00832DA0" w:rsidP="00832DA0">
      <w:pPr>
        <w:pStyle w:val="paragraph"/>
      </w:pPr>
      <w:r w:rsidRPr="007F306C">
        <w:tab/>
        <w:t>(a)</w:t>
      </w:r>
      <w:r w:rsidRPr="007F306C">
        <w:tab/>
        <w:t xml:space="preserve">certain employee share interests in </w:t>
      </w:r>
      <w:r w:rsidR="007F306C" w:rsidRPr="007F306C">
        <w:rPr>
          <w:position w:val="6"/>
          <w:sz w:val="16"/>
        </w:rPr>
        <w:t>*</w:t>
      </w:r>
      <w:r w:rsidRPr="007F306C">
        <w:t>subsidiary members of the acquired group;</w:t>
      </w:r>
    </w:p>
    <w:p w:rsidR="00832DA0" w:rsidRPr="007F306C" w:rsidRDefault="00832DA0" w:rsidP="00832DA0">
      <w:pPr>
        <w:pStyle w:val="paragraph"/>
      </w:pPr>
      <w:r w:rsidRPr="007F306C">
        <w:tab/>
        <w:t>(b)</w:t>
      </w:r>
      <w:r w:rsidRPr="007F306C">
        <w:tab/>
        <w:t xml:space="preserve">certain </w:t>
      </w:r>
      <w:r w:rsidR="007F306C" w:rsidRPr="007F306C">
        <w:rPr>
          <w:position w:val="6"/>
          <w:sz w:val="16"/>
        </w:rPr>
        <w:t>*</w:t>
      </w:r>
      <w:r w:rsidRPr="007F306C">
        <w:t>non</w:t>
      </w:r>
      <w:r w:rsidR="007F306C">
        <w:noBreakHyphen/>
      </w:r>
      <w:r w:rsidRPr="007F306C">
        <w:t>membership equity interests in subsidiary members of the acquired group;</w:t>
      </w:r>
    </w:p>
    <w:p w:rsidR="00832DA0" w:rsidRPr="007F306C" w:rsidRDefault="00832DA0" w:rsidP="00832DA0">
      <w:pPr>
        <w:pStyle w:val="paragraph"/>
        <w:keepNext/>
        <w:keepLines/>
      </w:pPr>
      <w:r w:rsidRPr="007F306C">
        <w:tab/>
        <w:t>(c)</w:t>
      </w:r>
      <w:r w:rsidRPr="007F306C">
        <w:tab/>
        <w:t>certain preference share interests in subsidiary members of the acquired group;</w:t>
      </w:r>
    </w:p>
    <w:p w:rsidR="00832DA0" w:rsidRPr="007F306C" w:rsidRDefault="00832DA0" w:rsidP="00832DA0">
      <w:pPr>
        <w:pStyle w:val="subsection2"/>
      </w:pPr>
      <w:r w:rsidRPr="007F306C">
        <w:t xml:space="preserve">and are therefore part of the cost of acquiring the acquired group, they increase the acquiring group’s </w:t>
      </w:r>
      <w:r w:rsidR="007F306C" w:rsidRPr="007F306C">
        <w:rPr>
          <w:position w:val="6"/>
          <w:sz w:val="16"/>
        </w:rPr>
        <w:t>*</w:t>
      </w:r>
      <w:r w:rsidRPr="007F306C">
        <w:t>allocable cost amount for the acquired group.</w:t>
      </w:r>
    </w:p>
    <w:p w:rsidR="00832DA0" w:rsidRPr="007F306C" w:rsidRDefault="00832DA0" w:rsidP="00832DA0">
      <w:pPr>
        <w:pStyle w:val="SubsectionHead"/>
      </w:pPr>
      <w:r w:rsidRPr="007F306C">
        <w:t>Increase for certain membership interests in subsidiary members of acquired group</w:t>
      </w:r>
    </w:p>
    <w:p w:rsidR="00832DA0" w:rsidRPr="007F306C" w:rsidRDefault="00832DA0" w:rsidP="00832DA0">
      <w:pPr>
        <w:pStyle w:val="subsection"/>
      </w:pPr>
      <w:r w:rsidRPr="007F306C">
        <w:tab/>
        <w:t>(2)</w:t>
      </w:r>
      <w:r w:rsidRPr="007F306C">
        <w:tab/>
        <w:t>Subsections</w:t>
      </w:r>
      <w:r w:rsidR="007F306C">
        <w:t> </w:t>
      </w:r>
      <w:r w:rsidRPr="007F306C">
        <w:t>705</w:t>
      </w:r>
      <w:r w:rsidR="007F306C">
        <w:noBreakHyphen/>
      </w:r>
      <w:r w:rsidRPr="007F306C">
        <w:t xml:space="preserve">85(1), (2) and (4) have effect as if a </w:t>
      </w:r>
      <w:r w:rsidR="007F306C" w:rsidRPr="007F306C">
        <w:rPr>
          <w:position w:val="6"/>
          <w:sz w:val="16"/>
        </w:rPr>
        <w:t>*</w:t>
      </w:r>
      <w:r w:rsidRPr="007F306C">
        <w:t xml:space="preserve">membership interest in a </w:t>
      </w:r>
      <w:r w:rsidR="007F306C" w:rsidRPr="007F306C">
        <w:rPr>
          <w:position w:val="6"/>
          <w:sz w:val="16"/>
        </w:rPr>
        <w:t>*</w:t>
      </w:r>
      <w:r w:rsidRPr="007F306C">
        <w:t xml:space="preserve">subsidiary member of the acquired group were a membership interest in the </w:t>
      </w:r>
      <w:r w:rsidR="007F306C" w:rsidRPr="007F306C">
        <w:rPr>
          <w:position w:val="6"/>
          <w:sz w:val="16"/>
        </w:rPr>
        <w:t>*</w:t>
      </w:r>
      <w:r w:rsidRPr="007F306C">
        <w:t>head company of that group.</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(3)</w:t>
      </w:r>
      <w:r w:rsidRPr="007F306C">
        <w:tab/>
        <w:t>Paragraph 705</w:t>
      </w:r>
      <w:r w:rsidR="007F306C">
        <w:noBreakHyphen/>
      </w:r>
      <w:r w:rsidRPr="007F306C">
        <w:t>85(3)(a) has effect as if it also increased the step 2 amount worked out under section</w:t>
      </w:r>
      <w:r w:rsidR="007F306C">
        <w:t> </w:t>
      </w:r>
      <w:r w:rsidRPr="007F306C">
        <w:t>705</w:t>
      </w:r>
      <w:r w:rsidR="007F306C">
        <w:noBreakHyphen/>
      </w:r>
      <w:r w:rsidRPr="007F306C">
        <w:t xml:space="preserve">70 by the amount that would be the sum of the balances of the </w:t>
      </w:r>
      <w:r w:rsidR="007F306C" w:rsidRPr="007F306C">
        <w:rPr>
          <w:position w:val="6"/>
          <w:sz w:val="16"/>
        </w:rPr>
        <w:t>*</w:t>
      </w:r>
      <w:r w:rsidRPr="007F306C">
        <w:t>non</w:t>
      </w:r>
      <w:r w:rsidR="007F306C">
        <w:noBreakHyphen/>
      </w:r>
      <w:r w:rsidRPr="007F306C">
        <w:t xml:space="preserve">share capital accounts of the </w:t>
      </w:r>
      <w:r w:rsidR="007F306C" w:rsidRPr="007F306C">
        <w:rPr>
          <w:position w:val="6"/>
          <w:sz w:val="16"/>
        </w:rPr>
        <w:t>*</w:t>
      </w:r>
      <w:r w:rsidRPr="007F306C">
        <w:t>subsidiary members of the acquired group, assuming that:</w:t>
      </w:r>
    </w:p>
    <w:p w:rsidR="00832DA0" w:rsidRPr="007F306C" w:rsidRDefault="00832DA0" w:rsidP="00832DA0">
      <w:pPr>
        <w:pStyle w:val="paragraph"/>
      </w:pPr>
      <w:r w:rsidRPr="007F306C">
        <w:tab/>
        <w:t>(a)</w:t>
      </w:r>
      <w:r w:rsidRPr="007F306C">
        <w:tab/>
        <w:t>for a subsidiary member that is not a company—the subsidiary member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a subsidiary member held at the acquisition time by a person other than a </w:t>
      </w:r>
      <w:r w:rsidR="007F306C" w:rsidRPr="007F306C">
        <w:rPr>
          <w:position w:val="6"/>
          <w:sz w:val="16"/>
        </w:rPr>
        <w:t>*</w:t>
      </w:r>
      <w:r w:rsidRPr="007F306C">
        <w:t xml:space="preserve">member of the acquiring group or acquired group were a </w:t>
      </w:r>
      <w:r w:rsidR="007F306C" w:rsidRPr="007F306C">
        <w:rPr>
          <w:position w:val="6"/>
          <w:sz w:val="16"/>
        </w:rPr>
        <w:t>*</w:t>
      </w:r>
      <w:r w:rsidRPr="007F306C">
        <w:t>non</w:t>
      </w:r>
      <w:r w:rsidR="007F306C">
        <w:noBreakHyphen/>
      </w:r>
      <w:r w:rsidRPr="007F306C">
        <w:t>share equity interest in the subsidiary member;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subsidiary member.</w:t>
      </w:r>
    </w:p>
    <w:p w:rsidR="00832DA0" w:rsidRPr="007F306C" w:rsidRDefault="00832DA0" w:rsidP="00832DA0">
      <w:pPr>
        <w:pStyle w:val="ActHead4"/>
      </w:pPr>
      <w:bookmarkStart w:id="166" w:name="_Toc479757394"/>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D</w:t>
      </w:r>
      <w:r w:rsidRPr="007F306C">
        <w:t>—</w:t>
      </w:r>
      <w:r w:rsidRPr="007F306C">
        <w:rPr>
          <w:rStyle w:val="CharSubdText"/>
        </w:rPr>
        <w:t>Where multiple entities are linked by membership interests</w:t>
      </w:r>
      <w:bookmarkEnd w:id="166"/>
    </w:p>
    <w:p w:rsidR="00832DA0" w:rsidRPr="007F306C" w:rsidRDefault="00832DA0" w:rsidP="00832DA0">
      <w:pPr>
        <w:pStyle w:val="ActHead4"/>
      </w:pPr>
      <w:bookmarkStart w:id="167" w:name="_Toc479757395"/>
      <w:r w:rsidRPr="007F306C">
        <w:t>Guide to Subdivision</w:t>
      </w:r>
      <w:r w:rsidR="007F306C">
        <w:t> </w:t>
      </w:r>
      <w:r w:rsidRPr="007F306C">
        <w:t>705</w:t>
      </w:r>
      <w:r w:rsidR="007F306C">
        <w:noBreakHyphen/>
      </w:r>
      <w:r w:rsidRPr="007F306C">
        <w:t>D</w:t>
      </w:r>
      <w:bookmarkEnd w:id="167"/>
    </w:p>
    <w:p w:rsidR="00832DA0" w:rsidRPr="007F306C" w:rsidRDefault="00832DA0" w:rsidP="00832DA0">
      <w:pPr>
        <w:pStyle w:val="ActHead5"/>
      </w:pPr>
      <w:bookmarkStart w:id="168" w:name="_Toc479757396"/>
      <w:r w:rsidRPr="007F306C">
        <w:rPr>
          <w:rStyle w:val="CharSectno"/>
        </w:rPr>
        <w:t>705</w:t>
      </w:r>
      <w:r w:rsidR="007F306C">
        <w:rPr>
          <w:rStyle w:val="CharSectno"/>
        </w:rPr>
        <w:noBreakHyphen/>
      </w:r>
      <w:r w:rsidRPr="007F306C">
        <w:rPr>
          <w:rStyle w:val="CharSectno"/>
        </w:rPr>
        <w:t>210</w:t>
      </w:r>
      <w:r w:rsidRPr="007F306C">
        <w:t xml:space="preserve">  What this Subdivision is about</w:t>
      </w:r>
      <w:bookmarkEnd w:id="168"/>
    </w:p>
    <w:p w:rsidR="00832DA0" w:rsidRPr="007F306C" w:rsidRDefault="00832DA0" w:rsidP="00832DA0">
      <w:pPr>
        <w:pStyle w:val="BoxText"/>
        <w:keepNext/>
        <w:keepLines/>
      </w:pPr>
      <w:r w:rsidRPr="007F306C">
        <w:t>When entities that are linked by membership interests join a consolidated group, the tax cost setting amount for the assets of each entity that becomes a subsidiary member is worked out by modifying the rules in Subdivision</w:t>
      </w:r>
      <w:r w:rsidR="007F306C">
        <w:t> </w:t>
      </w:r>
      <w:r w:rsidRPr="007F306C">
        <w:t>705</w:t>
      </w:r>
      <w:r w:rsidR="007F306C">
        <w:noBreakHyphen/>
      </w:r>
      <w:r w:rsidRPr="007F306C">
        <w:t>A, so that the amount reflects the cost to the group of acquiring the entities.</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keepNext/>
      </w:pPr>
      <w:r w:rsidRPr="007F306C">
        <w:t>705</w:t>
      </w:r>
      <w:r w:rsidR="007F306C">
        <w:noBreakHyphen/>
      </w:r>
      <w:r w:rsidRPr="007F306C">
        <w:t>215</w:t>
      </w:r>
      <w:r w:rsidRPr="007F306C">
        <w:tab/>
        <w:t>Application and object of this Subdivision</w:t>
      </w:r>
    </w:p>
    <w:p w:rsidR="00832DA0" w:rsidRPr="007F306C" w:rsidRDefault="00832DA0" w:rsidP="00832DA0">
      <w:pPr>
        <w:pStyle w:val="TofSectsGroupHeading"/>
        <w:keepNext/>
      </w:pPr>
      <w:r w:rsidRPr="007F306C">
        <w:t>Modified application of Subdivision</w:t>
      </w:r>
      <w:r w:rsidR="007F306C">
        <w:t> </w:t>
      </w:r>
      <w:r w:rsidRPr="007F306C">
        <w:t>705</w:t>
      </w:r>
      <w:r w:rsidR="007F306C">
        <w:noBreakHyphen/>
      </w:r>
      <w:r w:rsidRPr="007F306C">
        <w:t>A</w:t>
      </w:r>
    </w:p>
    <w:p w:rsidR="00832DA0" w:rsidRPr="007F306C" w:rsidRDefault="00832DA0" w:rsidP="00832DA0">
      <w:pPr>
        <w:pStyle w:val="TofSectsSection"/>
        <w:keepNext/>
      </w:pPr>
      <w:r w:rsidRPr="007F306C">
        <w:t>705</w:t>
      </w:r>
      <w:r w:rsidR="007F306C">
        <w:noBreakHyphen/>
      </w:r>
      <w:r w:rsidRPr="007F306C">
        <w:t>220</w:t>
      </w:r>
      <w:r w:rsidRPr="007F306C">
        <w:tab/>
        <w:t>Subdivision</w:t>
      </w:r>
      <w:r w:rsidR="007F306C">
        <w:t> </w:t>
      </w:r>
      <w:r w:rsidRPr="007F306C">
        <w:t>705</w:t>
      </w:r>
      <w:r w:rsidR="007F306C">
        <w:noBreakHyphen/>
      </w:r>
      <w:r w:rsidRPr="007F306C">
        <w:t>A has effect with modifications</w:t>
      </w:r>
    </w:p>
    <w:p w:rsidR="00832DA0" w:rsidRPr="007F306C" w:rsidRDefault="00832DA0" w:rsidP="00832DA0">
      <w:pPr>
        <w:pStyle w:val="TofSectsSection"/>
        <w:keepNext/>
      </w:pPr>
      <w:r w:rsidRPr="007F306C">
        <w:t>705</w:t>
      </w:r>
      <w:r w:rsidR="007F306C">
        <w:noBreakHyphen/>
      </w:r>
      <w:r w:rsidRPr="007F306C">
        <w:t>225</w:t>
      </w:r>
      <w:r w:rsidRPr="007F306C">
        <w:tab/>
        <w:t>Order in which tax cost setting amounts are to be worked out where linked entities have membership interests in other linked entities</w:t>
      </w:r>
    </w:p>
    <w:p w:rsidR="00832DA0" w:rsidRPr="007F306C" w:rsidRDefault="00832DA0" w:rsidP="00832DA0">
      <w:pPr>
        <w:pStyle w:val="TofSectsSection"/>
      </w:pPr>
      <w:r w:rsidRPr="007F306C">
        <w:t>705</w:t>
      </w:r>
      <w:r w:rsidR="007F306C">
        <w:noBreakHyphen/>
      </w:r>
      <w:r w:rsidRPr="007F306C">
        <w:t>227</w:t>
      </w:r>
      <w:r w:rsidRPr="007F306C">
        <w:tab/>
        <w:t>Adjustment in working out step 3A of allocable cost amount to take account of membership interests held by linked entities in other linked entities</w:t>
      </w:r>
    </w:p>
    <w:p w:rsidR="00832DA0" w:rsidRPr="007F306C" w:rsidRDefault="00832DA0" w:rsidP="00832DA0">
      <w:pPr>
        <w:pStyle w:val="TofSectsSection"/>
      </w:pPr>
      <w:r w:rsidRPr="007F306C">
        <w:t>705</w:t>
      </w:r>
      <w:r w:rsidR="007F306C">
        <w:noBreakHyphen/>
      </w:r>
      <w:r w:rsidRPr="007F306C">
        <w:t>230</w:t>
      </w:r>
      <w:r w:rsidRPr="007F306C">
        <w:tab/>
      </w:r>
      <w:r w:rsidRPr="007F306C">
        <w:rPr>
          <w:color w:val="000000"/>
        </w:rPr>
        <w:t>Adjustments to restrict step 4 reduction of allocable cost amount to effective distributions to head company in respect of direct membership interests</w:t>
      </w:r>
    </w:p>
    <w:p w:rsidR="00832DA0" w:rsidRPr="007F306C" w:rsidRDefault="00832DA0" w:rsidP="00832DA0">
      <w:pPr>
        <w:pStyle w:val="TofSectsSection"/>
        <w:rPr>
          <w:color w:val="000000"/>
        </w:rPr>
      </w:pPr>
      <w:r w:rsidRPr="007F306C">
        <w:t>705</w:t>
      </w:r>
      <w:r w:rsidR="007F306C">
        <w:noBreakHyphen/>
      </w:r>
      <w:r w:rsidRPr="007F306C">
        <w:t>235</w:t>
      </w:r>
      <w:r w:rsidRPr="007F306C">
        <w:tab/>
      </w:r>
      <w:r w:rsidRPr="007F306C">
        <w:rPr>
          <w:color w:val="000000"/>
        </w:rPr>
        <w:t>Adjustment to allocation of allocable cost amount to take account of owned profits or losses of certain linked entities</w:t>
      </w:r>
    </w:p>
    <w:p w:rsidR="00832DA0" w:rsidRPr="007F306C" w:rsidRDefault="00832DA0" w:rsidP="00832DA0">
      <w:pPr>
        <w:pStyle w:val="TofSectsSection"/>
      </w:pPr>
      <w:r w:rsidRPr="007F306C">
        <w:t>705</w:t>
      </w:r>
      <w:r w:rsidR="007F306C">
        <w:noBreakHyphen/>
      </w:r>
      <w:r w:rsidRPr="007F306C">
        <w:t>240</w:t>
      </w:r>
      <w:r w:rsidRPr="007F306C">
        <w:tab/>
        <w:t>Modified application of section</w:t>
      </w:r>
      <w:r w:rsidR="007F306C">
        <w:t> </w:t>
      </w:r>
      <w:r w:rsidRPr="007F306C">
        <w:t>705</w:t>
      </w:r>
      <w:r w:rsidR="007F306C">
        <w:noBreakHyphen/>
      </w:r>
      <w:r w:rsidRPr="007F306C">
        <w:t>57</w:t>
      </w:r>
    </w:p>
    <w:p w:rsidR="00832DA0" w:rsidRPr="007F306C" w:rsidRDefault="00832DA0" w:rsidP="00832DA0">
      <w:pPr>
        <w:pStyle w:val="ActHead4"/>
      </w:pPr>
      <w:bookmarkStart w:id="169" w:name="_Toc479757397"/>
      <w:r w:rsidRPr="007F306C">
        <w:t>Application and object</w:t>
      </w:r>
      <w:bookmarkEnd w:id="169"/>
    </w:p>
    <w:p w:rsidR="00832DA0" w:rsidRPr="007F306C" w:rsidRDefault="00832DA0" w:rsidP="00832DA0">
      <w:pPr>
        <w:pStyle w:val="ActHead5"/>
      </w:pPr>
      <w:bookmarkStart w:id="170" w:name="_Toc479757398"/>
      <w:r w:rsidRPr="007F306C">
        <w:rPr>
          <w:rStyle w:val="CharSectno"/>
        </w:rPr>
        <w:t>705</w:t>
      </w:r>
      <w:r w:rsidR="007F306C">
        <w:rPr>
          <w:rStyle w:val="CharSectno"/>
        </w:rPr>
        <w:noBreakHyphen/>
      </w:r>
      <w:r w:rsidRPr="007F306C">
        <w:rPr>
          <w:rStyle w:val="CharSectno"/>
        </w:rPr>
        <w:t>215</w:t>
      </w:r>
      <w:r w:rsidRPr="007F306C">
        <w:t xml:space="preserve">  Application and object of this Subdivision</w:t>
      </w:r>
      <w:bookmarkEnd w:id="170"/>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has effect for the head company core purposes set out in subsection</w:t>
      </w:r>
      <w:r w:rsidR="007F306C">
        <w:t> </w:t>
      </w:r>
      <w:r w:rsidRPr="007F306C">
        <w:t>701</w:t>
      </w:r>
      <w:r w:rsidR="007F306C">
        <w:noBreakHyphen/>
      </w:r>
      <w:r w:rsidRPr="007F306C">
        <w:t>1(2) if:</w:t>
      </w:r>
    </w:p>
    <w:p w:rsidR="00832DA0" w:rsidRPr="007F306C" w:rsidRDefault="00832DA0" w:rsidP="00832DA0">
      <w:pPr>
        <w:pStyle w:val="paragraph"/>
      </w:pPr>
      <w:r w:rsidRPr="007F306C">
        <w:tab/>
        <w:t>(a)</w:t>
      </w:r>
      <w:r w:rsidRPr="007F306C">
        <w:tab/>
        <w:t xml:space="preserve">2 or more entities (each of which is a </w:t>
      </w:r>
      <w:r w:rsidRPr="007F306C">
        <w:rPr>
          <w:b/>
          <w:i/>
        </w:rPr>
        <w:t>linked entity</w:t>
      </w:r>
      <w:r w:rsidRPr="007F306C">
        <w:t xml:space="preserve">) become members of a </w:t>
      </w:r>
      <w:r w:rsidR="007F306C" w:rsidRPr="007F306C">
        <w:rPr>
          <w:position w:val="6"/>
          <w:sz w:val="16"/>
        </w:rPr>
        <w:t>*</w:t>
      </w:r>
      <w:r w:rsidRPr="007F306C">
        <w:t>consolidated group at the same time as a result of an event that happens in relation to one of them; and</w:t>
      </w:r>
    </w:p>
    <w:p w:rsidR="00832DA0" w:rsidRPr="007F306C" w:rsidRDefault="00832DA0" w:rsidP="00832DA0">
      <w:pPr>
        <w:pStyle w:val="paragraph"/>
      </w:pPr>
      <w:r w:rsidRPr="007F306C">
        <w:tab/>
        <w:t>(b)</w:t>
      </w:r>
      <w:r w:rsidRPr="007F306C">
        <w:tab/>
        <w:t>the case is not covered by Subdivision</w:t>
      </w:r>
      <w:r w:rsidR="007F306C">
        <w:t> </w:t>
      </w:r>
      <w:r w:rsidRPr="007F306C">
        <w:t>705</w:t>
      </w:r>
      <w:r w:rsidR="007F306C">
        <w:noBreakHyphen/>
      </w:r>
      <w:r w:rsidRPr="007F306C">
        <w:t>C.</w:t>
      </w:r>
    </w:p>
    <w:p w:rsidR="00832DA0" w:rsidRPr="007F306C" w:rsidRDefault="00832DA0" w:rsidP="00832DA0">
      <w:pPr>
        <w:pStyle w:val="notetext"/>
      </w:pPr>
      <w:r w:rsidRPr="007F306C">
        <w:t>Note:</w:t>
      </w:r>
      <w:r w:rsidRPr="007F306C">
        <w:tab/>
        <w:t>This is the third exception to Subdivision</w:t>
      </w:r>
      <w:r w:rsidR="007F306C">
        <w:t> </w:t>
      </w:r>
      <w:r w:rsidRPr="007F306C">
        <w:t>705</w:t>
      </w:r>
      <w:r w:rsidR="007F306C">
        <w:noBreakHyphen/>
      </w:r>
      <w:r w:rsidRPr="007F306C">
        <w:t>A: see paragraph</w:t>
      </w:r>
      <w:r w:rsidR="007F306C">
        <w:t> </w:t>
      </w:r>
      <w:r w:rsidRPr="007F306C">
        <w:t>705</w:t>
      </w:r>
      <w:r w:rsidR="007F306C">
        <w:noBreakHyphen/>
      </w:r>
      <w:r w:rsidRPr="007F306C">
        <w:t>15(c). In order for this Subdivision to have effect, one of the entities would need to hold directly or indirectly, just before the joining time, membership interests in all of the other entities.</w:t>
      </w:r>
    </w:p>
    <w:p w:rsidR="00832DA0" w:rsidRPr="007F306C" w:rsidRDefault="00832DA0" w:rsidP="00832DA0">
      <w:pPr>
        <w:pStyle w:val="notetext"/>
      </w:pPr>
      <w:r w:rsidRPr="007F306C">
        <w:t>Example:</w:t>
      </w:r>
      <w:r w:rsidRPr="007F306C">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Subdivision</w:t>
      </w:r>
      <w:r w:rsidR="007F306C">
        <w:t> </w:t>
      </w:r>
      <w:r w:rsidRPr="007F306C">
        <w:t>705</w:t>
      </w:r>
      <w:r w:rsidR="007F306C">
        <w:noBreakHyphen/>
      </w:r>
      <w:r w:rsidRPr="007F306C">
        <w:t>A (which basically determine the tax cost setting amount for assets of an entity joining an existing consolidated group) so that they take account of the different circumstances that apply where linked entities join.</w:t>
      </w:r>
    </w:p>
    <w:p w:rsidR="00832DA0" w:rsidRPr="007F306C" w:rsidRDefault="00832DA0" w:rsidP="00832DA0">
      <w:pPr>
        <w:pStyle w:val="ActHead4"/>
      </w:pPr>
      <w:bookmarkStart w:id="171" w:name="_Toc479757399"/>
      <w:r w:rsidRPr="007F306C">
        <w:t>Modified application of Subdivision</w:t>
      </w:r>
      <w:r w:rsidR="007F306C">
        <w:t> </w:t>
      </w:r>
      <w:r w:rsidRPr="007F306C">
        <w:t>705</w:t>
      </w:r>
      <w:r w:rsidR="007F306C">
        <w:noBreakHyphen/>
      </w:r>
      <w:r w:rsidRPr="007F306C">
        <w:t>A</w:t>
      </w:r>
      <w:bookmarkEnd w:id="171"/>
    </w:p>
    <w:p w:rsidR="00832DA0" w:rsidRPr="007F306C" w:rsidRDefault="00832DA0" w:rsidP="00832DA0">
      <w:pPr>
        <w:pStyle w:val="ActHead5"/>
      </w:pPr>
      <w:bookmarkStart w:id="172" w:name="_Toc479757400"/>
      <w:r w:rsidRPr="007F306C">
        <w:rPr>
          <w:rStyle w:val="CharSectno"/>
        </w:rPr>
        <w:t>705</w:t>
      </w:r>
      <w:r w:rsidR="007F306C">
        <w:rPr>
          <w:rStyle w:val="CharSectno"/>
        </w:rPr>
        <w:noBreakHyphen/>
      </w:r>
      <w:r w:rsidRPr="007F306C">
        <w:rPr>
          <w:rStyle w:val="CharSectno"/>
        </w:rPr>
        <w:t>220</w:t>
      </w:r>
      <w:r w:rsidRPr="007F306C">
        <w:t xml:space="preserve">  Subdivision</w:t>
      </w:r>
      <w:r w:rsidR="007F306C">
        <w:t> </w:t>
      </w:r>
      <w:r w:rsidRPr="007F306C">
        <w:t>705</w:t>
      </w:r>
      <w:r w:rsidR="007F306C">
        <w:noBreakHyphen/>
      </w:r>
      <w:r w:rsidRPr="007F306C">
        <w:t>A has effect with modifications</w:t>
      </w:r>
      <w:bookmarkEnd w:id="172"/>
    </w:p>
    <w:p w:rsidR="00832DA0" w:rsidRPr="007F306C" w:rsidRDefault="00832DA0" w:rsidP="00832DA0">
      <w:pPr>
        <w:pStyle w:val="subsection"/>
      </w:pPr>
      <w:r w:rsidRPr="007F306C">
        <w:tab/>
        <w:t>(1)</w:t>
      </w:r>
      <w:r w:rsidRPr="007F306C">
        <w:tab/>
        <w:t>Subdivision</w:t>
      </w:r>
      <w:r w:rsidR="007F306C">
        <w:t> </w:t>
      </w:r>
      <w:r w:rsidRPr="007F306C">
        <w:t>705</w:t>
      </w:r>
      <w:r w:rsidR="007F306C">
        <w:noBreakHyphen/>
      </w:r>
      <w:r w:rsidRPr="007F306C">
        <w:t xml:space="preserve">A has effect in relation to each linked entity becoming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in the same way as that Subdivision operates in relation to an entity becoming a subsidiary member of a consolidated group in circumstances covered by that Subdivision.</w:t>
      </w:r>
    </w:p>
    <w:p w:rsidR="00832DA0" w:rsidRPr="007F306C" w:rsidRDefault="00832DA0" w:rsidP="00832DA0">
      <w:pPr>
        <w:pStyle w:val="subsection"/>
      </w:pPr>
      <w:r w:rsidRPr="007F306C">
        <w:tab/>
        <w:t>(2)</w:t>
      </w:r>
      <w:r w:rsidRPr="007F306C">
        <w:tab/>
        <w:t>However, that effect of Subdivision</w:t>
      </w:r>
      <w:r w:rsidR="007F306C">
        <w:t> </w:t>
      </w:r>
      <w:r w:rsidRPr="007F306C">
        <w:t>705</w:t>
      </w:r>
      <w:r w:rsidR="007F306C">
        <w:noBreakHyphen/>
      </w:r>
      <w:r w:rsidRPr="007F306C">
        <w:t>A is subject to modifications set out in this Subdivision.</w:t>
      </w:r>
    </w:p>
    <w:p w:rsidR="00832DA0" w:rsidRPr="007F306C" w:rsidRDefault="00832DA0" w:rsidP="00832DA0">
      <w:pPr>
        <w:pStyle w:val="ActHead5"/>
      </w:pPr>
      <w:bookmarkStart w:id="173" w:name="_Toc479757401"/>
      <w:r w:rsidRPr="007F306C">
        <w:rPr>
          <w:rStyle w:val="CharSectno"/>
        </w:rPr>
        <w:t>705</w:t>
      </w:r>
      <w:r w:rsidR="007F306C">
        <w:rPr>
          <w:rStyle w:val="CharSectno"/>
        </w:rPr>
        <w:noBreakHyphen/>
      </w:r>
      <w:r w:rsidRPr="007F306C">
        <w:rPr>
          <w:rStyle w:val="CharSectno"/>
        </w:rPr>
        <w:t>225</w:t>
      </w:r>
      <w:r w:rsidRPr="007F306C">
        <w:t xml:space="preserve">  Order in which tax cost setting amounts are to be worked out where linked entities have membership interests in other linked entities</w:t>
      </w:r>
      <w:bookmarkEnd w:id="1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where, on becoming </w:t>
      </w:r>
      <w:r w:rsidR="007F306C" w:rsidRPr="007F306C">
        <w:rPr>
          <w:position w:val="6"/>
          <w:sz w:val="16"/>
        </w:rPr>
        <w:t>*</w:t>
      </w:r>
      <w:r w:rsidRPr="007F306C">
        <w:t xml:space="preserve">subsidiary members, linked entities hold assets consisting of </w:t>
      </w:r>
      <w:r w:rsidR="007F306C" w:rsidRPr="007F306C">
        <w:rPr>
          <w:position w:val="6"/>
          <w:sz w:val="16"/>
        </w:rPr>
        <w:t>*</w:t>
      </w:r>
      <w:r w:rsidRPr="007F306C">
        <w:t xml:space="preserve">membership interests in other linked entities, the </w:t>
      </w:r>
      <w:r w:rsidR="007F306C" w:rsidRPr="007F306C">
        <w:rPr>
          <w:position w:val="6"/>
          <w:sz w:val="16"/>
        </w:rPr>
        <w:t>*</w:t>
      </w:r>
      <w:r w:rsidRPr="007F306C">
        <w:t>head company’s cost of becoming the holder of the assets of all of the linked entities correctly reflects the group’s cost of acquiring the linked entities.</w:t>
      </w:r>
    </w:p>
    <w:p w:rsidR="00832DA0" w:rsidRPr="007F306C" w:rsidRDefault="00832DA0" w:rsidP="00832DA0">
      <w:pPr>
        <w:pStyle w:val="SubsectionHead"/>
      </w:pPr>
      <w:r w:rsidRPr="007F306C">
        <w:t>Tax cost setting amounts to be worked out from top down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tax cost setting amounts for the assets of linked entities holding </w:t>
      </w:r>
      <w:r w:rsidR="007F306C" w:rsidRPr="007F306C">
        <w:rPr>
          <w:position w:val="6"/>
          <w:sz w:val="16"/>
        </w:rPr>
        <w:t>*</w:t>
      </w:r>
      <w:r w:rsidRPr="007F306C">
        <w:t>membership interests must be worked out before the tax cost setting amounts for the assets of the linked entities in which the membership interests are held.</w:t>
      </w:r>
    </w:p>
    <w:p w:rsidR="00832DA0" w:rsidRPr="007F306C" w:rsidRDefault="00832DA0" w:rsidP="00832DA0">
      <w:pPr>
        <w:pStyle w:val="notetext"/>
      </w:pPr>
      <w:r w:rsidRPr="007F306C">
        <w:t>Note:</w:t>
      </w:r>
      <w:r w:rsidRPr="007F306C">
        <w:tab/>
        <w:t>The tax cost setting amount in respect of assets of any linked entity in which members of the group, but no linked entity, hold membership interests can be worked out in any order in relation to the calculations for other linked entities.</w:t>
      </w:r>
    </w:p>
    <w:p w:rsidR="00832DA0" w:rsidRPr="007F306C" w:rsidRDefault="00832DA0" w:rsidP="00832DA0">
      <w:pPr>
        <w:pStyle w:val="SubsectionHead"/>
      </w:pPr>
      <w:r w:rsidRPr="007F306C">
        <w:t>Tax cost setting amount for higher linked entity’s membership interests to be used in working out lower linked entity’s tax cost setting amount</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tax cost setting amount worked out for assets of a linked entity mentioned in </w:t>
      </w:r>
      <w:r w:rsidR="007F306C">
        <w:t>subsection (</w:t>
      </w:r>
      <w:r w:rsidRPr="007F306C">
        <w:t xml:space="preserve">2) consisting of </w:t>
      </w:r>
      <w:r w:rsidR="007F306C" w:rsidRPr="007F306C">
        <w:rPr>
          <w:position w:val="6"/>
          <w:sz w:val="16"/>
        </w:rPr>
        <w:t>*</w:t>
      </w:r>
      <w:r w:rsidRPr="007F306C">
        <w:t>membership interests in another such entity is to be used as the amount for those interests under subsection</w:t>
      </w:r>
      <w:r w:rsidR="007F306C">
        <w:t> </w:t>
      </w:r>
      <w:r w:rsidRPr="007F306C">
        <w:t>705</w:t>
      </w:r>
      <w:r w:rsidR="007F306C">
        <w:noBreakHyphen/>
      </w:r>
      <w:r w:rsidRPr="007F306C">
        <w:t>65(1) (step 1 of allocable cost amount) in working out the tax cost setting amount for assets of that other linked entity.</w:t>
      </w:r>
    </w:p>
    <w:p w:rsidR="00832DA0" w:rsidRPr="007F306C" w:rsidRDefault="00832DA0" w:rsidP="00832DA0">
      <w:pPr>
        <w:pStyle w:val="notetext"/>
      </w:pPr>
      <w:r w:rsidRPr="007F306C">
        <w:t>Note 1:</w:t>
      </w:r>
      <w:r w:rsidRPr="007F306C">
        <w:tab/>
        <w:t>Subsection</w:t>
      </w:r>
      <w:r w:rsidR="007F306C">
        <w:t> </w:t>
      </w:r>
      <w:r w:rsidRPr="007F306C">
        <w:t>705</w:t>
      </w:r>
      <w:r w:rsidR="007F306C">
        <w:noBreakHyphen/>
      </w:r>
      <w:r w:rsidRPr="007F306C">
        <w:t>65(1) adds together amounts worked out in accordance with section</w:t>
      </w:r>
      <w:r w:rsidR="007F306C">
        <w:t> </w:t>
      </w:r>
      <w:r w:rsidRPr="007F306C">
        <w:t>705</w:t>
      </w:r>
      <w:r w:rsidR="007F306C">
        <w:noBreakHyphen/>
      </w:r>
      <w:r w:rsidRPr="007F306C">
        <w:t xml:space="preserve">65 representing the cost of the membership interests that each member of the group holds in the linked entity. If any of those membership interests is held by another linked entity, </w:t>
      </w:r>
      <w:r w:rsidR="007F306C">
        <w:t>subsection (</w:t>
      </w:r>
      <w:r w:rsidRPr="007F306C">
        <w:t xml:space="preserve">3) of this section will replace the amount otherwise applicable with the tax cost setting amount that will have been worked out for the interests in accordance with </w:t>
      </w:r>
      <w:r w:rsidR="007F306C">
        <w:t>subsection (</w:t>
      </w:r>
      <w:r w:rsidRPr="007F306C">
        <w:t>2) of this section.</w:t>
      </w:r>
    </w:p>
    <w:p w:rsidR="00832DA0" w:rsidRPr="007F306C" w:rsidRDefault="00832DA0" w:rsidP="00832DA0">
      <w:pPr>
        <w:pStyle w:val="notetext"/>
      </w:pPr>
      <w:r w:rsidRPr="007F306C">
        <w:t>Note 2:</w:t>
      </w:r>
      <w:r w:rsidRPr="007F306C">
        <w:tab/>
        <w:t xml:space="preserve">The tax cost setting amount worked out for the membership interests has no relevance other than for the purpose mentioned in </w:t>
      </w:r>
      <w:r w:rsidR="007F306C">
        <w:t>subsection (</w:t>
      </w:r>
      <w:r w:rsidRPr="007F306C">
        <w:t>3) of this subsection. This is because, under the single entity principle, intra group membership interests are ignored while entities are members of the group. If an entity ceases to be a member, section</w:t>
      </w:r>
      <w:r w:rsidR="007F306C">
        <w:t> </w:t>
      </w:r>
      <w:r w:rsidRPr="007F306C">
        <w:t>701</w:t>
      </w:r>
      <w:r w:rsidR="007F306C">
        <w:noBreakHyphen/>
      </w:r>
      <w:r w:rsidRPr="007F306C">
        <w:t>15 and Division</w:t>
      </w:r>
      <w:r w:rsidR="007F306C">
        <w:t> </w:t>
      </w:r>
      <w:r w:rsidRPr="007F306C">
        <w:t>711 set the tax cost of membership interests in the entity at that time.</w:t>
      </w:r>
    </w:p>
    <w:p w:rsidR="00832DA0" w:rsidRPr="007F306C" w:rsidRDefault="00832DA0" w:rsidP="00832DA0">
      <w:pPr>
        <w:pStyle w:val="SubsectionHead"/>
      </w:pPr>
      <w:r w:rsidRPr="007F306C">
        <w:t>Value shifting etc. provisions not to apply to later CGT events involving membership interests</w:t>
      </w:r>
    </w:p>
    <w:p w:rsidR="00832DA0" w:rsidRPr="007F306C" w:rsidRDefault="00832DA0" w:rsidP="00832DA0">
      <w:pPr>
        <w:pStyle w:val="subsection"/>
      </w:pPr>
      <w:r w:rsidRPr="007F306C">
        <w:tab/>
        <w:t>(4)</w:t>
      </w:r>
      <w:r w:rsidRPr="007F306C">
        <w:tab/>
        <w:t xml:space="preserve">However, despite </w:t>
      </w:r>
      <w:r w:rsidR="007F306C">
        <w:t>subsection (</w:t>
      </w:r>
      <w:r w:rsidRPr="007F306C">
        <w:t>3), subsection</w:t>
      </w:r>
      <w:r w:rsidR="007F306C">
        <w:t> </w:t>
      </w:r>
      <w:r w:rsidRPr="007F306C">
        <w:t>705</w:t>
      </w:r>
      <w:r w:rsidR="007F306C">
        <w:noBreakHyphen/>
      </w:r>
      <w:r w:rsidRPr="007F306C">
        <w:t xml:space="preserve">65(4) (which prevents the later operation of value shifting etc. provisions) still applies to the </w:t>
      </w:r>
      <w:r w:rsidR="007F306C" w:rsidRPr="007F306C">
        <w:rPr>
          <w:position w:val="6"/>
          <w:sz w:val="16"/>
        </w:rPr>
        <w:t>*</w:t>
      </w:r>
      <w:r w:rsidRPr="007F306C">
        <w:t>membership interests.</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(5)</w:t>
      </w:r>
      <w:r w:rsidRPr="007F306C">
        <w:tab/>
        <w:t xml:space="preserve">For the purposes of this section, if, on becoming a </w:t>
      </w:r>
      <w:r w:rsidR="007F306C" w:rsidRPr="007F306C">
        <w:rPr>
          <w:position w:val="6"/>
          <w:sz w:val="16"/>
        </w:rPr>
        <w:t>*</w:t>
      </w:r>
      <w:r w:rsidRPr="007F306C">
        <w:t xml:space="preserve">subsidiary member, a linked entity holds a </w:t>
      </w:r>
      <w:r w:rsidR="007F306C" w:rsidRPr="007F306C">
        <w:rPr>
          <w:position w:val="6"/>
          <w:sz w:val="16"/>
        </w:rPr>
        <w:t>*</w:t>
      </w:r>
      <w:r w:rsidRPr="007F306C">
        <w:t>non</w:t>
      </w:r>
      <w:r w:rsidR="007F306C">
        <w:noBreakHyphen/>
      </w:r>
      <w:r w:rsidRPr="007F306C">
        <w:t xml:space="preserve">membership equity interest in another linked entity, that interest is treated as if it were a </w:t>
      </w:r>
      <w:r w:rsidR="007F306C" w:rsidRPr="007F306C">
        <w:rPr>
          <w:position w:val="6"/>
          <w:sz w:val="16"/>
        </w:rPr>
        <w:t>*</w:t>
      </w:r>
      <w:r w:rsidRPr="007F306C">
        <w:t>membership interest in that other linked entity.</w:t>
      </w:r>
    </w:p>
    <w:p w:rsidR="00832DA0" w:rsidRPr="007F306C" w:rsidRDefault="00832DA0" w:rsidP="00832DA0">
      <w:pPr>
        <w:pStyle w:val="ActHead5"/>
      </w:pPr>
      <w:bookmarkStart w:id="174" w:name="_Toc479757402"/>
      <w:r w:rsidRPr="007F306C">
        <w:rPr>
          <w:rStyle w:val="CharSectno"/>
        </w:rPr>
        <w:t>705</w:t>
      </w:r>
      <w:r w:rsidR="007F306C">
        <w:rPr>
          <w:rStyle w:val="CharSectno"/>
        </w:rPr>
        <w:noBreakHyphen/>
      </w:r>
      <w:r w:rsidRPr="007F306C">
        <w:rPr>
          <w:rStyle w:val="CharSectno"/>
        </w:rPr>
        <w:t>227</w:t>
      </w:r>
      <w:r w:rsidRPr="007F306C">
        <w:t xml:space="preserve">  Adjustment in working out step 3A of allocable cost amount to take account of membership interests held by linked entities in other linked entities</w:t>
      </w:r>
      <w:bookmarkEnd w:id="174"/>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modify the effect that section</w:t>
      </w:r>
      <w:r w:rsidR="007F306C">
        <w:t> </w:t>
      </w:r>
      <w:r w:rsidRPr="007F306C">
        <w:t>705</w:t>
      </w:r>
      <w:r w:rsidR="007F306C">
        <w:noBreakHyphen/>
      </w:r>
      <w:r w:rsidRPr="007F306C">
        <w:t xml:space="preserve">93 (step 3A of allocable cost amount) has in accordance with this Subdivision so that it takes account of </w:t>
      </w:r>
      <w:r w:rsidR="007F306C" w:rsidRPr="007F306C">
        <w:rPr>
          <w:position w:val="6"/>
          <w:sz w:val="16"/>
        </w:rPr>
        <w:t>*</w:t>
      </w:r>
      <w:r w:rsidRPr="007F306C">
        <w:t xml:space="preserve">membership interests that linked entities hold in other linked entities at the </w:t>
      </w:r>
      <w:r w:rsidRPr="007F306C">
        <w:rPr>
          <w:color w:val="000000"/>
        </w:rPr>
        <w:t xml:space="preserve">time (the </w:t>
      </w:r>
      <w:r w:rsidRPr="007F306C">
        <w:rPr>
          <w:b/>
          <w:i/>
          <w:color w:val="000000"/>
        </w:rPr>
        <w:t>linked entity joining time</w:t>
      </w:r>
      <w:r w:rsidRPr="007F306C">
        <w:rPr>
          <w:color w:val="000000"/>
        </w:rPr>
        <w:t xml:space="preserve">) when the linked entities become </w:t>
      </w:r>
      <w:r w:rsidR="007F306C" w:rsidRPr="007F306C">
        <w:rPr>
          <w:color w:val="000000"/>
          <w:position w:val="6"/>
          <w:sz w:val="16"/>
        </w:rPr>
        <w:t>*</w:t>
      </w:r>
      <w:r w:rsidRPr="007F306C">
        <w:rPr>
          <w:color w:val="000000"/>
        </w:rPr>
        <w:t>subsidiary members of the group</w:t>
      </w:r>
      <w:r w:rsidRPr="007F306C">
        <w:t>.</w:t>
      </w:r>
    </w:p>
    <w:p w:rsidR="00832DA0" w:rsidRPr="007F306C" w:rsidRDefault="00832DA0" w:rsidP="00832DA0">
      <w:pPr>
        <w:pStyle w:val="SubsectionHead"/>
      </w:pPr>
      <w:r w:rsidRPr="007F306C">
        <w:t>Apportionment of step 3A amount among first level interposed entities</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under section</w:t>
      </w:r>
      <w:r w:rsidR="007F306C">
        <w:t> </w:t>
      </w:r>
      <w:r w:rsidRPr="007F306C">
        <w:t>705</w:t>
      </w:r>
      <w:r w:rsidR="007F306C">
        <w:noBreakHyphen/>
      </w:r>
      <w:r w:rsidRPr="007F306C">
        <w:t xml:space="preserve">93, in its application in accordance with this Subdivision, there is a step 3A amount for the purpose of working out the group’s </w:t>
      </w:r>
      <w:r w:rsidR="007F306C" w:rsidRPr="007F306C">
        <w:rPr>
          <w:position w:val="6"/>
          <w:sz w:val="16"/>
        </w:rPr>
        <w:t>*</w:t>
      </w:r>
      <w:r w:rsidRPr="007F306C">
        <w:t xml:space="preserve">allocable cost amount for a particular linked entity (the </w:t>
      </w:r>
      <w:r w:rsidRPr="007F306C">
        <w:rPr>
          <w:b/>
          <w:i/>
        </w:rPr>
        <w:t>subject entity</w:t>
      </w:r>
      <w:r w:rsidRPr="007F306C">
        <w:t>); and</w:t>
      </w:r>
    </w:p>
    <w:p w:rsidR="00832DA0" w:rsidRPr="007F306C" w:rsidRDefault="00832DA0" w:rsidP="00832DA0">
      <w:pPr>
        <w:pStyle w:val="paragraph"/>
        <w:rPr>
          <w:color w:val="000000"/>
        </w:rPr>
      </w:pPr>
      <w:r w:rsidRPr="007F306C">
        <w:rPr>
          <w:color w:val="000000"/>
        </w:rPr>
        <w:tab/>
        <w:t>(b)</w:t>
      </w:r>
      <w:r w:rsidRPr="007F306C">
        <w:rPr>
          <w:color w:val="000000"/>
        </w:rPr>
        <w:tab/>
        <w:t xml:space="preserve">at the linked entity joining time, one or more of the linked entities (the </w:t>
      </w:r>
      <w:r w:rsidRPr="007F306C">
        <w:rPr>
          <w:b/>
          <w:i/>
          <w:color w:val="000000"/>
        </w:rPr>
        <w:t>first level entities</w:t>
      </w:r>
      <w:r w:rsidRPr="007F306C">
        <w:rPr>
          <w:color w:val="000000"/>
        </w:rPr>
        <w:t xml:space="preserve">) in which the </w:t>
      </w:r>
      <w:r w:rsidR="007F306C" w:rsidRPr="007F306C">
        <w:rPr>
          <w:color w:val="000000"/>
          <w:position w:val="6"/>
          <w:sz w:val="16"/>
        </w:rPr>
        <w:t>*</w:t>
      </w:r>
      <w:r w:rsidRPr="007F306C">
        <w:rPr>
          <w:color w:val="000000"/>
        </w:rPr>
        <w:t xml:space="preserve">head company holds </w:t>
      </w:r>
      <w:r w:rsidR="007F306C" w:rsidRPr="007F306C">
        <w:rPr>
          <w:color w:val="000000"/>
          <w:position w:val="6"/>
          <w:sz w:val="16"/>
        </w:rPr>
        <w:t>*</w:t>
      </w:r>
      <w:r w:rsidRPr="007F306C">
        <w:rPr>
          <w:color w:val="000000"/>
        </w:rPr>
        <w:t>membership interests are interposed between the head company and the subject entity;</w:t>
      </w:r>
    </w:p>
    <w:p w:rsidR="00832DA0" w:rsidRPr="007F306C" w:rsidRDefault="00832DA0" w:rsidP="00832DA0">
      <w:pPr>
        <w:pStyle w:val="subsection2"/>
      </w:pPr>
      <w:r w:rsidRPr="007F306C">
        <w:t>then the step 3A amount is apportioned among the first level entities and the subject entity on the following basis:</w:t>
      </w:r>
    </w:p>
    <w:p w:rsidR="00832DA0" w:rsidRPr="007F306C" w:rsidRDefault="00832DA0" w:rsidP="00832DA0">
      <w:pPr>
        <w:pStyle w:val="paragraph"/>
      </w:pPr>
      <w:r w:rsidRPr="007F306C">
        <w:tab/>
        <w:t>(c)</w:t>
      </w:r>
      <w:r w:rsidRPr="007F306C">
        <w:tab/>
        <w:t>each first level entity has the following proportion of the step 3A amount:</w:t>
      </w:r>
    </w:p>
    <w:p w:rsidR="00832DA0" w:rsidRPr="007F306C" w:rsidRDefault="00832DA0" w:rsidP="00832DA0">
      <w:pPr>
        <w:pStyle w:val="Formula"/>
        <w:spacing w:before="60" w:after="60"/>
        <w:ind w:left="1701"/>
      </w:pPr>
      <w:r w:rsidRPr="007F306C">
        <w:rPr>
          <w:noProof/>
        </w:rPr>
        <w:drawing>
          <wp:inline distT="0" distB="0" distL="0" distR="0" wp14:anchorId="6A364EA6" wp14:editId="40743409">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 xml:space="preserve">market value of all membership interests in subject entity </w:t>
      </w:r>
      <w:r w:rsidRPr="007F306C">
        <w:t xml:space="preserve">means the </w:t>
      </w:r>
      <w:r w:rsidR="007F306C" w:rsidRPr="007F306C">
        <w:rPr>
          <w:position w:val="6"/>
          <w:sz w:val="16"/>
        </w:rPr>
        <w:t>*</w:t>
      </w:r>
      <w:r w:rsidRPr="007F306C">
        <w:t xml:space="preserve">market value, at the linked entity joining time, of all </w:t>
      </w:r>
      <w:r w:rsidR="007F306C" w:rsidRPr="007F306C">
        <w:rPr>
          <w:position w:val="6"/>
          <w:sz w:val="16"/>
        </w:rPr>
        <w:t>*</w:t>
      </w:r>
      <w:r w:rsidRPr="007F306C">
        <w:t xml:space="preserve">membership interests in the subject entity that are held by entities that become </w:t>
      </w:r>
      <w:r w:rsidR="007F306C" w:rsidRPr="007F306C">
        <w:rPr>
          <w:position w:val="6"/>
          <w:sz w:val="16"/>
        </w:rPr>
        <w:t>*</w:t>
      </w:r>
      <w:r w:rsidRPr="007F306C">
        <w:t>members of the group at that time.</w:t>
      </w:r>
    </w:p>
    <w:p w:rsidR="00832DA0" w:rsidRPr="007F306C" w:rsidRDefault="00832DA0" w:rsidP="00832DA0">
      <w:pPr>
        <w:pStyle w:val="paragraph"/>
      </w:pPr>
      <w:r w:rsidRPr="007F306C">
        <w:rPr>
          <w:b/>
          <w:i/>
        </w:rPr>
        <w:tab/>
      </w:r>
      <w:r w:rsidRPr="007F306C">
        <w:rPr>
          <w:b/>
          <w:i/>
        </w:rPr>
        <w:tab/>
        <w:t xml:space="preserve">market value of first level entity’s direct and indirect membership interests in subject entity </w:t>
      </w:r>
      <w:r w:rsidRPr="007F306C">
        <w:t xml:space="preserve">means so much of the </w:t>
      </w:r>
      <w:r w:rsidR="007F306C" w:rsidRPr="007F306C">
        <w:rPr>
          <w:position w:val="6"/>
          <w:sz w:val="16"/>
        </w:rPr>
        <w:t>*</w:t>
      </w:r>
      <w:r w:rsidRPr="007F306C">
        <w:t xml:space="preserve">market value of all membership interests in the subject entity (as defined above) as is attributable to </w:t>
      </w:r>
      <w:r w:rsidR="007F306C" w:rsidRPr="007F306C">
        <w:rPr>
          <w:position w:val="6"/>
          <w:sz w:val="16"/>
        </w:rPr>
        <w:t>*</w:t>
      </w:r>
      <w:r w:rsidRPr="007F306C">
        <w:t>membership interests that the first level entity holds directly, or indirectly through other linked entities; and</w:t>
      </w:r>
    </w:p>
    <w:p w:rsidR="00832DA0" w:rsidRPr="007F306C" w:rsidRDefault="00832DA0" w:rsidP="00832DA0">
      <w:pPr>
        <w:pStyle w:val="paragraph"/>
      </w:pPr>
      <w:r w:rsidRPr="007F306C">
        <w:tab/>
        <w:t>(d)</w:t>
      </w:r>
      <w:r w:rsidRPr="007F306C">
        <w:tab/>
        <w:t>the subject entity has the remainder of the step 3A amount.</w:t>
      </w:r>
    </w:p>
    <w:p w:rsidR="00832DA0" w:rsidRPr="007F306C" w:rsidRDefault="00832DA0" w:rsidP="00832DA0">
      <w:pPr>
        <w:pStyle w:val="SubsectionHead"/>
      </w:pPr>
      <w:r w:rsidRPr="007F306C">
        <w:t>Membership interests in subsidiary members of group</w:t>
      </w:r>
    </w:p>
    <w:p w:rsidR="00832DA0" w:rsidRPr="007F306C" w:rsidRDefault="00832DA0" w:rsidP="00832DA0">
      <w:pPr>
        <w:pStyle w:val="subsection"/>
        <w:keepNext/>
        <w:keepLines/>
      </w:pPr>
      <w:r w:rsidRPr="007F306C">
        <w:tab/>
        <w:t>(3)</w:t>
      </w:r>
      <w:r w:rsidRPr="007F306C">
        <w:tab/>
        <w:t>In applying section</w:t>
      </w:r>
      <w:r w:rsidR="007F306C">
        <w:t> </w:t>
      </w:r>
      <w:r w:rsidRPr="007F306C">
        <w:t>705</w:t>
      </w:r>
      <w:r w:rsidR="007F306C">
        <w:noBreakHyphen/>
      </w:r>
      <w:r w:rsidRPr="007F306C">
        <w:t>93 for the purposes of this Subdivision, disregard paragraph</w:t>
      </w:r>
      <w:r w:rsidR="007F306C">
        <w:t> </w:t>
      </w:r>
      <w:r w:rsidRPr="007F306C">
        <w:t>705</w:t>
      </w:r>
      <w:r w:rsidR="007F306C">
        <w:noBreakHyphen/>
      </w:r>
      <w:r w:rsidRPr="007F306C">
        <w:t>93(1)(f) if:</w:t>
      </w:r>
    </w:p>
    <w:p w:rsidR="00832DA0" w:rsidRPr="007F306C" w:rsidRDefault="00832DA0" w:rsidP="00832DA0">
      <w:pPr>
        <w:pStyle w:val="paragraph"/>
      </w:pPr>
      <w:r w:rsidRPr="007F306C">
        <w:tab/>
        <w:t>(a)</w:t>
      </w:r>
      <w:r w:rsidRPr="007F306C">
        <w:tab/>
        <w:t xml:space="preserve">the rollover asset mentioned in that section is a </w:t>
      </w:r>
      <w:r w:rsidR="007F306C" w:rsidRPr="007F306C">
        <w:rPr>
          <w:position w:val="6"/>
          <w:sz w:val="16"/>
        </w:rPr>
        <w:t>*</w:t>
      </w:r>
      <w:r w:rsidRPr="007F306C">
        <w:t xml:space="preserve">membership interest in an entity that becomes a </w:t>
      </w:r>
      <w:r w:rsidR="007F306C" w:rsidRPr="007F306C">
        <w:rPr>
          <w:position w:val="6"/>
          <w:sz w:val="16"/>
        </w:rPr>
        <w:t>*</w:t>
      </w:r>
      <w:r w:rsidRPr="007F306C">
        <w:t>subsidiary member at the linked entity joining time; and</w:t>
      </w:r>
    </w:p>
    <w:p w:rsidR="00832DA0" w:rsidRPr="007F306C" w:rsidRDefault="00832DA0" w:rsidP="00832DA0">
      <w:pPr>
        <w:pStyle w:val="paragraph"/>
      </w:pPr>
      <w:r w:rsidRPr="007F306C">
        <w:tab/>
        <w:t>(b)</w:t>
      </w:r>
      <w:r w:rsidRPr="007F306C">
        <w:tab/>
        <w:t xml:space="preserve">the rollover asset is </w:t>
      </w:r>
      <w:r w:rsidRPr="007F306C">
        <w:rPr>
          <w:i/>
        </w:rPr>
        <w:t>not</w:t>
      </w:r>
      <w:r w:rsidRPr="007F306C">
        <w:t xml:space="preserve"> held at that time by the entity that becomes the </w:t>
      </w:r>
      <w:r w:rsidR="007F306C" w:rsidRPr="007F306C">
        <w:rPr>
          <w:position w:val="6"/>
          <w:sz w:val="16"/>
        </w:rPr>
        <w:t>*</w:t>
      </w:r>
      <w:r w:rsidRPr="007F306C">
        <w:t>head company of the group.</w:t>
      </w:r>
    </w:p>
    <w:p w:rsidR="00832DA0" w:rsidRPr="007F306C" w:rsidRDefault="00832DA0" w:rsidP="00832DA0">
      <w:pPr>
        <w:pStyle w:val="notetext"/>
      </w:pPr>
      <w:r w:rsidRPr="007F306C">
        <w:t>Note:</w:t>
      </w:r>
      <w:r w:rsidRPr="007F306C">
        <w:tab/>
        <w:t>The step 3A amount is worked out under section</w:t>
      </w:r>
      <w:r w:rsidR="007F306C">
        <w:t> </w:t>
      </w:r>
      <w:r w:rsidRPr="007F306C">
        <w:t>705</w:t>
      </w:r>
      <w:r w:rsidR="007F306C">
        <w:noBreakHyphen/>
      </w:r>
      <w:r w:rsidRPr="007F306C">
        <w:t>93.</w:t>
      </w:r>
    </w:p>
    <w:p w:rsidR="00832DA0" w:rsidRPr="007F306C" w:rsidRDefault="00832DA0" w:rsidP="00832DA0">
      <w:pPr>
        <w:pStyle w:val="ActHead5"/>
      </w:pPr>
      <w:bookmarkStart w:id="175" w:name="_Toc479757403"/>
      <w:r w:rsidRPr="007F306C">
        <w:rPr>
          <w:rStyle w:val="CharSectno"/>
        </w:rPr>
        <w:t>705</w:t>
      </w:r>
      <w:r w:rsidR="007F306C">
        <w:rPr>
          <w:rStyle w:val="CharSectno"/>
        </w:rPr>
        <w:noBreakHyphen/>
      </w:r>
      <w:r w:rsidRPr="007F306C">
        <w:rPr>
          <w:rStyle w:val="CharSectno"/>
        </w:rPr>
        <w:t>230</w:t>
      </w:r>
      <w:r w:rsidRPr="007F306C">
        <w:rPr>
          <w:color w:val="000000"/>
        </w:rPr>
        <w:t xml:space="preserve">  Adjustments to restrict step 4 reduction of allocable cost amount to effective distributions to head company in respect of direct membership interests</w:t>
      </w:r>
      <w:bookmarkEnd w:id="175"/>
    </w:p>
    <w:p w:rsidR="00832DA0" w:rsidRPr="007F306C" w:rsidRDefault="00832DA0" w:rsidP="00832DA0">
      <w:pPr>
        <w:pStyle w:val="SubsectionHead"/>
      </w:pPr>
      <w:r w:rsidRPr="007F306C">
        <w:rPr>
          <w:color w:val="000000"/>
        </w:rPr>
        <w:t>Object</w:t>
      </w:r>
    </w:p>
    <w:p w:rsidR="00832DA0" w:rsidRPr="007F306C" w:rsidRDefault="00832DA0" w:rsidP="00832DA0">
      <w:pPr>
        <w:pStyle w:val="subsection"/>
      </w:pPr>
      <w:r w:rsidRPr="007F306C">
        <w:tab/>
        <w:t>(1)</w:t>
      </w:r>
      <w:r w:rsidRPr="007F306C">
        <w:tab/>
        <w:t xml:space="preserve">The object of this section is to ensure that, in working out the group’s </w:t>
      </w:r>
      <w:r w:rsidR="007F306C" w:rsidRPr="007F306C">
        <w:rPr>
          <w:position w:val="6"/>
          <w:sz w:val="16"/>
        </w:rPr>
        <w:t>*</w:t>
      </w:r>
      <w:r w:rsidRPr="007F306C">
        <w:t>allocable cost amount for the linked entities, the reduction under step 4 in the table in section</w:t>
      </w:r>
      <w:r w:rsidR="007F306C">
        <w:t> </w:t>
      </w:r>
      <w:r w:rsidRPr="007F306C">
        <w:t>705</w:t>
      </w:r>
      <w:r w:rsidR="007F306C">
        <w:noBreakHyphen/>
      </w:r>
      <w:r w:rsidRPr="007F306C">
        <w:t>60 (about pre</w:t>
      </w:r>
      <w:r w:rsidR="007F306C">
        <w:noBreakHyphen/>
      </w:r>
      <w:r w:rsidRPr="007F306C">
        <w:t xml:space="preserve">formation time distributions out of certain profits) is made only for profits that have been effectively distributed to the </w:t>
      </w:r>
      <w:r w:rsidR="007F306C" w:rsidRPr="007F306C">
        <w:rPr>
          <w:position w:val="6"/>
          <w:sz w:val="16"/>
        </w:rPr>
        <w:t>*</w:t>
      </w:r>
      <w:r w:rsidRPr="007F306C">
        <w:t xml:space="preserve">head company in respect of its direct </w:t>
      </w:r>
      <w:r w:rsidR="007F306C" w:rsidRPr="007F306C">
        <w:rPr>
          <w:position w:val="6"/>
          <w:sz w:val="16"/>
        </w:rPr>
        <w:t>*</w:t>
      </w:r>
      <w:r w:rsidRPr="007F306C">
        <w:t>membership interests in the entities. This ensures consistency with the ordering rule in section</w:t>
      </w:r>
      <w:r w:rsidR="007F306C">
        <w:t> </w:t>
      </w:r>
      <w:r w:rsidRPr="007F306C">
        <w:t>705</w:t>
      </w:r>
      <w:r w:rsidR="007F306C">
        <w:noBreakHyphen/>
      </w:r>
      <w:r w:rsidRPr="007F306C">
        <w:t>225.</w:t>
      </w:r>
    </w:p>
    <w:p w:rsidR="00832DA0" w:rsidRPr="007F306C" w:rsidRDefault="00832DA0" w:rsidP="00832DA0">
      <w:pPr>
        <w:pStyle w:val="SubsectionHead"/>
      </w:pPr>
      <w:r w:rsidRPr="007F306C">
        <w:t>When section applies</w:t>
      </w:r>
    </w:p>
    <w:p w:rsidR="00832DA0" w:rsidRPr="007F306C" w:rsidRDefault="00832DA0" w:rsidP="00832DA0">
      <w:pPr>
        <w:pStyle w:val="subsection"/>
      </w:pPr>
      <w:r w:rsidRPr="007F306C">
        <w:tab/>
        <w:t>(2)</w:t>
      </w:r>
      <w:r w:rsidRPr="007F306C">
        <w:tab/>
        <w:t>This section applies to a distribution to the extent that the following conditions are satisfied:</w:t>
      </w:r>
    </w:p>
    <w:p w:rsidR="00832DA0" w:rsidRPr="007F306C" w:rsidRDefault="00832DA0" w:rsidP="00832DA0">
      <w:pPr>
        <w:pStyle w:val="paragraph"/>
      </w:pPr>
      <w:r w:rsidRPr="007F306C">
        <w:tab/>
        <w:t>(a)</w:t>
      </w:r>
      <w:r w:rsidRPr="007F306C">
        <w:tab/>
        <w:t>the distribution is made by a linked entity;</w:t>
      </w:r>
    </w:p>
    <w:p w:rsidR="00832DA0" w:rsidRPr="007F306C" w:rsidRDefault="00832DA0" w:rsidP="00832DA0">
      <w:pPr>
        <w:pStyle w:val="paragraph"/>
      </w:pPr>
      <w:r w:rsidRPr="007F306C">
        <w:tab/>
        <w:t>(b)</w:t>
      </w:r>
      <w:r w:rsidRPr="007F306C">
        <w:tab/>
        <w:t xml:space="preserve">in working out the group’s </w:t>
      </w:r>
      <w:r w:rsidR="007F306C" w:rsidRPr="007F306C">
        <w:rPr>
          <w:position w:val="6"/>
          <w:sz w:val="16"/>
        </w:rPr>
        <w:t>*</w:t>
      </w:r>
      <w:r w:rsidRPr="007F306C">
        <w:t>allocable cost amount for the linked entity there would, apart from this section, be a reduction under step 4 in the table in section</w:t>
      </w:r>
      <w:r w:rsidR="007F306C">
        <w:t> </w:t>
      </w:r>
      <w:r w:rsidRPr="007F306C">
        <w:t>705</w:t>
      </w:r>
      <w:r w:rsidR="007F306C">
        <w:noBreakHyphen/>
      </w:r>
      <w:r w:rsidRPr="007F306C">
        <w:t>60 for the distribution.</w:t>
      </w:r>
    </w:p>
    <w:p w:rsidR="00832DA0" w:rsidRPr="007F306C" w:rsidRDefault="00832DA0" w:rsidP="00832DA0">
      <w:pPr>
        <w:pStyle w:val="SubsectionHead"/>
      </w:pPr>
      <w:r w:rsidRPr="007F306C">
        <w:t>Step 4 reduction only if subject distribution is made to head company</w:t>
      </w:r>
    </w:p>
    <w:p w:rsidR="00832DA0" w:rsidRPr="007F306C" w:rsidRDefault="00832DA0" w:rsidP="00832DA0">
      <w:pPr>
        <w:pStyle w:val="subsection"/>
      </w:pPr>
      <w:r w:rsidRPr="007F306C">
        <w:tab/>
        <w:t>(3)</w:t>
      </w:r>
      <w:r w:rsidRPr="007F306C">
        <w:tab/>
        <w:t xml:space="preserve">There is no reduction as mentioned in </w:t>
      </w:r>
      <w:r w:rsidR="007F306C">
        <w:t>subsection (</w:t>
      </w:r>
      <w:r w:rsidRPr="007F306C">
        <w:t xml:space="preserve">2) for the distribution unless it is made to the </w:t>
      </w:r>
      <w:r w:rsidR="007F306C" w:rsidRPr="007F306C">
        <w:rPr>
          <w:position w:val="6"/>
          <w:sz w:val="16"/>
        </w:rPr>
        <w:t>*</w:t>
      </w:r>
      <w:r w:rsidRPr="007F306C">
        <w:t>head company of the group.</w:t>
      </w:r>
    </w:p>
    <w:p w:rsidR="00832DA0" w:rsidRPr="007F306C" w:rsidRDefault="00832DA0" w:rsidP="00832DA0">
      <w:pPr>
        <w:pStyle w:val="ActHead5"/>
      </w:pPr>
      <w:bookmarkStart w:id="176" w:name="_Toc479757404"/>
      <w:r w:rsidRPr="007F306C">
        <w:rPr>
          <w:rStyle w:val="CharSectno"/>
        </w:rPr>
        <w:t>705</w:t>
      </w:r>
      <w:r w:rsidR="007F306C">
        <w:rPr>
          <w:rStyle w:val="CharSectno"/>
        </w:rPr>
        <w:noBreakHyphen/>
      </w:r>
      <w:r w:rsidRPr="007F306C">
        <w:rPr>
          <w:rStyle w:val="CharSectno"/>
        </w:rPr>
        <w:t>235</w:t>
      </w:r>
      <w:r w:rsidRPr="007F306C">
        <w:rPr>
          <w:color w:val="000000"/>
        </w:rPr>
        <w:t xml:space="preserve">  Adjustment to allocation of allocable cost amount to take account of owned profits or losses of certain linked entities</w:t>
      </w:r>
      <w:bookmarkEnd w:id="176"/>
    </w:p>
    <w:p w:rsidR="00832DA0" w:rsidRPr="007F306C" w:rsidRDefault="00832DA0" w:rsidP="00832DA0">
      <w:pPr>
        <w:pStyle w:val="SubsectionHead"/>
      </w:pPr>
      <w:r w:rsidRPr="007F306C">
        <w:rPr>
          <w:color w:val="000000"/>
        </w:rPr>
        <w:t>Object</w:t>
      </w:r>
    </w:p>
    <w:p w:rsidR="00832DA0" w:rsidRPr="007F306C" w:rsidRDefault="00832DA0" w:rsidP="00832DA0">
      <w:pPr>
        <w:pStyle w:val="subsection"/>
        <w:rPr>
          <w:color w:val="000000"/>
        </w:rPr>
      </w:pPr>
      <w:r w:rsidRPr="007F306C">
        <w:rPr>
          <w:color w:val="000000"/>
        </w:rPr>
        <w:tab/>
        <w:t>(1)</w:t>
      </w:r>
      <w:r w:rsidRPr="007F306C">
        <w:rPr>
          <w:color w:val="000000"/>
        </w:rPr>
        <w:tab/>
        <w:t>The object of this section is to prevent a distortion under section</w:t>
      </w:r>
      <w:r w:rsidR="007F306C">
        <w:rPr>
          <w:color w:val="000000"/>
        </w:rPr>
        <w:t> </w:t>
      </w:r>
      <w:r w:rsidRPr="007F306C">
        <w:rPr>
          <w:color w:val="000000"/>
        </w:rPr>
        <w:t>705</w:t>
      </w:r>
      <w:r w:rsidR="007F306C">
        <w:rPr>
          <w:color w:val="000000"/>
        </w:rPr>
        <w:noBreakHyphen/>
      </w:r>
      <w:r w:rsidRPr="007F306C">
        <w:rPr>
          <w:color w:val="000000"/>
        </w:rPr>
        <w:t xml:space="preserve">35 in the allocation of </w:t>
      </w:r>
      <w:r w:rsidR="007F306C" w:rsidRPr="007F306C">
        <w:rPr>
          <w:color w:val="000000"/>
          <w:position w:val="6"/>
          <w:sz w:val="16"/>
        </w:rPr>
        <w:t>*</w:t>
      </w:r>
      <w:r w:rsidRPr="007F306C">
        <w:rPr>
          <w:color w:val="000000"/>
        </w:rPr>
        <w:t xml:space="preserve">allocable cost amount to a linked entity where that entity has direct or indirect </w:t>
      </w:r>
      <w:r w:rsidR="007F306C" w:rsidRPr="007F306C">
        <w:rPr>
          <w:color w:val="000000"/>
          <w:position w:val="6"/>
          <w:sz w:val="16"/>
        </w:rPr>
        <w:t>*</w:t>
      </w:r>
      <w:r w:rsidRPr="007F306C">
        <w:rPr>
          <w:color w:val="000000"/>
        </w:rPr>
        <w:t>membership interests in another linked entity that has certain profits or tax losses.</w:t>
      </w:r>
    </w:p>
    <w:p w:rsidR="00832DA0" w:rsidRPr="007F306C" w:rsidRDefault="00832DA0" w:rsidP="00832DA0">
      <w:pPr>
        <w:pStyle w:val="SubsectionHead"/>
      </w:pPr>
      <w:r w:rsidRPr="007F306C">
        <w:rPr>
          <w:color w:val="000000"/>
        </w:rPr>
        <w:t>Adjustment to allocation of allocable cost amount where direct interest in linked entity with profits/losses</w:t>
      </w:r>
    </w:p>
    <w:p w:rsidR="00832DA0" w:rsidRPr="007F306C" w:rsidRDefault="00832DA0" w:rsidP="00832DA0">
      <w:pPr>
        <w:pStyle w:val="subsection"/>
        <w:rPr>
          <w:color w:val="000000"/>
        </w:rPr>
      </w:pPr>
      <w:r w:rsidRPr="007F306C">
        <w:rPr>
          <w:color w:val="000000"/>
        </w:rPr>
        <w:tab/>
        <w:t>(2)</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rPr>
          <w:color w:val="000000"/>
        </w:rPr>
      </w:pPr>
      <w:r w:rsidRPr="007F306C">
        <w:rPr>
          <w:color w:val="000000"/>
        </w:rPr>
        <w:tab/>
        <w:t>(b)</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second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second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second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b)(i) case) or increased (in a </w:t>
      </w:r>
      <w:r w:rsidR="007F306C">
        <w:t>subparagraph (</w:t>
      </w:r>
      <w:r w:rsidRPr="007F306C">
        <w:t xml:space="preserve">b)(ii) case) by the first linked entity’s interest in the second linked entity’s profit/loss adjustment amount (see </w:t>
      </w:r>
      <w:r w:rsidR="007F306C">
        <w:t>subsection (</w:t>
      </w:r>
      <w:r w:rsidRPr="007F306C">
        <w:t>3)).</w:t>
      </w:r>
    </w:p>
    <w:p w:rsidR="00832DA0" w:rsidRPr="007F306C" w:rsidRDefault="00832DA0" w:rsidP="00832DA0">
      <w:pPr>
        <w:pStyle w:val="SubsectionHead"/>
      </w:pPr>
      <w:r w:rsidRPr="007F306C">
        <w:rPr>
          <w:color w:val="000000"/>
        </w:rPr>
        <w:t>First linked entity’s interest in second linked entity’s profit/loss adjustment amount</w:t>
      </w:r>
    </w:p>
    <w:p w:rsidR="00832DA0" w:rsidRPr="007F306C" w:rsidRDefault="00832DA0" w:rsidP="00832DA0">
      <w:pPr>
        <w:pStyle w:val="subsection"/>
        <w:rPr>
          <w:color w:val="000000"/>
        </w:rPr>
      </w:pPr>
      <w:r w:rsidRPr="007F306C">
        <w:rPr>
          <w:color w:val="000000"/>
        </w:rPr>
        <w:tab/>
        <w:t>(3)</w:t>
      </w:r>
      <w:r w:rsidRPr="007F306C">
        <w:rPr>
          <w:color w:val="000000"/>
        </w:rPr>
        <w:tab/>
        <w:t>The first linked entity’s interest in the second linked entity’s profit/loss adjustment amount is worked out using the formula:</w:t>
      </w:r>
    </w:p>
    <w:p w:rsidR="00832DA0" w:rsidRPr="007F306C" w:rsidRDefault="00832DA0" w:rsidP="00832DA0">
      <w:pPr>
        <w:pStyle w:val="Formula"/>
        <w:spacing w:before="60" w:after="60"/>
      </w:pPr>
      <w:r w:rsidRPr="007F306C">
        <w:rPr>
          <w:noProof/>
        </w:rPr>
        <w:drawing>
          <wp:inline distT="0" distB="0" distL="0" distR="0" wp14:anchorId="26936830" wp14:editId="0010B6F5">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832DA0" w:rsidRPr="007F306C" w:rsidRDefault="00832DA0" w:rsidP="00832DA0">
      <w:pPr>
        <w:pStyle w:val="SubsectionHead"/>
      </w:pPr>
      <w:r w:rsidRPr="007F306C">
        <w:t>Adjustment to allocation of allocable cost amount for indirect interest in linked</w:t>
      </w:r>
      <w:r w:rsidRPr="007F306C">
        <w:rPr>
          <w:color w:val="000000"/>
        </w:rPr>
        <w:t xml:space="preserve"> </w:t>
      </w:r>
      <w:r w:rsidRPr="007F306C">
        <w:t>entity with profits/losses</w:t>
      </w:r>
    </w:p>
    <w:p w:rsidR="00832DA0" w:rsidRPr="007F306C" w:rsidRDefault="00832DA0" w:rsidP="00832DA0">
      <w:pPr>
        <w:pStyle w:val="subsection"/>
        <w:rPr>
          <w:color w:val="000000"/>
        </w:rPr>
      </w:pPr>
      <w:r w:rsidRPr="007F306C">
        <w:rPr>
          <w:color w:val="000000"/>
        </w:rPr>
        <w:tab/>
        <w:t>(4)</w:t>
      </w:r>
      <w:r w:rsidRPr="007F306C">
        <w:rPr>
          <w:color w:val="000000"/>
        </w:rPr>
        <w:tab/>
        <w:t>If:</w:t>
      </w:r>
    </w:p>
    <w:p w:rsidR="00832DA0" w:rsidRPr="007F306C" w:rsidRDefault="00832DA0" w:rsidP="00832DA0">
      <w:pPr>
        <w:pStyle w:val="paragraph"/>
        <w:rPr>
          <w:color w:val="000000"/>
        </w:rPr>
      </w:pPr>
      <w:r w:rsidRPr="007F306C">
        <w:rPr>
          <w:color w:val="000000"/>
        </w:rPr>
        <w:tab/>
        <w:t>(a)</w:t>
      </w:r>
      <w:r w:rsidRPr="007F306C">
        <w:rPr>
          <w:color w:val="000000"/>
        </w:rPr>
        <w:tab/>
        <w:t xml:space="preserve">a linked entity has </w:t>
      </w:r>
      <w:r w:rsidR="007F306C" w:rsidRPr="007F306C">
        <w:rPr>
          <w:color w:val="000000"/>
          <w:position w:val="6"/>
          <w:sz w:val="16"/>
        </w:rPr>
        <w:t>*</w:t>
      </w:r>
      <w:r w:rsidRPr="007F306C">
        <w:rPr>
          <w:color w:val="000000"/>
        </w:rPr>
        <w:t>membership interests in a second linked entity; and</w:t>
      </w:r>
    </w:p>
    <w:p w:rsidR="00832DA0" w:rsidRPr="007F306C" w:rsidRDefault="00832DA0" w:rsidP="00832DA0">
      <w:pPr>
        <w:pStyle w:val="paragraph"/>
      </w:pPr>
      <w:r w:rsidRPr="007F306C">
        <w:tab/>
        <w:t>(b)</w:t>
      </w:r>
      <w:r w:rsidRPr="007F306C">
        <w:tab/>
        <w:t xml:space="preserve">the second </w:t>
      </w:r>
      <w:r w:rsidRPr="007F306C">
        <w:rPr>
          <w:color w:val="000000"/>
        </w:rPr>
        <w:t xml:space="preserve">linked </w:t>
      </w:r>
      <w:r w:rsidRPr="007F306C">
        <w:t xml:space="preserve">entity has, directly or indirectly through one or more interposed </w:t>
      </w:r>
      <w:r w:rsidRPr="007F306C">
        <w:rPr>
          <w:color w:val="000000"/>
        </w:rPr>
        <w:t xml:space="preserve">linked </w:t>
      </w:r>
      <w:r w:rsidRPr="007F306C">
        <w:t xml:space="preserve">entities, membership interests in a third </w:t>
      </w:r>
      <w:r w:rsidRPr="007F306C">
        <w:rPr>
          <w:color w:val="000000"/>
        </w:rPr>
        <w:t xml:space="preserve">linked </w:t>
      </w:r>
      <w:r w:rsidRPr="007F306C">
        <w:t>entity; and</w:t>
      </w:r>
    </w:p>
    <w:p w:rsidR="00832DA0" w:rsidRPr="007F306C" w:rsidRDefault="00832DA0" w:rsidP="00832DA0">
      <w:pPr>
        <w:pStyle w:val="paragraph"/>
        <w:rPr>
          <w:color w:val="000000"/>
        </w:rPr>
      </w:pPr>
      <w:r w:rsidRPr="007F306C">
        <w:rPr>
          <w:color w:val="000000"/>
        </w:rPr>
        <w:tab/>
        <w:t>(c)</w:t>
      </w:r>
      <w:r w:rsidRPr="007F306C">
        <w:rPr>
          <w:color w:val="000000"/>
        </w:rPr>
        <w:tab/>
        <w:t xml:space="preserve">in working out the group’s </w:t>
      </w:r>
      <w:r w:rsidR="007F306C" w:rsidRPr="007F306C">
        <w:rPr>
          <w:color w:val="000000"/>
          <w:position w:val="6"/>
          <w:sz w:val="16"/>
        </w:rPr>
        <w:t>*</w:t>
      </w:r>
      <w:r w:rsidRPr="007F306C">
        <w:rPr>
          <w:color w:val="000000"/>
        </w:rPr>
        <w:t>allocable cost amount for the third linked entity:</w:t>
      </w:r>
    </w:p>
    <w:p w:rsidR="00832DA0" w:rsidRPr="007F306C" w:rsidRDefault="00832DA0" w:rsidP="00832DA0">
      <w:pPr>
        <w:pStyle w:val="paragraphsub"/>
      </w:pPr>
      <w:r w:rsidRPr="007F306C">
        <w:tab/>
        <w:t>(i)</w:t>
      </w:r>
      <w:r w:rsidRPr="007F306C">
        <w:tab/>
        <w:t xml:space="preserve">an amount is required to be added (the </w:t>
      </w:r>
      <w:r w:rsidRPr="007F306C">
        <w:rPr>
          <w:b/>
          <w:i/>
        </w:rPr>
        <w:t xml:space="preserve">third </w:t>
      </w:r>
      <w:r w:rsidRPr="007F306C">
        <w:rPr>
          <w:b/>
          <w:i/>
          <w:color w:val="000000"/>
        </w:rPr>
        <w:t xml:space="preserve">linked </w:t>
      </w:r>
      <w:r w:rsidRPr="007F306C">
        <w:rPr>
          <w:b/>
          <w:i/>
        </w:rPr>
        <w:t>entity’s profit/loss adjustment amount</w:t>
      </w:r>
      <w:r w:rsidRPr="007F306C">
        <w:t>) under step 3 in the table in section</w:t>
      </w:r>
      <w:r w:rsidR="007F306C">
        <w:t> </w:t>
      </w:r>
      <w:r w:rsidRPr="007F306C">
        <w:t>705</w:t>
      </w:r>
      <w:r w:rsidR="007F306C">
        <w:noBreakHyphen/>
      </w:r>
      <w:r w:rsidRPr="007F306C">
        <w:t>60 (about profits accruing before becoming a subsidiary member of the group); or</w:t>
      </w:r>
    </w:p>
    <w:p w:rsidR="00832DA0" w:rsidRPr="007F306C" w:rsidRDefault="00832DA0" w:rsidP="00832DA0">
      <w:pPr>
        <w:pStyle w:val="paragraphsub"/>
      </w:pPr>
      <w:r w:rsidRPr="007F306C">
        <w:tab/>
        <w:t>(ii)</w:t>
      </w:r>
      <w:r w:rsidRPr="007F306C">
        <w:tab/>
        <w:t xml:space="preserve">an amount is required to be subtracted (also the </w:t>
      </w:r>
      <w:r w:rsidRPr="007F306C">
        <w:rPr>
          <w:b/>
          <w:i/>
        </w:rPr>
        <w:t xml:space="preserve">third </w:t>
      </w:r>
      <w:r w:rsidRPr="007F306C">
        <w:rPr>
          <w:b/>
          <w:i/>
          <w:color w:val="000000"/>
        </w:rPr>
        <w:t xml:space="preserve">linked </w:t>
      </w:r>
      <w:r w:rsidRPr="007F306C">
        <w:rPr>
          <w:b/>
          <w:i/>
        </w:rPr>
        <w:t>entity’s profit/loss adjustment amount</w:t>
      </w:r>
      <w:r w:rsidRPr="007F306C">
        <w:t>) under step 5 in the table in section</w:t>
      </w:r>
      <w:r w:rsidR="007F306C">
        <w:t> </w:t>
      </w:r>
      <w:r w:rsidRPr="007F306C">
        <w:t>705</w:t>
      </w:r>
      <w:r w:rsidR="007F306C">
        <w:noBreakHyphen/>
      </w:r>
      <w:r w:rsidRPr="007F306C">
        <w:t>60 (about losses accruing before becoming a subsidiary member of the group);</w:t>
      </w:r>
    </w:p>
    <w:p w:rsidR="00832DA0" w:rsidRPr="007F306C" w:rsidRDefault="00832DA0" w:rsidP="00832DA0">
      <w:pPr>
        <w:pStyle w:val="subsection2"/>
      </w:pPr>
      <w:r w:rsidRPr="007F306C">
        <w:t>then, for the purposes of working out under section</w:t>
      </w:r>
      <w:r w:rsidR="007F306C">
        <w:t> </w:t>
      </w:r>
      <w:r w:rsidRPr="007F306C">
        <w:t>705</w:t>
      </w:r>
      <w:r w:rsidR="007F306C">
        <w:noBreakHyphen/>
      </w:r>
      <w:r w:rsidRPr="007F306C">
        <w:t xml:space="preserve">35 the </w:t>
      </w:r>
      <w:r w:rsidR="007F306C" w:rsidRPr="007F306C">
        <w:rPr>
          <w:position w:val="6"/>
          <w:sz w:val="16"/>
        </w:rPr>
        <w:t>*</w:t>
      </w:r>
      <w:r w:rsidRPr="007F306C">
        <w:t xml:space="preserve">tax cost setting amount for the assets of the first linked entity, the </w:t>
      </w:r>
      <w:r w:rsidR="007F306C" w:rsidRPr="007F306C">
        <w:rPr>
          <w:position w:val="6"/>
          <w:sz w:val="16"/>
        </w:rPr>
        <w:t>*</w:t>
      </w:r>
      <w:r w:rsidRPr="007F306C">
        <w:t xml:space="preserve">market value of the first linked entity’s membership interests in the second linked entity is reduced (in a </w:t>
      </w:r>
      <w:r w:rsidR="007F306C">
        <w:t>subparagraph (</w:t>
      </w:r>
      <w:r w:rsidRPr="007F306C">
        <w:t xml:space="preserve">c)(i) case) or increased (in a </w:t>
      </w:r>
      <w:r w:rsidR="007F306C">
        <w:t>subparagraph (</w:t>
      </w:r>
      <w:r w:rsidRPr="007F306C">
        <w:t xml:space="preserve">c)(ii) case) by the first linked entity’s interest in the third linked entity’s profit/loss adjustment amount (see </w:t>
      </w:r>
      <w:r w:rsidR="007F306C">
        <w:t>subsection (</w:t>
      </w:r>
      <w:r w:rsidRPr="007F306C">
        <w:t>5)).</w:t>
      </w:r>
    </w:p>
    <w:p w:rsidR="00832DA0" w:rsidRPr="007F306C" w:rsidRDefault="00832DA0" w:rsidP="00832DA0">
      <w:pPr>
        <w:pStyle w:val="SubsectionHead"/>
      </w:pPr>
      <w:r w:rsidRPr="007F306C">
        <w:t xml:space="preserve">First </w:t>
      </w:r>
      <w:r w:rsidRPr="007F306C">
        <w:rPr>
          <w:color w:val="000000"/>
        </w:rPr>
        <w:t xml:space="preserve">linked </w:t>
      </w:r>
      <w:r w:rsidRPr="007F306C">
        <w:t xml:space="preserve">entity’s interest in third </w:t>
      </w:r>
      <w:r w:rsidRPr="007F306C">
        <w:rPr>
          <w:color w:val="000000"/>
        </w:rPr>
        <w:t xml:space="preserve">linked </w:t>
      </w:r>
      <w:r w:rsidRPr="007F306C">
        <w:t xml:space="preserve">entity’s </w:t>
      </w:r>
      <w:r w:rsidRPr="007F306C">
        <w:rPr>
          <w:color w:val="000000"/>
        </w:rPr>
        <w:t>profit/loss adjustment amount</w:t>
      </w:r>
    </w:p>
    <w:p w:rsidR="00832DA0" w:rsidRPr="007F306C" w:rsidRDefault="00832DA0" w:rsidP="00832DA0">
      <w:pPr>
        <w:pStyle w:val="subsection"/>
      </w:pPr>
      <w:r w:rsidRPr="007F306C">
        <w:tab/>
        <w:t>(5)</w:t>
      </w:r>
      <w:r w:rsidRPr="007F306C">
        <w:tab/>
        <w:t xml:space="preserve">The first </w:t>
      </w:r>
      <w:r w:rsidRPr="007F306C">
        <w:rPr>
          <w:color w:val="000000"/>
        </w:rPr>
        <w:t xml:space="preserve">linked </w:t>
      </w:r>
      <w:r w:rsidRPr="007F306C">
        <w:t xml:space="preserve">entity’s interest in the third </w:t>
      </w:r>
      <w:r w:rsidRPr="007F306C">
        <w:rPr>
          <w:color w:val="000000"/>
        </w:rPr>
        <w:t xml:space="preserve">linked </w:t>
      </w:r>
      <w:r w:rsidRPr="007F306C">
        <w:t xml:space="preserve">entity’s </w:t>
      </w:r>
      <w:r w:rsidRPr="007F306C">
        <w:rPr>
          <w:color w:val="000000"/>
        </w:rPr>
        <w:t>profit/loss adjustment amount</w:t>
      </w:r>
      <w:r w:rsidRPr="007F306C">
        <w:t xml:space="preserve"> is worked out using the formula:</w:t>
      </w:r>
    </w:p>
    <w:p w:rsidR="00832DA0" w:rsidRPr="007F306C" w:rsidRDefault="00832DA0" w:rsidP="00832DA0">
      <w:pPr>
        <w:pStyle w:val="Formula"/>
        <w:spacing w:before="60" w:after="60"/>
      </w:pPr>
      <w:r w:rsidRPr="007F306C">
        <w:rPr>
          <w:noProof/>
        </w:rPr>
        <w:drawing>
          <wp:inline distT="0" distB="0" distL="0" distR="0" wp14:anchorId="1DB75C7C" wp14:editId="1E63B5CC">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 xml:space="preserve">market value of first </w:t>
      </w:r>
      <w:r w:rsidRPr="007F306C">
        <w:rPr>
          <w:b/>
          <w:i/>
          <w:color w:val="000000"/>
        </w:rPr>
        <w:t xml:space="preserve">linked </w:t>
      </w:r>
      <w:r w:rsidRPr="007F306C">
        <w:rPr>
          <w:b/>
          <w:i/>
        </w:rPr>
        <w:t xml:space="preserve">entity’s membership interests in third </w:t>
      </w:r>
      <w:r w:rsidRPr="007F306C">
        <w:rPr>
          <w:b/>
          <w:i/>
          <w:color w:val="000000"/>
        </w:rPr>
        <w:t xml:space="preserve">linked </w:t>
      </w:r>
      <w:r w:rsidRPr="007F306C">
        <w:rPr>
          <w:b/>
          <w:i/>
        </w:rPr>
        <w:t xml:space="preserve">entity held through second </w:t>
      </w:r>
      <w:r w:rsidRPr="007F306C">
        <w:rPr>
          <w:b/>
          <w:i/>
          <w:color w:val="000000"/>
        </w:rPr>
        <w:t xml:space="preserve">linked </w:t>
      </w:r>
      <w:r w:rsidRPr="007F306C">
        <w:rPr>
          <w:b/>
          <w:i/>
        </w:rPr>
        <w:t xml:space="preserve">entity </w:t>
      </w:r>
      <w:r w:rsidRPr="007F306C">
        <w:t xml:space="preserve">means the </w:t>
      </w:r>
      <w:r w:rsidR="007F306C" w:rsidRPr="007F306C">
        <w:rPr>
          <w:position w:val="6"/>
          <w:sz w:val="16"/>
        </w:rPr>
        <w:t>*</w:t>
      </w:r>
      <w:r w:rsidRPr="007F306C">
        <w:t xml:space="preserve">market value of all </w:t>
      </w:r>
      <w:r w:rsidR="007F306C" w:rsidRPr="007F306C">
        <w:rPr>
          <w:position w:val="6"/>
          <w:sz w:val="16"/>
        </w:rPr>
        <w:t>*</w:t>
      </w:r>
      <w:r w:rsidRPr="007F306C">
        <w:t xml:space="preserve">membership interests in the third </w:t>
      </w:r>
      <w:r w:rsidRPr="007F306C">
        <w:rPr>
          <w:color w:val="000000"/>
        </w:rPr>
        <w:t xml:space="preserve">linked </w:t>
      </w:r>
      <w:r w:rsidRPr="007F306C">
        <w:t xml:space="preserve">entity that the first </w:t>
      </w:r>
      <w:r w:rsidRPr="007F306C">
        <w:rPr>
          <w:color w:val="000000"/>
        </w:rPr>
        <w:t xml:space="preserve">linked </w:t>
      </w:r>
      <w:r w:rsidRPr="007F306C">
        <w:t xml:space="preserve">entity holds indirectly through the second </w:t>
      </w:r>
      <w:r w:rsidRPr="007F306C">
        <w:rPr>
          <w:color w:val="000000"/>
        </w:rPr>
        <w:t xml:space="preserve">linked </w:t>
      </w:r>
      <w:r w:rsidRPr="007F306C">
        <w:t xml:space="preserve">entity (including through that entity and one or more other </w:t>
      </w:r>
      <w:r w:rsidRPr="007F306C">
        <w:rPr>
          <w:color w:val="000000"/>
        </w:rPr>
        <w:t xml:space="preserve">linked </w:t>
      </w:r>
      <w:r w:rsidRPr="007F306C">
        <w:t xml:space="preserve">entities that are interposed between the second </w:t>
      </w:r>
      <w:r w:rsidRPr="007F306C">
        <w:rPr>
          <w:color w:val="000000"/>
        </w:rPr>
        <w:t xml:space="preserve">linked </w:t>
      </w:r>
      <w:r w:rsidRPr="007F306C">
        <w:t xml:space="preserve">entity and the third </w:t>
      </w:r>
      <w:r w:rsidRPr="007F306C">
        <w:rPr>
          <w:color w:val="000000"/>
        </w:rPr>
        <w:t xml:space="preserve">linked </w:t>
      </w:r>
      <w:r w:rsidRPr="007F306C">
        <w:t>entity).</w:t>
      </w:r>
    </w:p>
    <w:p w:rsidR="00832DA0" w:rsidRPr="007F306C" w:rsidRDefault="00832DA0" w:rsidP="00832DA0">
      <w:pPr>
        <w:pStyle w:val="ActHead5"/>
      </w:pPr>
      <w:bookmarkStart w:id="177" w:name="_Toc479757405"/>
      <w:r w:rsidRPr="007F306C">
        <w:rPr>
          <w:rStyle w:val="CharSectno"/>
        </w:rPr>
        <w:t>705</w:t>
      </w:r>
      <w:r w:rsidR="007F306C">
        <w:rPr>
          <w:rStyle w:val="CharSectno"/>
        </w:rPr>
        <w:noBreakHyphen/>
      </w:r>
      <w:r w:rsidRPr="007F306C">
        <w:rPr>
          <w:rStyle w:val="CharSectno"/>
        </w:rPr>
        <w:t>240</w:t>
      </w:r>
      <w:r w:rsidRPr="007F306C">
        <w:t xml:space="preserve">  Modified application of section</w:t>
      </w:r>
      <w:r w:rsidR="007F306C">
        <w:t> </w:t>
      </w:r>
      <w:r w:rsidRPr="007F306C">
        <w:t>705</w:t>
      </w:r>
      <w:r w:rsidR="007F306C">
        <w:noBreakHyphen/>
      </w:r>
      <w:r w:rsidRPr="007F306C">
        <w:t>57</w:t>
      </w:r>
      <w:bookmarkEnd w:id="177"/>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 xml:space="preserve">The object of this section is to ensure that, in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trading stock, </w:t>
      </w:r>
      <w:r w:rsidR="007F306C" w:rsidRPr="007F306C">
        <w:rPr>
          <w:position w:val="6"/>
          <w:sz w:val="16"/>
        </w:rPr>
        <w:t>*</w:t>
      </w:r>
      <w:r w:rsidRPr="007F306C">
        <w:t xml:space="preserve">depreciating assets, </w:t>
      </w:r>
      <w:r w:rsidR="007F306C" w:rsidRPr="007F306C">
        <w:rPr>
          <w:position w:val="6"/>
          <w:sz w:val="16"/>
        </w:rPr>
        <w:t>*</w:t>
      </w:r>
      <w:r w:rsidRPr="007F306C">
        <w:t xml:space="preserve">registered emissions units or </w:t>
      </w:r>
      <w:r w:rsidR="007F306C" w:rsidRPr="007F306C">
        <w:rPr>
          <w:position w:val="6"/>
          <w:sz w:val="16"/>
        </w:rPr>
        <w:t>*</w:t>
      </w:r>
      <w:r w:rsidRPr="007F306C">
        <w:t>revenue assets of the linked entities, section</w:t>
      </w:r>
      <w:r w:rsidR="007F306C">
        <w:t> </w:t>
      </w:r>
      <w:r w:rsidRPr="007F306C">
        <w:t>705</w:t>
      </w:r>
      <w:r w:rsidR="007F306C">
        <w:noBreakHyphen/>
      </w:r>
      <w:r w:rsidRPr="007F306C">
        <w:t>57 (about loss of pre</w:t>
      </w:r>
      <w:r w:rsidR="007F306C">
        <w:noBreakHyphen/>
      </w:r>
      <w:r w:rsidRPr="007F306C">
        <w:t xml:space="preserve">CGT status of certain membership interests) only applies if the </w:t>
      </w:r>
      <w:r w:rsidR="007F306C" w:rsidRPr="007F306C">
        <w:rPr>
          <w:position w:val="6"/>
          <w:sz w:val="16"/>
        </w:rPr>
        <w:t>*</w:t>
      </w:r>
      <w:r w:rsidRPr="007F306C">
        <w:t xml:space="preserve">membership interests held directly by the </w:t>
      </w:r>
      <w:r w:rsidR="007F306C" w:rsidRPr="007F306C">
        <w:rPr>
          <w:position w:val="6"/>
          <w:sz w:val="16"/>
        </w:rPr>
        <w:t>*</w:t>
      </w:r>
      <w:r w:rsidRPr="007F306C">
        <w:t>head company of the group are affected.</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57—basic modification</w:t>
      </w:r>
    </w:p>
    <w:p w:rsidR="00832DA0" w:rsidRPr="007F306C" w:rsidRDefault="00832DA0" w:rsidP="00832DA0">
      <w:pPr>
        <w:pStyle w:val="subsection"/>
      </w:pPr>
      <w:r w:rsidRPr="007F306C">
        <w:tab/>
        <w:t>(2)</w:t>
      </w:r>
      <w:r w:rsidRPr="007F306C">
        <w:tab/>
        <w:t>For the purposes of applying section</w:t>
      </w:r>
      <w:r w:rsidR="007F306C">
        <w:t> </w:t>
      </w:r>
      <w:r w:rsidRPr="007F306C">
        <w:t>705</w:t>
      </w:r>
      <w:r w:rsidR="007F306C">
        <w:noBreakHyphen/>
      </w:r>
      <w:r w:rsidRPr="007F306C">
        <w:t xml:space="preserve">57 in accordance with this Subdivision, a reference in that section to a </w:t>
      </w:r>
      <w:r w:rsidR="007F306C" w:rsidRPr="007F306C">
        <w:rPr>
          <w:position w:val="6"/>
          <w:sz w:val="16"/>
        </w:rPr>
        <w:t>*</w:t>
      </w:r>
      <w:r w:rsidRPr="007F306C">
        <w:t xml:space="preserve">membership interest that a </w:t>
      </w:r>
      <w:r w:rsidR="007F306C" w:rsidRPr="007F306C">
        <w:rPr>
          <w:position w:val="6"/>
          <w:sz w:val="16"/>
        </w:rPr>
        <w:t>*</w:t>
      </w:r>
      <w:r w:rsidRPr="007F306C">
        <w:t xml:space="preserve">member of the joined group holds in the joining entity at the joining time is taken to be a reference to a membership interest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holds directly in a linked entity at the time the linked entity becomes a </w:t>
      </w:r>
      <w:r w:rsidR="007F306C" w:rsidRPr="007F306C">
        <w:rPr>
          <w:position w:val="6"/>
          <w:sz w:val="16"/>
        </w:rPr>
        <w:t>*</w:t>
      </w:r>
      <w:r w:rsidRPr="007F306C">
        <w:t>subsidiary member.</w:t>
      </w:r>
    </w:p>
    <w:p w:rsidR="00832DA0" w:rsidRPr="007F306C" w:rsidRDefault="00832DA0" w:rsidP="00832DA0">
      <w:pPr>
        <w:pStyle w:val="SubsectionHead"/>
      </w:pPr>
      <w:r w:rsidRPr="007F306C">
        <w:t>Modified application of section</w:t>
      </w:r>
      <w:r w:rsidR="007F306C">
        <w:t> </w:t>
      </w:r>
      <w:r w:rsidRPr="007F306C">
        <w:t>705</w:t>
      </w:r>
      <w:r w:rsidR="007F306C">
        <w:noBreakHyphen/>
      </w:r>
      <w:r w:rsidRPr="007F306C">
        <w:t>57—additional modifications where section</w:t>
      </w:r>
      <w:r w:rsidR="007F306C">
        <w:t> </w:t>
      </w:r>
      <w:r w:rsidRPr="007F306C">
        <w:t>705</w:t>
      </w:r>
      <w:r w:rsidR="007F306C">
        <w:noBreakHyphen/>
      </w:r>
      <w:r w:rsidRPr="007F306C">
        <w:t>225 applies</w:t>
      </w:r>
    </w:p>
    <w:p w:rsidR="00832DA0" w:rsidRPr="007F306C" w:rsidRDefault="00832DA0" w:rsidP="00832DA0">
      <w:pPr>
        <w:pStyle w:val="subsection"/>
      </w:pPr>
      <w:r w:rsidRPr="007F306C">
        <w:tab/>
        <w:t>(3)</w:t>
      </w:r>
      <w:r w:rsidRPr="007F306C">
        <w:tab/>
        <w:t xml:space="preserve">Also, if a linked entity (the </w:t>
      </w:r>
      <w:r w:rsidRPr="007F306C">
        <w:rPr>
          <w:b/>
          <w:i/>
        </w:rPr>
        <w:t>first linked entity</w:t>
      </w:r>
      <w:r w:rsidRPr="007F306C">
        <w:t xml:space="preserve">) holds a </w:t>
      </w:r>
      <w:r w:rsidR="007F306C" w:rsidRPr="007F306C">
        <w:rPr>
          <w:position w:val="6"/>
          <w:sz w:val="16"/>
        </w:rPr>
        <w:t>*</w:t>
      </w:r>
      <w:r w:rsidRPr="007F306C">
        <w:t xml:space="preserve">membership interest (the </w:t>
      </w:r>
      <w:r w:rsidRPr="007F306C">
        <w:rPr>
          <w:b/>
          <w:i/>
        </w:rPr>
        <w:t>subject membership interest</w:t>
      </w:r>
      <w:r w:rsidRPr="007F306C">
        <w:t xml:space="preserve">) in another linked entity (the </w:t>
      </w:r>
      <w:r w:rsidRPr="007F306C">
        <w:rPr>
          <w:b/>
          <w:i/>
        </w:rPr>
        <w:t>second linked entity</w:t>
      </w:r>
      <w:r w:rsidRPr="007F306C">
        <w:t>), section</w:t>
      </w:r>
      <w:r w:rsidR="007F306C">
        <w:t> </w:t>
      </w:r>
      <w:r w:rsidRPr="007F306C">
        <w:t>705</w:t>
      </w:r>
      <w:r w:rsidR="007F306C">
        <w:noBreakHyphen/>
      </w:r>
      <w:r w:rsidRPr="007F306C">
        <w:t xml:space="preserve">57 (as modified in accordance with </w:t>
      </w:r>
      <w:r w:rsidR="007F306C">
        <w:t>subsection (</w:t>
      </w:r>
      <w:r w:rsidRPr="007F306C">
        <w:t>2)) is to be applied in relation to the subject membership interest as follows.</w:t>
      </w:r>
    </w:p>
    <w:p w:rsidR="00832DA0" w:rsidRPr="007F306C" w:rsidRDefault="00832DA0" w:rsidP="00832DA0">
      <w:pPr>
        <w:pStyle w:val="subsection"/>
      </w:pPr>
      <w:r w:rsidRPr="007F306C">
        <w:tab/>
        <w:t>(4)</w:t>
      </w:r>
      <w:r w:rsidRPr="007F306C">
        <w:tab/>
        <w:t xml:space="preserve">First work out whether there would be a reduction under that section in the </w:t>
      </w:r>
      <w:r w:rsidR="007F306C" w:rsidRPr="007F306C">
        <w:rPr>
          <w:position w:val="6"/>
          <w:sz w:val="16"/>
        </w:rPr>
        <w:t>*</w:t>
      </w:r>
      <w:r w:rsidRPr="007F306C">
        <w:t>tax cost setting amount for the subject membership interest that is used as mentioned in subsection</w:t>
      </w:r>
      <w:r w:rsidR="007F306C">
        <w:t> </w:t>
      </w:r>
      <w:r w:rsidRPr="007F306C">
        <w:t>705</w:t>
      </w:r>
      <w:r w:rsidR="007F306C">
        <w:noBreakHyphen/>
      </w:r>
      <w:r w:rsidRPr="007F306C">
        <w:t xml:space="preserve">225(3) (the </w:t>
      </w:r>
      <w:r w:rsidRPr="007F306C">
        <w:rPr>
          <w:b/>
          <w:i/>
        </w:rPr>
        <w:t>subsection</w:t>
      </w:r>
      <w:r w:rsidR="007F306C">
        <w:rPr>
          <w:b/>
          <w:i/>
        </w:rPr>
        <w:t> </w:t>
      </w:r>
      <w:r w:rsidRPr="007F306C">
        <w:rPr>
          <w:b/>
          <w:i/>
        </w:rPr>
        <w:t>705</w:t>
      </w:r>
      <w:r w:rsidR="007F306C">
        <w:rPr>
          <w:b/>
          <w:i/>
        </w:rPr>
        <w:noBreakHyphen/>
      </w:r>
      <w:r w:rsidRPr="007F306C">
        <w:rPr>
          <w:b/>
          <w:i/>
        </w:rPr>
        <w:t>225(3) tax cost setting amount</w:t>
      </w:r>
      <w:r w:rsidRPr="007F306C">
        <w:t>) if:</w:t>
      </w:r>
    </w:p>
    <w:p w:rsidR="00832DA0" w:rsidRPr="007F306C" w:rsidRDefault="00832DA0" w:rsidP="00832DA0">
      <w:pPr>
        <w:pStyle w:val="paragraph"/>
      </w:pPr>
      <w:r w:rsidRPr="007F306C">
        <w:tab/>
        <w:t>(a)</w:t>
      </w:r>
      <w:r w:rsidRPr="007F306C">
        <w:tab/>
        <w:t>the subject membership interest, if it is not a revenue etc. asset of the first linked entity, were taken to be such an asset; and</w:t>
      </w:r>
    </w:p>
    <w:p w:rsidR="00832DA0" w:rsidRPr="007F306C" w:rsidRDefault="00832DA0" w:rsidP="00832DA0">
      <w:pPr>
        <w:pStyle w:val="paragraph"/>
      </w:pPr>
      <w:r w:rsidRPr="007F306C">
        <w:tab/>
        <w:t>(b)</w:t>
      </w:r>
      <w:r w:rsidRPr="007F306C">
        <w:tab/>
        <w:t>paragraphs 705</w:t>
      </w:r>
      <w:r w:rsidR="007F306C">
        <w:noBreakHyphen/>
      </w:r>
      <w:r w:rsidRPr="007F306C">
        <w:t>57(2)(c) and (d) and subsection</w:t>
      </w:r>
      <w:r w:rsidR="007F306C">
        <w:t> </w:t>
      </w:r>
      <w:r w:rsidRPr="007F306C">
        <w:t>705</w:t>
      </w:r>
      <w:r w:rsidR="007F306C">
        <w:noBreakHyphen/>
      </w:r>
      <w:r w:rsidRPr="007F306C">
        <w:t>57(7) did not apply to the subject membership interest.</w:t>
      </w:r>
    </w:p>
    <w:p w:rsidR="00832DA0" w:rsidRPr="007F306C" w:rsidRDefault="00832DA0" w:rsidP="00832DA0">
      <w:pPr>
        <w:pStyle w:val="subsection"/>
      </w:pPr>
      <w:r w:rsidRPr="007F306C">
        <w:tab/>
        <w:t>(5)</w:t>
      </w:r>
      <w:r w:rsidRPr="007F306C">
        <w:tab/>
        <w:t xml:space="preserve">Next, if there would be such a reduction (whose amount is the </w:t>
      </w:r>
      <w:r w:rsidRPr="007F306C">
        <w:rPr>
          <w:b/>
          <w:i/>
        </w:rPr>
        <w:t>notional section</w:t>
      </w:r>
      <w:r w:rsidR="007F306C">
        <w:rPr>
          <w:b/>
          <w:i/>
        </w:rPr>
        <w:t> </w:t>
      </w:r>
      <w:r w:rsidRPr="007F306C">
        <w:rPr>
          <w:b/>
          <w:i/>
        </w:rPr>
        <w:t>705</w:t>
      </w:r>
      <w:r w:rsidR="007F306C">
        <w:rPr>
          <w:b/>
          <w:i/>
        </w:rPr>
        <w:noBreakHyphen/>
      </w:r>
      <w:r w:rsidRPr="007F306C">
        <w:rPr>
          <w:b/>
          <w:i/>
        </w:rPr>
        <w:t>57 reduction amount</w:t>
      </w:r>
      <w:r w:rsidRPr="007F306C">
        <w:t>):</w:t>
      </w:r>
    </w:p>
    <w:p w:rsidR="00832DA0" w:rsidRPr="007F306C" w:rsidRDefault="00832DA0" w:rsidP="00832DA0">
      <w:pPr>
        <w:pStyle w:val="paragraph"/>
      </w:pPr>
      <w:r w:rsidRPr="007F306C">
        <w:tab/>
        <w:t>(a)</w:t>
      </w:r>
      <w:r w:rsidRPr="007F306C">
        <w:tab/>
        <w:t>apply section</w:t>
      </w:r>
      <w:r w:rsidR="007F306C">
        <w:t> </w:t>
      </w:r>
      <w:r w:rsidRPr="007F306C">
        <w:t>705</w:t>
      </w:r>
      <w:r w:rsidR="007F306C">
        <w:noBreakHyphen/>
      </w:r>
      <w:r w:rsidRPr="007F306C">
        <w:t xml:space="preserve">57 to reduce the </w:t>
      </w:r>
      <w:r w:rsidR="007F306C" w:rsidRPr="007F306C">
        <w:rPr>
          <w:position w:val="6"/>
          <w:sz w:val="16"/>
        </w:rPr>
        <w:t>*</w:t>
      </w:r>
      <w:r w:rsidRPr="007F306C">
        <w:t>tax cost setting amount for any revenue etc. asset of the second linked entity; and</w:t>
      </w:r>
    </w:p>
    <w:p w:rsidR="00832DA0" w:rsidRPr="007F306C" w:rsidRDefault="00832DA0" w:rsidP="00832DA0">
      <w:pPr>
        <w:pStyle w:val="paragraph"/>
      </w:pPr>
      <w:r w:rsidRPr="007F306C">
        <w:tab/>
        <w:t>(b)</w:t>
      </w:r>
      <w:r w:rsidRPr="007F306C">
        <w:tab/>
        <w:t xml:space="preserve">if the second linked entity holds a </w:t>
      </w:r>
      <w:r w:rsidR="007F306C" w:rsidRPr="007F306C">
        <w:rPr>
          <w:position w:val="6"/>
          <w:sz w:val="16"/>
        </w:rPr>
        <w:t>*</w:t>
      </w:r>
      <w:r w:rsidRPr="007F306C">
        <w:t>membership interest in another linked entity—apply section</w:t>
      </w:r>
      <w:r w:rsidR="007F306C">
        <w:t> </w:t>
      </w:r>
      <w:r w:rsidRPr="007F306C">
        <w:t>705</w:t>
      </w:r>
      <w:r w:rsidR="007F306C">
        <w:noBreakHyphen/>
      </w:r>
      <w:r w:rsidRPr="007F306C">
        <w:t xml:space="preserve">57 in relation to that interest in accordance with </w:t>
      </w:r>
      <w:r w:rsidR="007F306C">
        <w:t>subsection (</w:t>
      </w:r>
      <w:r w:rsidRPr="007F306C">
        <w:t>3) of this section;</w:t>
      </w:r>
    </w:p>
    <w:p w:rsidR="00832DA0" w:rsidRPr="007F306C" w:rsidRDefault="00832DA0" w:rsidP="00832DA0">
      <w:pPr>
        <w:pStyle w:val="subsection2"/>
      </w:pPr>
      <w:r w:rsidRPr="007F306C">
        <w:t>and for those purposes:</w:t>
      </w:r>
    </w:p>
    <w:p w:rsidR="00832DA0" w:rsidRPr="007F306C" w:rsidRDefault="00832DA0" w:rsidP="00832DA0">
      <w:pPr>
        <w:pStyle w:val="paragraph"/>
      </w:pPr>
      <w:r w:rsidRPr="007F306C">
        <w:tab/>
        <w:t>(c)</w:t>
      </w:r>
      <w:r w:rsidRPr="007F306C">
        <w:tab/>
        <w:t xml:space="preserve">the subject membership interest is taken to be a membership interest that the </w:t>
      </w:r>
      <w:r w:rsidR="007F306C" w:rsidRPr="007F306C">
        <w:rPr>
          <w:position w:val="6"/>
          <w:sz w:val="16"/>
        </w:rPr>
        <w:t>*</w:t>
      </w:r>
      <w:r w:rsidRPr="007F306C">
        <w:t>head company of the group holds directly in the second linked entity; and</w:t>
      </w:r>
    </w:p>
    <w:p w:rsidR="00832DA0" w:rsidRPr="007F306C" w:rsidRDefault="00832DA0" w:rsidP="00832DA0">
      <w:pPr>
        <w:pStyle w:val="paragraph"/>
      </w:pPr>
      <w:r w:rsidRPr="007F306C">
        <w:tab/>
        <w:t>(d)</w:t>
      </w:r>
      <w:r w:rsidRPr="007F306C">
        <w:tab/>
        <w:t>the requirements of paragraphs 705</w:t>
      </w:r>
      <w:r w:rsidR="007F306C">
        <w:noBreakHyphen/>
      </w:r>
      <w:r w:rsidRPr="007F306C">
        <w:t>57(2)(a) and (b) are taken to be satisfied in relation to the subject membership interest; and</w:t>
      </w:r>
    </w:p>
    <w:p w:rsidR="00832DA0" w:rsidRPr="007F306C" w:rsidRDefault="00832DA0" w:rsidP="00832DA0">
      <w:pPr>
        <w:pStyle w:val="paragraph"/>
      </w:pPr>
      <w:r w:rsidRPr="007F306C">
        <w:tab/>
        <w:t>(e)</w:t>
      </w:r>
      <w:r w:rsidRPr="007F306C">
        <w:tab/>
        <w:t xml:space="preserve">the subject membership interest is taken to have a </w:t>
      </w:r>
      <w:r w:rsidR="007F306C" w:rsidRPr="007F306C">
        <w:rPr>
          <w:position w:val="6"/>
          <w:sz w:val="16"/>
        </w:rPr>
        <w:t>*</w:t>
      </w:r>
      <w:r w:rsidRPr="007F306C">
        <w:t xml:space="preserve">cost base and </w:t>
      </w:r>
      <w:r w:rsidR="007F306C" w:rsidRPr="007F306C">
        <w:rPr>
          <w:position w:val="6"/>
          <w:sz w:val="16"/>
        </w:rPr>
        <w:t>*</w:t>
      </w:r>
      <w:r w:rsidRPr="007F306C">
        <w:t>reduced cost base equal to the subsection</w:t>
      </w:r>
      <w:r w:rsidR="007F306C">
        <w:t> </w:t>
      </w:r>
      <w:r w:rsidRPr="007F306C">
        <w:t>705</w:t>
      </w:r>
      <w:r w:rsidR="007F306C">
        <w:noBreakHyphen/>
      </w:r>
      <w:r w:rsidRPr="007F306C">
        <w:t>225(3) tax cost setting amount; and</w:t>
      </w:r>
    </w:p>
    <w:p w:rsidR="00832DA0" w:rsidRPr="007F306C" w:rsidRDefault="00832DA0" w:rsidP="00832DA0">
      <w:pPr>
        <w:pStyle w:val="paragraph"/>
      </w:pPr>
      <w:r w:rsidRPr="007F306C">
        <w:tab/>
        <w:t>(f)</w:t>
      </w:r>
      <w:r w:rsidRPr="007F306C">
        <w:tab/>
        <w:t>the subject membership interest is taken to have a loss of pre</w:t>
      </w:r>
      <w:r w:rsidR="007F306C">
        <w:noBreakHyphen/>
      </w:r>
      <w:r w:rsidRPr="007F306C">
        <w:t>CGT status adjustment amount equal to the notional section</w:t>
      </w:r>
      <w:r w:rsidR="007F306C">
        <w:t> </w:t>
      </w:r>
      <w:r w:rsidRPr="007F306C">
        <w:t>705</w:t>
      </w:r>
      <w:r w:rsidR="007F306C">
        <w:noBreakHyphen/>
      </w:r>
      <w:r w:rsidRPr="007F306C">
        <w:t>57 reduction amount.</w:t>
      </w:r>
    </w:p>
    <w:p w:rsidR="00832DA0" w:rsidRPr="007F306C" w:rsidRDefault="00832DA0" w:rsidP="00832DA0">
      <w:pPr>
        <w:pStyle w:val="notetext"/>
      </w:pPr>
      <w:r w:rsidRPr="007F306C">
        <w:t>Note:</w:t>
      </w:r>
      <w:r w:rsidRPr="007F306C">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rsidR="007F306C">
        <w:t>paragraph (</w:t>
      </w:r>
      <w:r w:rsidRPr="007F306C">
        <w:t xml:space="preserve">a) and in applying </w:t>
      </w:r>
      <w:r w:rsidR="007F306C">
        <w:t>paragraph (</w:t>
      </w:r>
      <w:r w:rsidRPr="007F306C">
        <w:t>b).</w:t>
      </w:r>
    </w:p>
    <w:p w:rsidR="00832DA0" w:rsidRPr="007F306C" w:rsidRDefault="00832DA0" w:rsidP="00832DA0">
      <w:pPr>
        <w:pStyle w:val="ActHead4"/>
      </w:pPr>
      <w:bookmarkStart w:id="178" w:name="_Toc479757406"/>
      <w:r w:rsidRPr="007F306C">
        <w:rPr>
          <w:rStyle w:val="CharSubdNo"/>
        </w:rPr>
        <w:t>Subdivision</w:t>
      </w:r>
      <w:r w:rsidR="007F306C">
        <w:rPr>
          <w:rStyle w:val="CharSubdNo"/>
        </w:rPr>
        <w:t> </w:t>
      </w:r>
      <w:r w:rsidRPr="007F306C">
        <w:rPr>
          <w:rStyle w:val="CharSubdNo"/>
        </w:rPr>
        <w:t>705</w:t>
      </w:r>
      <w:r w:rsidR="007F306C">
        <w:rPr>
          <w:rStyle w:val="CharSubdNo"/>
        </w:rPr>
        <w:noBreakHyphen/>
      </w:r>
      <w:r w:rsidRPr="007F306C">
        <w:rPr>
          <w:rStyle w:val="CharSubdNo"/>
        </w:rPr>
        <w:t>E</w:t>
      </w:r>
      <w:r w:rsidRPr="007F306C">
        <w:t>—</w:t>
      </w:r>
      <w:r w:rsidRPr="007F306C">
        <w:rPr>
          <w:rStyle w:val="CharSubdText"/>
        </w:rPr>
        <w:t>Adjustments for errors etc.</w:t>
      </w:r>
      <w:bookmarkEnd w:id="178"/>
    </w:p>
    <w:p w:rsidR="00832DA0" w:rsidRPr="007F306C" w:rsidRDefault="00832DA0" w:rsidP="00832DA0">
      <w:pPr>
        <w:pStyle w:val="ActHead4"/>
      </w:pPr>
      <w:bookmarkStart w:id="179" w:name="_Toc479757407"/>
      <w:r w:rsidRPr="007F306C">
        <w:t>Guide to Subdivision</w:t>
      </w:r>
      <w:r w:rsidR="007F306C">
        <w:t> </w:t>
      </w:r>
      <w:r w:rsidRPr="007F306C">
        <w:t>705</w:t>
      </w:r>
      <w:r w:rsidR="007F306C">
        <w:noBreakHyphen/>
      </w:r>
      <w:r w:rsidRPr="007F306C">
        <w:t>E</w:t>
      </w:r>
      <w:bookmarkEnd w:id="179"/>
    </w:p>
    <w:p w:rsidR="00832DA0" w:rsidRPr="007F306C" w:rsidRDefault="00832DA0" w:rsidP="00832DA0">
      <w:pPr>
        <w:pStyle w:val="ActHead5"/>
      </w:pPr>
      <w:bookmarkStart w:id="180" w:name="_Toc479757408"/>
      <w:r w:rsidRPr="007F306C">
        <w:rPr>
          <w:rStyle w:val="CharSectno"/>
        </w:rPr>
        <w:t>705</w:t>
      </w:r>
      <w:r w:rsidR="007F306C">
        <w:rPr>
          <w:rStyle w:val="CharSectno"/>
        </w:rPr>
        <w:noBreakHyphen/>
      </w:r>
      <w:r w:rsidRPr="007F306C">
        <w:rPr>
          <w:rStyle w:val="CharSectno"/>
        </w:rPr>
        <w:t>300</w:t>
      </w:r>
      <w:r w:rsidRPr="007F306C">
        <w:t xml:space="preserve">  What this Subdivision is about</w:t>
      </w:r>
      <w:bookmarkEnd w:id="180"/>
    </w:p>
    <w:p w:rsidR="00832DA0" w:rsidRPr="007F306C" w:rsidRDefault="00832DA0" w:rsidP="00832DA0">
      <w:pPr>
        <w:pStyle w:val="BoxText"/>
      </w:pPr>
      <w:r w:rsidRPr="007F306C">
        <w:t>Errors in making tax cost setting amount calculations are reversed by means of an immediate capital gain or loss if it would be unreasonable to require the calculations to be re</w:t>
      </w:r>
      <w:r w:rsidR="007F306C">
        <w:noBreakHyphen/>
      </w:r>
      <w:r w:rsidRPr="007F306C">
        <w:t>done.</w:t>
      </w:r>
    </w:p>
    <w:p w:rsidR="00832DA0" w:rsidRPr="007F306C" w:rsidRDefault="00832DA0" w:rsidP="00044D03">
      <w:pPr>
        <w:pStyle w:val="TofSectsHeading"/>
        <w:keepNext/>
        <w:keepLines/>
      </w:pPr>
      <w:r w:rsidRPr="007F306C">
        <w:t>Table of sections</w:t>
      </w:r>
    </w:p>
    <w:p w:rsidR="00832DA0" w:rsidRPr="007F306C" w:rsidRDefault="00832DA0" w:rsidP="00044D03">
      <w:pPr>
        <w:pStyle w:val="TofSectsGroupHeading"/>
        <w:keepNext/>
      </w:pPr>
      <w:r w:rsidRPr="007F306C">
        <w:t>Operative provisions</w:t>
      </w:r>
    </w:p>
    <w:p w:rsidR="00832DA0" w:rsidRPr="007F306C" w:rsidRDefault="00832DA0" w:rsidP="00832DA0">
      <w:pPr>
        <w:pStyle w:val="TofSectsSection"/>
      </w:pPr>
      <w:r w:rsidRPr="007F306C">
        <w:t>705</w:t>
      </w:r>
      <w:r w:rsidR="007F306C">
        <w:noBreakHyphen/>
      </w:r>
      <w:r w:rsidRPr="007F306C">
        <w:t>305</w:t>
      </w:r>
      <w:r w:rsidRPr="007F306C">
        <w:tab/>
        <w:t>Object of this Subdivision</w:t>
      </w:r>
    </w:p>
    <w:p w:rsidR="00832DA0" w:rsidRPr="007F306C" w:rsidRDefault="00832DA0" w:rsidP="00832DA0">
      <w:pPr>
        <w:pStyle w:val="TofSectsSection"/>
        <w:rPr>
          <w:rStyle w:val="CharItalic"/>
        </w:rPr>
      </w:pPr>
      <w:r w:rsidRPr="007F306C">
        <w:t>705</w:t>
      </w:r>
      <w:r w:rsidR="007F306C">
        <w:noBreakHyphen/>
      </w:r>
      <w:r w:rsidRPr="007F306C">
        <w:t>310</w:t>
      </w:r>
      <w:r w:rsidRPr="007F306C">
        <w:tab/>
        <w:t xml:space="preserve">Operation of Part IVA of the </w:t>
      </w:r>
      <w:r w:rsidRPr="007F306C">
        <w:rPr>
          <w:rStyle w:val="CharItalic"/>
        </w:rPr>
        <w:t>Income Tax Assessment Act 1936</w:t>
      </w:r>
    </w:p>
    <w:p w:rsidR="00832DA0" w:rsidRPr="007F306C" w:rsidRDefault="00832DA0" w:rsidP="00832DA0">
      <w:pPr>
        <w:pStyle w:val="TofSectsSection"/>
      </w:pPr>
      <w:r w:rsidRPr="007F306C">
        <w:t>705</w:t>
      </w:r>
      <w:r w:rsidR="007F306C">
        <w:noBreakHyphen/>
      </w:r>
      <w:r w:rsidRPr="007F306C">
        <w:t>315</w:t>
      </w:r>
      <w:r w:rsidRPr="007F306C">
        <w:tab/>
        <w:t>Errors that attract special adjustment action</w:t>
      </w:r>
    </w:p>
    <w:p w:rsidR="00832DA0" w:rsidRPr="007F306C" w:rsidRDefault="00832DA0" w:rsidP="00832DA0">
      <w:pPr>
        <w:pStyle w:val="TofSectsSection"/>
      </w:pPr>
      <w:r w:rsidRPr="007F306C">
        <w:t>705</w:t>
      </w:r>
      <w:r w:rsidR="007F306C">
        <w:noBreakHyphen/>
      </w:r>
      <w:r w:rsidRPr="007F306C">
        <w:t>320</w:t>
      </w:r>
      <w:r w:rsidRPr="007F306C">
        <w:tab/>
        <w:t>Tax cost setting amounts taken to be correct</w:t>
      </w:r>
    </w:p>
    <w:p w:rsidR="00832DA0" w:rsidRPr="007F306C" w:rsidRDefault="00832DA0" w:rsidP="00832DA0">
      <w:pPr>
        <w:pStyle w:val="ActHead4"/>
      </w:pPr>
      <w:bookmarkStart w:id="181" w:name="_Toc479757409"/>
      <w:r w:rsidRPr="007F306C">
        <w:t>Operative provisions</w:t>
      </w:r>
      <w:bookmarkEnd w:id="181"/>
    </w:p>
    <w:p w:rsidR="00832DA0" w:rsidRPr="007F306C" w:rsidRDefault="00832DA0" w:rsidP="00832DA0">
      <w:pPr>
        <w:pStyle w:val="ActHead5"/>
      </w:pPr>
      <w:bookmarkStart w:id="182" w:name="_Toc479757410"/>
      <w:r w:rsidRPr="007F306C">
        <w:rPr>
          <w:rStyle w:val="CharSectno"/>
        </w:rPr>
        <w:t>705</w:t>
      </w:r>
      <w:r w:rsidR="007F306C">
        <w:rPr>
          <w:rStyle w:val="CharSectno"/>
        </w:rPr>
        <w:noBreakHyphen/>
      </w:r>
      <w:r w:rsidRPr="007F306C">
        <w:rPr>
          <w:rStyle w:val="CharSectno"/>
        </w:rPr>
        <w:t>305</w:t>
      </w:r>
      <w:r w:rsidRPr="007F306C">
        <w:t xml:space="preserve">  Object of this Subdivision</w:t>
      </w:r>
      <w:bookmarkEnd w:id="182"/>
    </w:p>
    <w:p w:rsidR="00832DA0" w:rsidRPr="007F306C" w:rsidRDefault="00832DA0" w:rsidP="00832DA0">
      <w:pPr>
        <w:pStyle w:val="subsection"/>
      </w:pPr>
      <w:r w:rsidRPr="007F306C">
        <w:tab/>
      </w:r>
      <w:r w:rsidRPr="007F306C">
        <w:tab/>
        <w:t xml:space="preserve">The object of this Subdivision is to avoid the time and expense involved in correcting errors affecting </w:t>
      </w:r>
      <w:r w:rsidR="007F306C" w:rsidRPr="007F306C">
        <w:rPr>
          <w:position w:val="6"/>
          <w:sz w:val="16"/>
        </w:rPr>
        <w:t>*</w:t>
      </w:r>
      <w:r w:rsidRPr="007F306C">
        <w:t xml:space="preserve">tax cost setting amount calculations. This is done by providing for </w:t>
      </w:r>
      <w:r w:rsidR="007F306C" w:rsidRPr="007F306C">
        <w:rPr>
          <w:position w:val="6"/>
          <w:sz w:val="16"/>
        </w:rPr>
        <w:t>*</w:t>
      </w:r>
      <w:r w:rsidRPr="007F306C">
        <w:t xml:space="preserve">capital gains or </w:t>
      </w:r>
      <w:r w:rsidR="007F306C" w:rsidRPr="007F306C">
        <w:rPr>
          <w:position w:val="6"/>
          <w:sz w:val="16"/>
        </w:rPr>
        <w:t>*</w:t>
      </w:r>
      <w:r w:rsidRPr="007F306C">
        <w:t>capital losses to reverse the errors.</w:t>
      </w:r>
    </w:p>
    <w:p w:rsidR="00832DA0" w:rsidRPr="007F306C" w:rsidRDefault="00832DA0" w:rsidP="00832DA0">
      <w:pPr>
        <w:pStyle w:val="ActHead5"/>
      </w:pPr>
      <w:bookmarkStart w:id="183" w:name="_Toc479757411"/>
      <w:r w:rsidRPr="007F306C">
        <w:rPr>
          <w:rStyle w:val="CharSectno"/>
        </w:rPr>
        <w:t>705</w:t>
      </w:r>
      <w:r w:rsidR="007F306C">
        <w:rPr>
          <w:rStyle w:val="CharSectno"/>
        </w:rPr>
        <w:noBreakHyphen/>
      </w:r>
      <w:r w:rsidRPr="007F306C">
        <w:rPr>
          <w:rStyle w:val="CharSectno"/>
        </w:rPr>
        <w:t>310</w:t>
      </w:r>
      <w:r w:rsidRPr="007F306C">
        <w:t xml:space="preserve">  Operation of Part IVA of the </w:t>
      </w:r>
      <w:r w:rsidRPr="007F306C">
        <w:rPr>
          <w:i/>
        </w:rPr>
        <w:t>Income Tax Assessment Act 1936</w:t>
      </w:r>
      <w:bookmarkEnd w:id="183"/>
    </w:p>
    <w:p w:rsidR="00832DA0" w:rsidRPr="007F306C" w:rsidRDefault="00832DA0" w:rsidP="00832DA0">
      <w:pPr>
        <w:pStyle w:val="subsection"/>
      </w:pPr>
      <w:r w:rsidRPr="007F306C">
        <w:tab/>
      </w:r>
      <w:r w:rsidRPr="007F306C">
        <w:tab/>
        <w:t xml:space="preserve">To avoid doubt, this Subdivision does not limit the operation of Part IVA of the </w:t>
      </w:r>
      <w:r w:rsidRPr="007F306C">
        <w:rPr>
          <w:i/>
        </w:rPr>
        <w:t>Income Tax Assessment Act 1936</w:t>
      </w:r>
      <w:r w:rsidRPr="007F306C">
        <w:t>.</w:t>
      </w:r>
    </w:p>
    <w:p w:rsidR="00832DA0" w:rsidRPr="007F306C" w:rsidRDefault="00832DA0" w:rsidP="00832DA0">
      <w:pPr>
        <w:pStyle w:val="ActHead5"/>
      </w:pPr>
      <w:bookmarkStart w:id="184" w:name="_Toc479757412"/>
      <w:r w:rsidRPr="007F306C">
        <w:rPr>
          <w:rStyle w:val="CharSectno"/>
        </w:rPr>
        <w:t>705</w:t>
      </w:r>
      <w:r w:rsidR="007F306C">
        <w:rPr>
          <w:rStyle w:val="CharSectno"/>
        </w:rPr>
        <w:noBreakHyphen/>
      </w:r>
      <w:r w:rsidRPr="007F306C">
        <w:rPr>
          <w:rStyle w:val="CharSectno"/>
        </w:rPr>
        <w:t>315</w:t>
      </w:r>
      <w:r w:rsidRPr="007F306C">
        <w:t xml:space="preserve">  Errors that attract special adjustment action</w:t>
      </w:r>
      <w:bookmarkEnd w:id="184"/>
    </w:p>
    <w:p w:rsidR="00832DA0" w:rsidRPr="007F306C" w:rsidRDefault="00832DA0" w:rsidP="00832DA0">
      <w:pPr>
        <w:pStyle w:val="subsection"/>
      </w:pPr>
      <w:r w:rsidRPr="007F306C">
        <w:tab/>
        <w:t>(1)</w:t>
      </w:r>
      <w:r w:rsidRPr="007F306C">
        <w:tab/>
        <w:t>Section</w:t>
      </w:r>
      <w:r w:rsidR="007F306C">
        <w:t> </w:t>
      </w:r>
      <w:r w:rsidRPr="007F306C">
        <w:t>705</w:t>
      </w:r>
      <w:r w:rsidR="007F306C">
        <w:noBreakHyphen/>
      </w:r>
      <w:r w:rsidRPr="007F306C">
        <w:t xml:space="preserve">320 (about later adjustments to correct </w:t>
      </w:r>
      <w:r w:rsidR="007F306C" w:rsidRPr="007F306C">
        <w:rPr>
          <w:position w:val="6"/>
          <w:sz w:val="16"/>
        </w:rPr>
        <w:t>*</w:t>
      </w:r>
      <w:r w:rsidRPr="007F306C">
        <w:t>tax cost setting amount calculation errors) applies if the conditions in this section are satisfied.</w:t>
      </w:r>
    </w:p>
    <w:p w:rsidR="00832DA0" w:rsidRPr="007F306C" w:rsidRDefault="00832DA0" w:rsidP="00832DA0">
      <w:pPr>
        <w:pStyle w:val="SubsectionHead"/>
      </w:pPr>
      <w:r w:rsidRPr="007F306C">
        <w:t>Tax cost setting amount taken into account</w:t>
      </w:r>
    </w:p>
    <w:p w:rsidR="00832DA0" w:rsidRPr="007F306C" w:rsidRDefault="00832DA0" w:rsidP="00832DA0">
      <w:pPr>
        <w:pStyle w:val="subsection"/>
      </w:pPr>
      <w:r w:rsidRPr="007F306C">
        <w:tab/>
        <w:t>(2)</w:t>
      </w:r>
      <w:r w:rsidRPr="007F306C">
        <w:tab/>
        <w:t xml:space="preserve">The first condition is that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worked out a </w:t>
      </w:r>
      <w:r w:rsidR="007F306C" w:rsidRPr="007F306C">
        <w:rPr>
          <w:position w:val="6"/>
          <w:sz w:val="16"/>
        </w:rPr>
        <w:t>*</w:t>
      </w:r>
      <w:r w:rsidRPr="007F306C">
        <w:t xml:space="preserve">tax cost setting amount, in purported compliance with this Division, for an asset of an entity that becomes a </w:t>
      </w:r>
      <w:r w:rsidR="007F306C" w:rsidRPr="007F306C">
        <w:rPr>
          <w:position w:val="6"/>
          <w:sz w:val="16"/>
        </w:rPr>
        <w:t>*</w:t>
      </w:r>
      <w:r w:rsidRPr="007F306C">
        <w:t>subsidiary member of the group that is an asset of a kind referred to in section</w:t>
      </w:r>
      <w:r w:rsidR="007F306C">
        <w:t> </w:t>
      </w:r>
      <w:r w:rsidRPr="007F306C">
        <w:t>705</w:t>
      </w:r>
      <w:r w:rsidR="007F306C">
        <w:noBreakHyphen/>
      </w:r>
      <w:r w:rsidRPr="007F306C">
        <w:t>35 as a reset cost base asset.</w:t>
      </w:r>
    </w:p>
    <w:p w:rsidR="00832DA0" w:rsidRPr="007F306C" w:rsidRDefault="00832DA0" w:rsidP="00832DA0">
      <w:pPr>
        <w:pStyle w:val="SubsectionHead"/>
      </w:pPr>
      <w:r w:rsidRPr="007F306C">
        <w:t>Error in calculation</w:t>
      </w:r>
    </w:p>
    <w:p w:rsidR="00832DA0" w:rsidRPr="007F306C" w:rsidRDefault="00832DA0" w:rsidP="00832DA0">
      <w:pPr>
        <w:pStyle w:val="subsection"/>
      </w:pPr>
      <w:r w:rsidRPr="007F306C">
        <w:tab/>
        <w:t>(3)</w:t>
      </w:r>
      <w:r w:rsidRPr="007F306C">
        <w:tab/>
        <w:t>The second condition 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made one or more errors in working out the </w:t>
      </w:r>
      <w:r w:rsidR="007F306C" w:rsidRPr="007F306C">
        <w:rPr>
          <w:position w:val="6"/>
          <w:sz w:val="16"/>
        </w:rPr>
        <w:t>*</w:t>
      </w:r>
      <w:r w:rsidRPr="007F306C">
        <w:t>tax cost setting amount; and</w:t>
      </w:r>
    </w:p>
    <w:p w:rsidR="00832DA0" w:rsidRPr="007F306C" w:rsidRDefault="00832DA0" w:rsidP="00832DA0">
      <w:pPr>
        <w:pStyle w:val="paragraph"/>
      </w:pPr>
      <w:r w:rsidRPr="007F306C">
        <w:tab/>
        <w:t>(b)</w:t>
      </w:r>
      <w:r w:rsidRPr="007F306C">
        <w:tab/>
        <w:t>those errors caused the tax cost setting amount to differ from its correct amount.</w:t>
      </w:r>
    </w:p>
    <w:p w:rsidR="00832DA0" w:rsidRPr="007F306C" w:rsidRDefault="00832DA0" w:rsidP="00832DA0">
      <w:pPr>
        <w:pStyle w:val="subsection2"/>
      </w:pPr>
      <w:r w:rsidRPr="007F306C">
        <w:t xml:space="preserve">If the errors caused the tax cost setting amount to be more, the difference is an </w:t>
      </w:r>
      <w:r w:rsidRPr="007F306C">
        <w:rPr>
          <w:b/>
          <w:i/>
        </w:rPr>
        <w:t>overstated amount</w:t>
      </w:r>
      <w:r w:rsidRPr="007F306C">
        <w:t xml:space="preserve">. If the errors caused the tax cost setting amount to be less, the difference is an </w:t>
      </w:r>
      <w:r w:rsidRPr="007F306C">
        <w:rPr>
          <w:b/>
          <w:i/>
        </w:rPr>
        <w:t>understated amount</w:t>
      </w:r>
      <w:r w:rsidRPr="007F306C">
        <w:t>.</w:t>
      </w:r>
    </w:p>
    <w:p w:rsidR="00832DA0" w:rsidRPr="007F306C" w:rsidRDefault="00832DA0" w:rsidP="00832DA0">
      <w:pPr>
        <w:pStyle w:val="SubsectionHead"/>
      </w:pPr>
      <w:r w:rsidRPr="007F306C">
        <w:t>Unreasonable to require recalculation</w:t>
      </w:r>
    </w:p>
    <w:p w:rsidR="00832DA0" w:rsidRPr="007F306C" w:rsidRDefault="00832DA0" w:rsidP="00832DA0">
      <w:pPr>
        <w:pStyle w:val="subsection"/>
      </w:pPr>
      <w:r w:rsidRPr="007F306C">
        <w:tab/>
        <w:t>(4)</w:t>
      </w:r>
      <w:r w:rsidRPr="007F306C">
        <w:tab/>
        <w:t>The third condition is that, having regard to the following factors:</w:t>
      </w:r>
    </w:p>
    <w:p w:rsidR="00832DA0" w:rsidRPr="007F306C" w:rsidRDefault="00832DA0" w:rsidP="00832DA0">
      <w:pPr>
        <w:pStyle w:val="paragraph"/>
      </w:pPr>
      <w:r w:rsidRPr="007F306C">
        <w:tab/>
        <w:t>(a)</w:t>
      </w:r>
      <w:r w:rsidRPr="007F306C">
        <w:tab/>
        <w:t xml:space="preserve">the net size of the errors compared to the size of the </w:t>
      </w:r>
      <w:r w:rsidR="007F306C" w:rsidRPr="007F306C">
        <w:rPr>
          <w:position w:val="6"/>
          <w:sz w:val="16"/>
        </w:rPr>
        <w:t>*</w:t>
      </w:r>
      <w:r w:rsidRPr="007F306C">
        <w:t>allocable cost amount for the joining entity;</w:t>
      </w:r>
    </w:p>
    <w:p w:rsidR="00832DA0" w:rsidRPr="007F306C" w:rsidRDefault="00832DA0" w:rsidP="00832DA0">
      <w:pPr>
        <w:pStyle w:val="paragraph"/>
      </w:pPr>
      <w:r w:rsidRPr="007F306C">
        <w:tab/>
        <w:t>(b)</w:t>
      </w:r>
      <w:r w:rsidRPr="007F306C">
        <w:tab/>
        <w:t xml:space="preserve">the number of </w:t>
      </w:r>
      <w:r w:rsidR="007F306C" w:rsidRPr="007F306C">
        <w:rPr>
          <w:position w:val="6"/>
          <w:sz w:val="16"/>
        </w:rPr>
        <w:t>*</w:t>
      </w:r>
      <w:r w:rsidRPr="007F306C">
        <w:t>tax cost setting amounts that would have to be recalculated, and the difficulty of making the recalculations;</w:t>
      </w:r>
    </w:p>
    <w:p w:rsidR="00832DA0" w:rsidRPr="007F306C" w:rsidRDefault="00832DA0" w:rsidP="00832DA0">
      <w:pPr>
        <w:pStyle w:val="paragraph"/>
      </w:pPr>
      <w:r w:rsidRPr="007F306C">
        <w:tab/>
        <w:t>(c)</w:t>
      </w:r>
      <w:r w:rsidRPr="007F306C">
        <w:tab/>
        <w:t xml:space="preserve">the number of adjustments, in assessments that could be amended and in future </w:t>
      </w:r>
      <w:r w:rsidR="007F306C" w:rsidRPr="007F306C">
        <w:rPr>
          <w:position w:val="6"/>
          <w:sz w:val="16"/>
        </w:rPr>
        <w:t>*</w:t>
      </w:r>
      <w:r w:rsidRPr="007F306C">
        <w:t>income tax returns, that would be necessary to correct the errors;</w:t>
      </w:r>
    </w:p>
    <w:p w:rsidR="00832DA0" w:rsidRPr="007F306C" w:rsidRDefault="00832DA0" w:rsidP="00832DA0">
      <w:pPr>
        <w:pStyle w:val="paragraph"/>
      </w:pPr>
      <w:r w:rsidRPr="007F306C">
        <w:tab/>
        <w:t>(d)</w:t>
      </w:r>
      <w:r w:rsidRPr="007F306C">
        <w:tab/>
        <w:t>the difficulty in obtaining any necessary information;</w:t>
      </w:r>
    </w:p>
    <w:p w:rsidR="00832DA0" w:rsidRPr="007F306C" w:rsidRDefault="00832DA0" w:rsidP="00832DA0">
      <w:pPr>
        <w:pStyle w:val="subsection2"/>
      </w:pPr>
      <w:r w:rsidRPr="007F306C">
        <w:t>it is not reasonable to require a recalculation of the amounts involved.</w:t>
      </w:r>
    </w:p>
    <w:p w:rsidR="00832DA0" w:rsidRPr="007F306C" w:rsidRDefault="00832DA0" w:rsidP="00832DA0">
      <w:pPr>
        <w:pStyle w:val="SubsectionHead"/>
      </w:pPr>
      <w:r w:rsidRPr="007F306C">
        <w:t>Exception where error due to fraud or evasion</w:t>
      </w:r>
    </w:p>
    <w:p w:rsidR="00832DA0" w:rsidRPr="007F306C" w:rsidRDefault="00832DA0" w:rsidP="00832DA0">
      <w:pPr>
        <w:pStyle w:val="subsection"/>
      </w:pPr>
      <w:r w:rsidRPr="007F306C">
        <w:rPr>
          <w:b/>
        </w:rPr>
        <w:tab/>
      </w:r>
      <w:r w:rsidRPr="007F306C">
        <w:t>(5)</w:t>
      </w:r>
      <w:r w:rsidRPr="007F306C">
        <w:rPr>
          <w:b/>
        </w:rPr>
        <w:tab/>
      </w:r>
      <w:r w:rsidRPr="007F306C">
        <w:t xml:space="preserve">However, the conditions in this section are </w:t>
      </w:r>
      <w:r w:rsidRPr="007F306C">
        <w:rPr>
          <w:i/>
        </w:rPr>
        <w:t>not</w:t>
      </w:r>
      <w:r w:rsidRPr="007F306C">
        <w:t xml:space="preserve"> satisfied if the errors were to any extent due to fraud or evasion.</w:t>
      </w:r>
    </w:p>
    <w:p w:rsidR="00832DA0" w:rsidRPr="007F306C" w:rsidRDefault="00832DA0" w:rsidP="00832DA0">
      <w:pPr>
        <w:pStyle w:val="SubsectionHead"/>
      </w:pPr>
      <w:r w:rsidRPr="007F306C">
        <w:t>Requirement to notify</w:t>
      </w:r>
    </w:p>
    <w:p w:rsidR="00832DA0" w:rsidRPr="007F306C" w:rsidRDefault="00832DA0" w:rsidP="00832DA0">
      <w:pPr>
        <w:pStyle w:val="subsection"/>
      </w:pPr>
      <w:r w:rsidRPr="007F306C">
        <w:tab/>
        <w:t>(6)</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must, as soon as practicable after becoming aware that it made one or more errors in working out the </w:t>
      </w:r>
      <w:r w:rsidR="007F306C" w:rsidRPr="007F306C">
        <w:rPr>
          <w:position w:val="6"/>
          <w:sz w:val="16"/>
        </w:rPr>
        <w:t>*</w:t>
      </w:r>
      <w:r w:rsidRPr="007F306C">
        <w:t xml:space="preserve">tax cost setting amount, notify the Commissioner in the </w:t>
      </w:r>
      <w:r w:rsidR="007F306C" w:rsidRPr="007F306C">
        <w:rPr>
          <w:position w:val="6"/>
          <w:sz w:val="16"/>
        </w:rPr>
        <w:t>*</w:t>
      </w:r>
      <w:r w:rsidRPr="007F306C">
        <w:t>approved form:</w:t>
      </w:r>
    </w:p>
    <w:p w:rsidR="00832DA0" w:rsidRPr="007F306C" w:rsidRDefault="00832DA0" w:rsidP="00832DA0">
      <w:pPr>
        <w:pStyle w:val="paragraph"/>
      </w:pPr>
      <w:r w:rsidRPr="007F306C">
        <w:tab/>
        <w:t>(a)</w:t>
      </w:r>
      <w:r w:rsidRPr="007F306C">
        <w:tab/>
        <w:t>that it had made the errors; and</w:t>
      </w:r>
    </w:p>
    <w:p w:rsidR="00832DA0" w:rsidRPr="007F306C" w:rsidRDefault="00832DA0" w:rsidP="00832DA0">
      <w:pPr>
        <w:pStyle w:val="paragraph"/>
      </w:pPr>
      <w:r w:rsidRPr="007F306C">
        <w:tab/>
        <w:t>(b)</w:t>
      </w:r>
      <w:r w:rsidRPr="007F306C">
        <w:tab/>
        <w:t>of the amount of the overstated amount or understated amount.</w:t>
      </w:r>
    </w:p>
    <w:p w:rsidR="00832DA0" w:rsidRPr="007F306C" w:rsidRDefault="00832DA0" w:rsidP="00832DA0">
      <w:pPr>
        <w:pStyle w:val="ActHead5"/>
      </w:pPr>
      <w:bookmarkStart w:id="185" w:name="_Toc479757413"/>
      <w:r w:rsidRPr="007F306C">
        <w:rPr>
          <w:rStyle w:val="CharSectno"/>
        </w:rPr>
        <w:t>705</w:t>
      </w:r>
      <w:r w:rsidR="007F306C">
        <w:rPr>
          <w:rStyle w:val="CharSectno"/>
        </w:rPr>
        <w:noBreakHyphen/>
      </w:r>
      <w:r w:rsidRPr="007F306C">
        <w:rPr>
          <w:rStyle w:val="CharSectno"/>
        </w:rPr>
        <w:t>320</w:t>
      </w:r>
      <w:r w:rsidRPr="007F306C">
        <w:t xml:space="preserve">  Tax cost setting amounts taken to be correct</w:t>
      </w:r>
      <w:bookmarkEnd w:id="185"/>
    </w:p>
    <w:p w:rsidR="00832DA0" w:rsidRPr="007F306C" w:rsidRDefault="00832DA0" w:rsidP="00832DA0">
      <w:pPr>
        <w:pStyle w:val="subsection"/>
      </w:pPr>
      <w:r w:rsidRPr="007F306C">
        <w:tab/>
        <w:t>(1)</w:t>
      </w:r>
      <w:r w:rsidRPr="007F306C">
        <w:tab/>
        <w:t xml:space="preserve">For the purposes of this Act (other than this Subdivision) and for the purposes of the </w:t>
      </w:r>
      <w:r w:rsidRPr="007F306C">
        <w:rPr>
          <w:i/>
        </w:rPr>
        <w:t>Taxation Administration Act 1953</w:t>
      </w:r>
      <w:r w:rsidRPr="007F306C">
        <w:t xml:space="preserve">, any </w:t>
      </w:r>
      <w:r w:rsidR="007F306C" w:rsidRPr="007F306C">
        <w:rPr>
          <w:position w:val="6"/>
          <w:sz w:val="16"/>
        </w:rPr>
        <w:t>*</w:t>
      </w:r>
      <w:r w:rsidRPr="007F306C">
        <w:t xml:space="preserve">tax cost setting amounts that were worked out by the </w:t>
      </w:r>
      <w:r w:rsidR="007F306C" w:rsidRPr="007F306C">
        <w:rPr>
          <w:position w:val="6"/>
          <w:sz w:val="16"/>
        </w:rPr>
        <w:t>*</w:t>
      </w:r>
      <w:r w:rsidRPr="007F306C">
        <w:t>head company, so far as they were due to the errors, are taken to have been correct if the conditions in section</w:t>
      </w:r>
      <w:r w:rsidR="007F306C">
        <w:t> </w:t>
      </w:r>
      <w:r w:rsidRPr="007F306C">
        <w:t>705</w:t>
      </w:r>
      <w:r w:rsidR="007F306C">
        <w:noBreakHyphen/>
      </w:r>
      <w:r w:rsidRPr="007F306C">
        <w:t>315 are satisfied.</w:t>
      </w:r>
    </w:p>
    <w:p w:rsidR="00832DA0" w:rsidRPr="007F306C" w:rsidRDefault="00832DA0" w:rsidP="00832DA0">
      <w:pPr>
        <w:pStyle w:val="notetext"/>
      </w:pPr>
      <w:r w:rsidRPr="007F306C">
        <w:t>Note 1:</w:t>
      </w:r>
      <w:r w:rsidRPr="007F306C">
        <w:tab/>
        <w:t>If the conditions in section</w:t>
      </w:r>
      <w:r w:rsidR="007F306C">
        <w:t> </w:t>
      </w:r>
      <w:r w:rsidRPr="007F306C">
        <w:t>705</w:t>
      </w:r>
      <w:r w:rsidR="007F306C">
        <w:noBreakHyphen/>
      </w:r>
      <w:r w:rsidRPr="007F306C">
        <w:t>315 are satisfied, CGT event L6 happens (see section</w:t>
      </w:r>
      <w:r w:rsidR="007F306C">
        <w:t> </w:t>
      </w:r>
      <w:r w:rsidRPr="007F306C">
        <w:t>104</w:t>
      </w:r>
      <w:r w:rsidR="007F306C">
        <w:noBreakHyphen/>
      </w:r>
      <w:r w:rsidRPr="007F306C">
        <w:t>525).</w:t>
      </w:r>
    </w:p>
    <w:p w:rsidR="00832DA0" w:rsidRPr="007F306C" w:rsidRDefault="00832DA0" w:rsidP="00832DA0">
      <w:pPr>
        <w:pStyle w:val="notetext"/>
      </w:pPr>
      <w:r w:rsidRPr="007F306C">
        <w:t>Note 2:</w:t>
      </w:r>
      <w:r w:rsidRPr="007F306C">
        <w:tab/>
      </w:r>
      <w:r w:rsidR="007F306C">
        <w:t>Subsection (</w:t>
      </w:r>
      <w:r w:rsidRPr="007F306C">
        <w:t xml:space="preserve">1) means that the Commissioner cannot amend any assessments necessary to correct the errors, and that (except as mentioned in </w:t>
      </w:r>
      <w:r w:rsidR="007F306C">
        <w:t>subsection (</w:t>
      </w:r>
      <w:r w:rsidRPr="007F306C">
        <w:t>2)) no offences or administrative penalties arise in respect of the errors.</w:t>
      </w:r>
    </w:p>
    <w:p w:rsidR="00832DA0" w:rsidRPr="007F306C" w:rsidRDefault="00832DA0" w:rsidP="00832DA0">
      <w:pPr>
        <w:pStyle w:val="subsection"/>
      </w:pPr>
      <w:r w:rsidRPr="007F306C">
        <w:tab/>
        <w:t>(2)</w:t>
      </w:r>
      <w:r w:rsidRPr="007F306C">
        <w:tab/>
      </w:r>
      <w:r w:rsidR="007F306C">
        <w:t>Subsection (</w:t>
      </w:r>
      <w:r w:rsidRPr="007F306C">
        <w:t>1) does not apply for the purposes of determining whether there is an offence against section</w:t>
      </w:r>
      <w:r w:rsidR="007F306C">
        <w:t> </w:t>
      </w:r>
      <w:r w:rsidRPr="007F306C">
        <w:t xml:space="preserve">8N of the </w:t>
      </w:r>
      <w:r w:rsidRPr="007F306C">
        <w:rPr>
          <w:i/>
        </w:rPr>
        <w:t>Taxation Administration Act 1953</w:t>
      </w:r>
      <w:r w:rsidRPr="007F306C">
        <w:t>, or an administrative penalty under section</w:t>
      </w:r>
      <w:r w:rsidR="007F306C">
        <w:t> </w:t>
      </w:r>
      <w:r w:rsidRPr="007F306C">
        <w:t>284</w:t>
      </w:r>
      <w:r w:rsidR="007F306C">
        <w:noBreakHyphen/>
      </w:r>
      <w:r w:rsidRPr="007F306C">
        <w:t>75 or 284</w:t>
      </w:r>
      <w:r w:rsidR="007F306C">
        <w:noBreakHyphen/>
      </w:r>
      <w:r w:rsidRPr="007F306C">
        <w:t>145 in Schedule</w:t>
      </w:r>
      <w:r w:rsidR="007F306C">
        <w:t> </w:t>
      </w:r>
      <w:r w:rsidRPr="007F306C">
        <w:t>1 to that Act, in relation to statements made before the Commissioner became aware of the errors.</w:t>
      </w:r>
    </w:p>
    <w:p w:rsidR="00832DA0" w:rsidRPr="007F306C" w:rsidRDefault="00832DA0" w:rsidP="00832DA0">
      <w:pPr>
        <w:pStyle w:val="notetext"/>
      </w:pPr>
      <w:r w:rsidRPr="007F306C">
        <w:t>Note 1:</w:t>
      </w:r>
      <w:r w:rsidRPr="007F306C">
        <w:tab/>
        <w:t>Section</w:t>
      </w:r>
      <w:r w:rsidR="007F306C">
        <w:t> </w:t>
      </w:r>
      <w:r w:rsidRPr="007F306C">
        <w:t xml:space="preserve">8N of the </w:t>
      </w:r>
      <w:r w:rsidRPr="007F306C">
        <w:rPr>
          <w:i/>
        </w:rPr>
        <w:t>Taxation Administration Act 1953</w:t>
      </w:r>
      <w:r w:rsidRPr="007F306C">
        <w:t xml:space="preserve"> deals with false or misleading statements. Sections</w:t>
      </w:r>
      <w:r w:rsidR="007F306C">
        <w:t> </w:t>
      </w:r>
      <w:r w:rsidRPr="007F306C">
        <w:t>284</w:t>
      </w:r>
      <w:r w:rsidR="007F306C">
        <w:noBreakHyphen/>
      </w:r>
      <w:r w:rsidRPr="007F306C">
        <w:t>75 and 284</w:t>
      </w:r>
      <w:r w:rsidR="007F306C">
        <w:noBreakHyphen/>
      </w:r>
      <w:r w:rsidRPr="007F306C">
        <w:t>145 in Schedule</w:t>
      </w:r>
      <w:r w:rsidR="007F306C">
        <w:t> </w:t>
      </w:r>
      <w:r w:rsidRPr="007F306C">
        <w:t>1 to that Act set out the circumstances in which an entity is liable for an administrative penalty.</w:t>
      </w:r>
    </w:p>
    <w:p w:rsidR="00832DA0" w:rsidRPr="007F306C" w:rsidRDefault="00832DA0" w:rsidP="00832DA0">
      <w:pPr>
        <w:pStyle w:val="notetext"/>
      </w:pPr>
      <w:r w:rsidRPr="007F306C">
        <w:t>Note 2:</w:t>
      </w:r>
      <w:r w:rsidRPr="007F306C">
        <w:tab/>
        <w:t>The offence and administrative penalty provisions however apply on a modified basis—see subsection</w:t>
      </w:r>
      <w:r w:rsidR="007F306C">
        <w:t> </w:t>
      </w:r>
      <w:r w:rsidRPr="007F306C">
        <w:t xml:space="preserve">8W(1C) of the </w:t>
      </w:r>
      <w:r w:rsidRPr="007F306C">
        <w:rPr>
          <w:i/>
        </w:rPr>
        <w:t>Taxation Administration Act 1953</w:t>
      </w:r>
      <w:r w:rsidRPr="007F306C">
        <w:t>, and subsections</w:t>
      </w:r>
      <w:r w:rsidR="007F306C">
        <w:t> </w:t>
      </w:r>
      <w:r w:rsidRPr="007F306C">
        <w:t>284</w:t>
      </w:r>
      <w:r w:rsidR="007F306C">
        <w:noBreakHyphen/>
      </w:r>
      <w:r w:rsidRPr="007F306C">
        <w:t>80(2) and 284</w:t>
      </w:r>
      <w:r w:rsidR="007F306C">
        <w:noBreakHyphen/>
      </w:r>
      <w:r w:rsidRPr="007F306C">
        <w:t>150(2) in Schedule</w:t>
      </w:r>
      <w:r w:rsidR="007F306C">
        <w:t> </w:t>
      </w:r>
      <w:r w:rsidRPr="007F306C">
        <w:t>1 to that Act.</w:t>
      </w:r>
    </w:p>
    <w:p w:rsidR="00832DA0" w:rsidRPr="007F306C" w:rsidRDefault="00832DA0" w:rsidP="00832DA0">
      <w:pPr>
        <w:pStyle w:val="ActHead3"/>
        <w:pageBreakBefore/>
      </w:pPr>
      <w:bookmarkStart w:id="186" w:name="_Toc479757414"/>
      <w:r w:rsidRPr="007F306C">
        <w:rPr>
          <w:rStyle w:val="CharDivNo"/>
        </w:rPr>
        <w:t>Division</w:t>
      </w:r>
      <w:r w:rsidR="007F306C">
        <w:rPr>
          <w:rStyle w:val="CharDivNo"/>
        </w:rPr>
        <w:t> </w:t>
      </w:r>
      <w:r w:rsidRPr="007F306C">
        <w:rPr>
          <w:rStyle w:val="CharDivNo"/>
        </w:rPr>
        <w:t>707</w:t>
      </w:r>
      <w:r w:rsidRPr="007F306C">
        <w:t>—</w:t>
      </w:r>
      <w:r w:rsidRPr="007F306C">
        <w:rPr>
          <w:rStyle w:val="CharDivText"/>
        </w:rPr>
        <w:t>Losses for head companies when entities become members etc.</w:t>
      </w:r>
      <w:bookmarkEnd w:id="186"/>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707</w:t>
      </w:r>
      <w:r w:rsidR="007F306C">
        <w:noBreakHyphen/>
      </w:r>
      <w:r w:rsidRPr="007F306C">
        <w:t>A</w:t>
      </w:r>
      <w:r w:rsidRPr="007F306C">
        <w:tab/>
        <w:t>Transfer of losses to head company</w:t>
      </w:r>
    </w:p>
    <w:p w:rsidR="00832DA0" w:rsidRPr="007F306C" w:rsidRDefault="00832DA0" w:rsidP="00832DA0">
      <w:pPr>
        <w:pStyle w:val="TofSectsSubdiv"/>
      </w:pPr>
      <w:r w:rsidRPr="007F306C">
        <w:t>707</w:t>
      </w:r>
      <w:r w:rsidR="007F306C">
        <w:noBreakHyphen/>
      </w:r>
      <w:r w:rsidRPr="007F306C">
        <w:t>B</w:t>
      </w:r>
      <w:r w:rsidRPr="007F306C">
        <w:tab/>
        <w:t>Can a transferred loss be utilised?</w:t>
      </w:r>
    </w:p>
    <w:p w:rsidR="00832DA0" w:rsidRPr="007F306C" w:rsidRDefault="00832DA0" w:rsidP="00832DA0">
      <w:pPr>
        <w:pStyle w:val="TofSectsSubdiv"/>
      </w:pPr>
      <w:r w:rsidRPr="007F306C">
        <w:t>707</w:t>
      </w:r>
      <w:r w:rsidR="007F306C">
        <w:noBreakHyphen/>
      </w:r>
      <w:r w:rsidRPr="007F306C">
        <w:t>C</w:t>
      </w:r>
      <w:r w:rsidRPr="007F306C">
        <w:tab/>
        <w:t>Amount of transferred losses that can be utilised</w:t>
      </w:r>
    </w:p>
    <w:p w:rsidR="00832DA0" w:rsidRPr="007F306C" w:rsidRDefault="00832DA0" w:rsidP="00832DA0">
      <w:pPr>
        <w:pStyle w:val="TofSectsSubdiv"/>
      </w:pPr>
      <w:r w:rsidRPr="007F306C">
        <w:t>707</w:t>
      </w:r>
      <w:r w:rsidR="007F306C">
        <w:noBreakHyphen/>
      </w:r>
      <w:r w:rsidRPr="007F306C">
        <w:t>D</w:t>
      </w:r>
      <w:r w:rsidRPr="007F306C">
        <w:tab/>
        <w:t>Special rules about losses</w:t>
      </w:r>
    </w:p>
    <w:p w:rsidR="00832DA0" w:rsidRPr="007F306C" w:rsidRDefault="00832DA0" w:rsidP="00832DA0">
      <w:pPr>
        <w:pStyle w:val="ActHead4"/>
      </w:pPr>
      <w:bookmarkStart w:id="187" w:name="_Toc479757415"/>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A</w:t>
      </w:r>
      <w:r w:rsidRPr="007F306C">
        <w:t>—</w:t>
      </w:r>
      <w:r w:rsidRPr="007F306C">
        <w:rPr>
          <w:rStyle w:val="CharSubdText"/>
        </w:rPr>
        <w:t>Transfer of losses to head company</w:t>
      </w:r>
      <w:bookmarkEnd w:id="187"/>
    </w:p>
    <w:p w:rsidR="00832DA0" w:rsidRPr="007F306C" w:rsidRDefault="00832DA0" w:rsidP="00832DA0">
      <w:pPr>
        <w:pStyle w:val="ActHead4"/>
      </w:pPr>
      <w:bookmarkStart w:id="188" w:name="_Toc479757416"/>
      <w:r w:rsidRPr="007F306C">
        <w:t>Guide to Subdivision</w:t>
      </w:r>
      <w:r w:rsidR="007F306C">
        <w:t> </w:t>
      </w:r>
      <w:r w:rsidRPr="007F306C">
        <w:t>707</w:t>
      </w:r>
      <w:r w:rsidR="007F306C">
        <w:noBreakHyphen/>
      </w:r>
      <w:r w:rsidRPr="007F306C">
        <w:t>A</w:t>
      </w:r>
      <w:bookmarkEnd w:id="188"/>
    </w:p>
    <w:p w:rsidR="00832DA0" w:rsidRPr="007F306C" w:rsidRDefault="00832DA0" w:rsidP="00832DA0">
      <w:pPr>
        <w:pStyle w:val="ActHead5"/>
      </w:pPr>
      <w:bookmarkStart w:id="189" w:name="_Toc479757417"/>
      <w:r w:rsidRPr="007F306C">
        <w:rPr>
          <w:rStyle w:val="CharSectno"/>
        </w:rPr>
        <w:t>707</w:t>
      </w:r>
      <w:r w:rsidR="007F306C">
        <w:rPr>
          <w:rStyle w:val="CharSectno"/>
        </w:rPr>
        <w:noBreakHyphen/>
      </w:r>
      <w:r w:rsidRPr="007F306C">
        <w:rPr>
          <w:rStyle w:val="CharSectno"/>
        </w:rPr>
        <w:t>100</w:t>
      </w:r>
      <w:r w:rsidRPr="007F306C">
        <w:t xml:space="preserve">  What this Subdivision is about</w:t>
      </w:r>
      <w:bookmarkEnd w:id="189"/>
    </w:p>
    <w:p w:rsidR="00832DA0" w:rsidRPr="007F306C" w:rsidRDefault="00832DA0" w:rsidP="00832DA0">
      <w:pPr>
        <w:pStyle w:val="BoxText"/>
      </w:pPr>
      <w:r w:rsidRPr="007F306C">
        <w:t>A loss made by an entity before the time it becomes a member of a consolidated group is transferred to the head company of the group at that time if the entity could have utilised the loss had the entity not become a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707</w:t>
      </w:r>
      <w:r w:rsidR="007F306C">
        <w:noBreakHyphen/>
      </w:r>
      <w:r w:rsidRPr="007F306C">
        <w:t>105</w:t>
      </w:r>
      <w:r w:rsidRPr="007F306C">
        <w:tab/>
        <w:t>Who can utilise the loss?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707</w:t>
      </w:r>
      <w:r w:rsidR="007F306C">
        <w:noBreakHyphen/>
      </w:r>
      <w:r w:rsidRPr="007F306C">
        <w:t>110</w:t>
      </w:r>
      <w:r w:rsidRPr="007F306C">
        <w:tab/>
        <w:t>Objects of this Subdivision</w:t>
      </w:r>
    </w:p>
    <w:p w:rsidR="00832DA0" w:rsidRPr="007F306C" w:rsidRDefault="00832DA0" w:rsidP="00832DA0">
      <w:pPr>
        <w:pStyle w:val="TofSectsGroupHeading"/>
      </w:pPr>
      <w:r w:rsidRPr="007F306C">
        <w:t>Application</w:t>
      </w:r>
    </w:p>
    <w:p w:rsidR="00832DA0" w:rsidRPr="007F306C" w:rsidRDefault="00832DA0" w:rsidP="00832DA0">
      <w:pPr>
        <w:pStyle w:val="TofSectsSection"/>
      </w:pPr>
      <w:r w:rsidRPr="007F306C">
        <w:t>707</w:t>
      </w:r>
      <w:r w:rsidR="007F306C">
        <w:noBreakHyphen/>
      </w:r>
      <w:r w:rsidRPr="007F306C">
        <w:t>115</w:t>
      </w:r>
      <w:r w:rsidRPr="007F306C">
        <w:tab/>
        <w:t>What losses this Subdivision applies to</w:t>
      </w:r>
    </w:p>
    <w:p w:rsidR="00832DA0" w:rsidRPr="007F306C" w:rsidRDefault="00832DA0" w:rsidP="00832DA0">
      <w:pPr>
        <w:pStyle w:val="TofSectsGroupHeading"/>
      </w:pPr>
      <w:r w:rsidRPr="007F306C">
        <w:t>Transfer of loss from joining entity to head company</w:t>
      </w:r>
    </w:p>
    <w:p w:rsidR="00832DA0" w:rsidRPr="007F306C" w:rsidRDefault="00832DA0" w:rsidP="00832DA0">
      <w:pPr>
        <w:pStyle w:val="TofSectsSection"/>
      </w:pPr>
      <w:r w:rsidRPr="007F306C">
        <w:t>707</w:t>
      </w:r>
      <w:r w:rsidR="007F306C">
        <w:noBreakHyphen/>
      </w:r>
      <w:r w:rsidRPr="007F306C">
        <w:t>120</w:t>
      </w:r>
      <w:r w:rsidRPr="007F306C">
        <w:tab/>
        <w:t>Transfer of loss from joining entity to head company</w:t>
      </w:r>
    </w:p>
    <w:p w:rsidR="00832DA0" w:rsidRPr="007F306C" w:rsidRDefault="00832DA0" w:rsidP="00832DA0">
      <w:pPr>
        <w:pStyle w:val="TofSectsSection"/>
      </w:pPr>
      <w:r w:rsidRPr="007F306C">
        <w:t>707</w:t>
      </w:r>
      <w:r w:rsidR="007F306C">
        <w:noBreakHyphen/>
      </w:r>
      <w:r w:rsidRPr="007F306C">
        <w:t>125</w:t>
      </w:r>
      <w:r w:rsidRPr="007F306C">
        <w:tab/>
        <w:t>Modified same business test for companies’ post</w:t>
      </w:r>
      <w:r w:rsidR="007F306C">
        <w:noBreakHyphen/>
      </w:r>
      <w:r w:rsidRPr="007F306C">
        <w:t>1999 losses</w:t>
      </w:r>
    </w:p>
    <w:p w:rsidR="00832DA0" w:rsidRPr="007F306C" w:rsidRDefault="00832DA0" w:rsidP="00832DA0">
      <w:pPr>
        <w:pStyle w:val="TofSectsSection"/>
      </w:pPr>
      <w:r w:rsidRPr="007F306C">
        <w:t>707</w:t>
      </w:r>
      <w:r w:rsidR="007F306C">
        <w:noBreakHyphen/>
      </w:r>
      <w:r w:rsidRPr="007F306C">
        <w:t>130</w:t>
      </w:r>
      <w:r w:rsidRPr="007F306C">
        <w:tab/>
        <w:t>Modified pattern of distributions test</w:t>
      </w:r>
    </w:p>
    <w:p w:rsidR="00832DA0" w:rsidRPr="007F306C" w:rsidRDefault="00832DA0" w:rsidP="00832DA0">
      <w:pPr>
        <w:pStyle w:val="TofSectsSection"/>
      </w:pPr>
      <w:r w:rsidRPr="007F306C">
        <w:t>707</w:t>
      </w:r>
      <w:r w:rsidR="007F306C">
        <w:noBreakHyphen/>
      </w:r>
      <w:r w:rsidRPr="007F306C">
        <w:t>135</w:t>
      </w:r>
      <w:r w:rsidRPr="007F306C">
        <w:tab/>
        <w:t>Transferring loss transferred to joining entity because same business test was passed</w:t>
      </w:r>
    </w:p>
    <w:p w:rsidR="00832DA0" w:rsidRPr="007F306C" w:rsidRDefault="00832DA0" w:rsidP="00832DA0">
      <w:pPr>
        <w:pStyle w:val="TofSectsGroupHeading"/>
      </w:pPr>
      <w:r w:rsidRPr="007F306C">
        <w:t>Effect of transfer of loss</w:t>
      </w:r>
    </w:p>
    <w:p w:rsidR="00832DA0" w:rsidRPr="007F306C" w:rsidRDefault="00832DA0" w:rsidP="00832DA0">
      <w:pPr>
        <w:pStyle w:val="TofSectsSection"/>
      </w:pPr>
      <w:r w:rsidRPr="007F306C">
        <w:t>707</w:t>
      </w:r>
      <w:r w:rsidR="007F306C">
        <w:noBreakHyphen/>
      </w:r>
      <w:r w:rsidRPr="007F306C">
        <w:t>140</w:t>
      </w:r>
      <w:r w:rsidRPr="007F306C">
        <w:tab/>
        <w:t>Effect of transfer of loss</w:t>
      </w:r>
    </w:p>
    <w:p w:rsidR="00832DA0" w:rsidRPr="007F306C" w:rsidRDefault="00832DA0" w:rsidP="00832DA0">
      <w:pPr>
        <w:pStyle w:val="TofSectsGroupHeading"/>
      </w:pPr>
      <w:r w:rsidRPr="007F306C">
        <w:t>Cancelling the transfer of the loss</w:t>
      </w:r>
    </w:p>
    <w:p w:rsidR="00832DA0" w:rsidRPr="007F306C" w:rsidRDefault="00832DA0" w:rsidP="00832DA0">
      <w:pPr>
        <w:pStyle w:val="TofSectsSection"/>
      </w:pPr>
      <w:r w:rsidRPr="007F306C">
        <w:t>707</w:t>
      </w:r>
      <w:r w:rsidR="007F306C">
        <w:noBreakHyphen/>
      </w:r>
      <w:r w:rsidRPr="007F306C">
        <w:t>145</w:t>
      </w:r>
      <w:r w:rsidRPr="007F306C">
        <w:tab/>
        <w:t>Cancelling the transfer of the loss</w:t>
      </w:r>
    </w:p>
    <w:p w:rsidR="00832DA0" w:rsidRPr="007F306C" w:rsidRDefault="00832DA0" w:rsidP="00832DA0">
      <w:pPr>
        <w:pStyle w:val="TofSectsGroupHeading"/>
      </w:pPr>
      <w:r w:rsidRPr="007F306C">
        <w:t>What happens if the loss is not transferred?</w:t>
      </w:r>
    </w:p>
    <w:p w:rsidR="00832DA0" w:rsidRPr="007F306C" w:rsidRDefault="00832DA0" w:rsidP="00832DA0">
      <w:pPr>
        <w:pStyle w:val="TofSectsSection"/>
      </w:pPr>
      <w:r w:rsidRPr="007F306C">
        <w:t>707</w:t>
      </w:r>
      <w:r w:rsidR="007F306C">
        <w:noBreakHyphen/>
      </w:r>
      <w:r w:rsidRPr="007F306C">
        <w:t>150</w:t>
      </w:r>
      <w:r w:rsidRPr="007F306C">
        <w:tab/>
        <w:t>Loss cannot be utilised for income year ending after the joining time</w:t>
      </w:r>
    </w:p>
    <w:p w:rsidR="00832DA0" w:rsidRPr="007F306C" w:rsidRDefault="00832DA0" w:rsidP="00832DA0">
      <w:pPr>
        <w:pStyle w:val="ActHead5"/>
      </w:pPr>
      <w:bookmarkStart w:id="190" w:name="_Toc479757418"/>
      <w:r w:rsidRPr="007F306C">
        <w:rPr>
          <w:rStyle w:val="CharSectno"/>
        </w:rPr>
        <w:t>707</w:t>
      </w:r>
      <w:r w:rsidR="007F306C">
        <w:rPr>
          <w:rStyle w:val="CharSectno"/>
        </w:rPr>
        <w:noBreakHyphen/>
      </w:r>
      <w:r w:rsidRPr="007F306C">
        <w:rPr>
          <w:rStyle w:val="CharSectno"/>
        </w:rPr>
        <w:t>105</w:t>
      </w:r>
      <w:r w:rsidRPr="007F306C">
        <w:t xml:space="preserve">  Who can utilise the loss?</w:t>
      </w:r>
      <w:bookmarkEnd w:id="190"/>
    </w:p>
    <w:p w:rsidR="00832DA0" w:rsidRPr="007F306C" w:rsidRDefault="00832DA0" w:rsidP="00832DA0">
      <w:pPr>
        <w:pStyle w:val="subsection"/>
      </w:pPr>
      <w:r w:rsidRPr="007F306C">
        <w:tab/>
        <w:t>(1)</w:t>
      </w:r>
      <w:r w:rsidRPr="007F306C">
        <w:tab/>
        <w:t>If the loss is transferred, the head company is treated for income years ending after the transfer as having made the loss, so the head company can utilise the loss for those income years to the extent permitted by:</w:t>
      </w:r>
    </w:p>
    <w:p w:rsidR="00832DA0" w:rsidRPr="007F306C" w:rsidRDefault="00832DA0" w:rsidP="00832DA0">
      <w:pPr>
        <w:pStyle w:val="paragraph"/>
      </w:pPr>
      <w:r w:rsidRPr="007F306C">
        <w:tab/>
        <w:t>(a)</w:t>
      </w:r>
      <w:r w:rsidRPr="007F306C">
        <w:tab/>
        <w:t>the general rules (outside this Part) about an entity utilising a loss it has made; and</w:t>
      </w:r>
    </w:p>
    <w:p w:rsidR="00832DA0" w:rsidRPr="007F306C" w:rsidRDefault="00832DA0" w:rsidP="00832DA0">
      <w:pPr>
        <w:pStyle w:val="paragraph"/>
      </w:pPr>
      <w:r w:rsidRPr="007F306C">
        <w:tab/>
        <w:t>(b)</w:t>
      </w:r>
      <w:r w:rsidRPr="007F306C">
        <w:tab/>
        <w:t>the special rules about transferred losses in the other Subdivisions of this Division that supplement and modify those general rules.</w:t>
      </w:r>
    </w:p>
    <w:p w:rsidR="00832DA0" w:rsidRPr="007F306C" w:rsidRDefault="00832DA0" w:rsidP="00832DA0">
      <w:pPr>
        <w:pStyle w:val="notetext"/>
      </w:pPr>
      <w:r w:rsidRPr="007F306C">
        <w:t>Note:</w:t>
      </w:r>
      <w:r w:rsidRPr="007F306C">
        <w:tab/>
        <w:t>If the entity from which the loss was transferred became a subsidiary member of the consolidated group, the entity cannot utilise the loss for those income years because of section</w:t>
      </w:r>
      <w:r w:rsidR="007F306C">
        <w:t> </w:t>
      </w:r>
      <w:r w:rsidRPr="007F306C">
        <w:t>701</w:t>
      </w:r>
      <w:r w:rsidR="007F306C">
        <w:noBreakHyphen/>
      </w:r>
      <w:r w:rsidRPr="007F306C">
        <w:t>1 (single entity rule) and section</w:t>
      </w:r>
      <w:r w:rsidR="007F306C">
        <w:t> </w:t>
      </w:r>
      <w:r w:rsidRPr="007F306C">
        <w:t>707</w:t>
      </w:r>
      <w:r w:rsidR="007F306C">
        <w:noBreakHyphen/>
      </w:r>
      <w:r w:rsidRPr="007F306C">
        <w:t>140.</w:t>
      </w:r>
    </w:p>
    <w:p w:rsidR="00832DA0" w:rsidRPr="007F306C" w:rsidRDefault="00832DA0" w:rsidP="00832DA0">
      <w:pPr>
        <w:pStyle w:val="subsection"/>
      </w:pPr>
      <w:r w:rsidRPr="007F306C">
        <w:tab/>
        <w:t>(2)</w:t>
      </w:r>
      <w:r w:rsidRPr="007F306C">
        <w:tab/>
        <w:t xml:space="preserve">If the loss is </w:t>
      </w:r>
      <w:r w:rsidRPr="007F306C">
        <w:rPr>
          <w:i/>
        </w:rPr>
        <w:t>not</w:t>
      </w:r>
      <w:r w:rsidRPr="007F306C">
        <w:t xml:space="preserve"> transferred, then, for an income year ending after the time the entity became a member of the consolidated group, the loss cannot be utilised by any entity.</w:t>
      </w:r>
    </w:p>
    <w:p w:rsidR="00832DA0" w:rsidRPr="007F306C" w:rsidRDefault="00832DA0" w:rsidP="00832DA0">
      <w:pPr>
        <w:pStyle w:val="notetext"/>
      </w:pPr>
      <w:r w:rsidRPr="007F306C">
        <w:t>Note:</w:t>
      </w:r>
      <w:r w:rsidRPr="007F306C">
        <w:tab/>
        <w:t>The loss will not be transferred if the entity would not have been able to utilise it or if the transfer is cancelled under section</w:t>
      </w:r>
      <w:r w:rsidR="007F306C">
        <w:t> </w:t>
      </w:r>
      <w:r w:rsidRPr="007F306C">
        <w:t>707</w:t>
      </w:r>
      <w:r w:rsidR="007F306C">
        <w:noBreakHyphen/>
      </w:r>
      <w:r w:rsidRPr="007F306C">
        <w:t>145.</w:t>
      </w:r>
    </w:p>
    <w:p w:rsidR="00832DA0" w:rsidRPr="007F306C" w:rsidRDefault="00832DA0" w:rsidP="00832DA0">
      <w:pPr>
        <w:pStyle w:val="ActHead4"/>
      </w:pPr>
      <w:bookmarkStart w:id="191" w:name="_Toc479757419"/>
      <w:r w:rsidRPr="007F306C">
        <w:t>Objects</w:t>
      </w:r>
      <w:bookmarkEnd w:id="191"/>
    </w:p>
    <w:p w:rsidR="00832DA0" w:rsidRPr="007F306C" w:rsidRDefault="00832DA0" w:rsidP="00832DA0">
      <w:pPr>
        <w:pStyle w:val="ActHead5"/>
      </w:pPr>
      <w:bookmarkStart w:id="192" w:name="_Toc479757420"/>
      <w:r w:rsidRPr="007F306C">
        <w:rPr>
          <w:rStyle w:val="CharSectno"/>
        </w:rPr>
        <w:t>707</w:t>
      </w:r>
      <w:r w:rsidR="007F306C">
        <w:rPr>
          <w:rStyle w:val="CharSectno"/>
        </w:rPr>
        <w:noBreakHyphen/>
      </w:r>
      <w:r w:rsidRPr="007F306C">
        <w:rPr>
          <w:rStyle w:val="CharSectno"/>
        </w:rPr>
        <w:t>110</w:t>
      </w:r>
      <w:r w:rsidRPr="007F306C">
        <w:t xml:space="preserve">  Objects of this Subdivision</w:t>
      </w:r>
      <w:bookmarkEnd w:id="192"/>
    </w:p>
    <w:p w:rsidR="00832DA0" w:rsidRPr="007F306C" w:rsidRDefault="00832DA0" w:rsidP="00832DA0">
      <w:pPr>
        <w:pStyle w:val="subsection"/>
        <w:keepNext/>
        <w:keepLines/>
      </w:pPr>
      <w:r w:rsidRPr="007F306C">
        <w:tab/>
      </w:r>
      <w:r w:rsidRPr="007F306C">
        <w:tab/>
        <w:t>The main objects of this Subdivision are:</w:t>
      </w:r>
    </w:p>
    <w:p w:rsidR="00832DA0" w:rsidRPr="007F306C" w:rsidRDefault="00832DA0" w:rsidP="00832DA0">
      <w:pPr>
        <w:pStyle w:val="paragraph"/>
      </w:pPr>
      <w:r w:rsidRPr="007F306C">
        <w:tab/>
        <w:t>(a)</w:t>
      </w:r>
      <w:r w:rsidRPr="007F306C">
        <w:tab/>
        <w:t xml:space="preserve">to provide for the transfer of a loss from an entity (the </w:t>
      </w:r>
      <w:r w:rsidRPr="007F306C">
        <w:rPr>
          <w:b/>
          <w:i/>
        </w:rPr>
        <w:t>joining entity</w:t>
      </w:r>
      <w:r w:rsidRPr="007F306C">
        <w:t xml:space="preserve">)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to the </w:t>
      </w:r>
      <w:r w:rsidR="007F306C" w:rsidRPr="007F306C">
        <w:rPr>
          <w:position w:val="6"/>
          <w:sz w:val="16"/>
        </w:rPr>
        <w:t>*</w:t>
      </w:r>
      <w:r w:rsidRPr="007F306C">
        <w:t xml:space="preserve">head company of the group (so the head company may be able to </w:t>
      </w:r>
      <w:r w:rsidR="007F306C" w:rsidRPr="007F306C">
        <w:rPr>
          <w:position w:val="6"/>
          <w:sz w:val="16"/>
        </w:rPr>
        <w:t>*</w:t>
      </w:r>
      <w:r w:rsidRPr="007F306C">
        <w:t>utilise it), if the joining entity could have utilised the loss if it had not become a member of the group; and</w:t>
      </w:r>
    </w:p>
    <w:p w:rsidR="00832DA0" w:rsidRPr="007F306C" w:rsidRDefault="00832DA0" w:rsidP="00832DA0">
      <w:pPr>
        <w:pStyle w:val="paragraph"/>
      </w:pPr>
      <w:r w:rsidRPr="007F306C">
        <w:tab/>
        <w:t>(b)</w:t>
      </w:r>
      <w:r w:rsidRPr="007F306C">
        <w:tab/>
        <w:t>to prevent the utilisation by any entity of a loss made by the joining entity, if the joining entity could not have utilised the loss if it had not become a member of the group.</w:t>
      </w:r>
    </w:p>
    <w:p w:rsidR="00832DA0" w:rsidRPr="007F306C" w:rsidRDefault="00832DA0" w:rsidP="00832DA0">
      <w:pPr>
        <w:pStyle w:val="ActHead4"/>
      </w:pPr>
      <w:bookmarkStart w:id="193" w:name="_Toc479757421"/>
      <w:r w:rsidRPr="007F306C">
        <w:t>Application</w:t>
      </w:r>
      <w:bookmarkEnd w:id="193"/>
    </w:p>
    <w:p w:rsidR="00832DA0" w:rsidRPr="007F306C" w:rsidRDefault="00832DA0" w:rsidP="00832DA0">
      <w:pPr>
        <w:pStyle w:val="ActHead5"/>
      </w:pPr>
      <w:bookmarkStart w:id="194" w:name="_Toc479757422"/>
      <w:r w:rsidRPr="007F306C">
        <w:rPr>
          <w:rStyle w:val="CharSectno"/>
        </w:rPr>
        <w:t>707</w:t>
      </w:r>
      <w:r w:rsidR="007F306C">
        <w:rPr>
          <w:rStyle w:val="CharSectno"/>
        </w:rPr>
        <w:noBreakHyphen/>
      </w:r>
      <w:r w:rsidRPr="007F306C">
        <w:rPr>
          <w:rStyle w:val="CharSectno"/>
        </w:rPr>
        <w:t>115</w:t>
      </w:r>
      <w:r w:rsidRPr="007F306C">
        <w:t xml:space="preserve">  What losses this Subdivision applies to</w:t>
      </w:r>
      <w:bookmarkEnd w:id="194"/>
    </w:p>
    <w:p w:rsidR="00832DA0" w:rsidRPr="007F306C" w:rsidRDefault="00832DA0" w:rsidP="00832DA0">
      <w:pPr>
        <w:pStyle w:val="subsection"/>
      </w:pPr>
      <w:r w:rsidRPr="007F306C">
        <w:tab/>
      </w:r>
      <w:r w:rsidRPr="007F306C">
        <w:tab/>
        <w:t xml:space="preserve">This Subdivision applies to a loss of any </w:t>
      </w:r>
      <w:r w:rsidR="007F306C" w:rsidRPr="007F306C">
        <w:rPr>
          <w:position w:val="6"/>
          <w:sz w:val="16"/>
        </w:rPr>
        <w:t>*</w:t>
      </w:r>
      <w:r w:rsidRPr="007F306C">
        <w:t>sort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(the </w:t>
      </w:r>
      <w:r w:rsidRPr="007F306C">
        <w:rPr>
          <w:b/>
          <w:i/>
        </w:rPr>
        <w:t>joined group</w:t>
      </w:r>
      <w:r w:rsidRPr="007F306C">
        <w:t xml:space="preserve">) at a time (the </w:t>
      </w:r>
      <w:r w:rsidRPr="007F306C">
        <w:rPr>
          <w:b/>
          <w:i/>
        </w:rPr>
        <w:t>joining time</w:t>
      </w:r>
      <w:r w:rsidRPr="007F306C">
        <w:t xml:space="preserve">) in an income year (the </w:t>
      </w:r>
      <w:r w:rsidRPr="007F306C">
        <w:rPr>
          <w:b/>
          <w:i/>
        </w:rPr>
        <w:t>joining year</w:t>
      </w:r>
      <w:r w:rsidRPr="007F306C">
        <w:t>); and</w:t>
      </w:r>
    </w:p>
    <w:p w:rsidR="00832DA0" w:rsidRPr="007F306C" w:rsidRDefault="00832DA0" w:rsidP="00832DA0">
      <w:pPr>
        <w:pStyle w:val="paragraph"/>
      </w:pPr>
      <w:r w:rsidRPr="007F306C">
        <w:tab/>
        <w:t>(b)</w:t>
      </w:r>
      <w:r w:rsidRPr="007F306C">
        <w:tab/>
        <w:t>the loss was made by the joining entity for an income year ending before the joining time.</w:t>
      </w:r>
    </w:p>
    <w:p w:rsidR="00832DA0" w:rsidRPr="007F306C" w:rsidRDefault="00832DA0" w:rsidP="00832DA0">
      <w:pPr>
        <w:pStyle w:val="notetext"/>
      </w:pPr>
      <w:r w:rsidRPr="007F306C">
        <w:t>Note 1:</w:t>
      </w:r>
      <w:r w:rsidRPr="007F306C">
        <w:tab/>
        <w:t>If the joining entity had a loss transferred to it by a previous operation of this Subdivision (when the entity was the head company of a consolidated group), this Subdivision operates later as if the joining entity had made the loss. See section</w:t>
      </w:r>
      <w:r w:rsidR="007F306C">
        <w:t> </w:t>
      </w:r>
      <w:r w:rsidRPr="007F306C">
        <w:t>707</w:t>
      </w:r>
      <w:r w:rsidR="007F306C">
        <w:noBreakHyphen/>
      </w:r>
      <w:r w:rsidRPr="007F306C">
        <w:t>140.</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joining entity is treated as having made the loss, if the joining entity made the loss and the loss is referable to part of an income year.</w:t>
      </w:r>
    </w:p>
    <w:p w:rsidR="00832DA0" w:rsidRPr="007F306C" w:rsidRDefault="00832DA0" w:rsidP="00832DA0">
      <w:pPr>
        <w:pStyle w:val="ActHead4"/>
      </w:pPr>
      <w:bookmarkStart w:id="195" w:name="_Toc479757423"/>
      <w:r w:rsidRPr="007F306C">
        <w:t>Transfer of loss from joining entity to head company</w:t>
      </w:r>
      <w:bookmarkEnd w:id="195"/>
    </w:p>
    <w:p w:rsidR="00832DA0" w:rsidRPr="007F306C" w:rsidRDefault="00832DA0" w:rsidP="00832DA0">
      <w:pPr>
        <w:pStyle w:val="ActHead5"/>
      </w:pPr>
      <w:bookmarkStart w:id="196" w:name="_Toc479757424"/>
      <w:r w:rsidRPr="007F306C">
        <w:rPr>
          <w:rStyle w:val="CharSectno"/>
        </w:rPr>
        <w:t>707</w:t>
      </w:r>
      <w:r w:rsidR="007F306C">
        <w:rPr>
          <w:rStyle w:val="CharSectno"/>
        </w:rPr>
        <w:noBreakHyphen/>
      </w:r>
      <w:r w:rsidRPr="007F306C">
        <w:rPr>
          <w:rStyle w:val="CharSectno"/>
        </w:rPr>
        <w:t>120</w:t>
      </w:r>
      <w:r w:rsidRPr="007F306C">
        <w:t xml:space="preserve">  Transfer of loss from joining entity to head company</w:t>
      </w:r>
      <w:bookmarkEnd w:id="196"/>
    </w:p>
    <w:p w:rsidR="00832DA0" w:rsidRPr="007F306C" w:rsidRDefault="00832DA0" w:rsidP="00832DA0">
      <w:pPr>
        <w:pStyle w:val="SubsectionHead"/>
      </w:pPr>
      <w:r w:rsidRPr="007F306C">
        <w:t>Transfer of loss from joining entity to head company</w:t>
      </w:r>
    </w:p>
    <w:p w:rsidR="00832DA0" w:rsidRPr="007F306C" w:rsidRDefault="00832DA0" w:rsidP="00832DA0">
      <w:pPr>
        <w:pStyle w:val="subsection"/>
      </w:pPr>
      <w:r w:rsidRPr="007F306C">
        <w:tab/>
        <w:t>(1)</w:t>
      </w:r>
      <w:r w:rsidRPr="007F306C">
        <w:tab/>
        <w:t xml:space="preserve">Subject to </w:t>
      </w:r>
      <w:r w:rsidR="007F306C">
        <w:t>subsection (</w:t>
      </w:r>
      <w:r w:rsidRPr="007F306C">
        <w:t xml:space="preserve">1A), the loss is transferred at the joining time from the joining entity to the </w:t>
      </w:r>
      <w:r w:rsidR="007F306C" w:rsidRPr="007F306C">
        <w:rPr>
          <w:position w:val="6"/>
          <w:sz w:val="16"/>
        </w:rPr>
        <w:t>*</w:t>
      </w:r>
      <w:r w:rsidRPr="007F306C">
        <w:t>head company of the joined group (even if they are the same entity).</w:t>
      </w:r>
    </w:p>
    <w:p w:rsidR="00832DA0" w:rsidRPr="007F306C" w:rsidRDefault="00832DA0" w:rsidP="00832DA0">
      <w:pPr>
        <w:pStyle w:val="subsection"/>
      </w:pPr>
      <w:r w:rsidRPr="007F306C">
        <w:tab/>
        <w:t>(1A)</w:t>
      </w:r>
      <w:r w:rsidRPr="007F306C">
        <w:tab/>
        <w:t xml:space="preserve">The loss is transferred under </w:t>
      </w:r>
      <w:r w:rsidR="007F306C">
        <w:t>subsection (</w:t>
      </w:r>
      <w:r w:rsidRPr="007F306C">
        <w:t xml:space="preserve">1) only to the extent (if any) that the loss could have been </w:t>
      </w:r>
      <w:r w:rsidR="007F306C" w:rsidRPr="007F306C">
        <w:rPr>
          <w:position w:val="6"/>
          <w:sz w:val="16"/>
        </w:rPr>
        <w:t>*</w:t>
      </w:r>
      <w:r w:rsidRPr="007F306C">
        <w:t xml:space="preserve">utilised by the joining entity for an income year consisting of the </w:t>
      </w:r>
      <w:r w:rsidR="007F306C" w:rsidRPr="007F306C">
        <w:rPr>
          <w:position w:val="6"/>
          <w:sz w:val="16"/>
        </w:rPr>
        <w:t>*</w:t>
      </w:r>
      <w:r w:rsidRPr="007F306C">
        <w:t>trial year if:</w:t>
      </w:r>
    </w:p>
    <w:p w:rsidR="00832DA0" w:rsidRPr="007F306C" w:rsidRDefault="00832DA0" w:rsidP="00832DA0">
      <w:pPr>
        <w:pStyle w:val="paragraph"/>
      </w:pPr>
      <w:r w:rsidRPr="007F306C">
        <w:tab/>
        <w:t>(a)</w:t>
      </w:r>
      <w:r w:rsidRPr="007F306C">
        <w:tab/>
        <w:t xml:space="preserve">at the joining time, the joining entity had not become a </w:t>
      </w:r>
      <w:r w:rsidR="007F306C" w:rsidRPr="007F306C">
        <w:rPr>
          <w:position w:val="6"/>
          <w:sz w:val="16"/>
        </w:rPr>
        <w:t>*</w:t>
      </w:r>
      <w:r w:rsidRPr="007F306C">
        <w:t xml:space="preserve">member of the joined group (but had been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head company if the joining entity is not the head company); and</w:t>
      </w:r>
    </w:p>
    <w:p w:rsidR="00832DA0" w:rsidRPr="007F306C" w:rsidRDefault="00832DA0" w:rsidP="00832DA0">
      <w:pPr>
        <w:pStyle w:val="paragraph"/>
      </w:pPr>
      <w:r w:rsidRPr="007F306C">
        <w:tab/>
        <w:t>(b)</w:t>
      </w:r>
      <w:r w:rsidRPr="007F306C">
        <w:tab/>
        <w:t>the amount of the loss that could be utilised for the trial year were not limited by the joining entity’s income or gains for the trial year.</w:t>
      </w:r>
    </w:p>
    <w:p w:rsidR="00832DA0" w:rsidRPr="007F306C" w:rsidRDefault="00832DA0" w:rsidP="00832DA0">
      <w:pPr>
        <w:pStyle w:val="SubsectionHead"/>
      </w:pPr>
      <w:r w:rsidRPr="007F306C">
        <w:t xml:space="preserve">What is the </w:t>
      </w:r>
      <w:r w:rsidRPr="007F306C">
        <w:rPr>
          <w:b/>
        </w:rPr>
        <w:t>trial year</w:t>
      </w:r>
      <w:r w:rsidRPr="007F306C">
        <w:t>?</w:t>
      </w:r>
    </w:p>
    <w:p w:rsidR="00832DA0" w:rsidRPr="007F306C" w:rsidRDefault="00832DA0" w:rsidP="00832DA0">
      <w:pPr>
        <w:pStyle w:val="subsection"/>
      </w:pPr>
      <w:r w:rsidRPr="007F306C">
        <w:tab/>
        <w:t>(2)</w:t>
      </w:r>
      <w:r w:rsidRPr="007F306C">
        <w:tab/>
        <w:t xml:space="preserve">The </w:t>
      </w:r>
      <w:r w:rsidRPr="007F306C">
        <w:rPr>
          <w:b/>
          <w:i/>
        </w:rPr>
        <w:t>trial year</w:t>
      </w:r>
      <w:r w:rsidRPr="007F306C">
        <w:t xml:space="preserve"> is the period:</w:t>
      </w:r>
    </w:p>
    <w:p w:rsidR="00832DA0" w:rsidRPr="007F306C" w:rsidRDefault="00832DA0" w:rsidP="00832DA0">
      <w:pPr>
        <w:pStyle w:val="paragraph"/>
      </w:pPr>
      <w:r w:rsidRPr="007F306C">
        <w:tab/>
        <w:t>(a)</w:t>
      </w:r>
      <w:r w:rsidRPr="007F306C">
        <w:tab/>
        <w:t xml:space="preserve">starting at the </w:t>
      </w:r>
      <w:r w:rsidRPr="007F306C">
        <w:rPr>
          <w:i/>
        </w:rPr>
        <w:t>latest</w:t>
      </w:r>
      <w:r w:rsidRPr="007F306C">
        <w:t xml:space="preserve"> of these times:</w:t>
      </w:r>
    </w:p>
    <w:p w:rsidR="00832DA0" w:rsidRPr="007F306C" w:rsidRDefault="00832DA0" w:rsidP="00832DA0">
      <w:pPr>
        <w:pStyle w:val="paragraphsub"/>
      </w:pPr>
      <w:r w:rsidRPr="007F306C">
        <w:tab/>
        <w:t>(i)</w:t>
      </w:r>
      <w:r w:rsidRPr="007F306C">
        <w:tab/>
        <w:t>the time 12 months before the joining time;</w:t>
      </w:r>
    </w:p>
    <w:p w:rsidR="00832DA0" w:rsidRPr="007F306C" w:rsidRDefault="00832DA0" w:rsidP="00832DA0">
      <w:pPr>
        <w:pStyle w:val="paragraphsub"/>
      </w:pPr>
      <w:r w:rsidRPr="007F306C">
        <w:tab/>
        <w:t>(ii)</w:t>
      </w:r>
      <w:r w:rsidRPr="007F306C">
        <w:tab/>
        <w:t>the time the joining entity came into existence;</w:t>
      </w:r>
    </w:p>
    <w:p w:rsidR="00832DA0" w:rsidRPr="007F306C" w:rsidRDefault="00832DA0" w:rsidP="00832DA0">
      <w:pPr>
        <w:pStyle w:val="paragraphsub"/>
      </w:pPr>
      <w:r w:rsidRPr="007F306C">
        <w:tab/>
        <w:t>(iii)</w:t>
      </w:r>
      <w:r w:rsidRPr="007F306C">
        <w:tab/>
        <w:t xml:space="preserve">the time the joining entity last ceased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if the joining entity had been a member of a consolidated group before the joining time but was not a </w:t>
      </w:r>
      <w:r w:rsidR="007F306C" w:rsidRPr="007F306C">
        <w:rPr>
          <w:position w:val="6"/>
          <w:sz w:val="16"/>
        </w:rPr>
        <w:t>*</w:t>
      </w:r>
      <w:r w:rsidRPr="007F306C">
        <w:t>member of a consolidated group just before the joining time; and</w:t>
      </w:r>
    </w:p>
    <w:p w:rsidR="00832DA0" w:rsidRPr="007F306C" w:rsidRDefault="00832DA0" w:rsidP="00832DA0">
      <w:pPr>
        <w:pStyle w:val="paragraph"/>
      </w:pPr>
      <w:r w:rsidRPr="007F306C">
        <w:tab/>
        <w:t>(b)</w:t>
      </w:r>
      <w:r w:rsidRPr="007F306C">
        <w:tab/>
        <w:t>ending just after the joining time.</w:t>
      </w:r>
    </w:p>
    <w:p w:rsidR="00832DA0" w:rsidRPr="007F306C" w:rsidRDefault="00832DA0" w:rsidP="00832DA0">
      <w:pPr>
        <w:pStyle w:val="SubsectionHead"/>
      </w:pPr>
      <w:r w:rsidRPr="007F306C">
        <w:t>Same business test involving trial year</w:t>
      </w:r>
    </w:p>
    <w:p w:rsidR="00832DA0" w:rsidRPr="007F306C" w:rsidRDefault="00832DA0" w:rsidP="00832DA0">
      <w:pPr>
        <w:pStyle w:val="subsection"/>
      </w:pPr>
      <w:r w:rsidRPr="007F306C">
        <w:tab/>
        <w:t>(3)</w:t>
      </w:r>
      <w:r w:rsidRPr="007F306C">
        <w:tab/>
        <w:t xml:space="preserve">When working out whether the joining entity carried on the same business throughout the </w:t>
      </w:r>
      <w:r w:rsidR="007F306C" w:rsidRPr="007F306C">
        <w:rPr>
          <w:position w:val="6"/>
          <w:sz w:val="16"/>
        </w:rPr>
        <w:t>*</w:t>
      </w:r>
      <w:r w:rsidRPr="007F306C">
        <w:t>trial year (or a period including the trial year) as it carried on at a particular time, assume that the entity carried on at and just after the joining time the same business that it carried on just before the joining time.</w:t>
      </w:r>
    </w:p>
    <w:p w:rsidR="00832DA0" w:rsidRPr="007F306C" w:rsidRDefault="00832DA0" w:rsidP="00832DA0">
      <w:pPr>
        <w:pStyle w:val="SubsectionHead"/>
      </w:pPr>
      <w:r w:rsidRPr="007F306C">
        <w:t>Transfer of loss for income year overlapping trial year</w:t>
      </w:r>
    </w:p>
    <w:p w:rsidR="00832DA0" w:rsidRPr="007F306C" w:rsidRDefault="00832DA0" w:rsidP="00832DA0">
      <w:pPr>
        <w:pStyle w:val="subsection"/>
      </w:pPr>
      <w:r w:rsidRPr="007F306C">
        <w:tab/>
        <w:t>(4)</w:t>
      </w:r>
      <w:r w:rsidRPr="007F306C">
        <w:tab/>
        <w:t xml:space="preserve">If the loss was made by the joining entity for an income year all or part of which occurs in the </w:t>
      </w:r>
      <w:r w:rsidR="007F306C" w:rsidRPr="007F306C">
        <w:rPr>
          <w:position w:val="6"/>
          <w:sz w:val="16"/>
        </w:rPr>
        <w:t>*</w:t>
      </w:r>
      <w:r w:rsidRPr="007F306C">
        <w:t xml:space="preserve">trial year, the transfer of the loss under </w:t>
      </w:r>
      <w:r w:rsidR="007F306C">
        <w:t>subsection (</w:t>
      </w:r>
      <w:r w:rsidRPr="007F306C">
        <w:t>1) is not prevented by the fact that the loss was made for that income year.</w:t>
      </w:r>
    </w:p>
    <w:p w:rsidR="00832DA0" w:rsidRPr="007F306C" w:rsidRDefault="00832DA0" w:rsidP="00832DA0">
      <w:pPr>
        <w:pStyle w:val="SubsectionHead"/>
      </w:pPr>
      <w:r w:rsidRPr="007F306C">
        <w:t>Designated infrastructure project entities</w:t>
      </w:r>
    </w:p>
    <w:p w:rsidR="00832DA0" w:rsidRPr="007F306C" w:rsidRDefault="00832DA0" w:rsidP="00832DA0">
      <w:pPr>
        <w:pStyle w:val="subsection"/>
      </w:pPr>
      <w:r w:rsidRPr="007F306C">
        <w:tab/>
        <w:t>(5)</w:t>
      </w:r>
      <w:r w:rsidRPr="007F306C">
        <w:tab/>
        <w:t xml:space="preserve">Despite </w:t>
      </w:r>
      <w:r w:rsidR="007F306C">
        <w:t>subsection (</w:t>
      </w:r>
      <w:r w:rsidRPr="007F306C">
        <w:t xml:space="preserve">1A), the loss is transferred under </w:t>
      </w:r>
      <w:r w:rsidR="007F306C">
        <w:t>subsection (</w:t>
      </w:r>
      <w:r w:rsidRPr="007F306C">
        <w:t>1) to the full extent if:</w:t>
      </w:r>
    </w:p>
    <w:p w:rsidR="00832DA0" w:rsidRPr="007F306C" w:rsidRDefault="00832DA0" w:rsidP="00832DA0">
      <w:pPr>
        <w:pStyle w:val="paragraph"/>
      </w:pPr>
      <w:r w:rsidRPr="007F306C">
        <w:tab/>
        <w:t>(a)</w:t>
      </w:r>
      <w:r w:rsidRPr="007F306C">
        <w:tab/>
        <w:t xml:space="preserve">the loss is a </w:t>
      </w:r>
      <w:r w:rsidR="007F306C" w:rsidRPr="007F306C">
        <w:rPr>
          <w:position w:val="6"/>
          <w:sz w:val="16"/>
        </w:rPr>
        <w:t>*</w:t>
      </w:r>
      <w:r w:rsidRPr="007F306C">
        <w:t>tax loss; and</w:t>
      </w:r>
    </w:p>
    <w:p w:rsidR="00832DA0" w:rsidRPr="007F306C" w:rsidRDefault="00832DA0" w:rsidP="00832DA0">
      <w:pPr>
        <w:pStyle w:val="paragraph"/>
      </w:pPr>
      <w:r w:rsidRPr="007F306C">
        <w:tab/>
        <w:t>(b)</w:t>
      </w:r>
      <w:r w:rsidRPr="007F306C">
        <w:tab/>
        <w:t xml:space="preserve">the joining entity is a </w:t>
      </w:r>
      <w:r w:rsidR="007F306C" w:rsidRPr="007F306C">
        <w:rPr>
          <w:position w:val="6"/>
          <w:sz w:val="16"/>
        </w:rPr>
        <w:t>*</w:t>
      </w:r>
      <w:r w:rsidRPr="007F306C">
        <w:t>designated infrastructure project entity:</w:t>
      </w:r>
    </w:p>
    <w:p w:rsidR="00832DA0" w:rsidRPr="007F306C" w:rsidRDefault="00832DA0" w:rsidP="00832DA0">
      <w:pPr>
        <w:pStyle w:val="paragraphsub"/>
      </w:pPr>
      <w:r w:rsidRPr="007F306C">
        <w:tab/>
        <w:t>(i)</w:t>
      </w:r>
      <w:r w:rsidRPr="007F306C">
        <w:tab/>
        <w:t xml:space="preserve">at a time in the </w:t>
      </w:r>
      <w:r w:rsidR="007F306C" w:rsidRPr="007F306C">
        <w:rPr>
          <w:position w:val="6"/>
          <w:sz w:val="16"/>
        </w:rPr>
        <w:t>*</w:t>
      </w:r>
      <w:r w:rsidRPr="007F306C">
        <w:t>loss year; and</w:t>
      </w:r>
    </w:p>
    <w:p w:rsidR="00832DA0" w:rsidRPr="007F306C" w:rsidRDefault="00832DA0" w:rsidP="00832DA0">
      <w:pPr>
        <w:pStyle w:val="paragraphsub"/>
      </w:pPr>
      <w:r w:rsidRPr="007F306C">
        <w:tab/>
        <w:t>(ii)</w:t>
      </w:r>
      <w:r w:rsidRPr="007F306C">
        <w:tab/>
        <w:t>just before the joining time.</w:t>
      </w:r>
    </w:p>
    <w:p w:rsidR="00832DA0" w:rsidRPr="007F306C" w:rsidRDefault="00832DA0" w:rsidP="00832DA0">
      <w:pPr>
        <w:pStyle w:val="ActHead5"/>
      </w:pPr>
      <w:bookmarkStart w:id="197" w:name="_Toc479757425"/>
      <w:r w:rsidRPr="007F306C">
        <w:rPr>
          <w:rStyle w:val="CharSectno"/>
        </w:rPr>
        <w:t>707</w:t>
      </w:r>
      <w:r w:rsidR="007F306C">
        <w:rPr>
          <w:rStyle w:val="CharSectno"/>
        </w:rPr>
        <w:noBreakHyphen/>
      </w:r>
      <w:r w:rsidRPr="007F306C">
        <w:rPr>
          <w:rStyle w:val="CharSectno"/>
        </w:rPr>
        <w:t>125</w:t>
      </w:r>
      <w:r w:rsidRPr="007F306C">
        <w:t xml:space="preserve">  Modified same business test for companies’ post</w:t>
      </w:r>
      <w:r w:rsidR="007F306C">
        <w:noBreakHyphen/>
      </w:r>
      <w:r w:rsidRPr="007F306C">
        <w:t>1999 losses</w:t>
      </w:r>
      <w:bookmarkEnd w:id="197"/>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the joining entity made the loss for an income year starting after 30</w:t>
      </w:r>
      <w:r w:rsidR="007F306C">
        <w:t> </w:t>
      </w:r>
      <w:r w:rsidRPr="007F306C">
        <w:t>June 1999; and</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13 or subsection</w:t>
      </w:r>
      <w:r w:rsidR="007F306C">
        <w:t> </w:t>
      </w:r>
      <w:r w:rsidRPr="007F306C">
        <w:t>165</w:t>
      </w:r>
      <w:r w:rsidR="007F306C">
        <w:noBreakHyphen/>
      </w:r>
      <w:r w:rsidRPr="007F306C">
        <w:t>15(2) or (3) or 166</w:t>
      </w:r>
      <w:r w:rsidR="007F306C">
        <w:noBreakHyphen/>
      </w:r>
      <w:r w:rsidRPr="007F306C">
        <w:t>5(5) or (6) is relevant to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w:t>
      </w:r>
    </w:p>
    <w:p w:rsidR="00832DA0" w:rsidRPr="007F306C" w:rsidRDefault="00832DA0" w:rsidP="00832DA0">
      <w:pPr>
        <w:pStyle w:val="subsection"/>
      </w:pPr>
      <w:r w:rsidRPr="007F306C">
        <w:tab/>
        <w:t>(2)</w:t>
      </w:r>
      <w:r w:rsidRPr="007F306C">
        <w:tab/>
        <w:t>Work out whether the loss is transferred on the basis that section</w:t>
      </w:r>
      <w:r w:rsidR="007F306C">
        <w:t> </w:t>
      </w:r>
      <w:r w:rsidRPr="007F306C">
        <w:t>165</w:t>
      </w:r>
      <w:r w:rsidR="007F306C">
        <w:noBreakHyphen/>
      </w:r>
      <w:r w:rsidRPr="007F306C">
        <w:t xml:space="preserve">13 required the joining entity to satisfy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income year that included the </w:t>
      </w:r>
      <w:r w:rsidR="007F306C" w:rsidRPr="007F306C">
        <w:rPr>
          <w:position w:val="6"/>
          <w:sz w:val="16"/>
        </w:rPr>
        <w:t>*</w:t>
      </w:r>
      <w:r w:rsidRPr="007F306C">
        <w:t>test time worked out for section</w:t>
      </w:r>
      <w:r w:rsidR="007F306C">
        <w:t> </w:t>
      </w:r>
      <w:r w:rsidRPr="007F306C">
        <w:t>165</w:t>
      </w:r>
      <w:r w:rsidR="007F306C">
        <w:noBreakHyphen/>
      </w:r>
      <w:r w:rsidRPr="007F306C">
        <w:t xml:space="preserve">13 for the joining entity (disregarding </w:t>
      </w:r>
      <w:r w:rsidR="007F306C">
        <w:t>paragraph (</w:t>
      </w:r>
      <w:r w:rsidRPr="007F306C">
        <w:t>b) of this subsection), if that income year started before the trial year;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(3)</w:t>
      </w:r>
      <w:r w:rsidRPr="007F306C">
        <w:tab/>
        <w:t>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165</w:t>
      </w:r>
      <w:r w:rsidR="007F306C">
        <w:noBreakHyphen/>
      </w:r>
      <w:r w:rsidRPr="007F306C">
        <w:t xml:space="preserve">15(2) specified that the period (the </w:t>
      </w:r>
      <w:r w:rsidRPr="007F306C">
        <w:rPr>
          <w:b/>
          <w:i/>
        </w:rPr>
        <w:t>same business test period</w:t>
      </w:r>
      <w:r w:rsidRPr="007F306C">
        <w:t xml:space="preserve">) for the </w:t>
      </w:r>
      <w:r w:rsidR="007F306C" w:rsidRPr="007F306C">
        <w:rPr>
          <w:position w:val="6"/>
          <w:sz w:val="16"/>
        </w:rPr>
        <w:t>*</w:t>
      </w:r>
      <w:r w:rsidRPr="007F306C">
        <w:t>same business test consisted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the income year in which the person began to control, or became able to control, the voting power in the company,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165</w:t>
      </w:r>
      <w:r w:rsidR="007F306C">
        <w:noBreakHyphen/>
      </w:r>
      <w:r w:rsidRPr="007F306C">
        <w:t xml:space="preserve">15(3) required the same business test to be applied to the company’s business immediately before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subsection"/>
      </w:pPr>
      <w:r w:rsidRPr="007F306C">
        <w:tab/>
        <w:t>(4)</w:t>
      </w:r>
      <w:r w:rsidRPr="007F306C">
        <w:tab/>
        <w:t>If Subdivision</w:t>
      </w:r>
      <w:r w:rsidR="007F306C">
        <w:t> </w:t>
      </w:r>
      <w:r w:rsidRPr="007F306C">
        <w:t>166</w:t>
      </w:r>
      <w:r w:rsidR="007F306C">
        <w:noBreakHyphen/>
      </w:r>
      <w:r w:rsidRPr="007F306C">
        <w:t xml:space="preserve">A would apply to the joining entity for an income year consisting of the </w:t>
      </w:r>
      <w:r w:rsidR="007F306C" w:rsidRPr="007F306C">
        <w:rPr>
          <w:position w:val="6"/>
          <w:sz w:val="16"/>
        </w:rPr>
        <w:t>*</w:t>
      </w:r>
      <w:r w:rsidRPr="007F306C">
        <w:t>trial year, work out whether the loss is transferred on the basis that:</w:t>
      </w:r>
    </w:p>
    <w:p w:rsidR="00832DA0" w:rsidRPr="007F306C" w:rsidRDefault="00832DA0" w:rsidP="00832DA0">
      <w:pPr>
        <w:pStyle w:val="paragraph"/>
      </w:pPr>
      <w:r w:rsidRPr="007F306C">
        <w:tab/>
        <w:t>(a)</w:t>
      </w:r>
      <w:r w:rsidRPr="007F306C">
        <w:tab/>
        <w:t>subsection</w:t>
      </w:r>
      <w:r w:rsidR="007F306C">
        <w:t> </w:t>
      </w:r>
      <w:r w:rsidRPr="007F306C">
        <w:t>166</w:t>
      </w:r>
      <w:r w:rsidR="007F306C">
        <w:noBreakHyphen/>
      </w:r>
      <w:r w:rsidRPr="007F306C">
        <w:t>5(5) treated the joining entity as having satisfied the condition in section</w:t>
      </w:r>
      <w:r w:rsidR="007F306C">
        <w:t> </w:t>
      </w:r>
      <w:r w:rsidRPr="007F306C">
        <w:t>165</w:t>
      </w:r>
      <w:r w:rsidR="007F306C">
        <w:noBreakHyphen/>
      </w:r>
      <w:r w:rsidRPr="007F306C">
        <w:t xml:space="preserve">13 if the joining entity satisfied the </w:t>
      </w:r>
      <w:r w:rsidR="007F306C" w:rsidRPr="007F306C">
        <w:rPr>
          <w:position w:val="6"/>
          <w:sz w:val="16"/>
        </w:rPr>
        <w:t>*</w:t>
      </w:r>
      <w:r w:rsidRPr="007F306C">
        <w:t xml:space="preserve">same business test for the period (the </w:t>
      </w:r>
      <w:r w:rsidRPr="007F306C">
        <w:rPr>
          <w:b/>
          <w:i/>
        </w:rPr>
        <w:t>same business test period</w:t>
      </w:r>
      <w:r w:rsidRPr="007F306C">
        <w:t>) consisting of:</w:t>
      </w:r>
    </w:p>
    <w:p w:rsidR="00832DA0" w:rsidRPr="007F306C" w:rsidRDefault="00832DA0" w:rsidP="00832DA0">
      <w:pPr>
        <w:pStyle w:val="paragraphsub"/>
      </w:pPr>
      <w:r w:rsidRPr="007F306C">
        <w:tab/>
        <w:t>(i)</w:t>
      </w:r>
      <w:r w:rsidRPr="007F306C">
        <w:tab/>
        <w:t>the trial year; and</w:t>
      </w:r>
    </w:p>
    <w:p w:rsidR="00832DA0" w:rsidRPr="007F306C" w:rsidRDefault="00832DA0" w:rsidP="00832DA0">
      <w:pPr>
        <w:pStyle w:val="paragraphsub"/>
      </w:pPr>
      <w:r w:rsidRPr="007F306C">
        <w:tab/>
        <w:t>(ii)</w:t>
      </w:r>
      <w:r w:rsidRPr="007F306C">
        <w:tab/>
        <w:t xml:space="preserve">the income year described in </w:t>
      </w:r>
      <w:r w:rsidR="007F306C">
        <w:t>subsection (</w:t>
      </w:r>
      <w:r w:rsidRPr="007F306C">
        <w:t>5) of this section, if that income year started before the trial year; and</w:t>
      </w:r>
    </w:p>
    <w:p w:rsidR="00832DA0" w:rsidRPr="007F306C" w:rsidRDefault="00832DA0" w:rsidP="00832DA0">
      <w:pPr>
        <w:pStyle w:val="paragraph"/>
      </w:pPr>
      <w:r w:rsidRPr="007F306C">
        <w:tab/>
        <w:t>(b)</w:t>
      </w:r>
      <w:r w:rsidRPr="007F306C">
        <w:tab/>
        <w:t>subsection</w:t>
      </w:r>
      <w:r w:rsidR="007F306C">
        <w:t> </w:t>
      </w:r>
      <w:r w:rsidRPr="007F306C">
        <w:t>166</w:t>
      </w:r>
      <w:r w:rsidR="007F306C">
        <w:noBreakHyphen/>
      </w:r>
      <w:r w:rsidRPr="007F306C">
        <w:t xml:space="preserve">5(6) required the same business test to be applied to the </w:t>
      </w:r>
      <w:r w:rsidR="007F306C" w:rsidRPr="007F306C">
        <w:rPr>
          <w:position w:val="6"/>
          <w:sz w:val="16"/>
        </w:rPr>
        <w:t>*</w:t>
      </w:r>
      <w:r w:rsidRPr="007F306C">
        <w:t xml:space="preserve">business that the joining entity carried on at the time (the </w:t>
      </w:r>
      <w:r w:rsidRPr="007F306C">
        <w:rPr>
          <w:b/>
          <w:i/>
        </w:rPr>
        <w:t>test time</w:t>
      </w:r>
      <w:r w:rsidRPr="007F306C">
        <w:t>) just before the end of the income year for which the loss was made by the joining entity.</w:t>
      </w:r>
    </w:p>
    <w:p w:rsidR="00832DA0" w:rsidRPr="007F306C" w:rsidRDefault="00832DA0" w:rsidP="00832DA0">
      <w:pPr>
        <w:pStyle w:val="notetext"/>
      </w:pPr>
      <w:r w:rsidRPr="007F306C">
        <w:t>Note:</w:t>
      </w:r>
      <w:r w:rsidRPr="007F306C">
        <w:tab/>
        <w:t>Subdivision</w:t>
      </w:r>
      <w:r w:rsidR="007F306C">
        <w:t> </w:t>
      </w:r>
      <w:r w:rsidRPr="007F306C">
        <w:t>166</w:t>
      </w:r>
      <w:r w:rsidR="007F306C">
        <w:noBreakHyphen/>
      </w:r>
      <w:r w:rsidRPr="007F306C">
        <w:t>A applies to widely held companies and eligible Division</w:t>
      </w:r>
      <w:r w:rsidR="007F306C">
        <w:t> </w:t>
      </w:r>
      <w:r w:rsidRPr="007F306C">
        <w:t>166 companies unless they choose that Subdivision</w:t>
      </w:r>
      <w:r w:rsidR="007F306C">
        <w:t> </w:t>
      </w:r>
      <w:r w:rsidRPr="007F306C">
        <w:t>165</w:t>
      </w:r>
      <w:r w:rsidR="007F306C">
        <w:noBreakHyphen/>
      </w:r>
      <w:r w:rsidRPr="007F306C">
        <w:t>A apply to them without the modifications made by Subdivision</w:t>
      </w:r>
      <w:r w:rsidR="007F306C">
        <w:t> </w:t>
      </w:r>
      <w:r w:rsidRPr="007F306C">
        <w:t>166</w:t>
      </w:r>
      <w:r w:rsidR="007F306C">
        <w:noBreakHyphen/>
      </w:r>
      <w:r w:rsidRPr="007F306C">
        <w:t>A.</w:t>
      </w:r>
    </w:p>
    <w:p w:rsidR="00832DA0" w:rsidRPr="007F306C" w:rsidRDefault="00832DA0" w:rsidP="00832DA0">
      <w:pPr>
        <w:pStyle w:val="subsection"/>
      </w:pPr>
      <w:r w:rsidRPr="007F306C">
        <w:tab/>
        <w:t>(5)</w:t>
      </w:r>
      <w:r w:rsidRPr="007F306C">
        <w:tab/>
        <w:t xml:space="preserve">For the purposes of </w:t>
      </w:r>
      <w:r w:rsidR="007F306C">
        <w:t>subparagraph (</w:t>
      </w:r>
      <w:r w:rsidRPr="007F306C">
        <w:t>4)(a)(ii), the income year is:</w:t>
      </w:r>
    </w:p>
    <w:p w:rsidR="00832DA0" w:rsidRPr="007F306C" w:rsidRDefault="00832DA0" w:rsidP="00832DA0">
      <w:pPr>
        <w:pStyle w:val="paragraph"/>
      </w:pPr>
      <w:r w:rsidRPr="007F306C">
        <w:tab/>
        <w:t>(a)</w:t>
      </w:r>
      <w:r w:rsidRPr="007F306C">
        <w:tab/>
        <w:t>the income year in which occurred the first time mentioned in subsection</w:t>
      </w:r>
      <w:r w:rsidR="007F306C">
        <w:t> </w:t>
      </w:r>
      <w:r w:rsidRPr="007F306C">
        <w:t>166</w:t>
      </w:r>
      <w:r w:rsidR="007F306C">
        <w:noBreakHyphen/>
      </w:r>
      <w:r w:rsidRPr="007F306C">
        <w:t>5(6); or</w:t>
      </w:r>
    </w:p>
    <w:p w:rsidR="00832DA0" w:rsidRPr="007F306C" w:rsidRDefault="00832DA0" w:rsidP="00832DA0">
      <w:pPr>
        <w:pStyle w:val="paragraph"/>
      </w:pPr>
      <w:r w:rsidRPr="007F306C">
        <w:tab/>
        <w:t>(b)</w:t>
      </w:r>
      <w:r w:rsidRPr="007F306C">
        <w:tab/>
        <w:t>the income year of the joining entity containing the time at which the joining entity is taken under subsection</w:t>
      </w:r>
      <w:r w:rsidR="007F306C">
        <w:t> </w:t>
      </w:r>
      <w:r w:rsidRPr="007F306C">
        <w:t>707</w:t>
      </w:r>
      <w:r w:rsidR="007F306C">
        <w:noBreakHyphen/>
      </w:r>
      <w:r w:rsidRPr="007F306C">
        <w:t>210(5) to fail to meet the condition in section</w:t>
      </w:r>
      <w:r w:rsidR="007F306C">
        <w:t> </w:t>
      </w:r>
      <w:r w:rsidRPr="007F306C">
        <w:t>165</w:t>
      </w:r>
      <w:r w:rsidR="007F306C">
        <w:noBreakHyphen/>
      </w:r>
      <w:r w:rsidRPr="007F306C">
        <w:t xml:space="preserve">12, if that subsection is relevant to working out whether the joining entity can </w:t>
      </w:r>
      <w:r w:rsidR="007F306C" w:rsidRPr="007F306C">
        <w:rPr>
          <w:position w:val="6"/>
          <w:sz w:val="16"/>
        </w:rPr>
        <w:t>*</w:t>
      </w:r>
      <w:r w:rsidRPr="007F306C">
        <w:t>utilise the loss.</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205 affects the start of the test period if the joining entity made the loss under a previous operation of this Subdivision.</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210 is about whether a company can utilise certain losses transferred to it under this Subdivision from a company.</w:t>
      </w:r>
    </w:p>
    <w:p w:rsidR="00832DA0" w:rsidRPr="007F306C" w:rsidRDefault="00832DA0" w:rsidP="00832DA0">
      <w:pPr>
        <w:pStyle w:val="subsection"/>
      </w:pPr>
      <w:r w:rsidRPr="007F306C">
        <w:tab/>
        <w:t>(6)</w:t>
      </w:r>
      <w:r w:rsidRPr="007F306C">
        <w:tab/>
      </w:r>
      <w:r w:rsidR="007F306C">
        <w:t>Subsection (</w:t>
      </w:r>
      <w:r w:rsidRPr="007F306C">
        <w:t>4) of this section has effect despite subsection</w:t>
      </w:r>
      <w:r w:rsidR="007F306C">
        <w:t> </w:t>
      </w:r>
      <w:r w:rsidRPr="007F306C">
        <w:t>707</w:t>
      </w:r>
      <w:r w:rsidR="007F306C">
        <w:noBreakHyphen/>
      </w:r>
      <w:r w:rsidRPr="007F306C">
        <w:t>210(6).</w:t>
      </w:r>
    </w:p>
    <w:p w:rsidR="00832DA0" w:rsidRPr="007F306C" w:rsidRDefault="00832DA0" w:rsidP="00832DA0">
      <w:pPr>
        <w:pStyle w:val="notetext"/>
      </w:pPr>
      <w:r w:rsidRPr="007F306C">
        <w:t>Note:</w:t>
      </w:r>
      <w:r w:rsidRPr="007F306C">
        <w:tab/>
        <w:t>Subsection</w:t>
      </w:r>
      <w:r w:rsidR="007F306C">
        <w:t> </w:t>
      </w:r>
      <w:r w:rsidRPr="007F306C">
        <w:t>707</w:t>
      </w:r>
      <w:r w:rsidR="007F306C">
        <w:noBreakHyphen/>
      </w:r>
      <w:r w:rsidRPr="007F306C">
        <w:t>210(6) modifies section</w:t>
      </w:r>
      <w:r w:rsidR="007F306C">
        <w:t> </w:t>
      </w:r>
      <w:r w:rsidRPr="007F306C">
        <w:t>166</w:t>
      </w:r>
      <w:r w:rsidR="007F306C">
        <w:noBreakHyphen/>
      </w:r>
      <w:r w:rsidRPr="007F306C">
        <w:t>5 for working out whether a company can utilise certain losses transferred to it under this Subdivision from a company.</w:t>
      </w:r>
    </w:p>
    <w:p w:rsidR="00832DA0" w:rsidRPr="007F306C" w:rsidRDefault="00832DA0" w:rsidP="00832DA0">
      <w:pPr>
        <w:pStyle w:val="ActHead5"/>
      </w:pPr>
      <w:bookmarkStart w:id="198" w:name="_Toc479757426"/>
      <w:r w:rsidRPr="007F306C">
        <w:rPr>
          <w:rStyle w:val="CharSectno"/>
        </w:rPr>
        <w:t>707</w:t>
      </w:r>
      <w:r w:rsidR="007F306C">
        <w:rPr>
          <w:rStyle w:val="CharSectno"/>
        </w:rPr>
        <w:noBreakHyphen/>
      </w:r>
      <w:r w:rsidRPr="007F306C">
        <w:rPr>
          <w:rStyle w:val="CharSectno"/>
        </w:rPr>
        <w:t>130</w:t>
      </w:r>
      <w:r w:rsidRPr="007F306C">
        <w:t xml:space="preserve">  Modified pattern of distributions test</w:t>
      </w:r>
      <w:bookmarkEnd w:id="198"/>
    </w:p>
    <w:p w:rsidR="00832DA0" w:rsidRPr="007F306C" w:rsidRDefault="00832DA0" w:rsidP="00832DA0">
      <w:pPr>
        <w:pStyle w:val="subsection"/>
        <w:keepNext/>
        <w:keepLines/>
      </w:pPr>
      <w:r w:rsidRPr="007F306C">
        <w:tab/>
        <w:t>(1)</w:t>
      </w:r>
      <w:r w:rsidRPr="007F306C">
        <w:tab/>
        <w:t>This section operates for the purpose of working out (under section</w:t>
      </w:r>
      <w:r w:rsidR="007F306C">
        <w:t> </w:t>
      </w:r>
      <w:r w:rsidRPr="007F306C">
        <w:t>707</w:t>
      </w:r>
      <w:r w:rsidR="007F306C">
        <w:noBreakHyphen/>
      </w:r>
      <w:r w:rsidRPr="007F306C">
        <w:t xml:space="preserve">120) whether the loss is transferred </w:t>
      </w:r>
      <w:r w:rsidRPr="007F306C">
        <w:rPr>
          <w:i/>
        </w:rPr>
        <w:t>from</w:t>
      </w:r>
      <w:r w:rsidRPr="007F306C">
        <w:t xml:space="preserve"> the joining entity, if section</w:t>
      </w:r>
      <w:r w:rsidR="007F306C">
        <w:t> </w:t>
      </w:r>
      <w:r w:rsidRPr="007F306C">
        <w:t>267</w:t>
      </w:r>
      <w:r w:rsidR="007F306C">
        <w:noBreakHyphen/>
      </w:r>
      <w:r w:rsidRPr="007F306C">
        <w:t>20 in Schedule</w:t>
      </w:r>
      <w:r w:rsidR="007F306C">
        <w:t> </w:t>
      </w:r>
      <w:r w:rsidRPr="007F306C">
        <w:t xml:space="preserve">2F to the </w:t>
      </w:r>
      <w:r w:rsidRPr="007F306C">
        <w:rPr>
          <w:i/>
        </w:rPr>
        <w:t>Income Tax Assessment Act 1936</w:t>
      </w:r>
      <w:r w:rsidRPr="007F306C">
        <w:t xml:space="preserve"> is relevant for that purpose.</w:t>
      </w:r>
    </w:p>
    <w:p w:rsidR="00832DA0" w:rsidRPr="007F306C" w:rsidRDefault="00832DA0" w:rsidP="00832DA0">
      <w:pPr>
        <w:pStyle w:val="notetext"/>
      </w:pPr>
      <w:r w:rsidRPr="007F306C">
        <w:t>Note 1:</w:t>
      </w:r>
      <w:r w:rsidRPr="007F306C">
        <w:tab/>
        <w:t>That section is relevant if the joining entity has been a non</w:t>
      </w:r>
      <w:r w:rsidR="007F306C">
        <w:noBreakHyphen/>
      </w:r>
      <w:r w:rsidRPr="007F306C">
        <w:t>fixed trust at any time in the period from the start of the income year in which the entity made the loss until the time it became a subsidiary member of the joined group (and was not an excepted trust at all times in the period).</w:t>
      </w:r>
    </w:p>
    <w:p w:rsidR="00832DA0" w:rsidRPr="007F306C" w:rsidRDefault="00832DA0" w:rsidP="00832DA0">
      <w:pPr>
        <w:pStyle w:val="notetext"/>
      </w:pPr>
      <w:r w:rsidRPr="007F306C">
        <w:t>Note 2:</w:t>
      </w:r>
      <w:r w:rsidRPr="007F306C">
        <w:tab/>
        <w:t>That section prevents an entity from utilising a tax loss unless the entity meets the conditions in subsection</w:t>
      </w:r>
      <w:r w:rsidR="007F306C">
        <w:t> </w:t>
      </w:r>
      <w:r w:rsidRPr="007F306C">
        <w:t>267</w:t>
      </w:r>
      <w:r w:rsidR="007F306C">
        <w:noBreakHyphen/>
      </w:r>
      <w:r w:rsidRPr="007F306C">
        <w:t>30(2) (if applicable) and section</w:t>
      </w:r>
      <w:r w:rsidR="007F306C">
        <w:t> </w:t>
      </w:r>
      <w:r w:rsidRPr="007F306C">
        <w:t>267</w:t>
      </w:r>
      <w:r w:rsidR="007F306C">
        <w:noBreakHyphen/>
      </w:r>
      <w:r w:rsidRPr="007F306C">
        <w:t>35 in that Schedule by passing the pattern of distributions test for certain income years.</w:t>
      </w:r>
    </w:p>
    <w:p w:rsidR="00832DA0" w:rsidRPr="007F306C" w:rsidRDefault="00832DA0" w:rsidP="00832DA0">
      <w:pPr>
        <w:pStyle w:val="subsection"/>
      </w:pPr>
      <w:r w:rsidRPr="007F306C">
        <w:tab/>
        <w:t>(2)</w:t>
      </w:r>
      <w:r w:rsidRPr="007F306C">
        <w:tab/>
        <w:t>Section</w:t>
      </w:r>
      <w:r w:rsidR="007F306C">
        <w:t> </w:t>
      </w:r>
      <w:r w:rsidRPr="007F306C">
        <w:t>267</w:t>
      </w:r>
      <w:r w:rsidR="007F306C">
        <w:noBreakHyphen/>
      </w:r>
      <w:r w:rsidRPr="007F306C">
        <w:t xml:space="preserve">30 in that Schedule has effect as if the income year mentioned in that section were the joining year, and not the </w:t>
      </w:r>
      <w:r w:rsidR="007F306C" w:rsidRPr="007F306C">
        <w:rPr>
          <w:position w:val="6"/>
          <w:sz w:val="16"/>
        </w:rPr>
        <w:t>*</w:t>
      </w:r>
      <w:r w:rsidRPr="007F306C">
        <w:t>trial year.</w:t>
      </w:r>
    </w:p>
    <w:p w:rsidR="00832DA0" w:rsidRPr="007F306C" w:rsidRDefault="00832DA0" w:rsidP="00832DA0">
      <w:pPr>
        <w:pStyle w:val="notetext"/>
      </w:pPr>
      <w:r w:rsidRPr="007F306C">
        <w:t>Note:</w:t>
      </w:r>
      <w:r w:rsidRPr="007F306C">
        <w:tab/>
        <w:t>Section</w:t>
      </w:r>
      <w:r w:rsidR="007F306C">
        <w:t> </w:t>
      </w:r>
      <w:r w:rsidRPr="007F306C">
        <w:t>267</w:t>
      </w:r>
      <w:r w:rsidR="007F306C">
        <w:noBreakHyphen/>
      </w:r>
      <w:r w:rsidRPr="007F306C">
        <w:t>30 in that Schedule requires the joining entity to pass the pattern of distributions test for the income year mentioned in that section if that entity distributed income or capital in that income year or within 2 months after the end of that income year.</w:t>
      </w:r>
    </w:p>
    <w:p w:rsidR="00832DA0" w:rsidRPr="007F306C" w:rsidRDefault="00832DA0" w:rsidP="00832DA0">
      <w:pPr>
        <w:pStyle w:val="subsection"/>
      </w:pPr>
      <w:r w:rsidRPr="007F306C">
        <w:tab/>
        <w:t>(3)</w:t>
      </w:r>
      <w:r w:rsidRPr="007F306C">
        <w:tab/>
        <w:t>Section</w:t>
      </w:r>
      <w:r w:rsidR="007F306C">
        <w:t> </w:t>
      </w:r>
      <w:r w:rsidRPr="007F306C">
        <w:t>267</w:t>
      </w:r>
      <w:r w:rsidR="007F306C">
        <w:noBreakHyphen/>
      </w:r>
      <w:r w:rsidRPr="007F306C">
        <w:t>35 in that Schedule has effect as if the reference in that section to an earlier income year were to an income year earlier than the joining year.</w:t>
      </w:r>
    </w:p>
    <w:p w:rsidR="00832DA0" w:rsidRPr="007F306C" w:rsidRDefault="00832DA0" w:rsidP="00832DA0">
      <w:pPr>
        <w:pStyle w:val="subsection"/>
      </w:pPr>
      <w:r w:rsidRPr="007F306C">
        <w:tab/>
        <w:t>(4)</w:t>
      </w:r>
      <w:r w:rsidRPr="007F306C">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832DA0" w:rsidRPr="007F306C" w:rsidRDefault="00832DA0" w:rsidP="00832DA0">
      <w:pPr>
        <w:pStyle w:val="paragraph"/>
      </w:pPr>
      <w:r w:rsidRPr="007F306C">
        <w:tab/>
        <w:t>(a)</w:t>
      </w:r>
      <w:r w:rsidRPr="007F306C">
        <w:tab/>
        <w:t>whether section</w:t>
      </w:r>
      <w:r w:rsidR="007F306C">
        <w:t> </w:t>
      </w:r>
      <w:r w:rsidRPr="007F306C">
        <w:t>267</w:t>
      </w:r>
      <w:r w:rsidR="007F306C">
        <w:noBreakHyphen/>
      </w:r>
      <w:r w:rsidRPr="007F306C">
        <w:t>30 in that Schedule requires the joining entity to pass the pattern of distributions test (as defined in that Schedule); and</w:t>
      </w:r>
    </w:p>
    <w:p w:rsidR="00832DA0" w:rsidRPr="007F306C" w:rsidRDefault="00832DA0" w:rsidP="00832DA0">
      <w:pPr>
        <w:pStyle w:val="paragraph"/>
      </w:pPr>
      <w:r w:rsidRPr="007F306C">
        <w:tab/>
        <w:t>(b)</w:t>
      </w:r>
      <w:r w:rsidRPr="007F306C">
        <w:tab/>
        <w:t>whether the joining entity passes that test as required by section</w:t>
      </w:r>
      <w:r w:rsidR="007F306C">
        <w:t> </w:t>
      </w:r>
      <w:r w:rsidRPr="007F306C">
        <w:t>267</w:t>
      </w:r>
      <w:r w:rsidR="007F306C">
        <w:noBreakHyphen/>
      </w:r>
      <w:r w:rsidRPr="007F306C">
        <w:t>30 or 267</w:t>
      </w:r>
      <w:r w:rsidR="007F306C">
        <w:noBreakHyphen/>
      </w:r>
      <w:r w:rsidRPr="007F306C">
        <w:t>35 in that Schedule.</w:t>
      </w:r>
    </w:p>
    <w:p w:rsidR="00832DA0" w:rsidRPr="007F306C" w:rsidRDefault="00832DA0" w:rsidP="00832DA0">
      <w:pPr>
        <w:pStyle w:val="notetext"/>
      </w:pPr>
      <w:r w:rsidRPr="007F306C">
        <w:t>Note:</w:t>
      </w:r>
      <w:r w:rsidRPr="007F306C">
        <w:tab/>
        <w:t>Disregarding that percentage of a distribution may affect a test year distribution of income or a test year distribution of capital, as those terms are defined in section</w:t>
      </w:r>
      <w:r w:rsidR="007F306C">
        <w:t> </w:t>
      </w:r>
      <w:r w:rsidRPr="007F306C">
        <w:t>269</w:t>
      </w:r>
      <w:r w:rsidR="007F306C">
        <w:noBreakHyphen/>
      </w:r>
      <w:r w:rsidRPr="007F306C">
        <w:t>65 in that Schedule, and thus affect whether the joining entity passes the pattern of distributions test under section</w:t>
      </w:r>
      <w:r w:rsidR="007F306C">
        <w:t> </w:t>
      </w:r>
      <w:r w:rsidRPr="007F306C">
        <w:t>269</w:t>
      </w:r>
      <w:r w:rsidR="007F306C">
        <w:noBreakHyphen/>
      </w:r>
      <w:r w:rsidRPr="007F306C">
        <w:t>60 in that Schedule.</w:t>
      </w:r>
    </w:p>
    <w:p w:rsidR="00832DA0" w:rsidRPr="007F306C" w:rsidRDefault="00832DA0" w:rsidP="00832DA0">
      <w:pPr>
        <w:pStyle w:val="ActHead5"/>
      </w:pPr>
      <w:bookmarkStart w:id="199" w:name="_Toc479757427"/>
      <w:r w:rsidRPr="007F306C">
        <w:rPr>
          <w:rStyle w:val="CharSectno"/>
        </w:rPr>
        <w:t>707</w:t>
      </w:r>
      <w:r w:rsidR="007F306C">
        <w:rPr>
          <w:rStyle w:val="CharSectno"/>
        </w:rPr>
        <w:noBreakHyphen/>
      </w:r>
      <w:r w:rsidRPr="007F306C">
        <w:rPr>
          <w:rStyle w:val="CharSectno"/>
        </w:rPr>
        <w:t>135</w:t>
      </w:r>
      <w:r w:rsidRPr="007F306C">
        <w:t xml:space="preserve">  Transferring loss transferred to joining entity because same business test was passed</w:t>
      </w:r>
      <w:bookmarkEnd w:id="199"/>
    </w:p>
    <w:p w:rsidR="00832DA0" w:rsidRPr="007F306C" w:rsidRDefault="00832DA0" w:rsidP="00832DA0">
      <w:pPr>
        <w:pStyle w:val="subsection"/>
      </w:pPr>
      <w:r w:rsidRPr="007F306C">
        <w:tab/>
        <w:t>(1)</w:t>
      </w:r>
      <w:r w:rsidRPr="007F306C">
        <w:tab/>
        <w:t xml:space="preserve">This section operates if the loss had been transferred to the joining entity (by a previous operation of this Subdivision) because the entity </w:t>
      </w:r>
      <w:r w:rsidRPr="007F306C">
        <w:rPr>
          <w:i/>
        </w:rPr>
        <w:t>from</w:t>
      </w:r>
      <w:r w:rsidRPr="007F306C">
        <w:t xml:space="preserve"> which the loss was transferred carried on during a particular period the same business as it carried on at a particular time.</w:t>
      </w:r>
    </w:p>
    <w:p w:rsidR="00832DA0" w:rsidRPr="007F306C" w:rsidRDefault="00832DA0" w:rsidP="00832DA0">
      <w:pPr>
        <w:pStyle w:val="subsection"/>
      </w:pPr>
      <w:r w:rsidRPr="007F306C">
        <w:tab/>
        <w:t>(2)</w:t>
      </w:r>
      <w:r w:rsidRPr="007F306C">
        <w:tab/>
        <w:t xml:space="preserve">The loss is </w:t>
      </w:r>
      <w:r w:rsidRPr="007F306C">
        <w:rPr>
          <w:i/>
        </w:rPr>
        <w:t>not</w:t>
      </w:r>
      <w:r w:rsidRPr="007F306C">
        <w:t xml:space="preserve"> transferred from the joining entity to the </w:t>
      </w:r>
      <w:r w:rsidR="007F306C" w:rsidRPr="007F306C">
        <w:rPr>
          <w:position w:val="6"/>
          <w:sz w:val="16"/>
        </w:rPr>
        <w:t>*</w:t>
      </w:r>
      <w:r w:rsidRPr="007F306C">
        <w:t>head company of the joined group (despite section</w:t>
      </w:r>
      <w:r w:rsidR="007F306C">
        <w:t> </w:t>
      </w:r>
      <w:r w:rsidRPr="007F306C">
        <w:t>707</w:t>
      </w:r>
      <w:r w:rsidR="007F306C">
        <w:noBreakHyphen/>
      </w:r>
      <w:r w:rsidRPr="007F306C">
        <w:t xml:space="preserve">120), unless the joining entity satisfies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trial year (the </w:t>
      </w:r>
      <w:r w:rsidRPr="007F306C">
        <w:rPr>
          <w:b/>
          <w:i/>
        </w:rPr>
        <w:t>same business test period</w:t>
      </w:r>
      <w:r w:rsidRPr="007F306C">
        <w:t>);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just before the end of the income year in which the loss was transferred to the joining entity.</w:t>
      </w:r>
    </w:p>
    <w:p w:rsidR="00832DA0" w:rsidRPr="007F306C" w:rsidRDefault="00832DA0" w:rsidP="00832DA0">
      <w:pPr>
        <w:pStyle w:val="ActHead4"/>
      </w:pPr>
      <w:bookmarkStart w:id="200" w:name="_Toc479757428"/>
      <w:r w:rsidRPr="007F306C">
        <w:t>Effect of transfer of loss</w:t>
      </w:r>
      <w:bookmarkEnd w:id="200"/>
    </w:p>
    <w:p w:rsidR="00832DA0" w:rsidRPr="007F306C" w:rsidRDefault="00832DA0" w:rsidP="00832DA0">
      <w:pPr>
        <w:pStyle w:val="ActHead5"/>
      </w:pPr>
      <w:bookmarkStart w:id="201" w:name="_Toc479757429"/>
      <w:r w:rsidRPr="007F306C">
        <w:rPr>
          <w:rStyle w:val="CharSectno"/>
        </w:rPr>
        <w:t>707</w:t>
      </w:r>
      <w:r w:rsidR="007F306C">
        <w:rPr>
          <w:rStyle w:val="CharSectno"/>
        </w:rPr>
        <w:noBreakHyphen/>
      </w:r>
      <w:r w:rsidRPr="007F306C">
        <w:rPr>
          <w:rStyle w:val="CharSectno"/>
        </w:rPr>
        <w:t>140</w:t>
      </w:r>
      <w:r w:rsidRPr="007F306C">
        <w:t xml:space="preserve">  Effect of transfer of loss</w:t>
      </w:r>
      <w:bookmarkEnd w:id="201"/>
    </w:p>
    <w:p w:rsidR="00832DA0" w:rsidRPr="007F306C" w:rsidRDefault="00832DA0" w:rsidP="00832DA0">
      <w:pPr>
        <w:pStyle w:val="subsection"/>
      </w:pPr>
      <w:r w:rsidRPr="007F306C">
        <w:tab/>
        <w:t>(1)</w:t>
      </w:r>
      <w:r w:rsidRPr="007F306C">
        <w:tab/>
        <w:t>To the extent that the loss is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head company of the joined group, this Act operates (except so far as the contrary intention appears) for the purposes of income years ending after the transfer as if:</w:t>
      </w:r>
    </w:p>
    <w:p w:rsidR="00832DA0" w:rsidRPr="007F306C" w:rsidRDefault="00832DA0" w:rsidP="00832DA0">
      <w:pPr>
        <w:pStyle w:val="paragraph"/>
      </w:pPr>
      <w:r w:rsidRPr="007F306C">
        <w:tab/>
        <w:t>(a)</w:t>
      </w:r>
      <w:r w:rsidRPr="007F306C">
        <w:tab/>
        <w:t>the head company had made the loss for the income year in which the transfer occurs; and</w:t>
      </w:r>
    </w:p>
    <w:p w:rsidR="00832DA0" w:rsidRPr="007F306C" w:rsidRDefault="00832DA0" w:rsidP="00832DA0">
      <w:pPr>
        <w:pStyle w:val="paragraph"/>
      </w:pPr>
      <w:r w:rsidRPr="007F306C">
        <w:tab/>
        <w:t>(b)</w:t>
      </w:r>
      <w:r w:rsidRPr="007F306C">
        <w:tab/>
        <w:t>the joining entity had not made the loss for the income year for which the joining entity actually made the loss.</w:t>
      </w:r>
    </w:p>
    <w:p w:rsidR="00832DA0" w:rsidRPr="007F306C" w:rsidRDefault="00832DA0" w:rsidP="00832DA0">
      <w:pPr>
        <w:pStyle w:val="SubsectionHead"/>
      </w:pPr>
      <w:r w:rsidRPr="007F306C">
        <w:t>Head company may utilise loss for income year of transfer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transfer occurs merely because this Act operates as if the head company had made the loss (to the extent of the transfer) for that year.</w:t>
      </w:r>
    </w:p>
    <w:p w:rsidR="00832DA0" w:rsidRPr="007F306C" w:rsidRDefault="00832DA0" w:rsidP="00832DA0">
      <w:pPr>
        <w:pStyle w:val="SubsectionHead"/>
      </w:pPr>
      <w:r w:rsidRPr="007F306C">
        <w:t>Debt forgiveness in income year for which loss is made</w:t>
      </w:r>
    </w:p>
    <w:p w:rsidR="00832DA0" w:rsidRPr="007F306C" w:rsidRDefault="00832DA0" w:rsidP="00832DA0">
      <w:pPr>
        <w:pStyle w:val="subsection"/>
      </w:pPr>
      <w:r w:rsidRPr="007F306C">
        <w:tab/>
        <w:t>(3)</w:t>
      </w:r>
      <w:r w:rsidRPr="007F306C">
        <w:tab/>
        <w:t xml:space="preserve">If a debt of the </w:t>
      </w:r>
      <w:r w:rsidR="007F306C" w:rsidRPr="007F306C">
        <w:rPr>
          <w:position w:val="6"/>
          <w:sz w:val="16"/>
        </w:rPr>
        <w:t>*</w:t>
      </w:r>
      <w:r w:rsidRPr="007F306C">
        <w:t xml:space="preserve">head company of the joined group is </w:t>
      </w:r>
      <w:r w:rsidR="007F306C" w:rsidRPr="007F306C">
        <w:rPr>
          <w:position w:val="6"/>
          <w:sz w:val="16"/>
        </w:rPr>
        <w:t>*</w:t>
      </w:r>
      <w:r w:rsidRPr="007F306C">
        <w:t>forgiven in the income year in which the transfer occurs, sections</w:t>
      </w:r>
      <w:r w:rsidR="007F306C">
        <w:t> </w:t>
      </w:r>
      <w:r w:rsidRPr="007F306C">
        <w:t>245</w:t>
      </w:r>
      <w:r w:rsidR="007F306C">
        <w:noBreakHyphen/>
      </w:r>
      <w:r w:rsidRPr="007F306C">
        <w:t>115 and 245</w:t>
      </w:r>
      <w:r w:rsidR="007F306C">
        <w:noBreakHyphen/>
      </w:r>
      <w:r w:rsidRPr="007F306C">
        <w:t>130 operate as if the head company had made the loss for an earlier income year.</w:t>
      </w:r>
    </w:p>
    <w:p w:rsidR="00832DA0" w:rsidRPr="007F306C" w:rsidRDefault="00832DA0" w:rsidP="00832DA0">
      <w:pPr>
        <w:pStyle w:val="notetext"/>
      </w:pPr>
      <w:r w:rsidRPr="007F306C">
        <w:t>Note:</w:t>
      </w:r>
      <w:r w:rsidRPr="007F306C">
        <w:tab/>
        <w:t>This subsection has the effect that the loss may be reduced in accordance with one of those subsections by applying the total net forgiven amount for the income year in which the transfer occurs.</w:t>
      </w:r>
    </w:p>
    <w:p w:rsidR="00832DA0" w:rsidRPr="007F306C" w:rsidRDefault="00832DA0" w:rsidP="00832DA0">
      <w:pPr>
        <w:pStyle w:val="ActHead4"/>
      </w:pPr>
      <w:bookmarkStart w:id="202" w:name="_Toc479757430"/>
      <w:r w:rsidRPr="007F306C">
        <w:t>Cancelling the transfer of the loss</w:t>
      </w:r>
      <w:bookmarkEnd w:id="202"/>
    </w:p>
    <w:p w:rsidR="00832DA0" w:rsidRPr="007F306C" w:rsidRDefault="00832DA0" w:rsidP="00832DA0">
      <w:pPr>
        <w:pStyle w:val="ActHead5"/>
      </w:pPr>
      <w:bookmarkStart w:id="203" w:name="_Toc479757431"/>
      <w:r w:rsidRPr="007F306C">
        <w:rPr>
          <w:rStyle w:val="CharSectno"/>
        </w:rPr>
        <w:t>707</w:t>
      </w:r>
      <w:r w:rsidR="007F306C">
        <w:rPr>
          <w:rStyle w:val="CharSectno"/>
        </w:rPr>
        <w:noBreakHyphen/>
      </w:r>
      <w:r w:rsidRPr="007F306C">
        <w:rPr>
          <w:rStyle w:val="CharSectno"/>
        </w:rPr>
        <w:t>145</w:t>
      </w:r>
      <w:r w:rsidRPr="007F306C">
        <w:t xml:space="preserve">  Cancelling the transfer of the loss</w:t>
      </w:r>
      <w:bookmarkEnd w:id="203"/>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head company of the joined group may choose to cancel the transfer of the loss.</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head company of the joined group does so, this Act (except this section) operates for all income years ending after the transfer as if it had not occurred under section</w:t>
      </w:r>
      <w:r w:rsidR="007F306C">
        <w:t> </w:t>
      </w:r>
      <w:r w:rsidRPr="007F306C">
        <w:t>707</w:t>
      </w:r>
      <w:r w:rsidR="007F306C">
        <w:noBreakHyphen/>
      </w:r>
      <w:r w:rsidRPr="007F306C">
        <w:t>120.</w:t>
      </w:r>
    </w:p>
    <w:p w:rsidR="00832DA0" w:rsidRPr="007F306C" w:rsidRDefault="00832DA0" w:rsidP="00832DA0">
      <w:pPr>
        <w:pStyle w:val="subsection"/>
      </w:pPr>
      <w:r w:rsidRPr="007F306C">
        <w:tab/>
        <w:t>(3)</w:t>
      </w:r>
      <w:r w:rsidRPr="007F306C">
        <w:tab/>
        <w:t>The choice cannot be revoked.</w:t>
      </w:r>
    </w:p>
    <w:p w:rsidR="00832DA0" w:rsidRPr="007F306C" w:rsidRDefault="00832DA0" w:rsidP="00832DA0">
      <w:pPr>
        <w:pStyle w:val="ActHead4"/>
      </w:pPr>
      <w:bookmarkStart w:id="204" w:name="_Toc479757432"/>
      <w:r w:rsidRPr="007F306C">
        <w:t>What happens if the loss is not transferred?</w:t>
      </w:r>
      <w:bookmarkEnd w:id="204"/>
    </w:p>
    <w:p w:rsidR="00832DA0" w:rsidRPr="007F306C" w:rsidRDefault="00832DA0" w:rsidP="00832DA0">
      <w:pPr>
        <w:pStyle w:val="ActHead5"/>
      </w:pPr>
      <w:bookmarkStart w:id="205" w:name="_Toc479757433"/>
      <w:r w:rsidRPr="007F306C">
        <w:rPr>
          <w:rStyle w:val="CharSectno"/>
        </w:rPr>
        <w:t>707</w:t>
      </w:r>
      <w:r w:rsidR="007F306C">
        <w:rPr>
          <w:rStyle w:val="CharSectno"/>
        </w:rPr>
        <w:noBreakHyphen/>
      </w:r>
      <w:r w:rsidRPr="007F306C">
        <w:rPr>
          <w:rStyle w:val="CharSectno"/>
        </w:rPr>
        <w:t>150</w:t>
      </w:r>
      <w:r w:rsidRPr="007F306C">
        <w:t xml:space="preserve">  Loss cannot be utilised for income year ending after the joining time</w:t>
      </w:r>
      <w:bookmarkEnd w:id="205"/>
    </w:p>
    <w:p w:rsidR="00832DA0" w:rsidRPr="007F306C" w:rsidRDefault="00832DA0" w:rsidP="00832DA0">
      <w:pPr>
        <w:pStyle w:val="subsection"/>
      </w:pPr>
      <w:r w:rsidRPr="007F306C">
        <w:tab/>
      </w:r>
      <w:r w:rsidRPr="007F306C">
        <w:tab/>
        <w:t xml:space="preserve">To the extent that the loss is </w:t>
      </w:r>
      <w:r w:rsidRPr="007F306C">
        <w:rPr>
          <w:i/>
        </w:rPr>
        <w:t>not</w:t>
      </w:r>
      <w:r w:rsidRPr="007F306C">
        <w:t xml:space="preserve"> transferred under section</w:t>
      </w:r>
      <w:r w:rsidR="007F306C">
        <w:t> </w:t>
      </w:r>
      <w:r w:rsidRPr="007F306C">
        <w:t>707</w:t>
      </w:r>
      <w:r w:rsidR="007F306C">
        <w:noBreakHyphen/>
      </w:r>
      <w:r w:rsidRPr="007F306C">
        <w:t xml:space="preserve">120 from the joining entity to the </w:t>
      </w:r>
      <w:r w:rsidR="007F306C" w:rsidRPr="007F306C">
        <w:rPr>
          <w:position w:val="6"/>
          <w:sz w:val="16"/>
        </w:rPr>
        <w:t>*</w:t>
      </w:r>
      <w:r w:rsidRPr="007F306C">
        <w:t xml:space="preserve">head company of the joined group, the loss cannot be </w:t>
      </w:r>
      <w:r w:rsidR="007F306C" w:rsidRPr="007F306C">
        <w:rPr>
          <w:position w:val="6"/>
          <w:sz w:val="16"/>
        </w:rPr>
        <w:t>*</w:t>
      </w:r>
      <w:r w:rsidRPr="007F306C">
        <w:t>utilised by any entity for an income year ending after the joining time.</w:t>
      </w:r>
    </w:p>
    <w:p w:rsidR="00832DA0" w:rsidRPr="007F306C" w:rsidRDefault="00832DA0" w:rsidP="00832DA0">
      <w:pPr>
        <w:pStyle w:val="ActHead4"/>
      </w:pPr>
      <w:bookmarkStart w:id="206" w:name="_Toc479757434"/>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B</w:t>
      </w:r>
      <w:r w:rsidRPr="007F306C">
        <w:t>—</w:t>
      </w:r>
      <w:r w:rsidRPr="007F306C">
        <w:rPr>
          <w:rStyle w:val="CharSubdText"/>
        </w:rPr>
        <w:t>Can a transferred loss be utilised?</w:t>
      </w:r>
      <w:bookmarkEnd w:id="206"/>
    </w:p>
    <w:p w:rsidR="00832DA0" w:rsidRPr="007F306C" w:rsidRDefault="00832DA0" w:rsidP="00832DA0">
      <w:pPr>
        <w:pStyle w:val="ActHead4"/>
      </w:pPr>
      <w:bookmarkStart w:id="207" w:name="_Toc479757435"/>
      <w:r w:rsidRPr="007F306C">
        <w:t>Guide to Subdivision</w:t>
      </w:r>
      <w:r w:rsidR="007F306C">
        <w:t> </w:t>
      </w:r>
      <w:r w:rsidRPr="007F306C">
        <w:t>707</w:t>
      </w:r>
      <w:r w:rsidR="007F306C">
        <w:noBreakHyphen/>
      </w:r>
      <w:r w:rsidRPr="007F306C">
        <w:t>B</w:t>
      </w:r>
      <w:bookmarkEnd w:id="207"/>
    </w:p>
    <w:p w:rsidR="00832DA0" w:rsidRPr="007F306C" w:rsidRDefault="00832DA0" w:rsidP="00832DA0">
      <w:pPr>
        <w:pStyle w:val="ActHead5"/>
      </w:pPr>
      <w:bookmarkStart w:id="208" w:name="_Toc479757436"/>
      <w:r w:rsidRPr="007F306C">
        <w:rPr>
          <w:rStyle w:val="CharSectno"/>
        </w:rPr>
        <w:t>707</w:t>
      </w:r>
      <w:r w:rsidR="007F306C">
        <w:rPr>
          <w:rStyle w:val="CharSectno"/>
        </w:rPr>
        <w:noBreakHyphen/>
      </w:r>
      <w:r w:rsidRPr="007F306C">
        <w:rPr>
          <w:rStyle w:val="CharSectno"/>
        </w:rPr>
        <w:t>200</w:t>
      </w:r>
      <w:r w:rsidRPr="007F306C">
        <w:t xml:space="preserve">  What this Subdivision is about</w:t>
      </w:r>
      <w:bookmarkEnd w:id="208"/>
    </w:p>
    <w:p w:rsidR="00832DA0" w:rsidRPr="007F306C" w:rsidRDefault="00832DA0" w:rsidP="00832DA0">
      <w:pPr>
        <w:pStyle w:val="BoxText"/>
      </w:pPr>
      <w:r w:rsidRPr="007F306C">
        <w:t>This Subdivision modifies rules about a company maintaining the same ownership to be able to utilise a loss transferred to it under Subdivision</w:t>
      </w:r>
      <w:r w:rsidR="007F306C">
        <w:t> </w:t>
      </w:r>
      <w:r w:rsidRPr="007F306C">
        <w:t>707</w:t>
      </w:r>
      <w:r w:rsidR="007F306C">
        <w:noBreakHyphen/>
      </w:r>
      <w:r w:rsidRPr="007F306C">
        <w:t>A, and specifies what things happening before the transfer are to be taken into account in working out whether the company can utilise the loss.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707</w:t>
      </w:r>
      <w:r w:rsidR="007F306C">
        <w:noBreakHyphen/>
      </w:r>
      <w:r w:rsidRPr="007F306C">
        <w:t>205</w:t>
      </w:r>
      <w:r w:rsidRPr="007F306C">
        <w:tab/>
        <w:t>Modified period for test for maintaining same ownership</w:t>
      </w:r>
    </w:p>
    <w:p w:rsidR="00832DA0" w:rsidRPr="007F306C" w:rsidRDefault="00832DA0" w:rsidP="00832DA0">
      <w:pPr>
        <w:pStyle w:val="TofSectsSection"/>
      </w:pPr>
      <w:r w:rsidRPr="007F306C">
        <w:t>707</w:t>
      </w:r>
      <w:r w:rsidR="007F306C">
        <w:noBreakHyphen/>
      </w:r>
      <w:r w:rsidRPr="007F306C">
        <w:t>210</w:t>
      </w:r>
      <w:r w:rsidRPr="007F306C">
        <w:tab/>
        <w:t>Utilisation of certain losses transferred from a company depends on company that made the losses earlier</w:t>
      </w:r>
    </w:p>
    <w:p w:rsidR="00832DA0" w:rsidRPr="007F306C" w:rsidRDefault="00832DA0" w:rsidP="00832DA0">
      <w:pPr>
        <w:pStyle w:val="ActHead4"/>
      </w:pPr>
      <w:bookmarkStart w:id="209" w:name="_Toc479757437"/>
      <w:r w:rsidRPr="007F306C">
        <w:t>Operative provisions</w:t>
      </w:r>
      <w:bookmarkEnd w:id="209"/>
    </w:p>
    <w:p w:rsidR="00832DA0" w:rsidRPr="007F306C" w:rsidRDefault="00832DA0" w:rsidP="00832DA0">
      <w:pPr>
        <w:pStyle w:val="ActHead5"/>
      </w:pPr>
      <w:bookmarkStart w:id="210" w:name="_Toc479757438"/>
      <w:r w:rsidRPr="007F306C">
        <w:rPr>
          <w:rStyle w:val="CharSectno"/>
        </w:rPr>
        <w:t>707</w:t>
      </w:r>
      <w:r w:rsidR="007F306C">
        <w:rPr>
          <w:rStyle w:val="CharSectno"/>
        </w:rPr>
        <w:noBreakHyphen/>
      </w:r>
      <w:r w:rsidRPr="007F306C">
        <w:rPr>
          <w:rStyle w:val="CharSectno"/>
        </w:rPr>
        <w:t>205</w:t>
      </w:r>
      <w:r w:rsidRPr="007F306C">
        <w:t xml:space="preserve">  Modified period for test for maintaining same ownership</w:t>
      </w:r>
      <w:bookmarkEnd w:id="210"/>
    </w:p>
    <w:p w:rsidR="00832DA0" w:rsidRPr="007F306C" w:rsidRDefault="00832DA0" w:rsidP="00832DA0">
      <w:pPr>
        <w:pStyle w:val="subsection"/>
      </w:pPr>
      <w:r w:rsidRPr="007F306C">
        <w:tab/>
        <w:t>(1)</w:t>
      </w:r>
      <w:r w:rsidRPr="007F306C">
        <w:tab/>
        <w:t xml:space="preserve">This section modifies </w:t>
      </w:r>
      <w:r w:rsidR="00E70817" w:rsidRPr="007F306C">
        <w:t>Divisions</w:t>
      </w:r>
      <w:r w:rsidR="007F306C">
        <w:t> </w:t>
      </w:r>
      <w:r w:rsidR="00E70817" w:rsidRPr="007F306C">
        <w:t>165, 166 and 167</w:t>
      </w:r>
      <w:r w:rsidRPr="007F306C">
        <w:t xml:space="preserve"> for the purposes of working out whether a company can </w:t>
      </w:r>
      <w:r w:rsidR="007F306C" w:rsidRPr="007F306C">
        <w:rPr>
          <w:position w:val="6"/>
          <w:sz w:val="16"/>
        </w:rPr>
        <w:t>*</w:t>
      </w:r>
      <w:r w:rsidRPr="007F306C">
        <w:t xml:space="preserve">utilise a loss of any </w:t>
      </w:r>
      <w:r w:rsidR="007F306C" w:rsidRPr="007F306C">
        <w:rPr>
          <w:position w:val="6"/>
          <w:sz w:val="16"/>
        </w:rPr>
        <w:t>*</w:t>
      </w:r>
      <w:r w:rsidRPr="007F306C">
        <w:t>sort that it made because of a transfer under Subdivision</w:t>
      </w:r>
      <w:r w:rsidR="007F306C">
        <w:t> </w:t>
      </w:r>
      <w:r w:rsidRPr="007F306C">
        <w:t>707</w:t>
      </w:r>
      <w:r w:rsidR="007F306C">
        <w:noBreakHyphen/>
      </w:r>
      <w:r w:rsidRPr="007F306C">
        <w:t>A.</w:t>
      </w:r>
    </w:p>
    <w:p w:rsidR="00832DA0" w:rsidRPr="007F306C" w:rsidRDefault="00832DA0" w:rsidP="00832DA0">
      <w:pPr>
        <w:pStyle w:val="subsection"/>
      </w:pPr>
      <w:r w:rsidRPr="007F306C">
        <w:tab/>
        <w:t>(2)</w:t>
      </w:r>
      <w:r w:rsidRPr="007F306C">
        <w:tab/>
        <w:t>Subdivision</w:t>
      </w:r>
      <w:r w:rsidR="007F306C">
        <w:t> </w:t>
      </w:r>
      <w:r w:rsidRPr="007F306C">
        <w:t>165</w:t>
      </w:r>
      <w:r w:rsidR="007F306C">
        <w:noBreakHyphen/>
      </w:r>
      <w:r w:rsidRPr="007F306C">
        <w:t xml:space="preserve">A and </w:t>
      </w:r>
      <w:r w:rsidR="00BA7993" w:rsidRPr="007F306C">
        <w:t>Divisions</w:t>
      </w:r>
      <w:r w:rsidR="007F306C">
        <w:t> </w:t>
      </w:r>
      <w:r w:rsidR="00BA7993" w:rsidRPr="007F306C">
        <w:t>166 and 167</w:t>
      </w:r>
      <w:r w:rsidRPr="007F306C">
        <w:t xml:space="preserve"> operate for those purposes as if the </w:t>
      </w:r>
      <w:r w:rsidR="007F306C" w:rsidRPr="007F306C">
        <w:rPr>
          <w:position w:val="6"/>
          <w:sz w:val="16"/>
        </w:rPr>
        <w:t>*</w:t>
      </w:r>
      <w:r w:rsidRPr="007F306C">
        <w:t>loss year started at the time of the transfer.</w:t>
      </w:r>
    </w:p>
    <w:p w:rsidR="00832DA0" w:rsidRPr="007F306C" w:rsidRDefault="00832DA0" w:rsidP="00832DA0">
      <w:pPr>
        <w:pStyle w:val="notetext"/>
      </w:pPr>
      <w:r w:rsidRPr="007F306C">
        <w:t>Note 1:</w:t>
      </w:r>
      <w:r w:rsidRPr="007F306C">
        <w:tab/>
        <w:t>This means that the ownership test period defined by subsection</w:t>
      </w:r>
      <w:r w:rsidR="007F306C">
        <w:t> </w:t>
      </w:r>
      <w:r w:rsidRPr="007F306C">
        <w:t>165</w:t>
      </w:r>
      <w:r w:rsidR="007F306C">
        <w:noBreakHyphen/>
      </w:r>
      <w:r w:rsidRPr="007F306C">
        <w:t>12(1) and the test period defined by subsection</w:t>
      </w:r>
      <w:r w:rsidR="007F306C">
        <w:t> </w:t>
      </w:r>
      <w:r w:rsidRPr="007F306C">
        <w:t>166</w:t>
      </w:r>
      <w:r w:rsidR="007F306C">
        <w:noBreakHyphen/>
      </w:r>
      <w:r w:rsidRPr="007F306C">
        <w:t>5(2) start at the time of the transfer.</w:t>
      </w:r>
    </w:p>
    <w:p w:rsidR="00832DA0" w:rsidRPr="007F306C" w:rsidRDefault="00832DA0" w:rsidP="00832DA0">
      <w:pPr>
        <w:pStyle w:val="notetext"/>
      </w:pPr>
      <w:r w:rsidRPr="007F306C">
        <w:t>Note 2:</w:t>
      </w:r>
      <w:r w:rsidRPr="007F306C">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832DA0" w:rsidRPr="007F306C" w:rsidRDefault="00832DA0" w:rsidP="00832DA0">
      <w:pPr>
        <w:pStyle w:val="ActHead5"/>
      </w:pPr>
      <w:bookmarkStart w:id="211" w:name="_Toc479757439"/>
      <w:r w:rsidRPr="007F306C">
        <w:rPr>
          <w:rStyle w:val="CharSectno"/>
        </w:rPr>
        <w:t>707</w:t>
      </w:r>
      <w:r w:rsidR="007F306C">
        <w:rPr>
          <w:rStyle w:val="CharSectno"/>
        </w:rPr>
        <w:noBreakHyphen/>
      </w:r>
      <w:r w:rsidRPr="007F306C">
        <w:rPr>
          <w:rStyle w:val="CharSectno"/>
        </w:rPr>
        <w:t>210</w:t>
      </w:r>
      <w:r w:rsidRPr="007F306C">
        <w:t xml:space="preserve">  Utilisation of certain losses transferred from a company depends on company that made the losses earlier</w:t>
      </w:r>
      <w:bookmarkEnd w:id="211"/>
    </w:p>
    <w:p w:rsidR="00832DA0" w:rsidRPr="007F306C" w:rsidRDefault="00832DA0" w:rsidP="00832DA0">
      <w:pPr>
        <w:pStyle w:val="subsection"/>
      </w:pPr>
      <w:r w:rsidRPr="007F306C">
        <w:tab/>
        <w:t>(1)</w:t>
      </w:r>
      <w:r w:rsidRPr="007F306C">
        <w:tab/>
        <w:t xml:space="preserve">This section has effect for the purposes of working out whether a company (the </w:t>
      </w:r>
      <w:r w:rsidRPr="007F306C">
        <w:rPr>
          <w:b/>
          <w:i/>
        </w:rPr>
        <w:t>latest transferee</w:t>
      </w:r>
      <w:r w:rsidRPr="007F306C">
        <w:t xml:space="preserve">) can </w:t>
      </w:r>
      <w:r w:rsidR="007F306C" w:rsidRPr="007F306C">
        <w:rPr>
          <w:position w:val="6"/>
          <w:sz w:val="16"/>
        </w:rPr>
        <w:t>*</w:t>
      </w:r>
      <w:r w:rsidRPr="007F306C">
        <w:t xml:space="preserve">utilise for an income year a loss it made because of a </w:t>
      </w:r>
      <w:r w:rsidR="007F306C" w:rsidRPr="007F306C">
        <w:rPr>
          <w:position w:val="6"/>
          <w:sz w:val="16"/>
        </w:rPr>
        <w:t>*</w:t>
      </w:r>
      <w:r w:rsidRPr="007F306C">
        <w:t xml:space="preserve">COT transfer from a company (the </w:t>
      </w:r>
      <w:r w:rsidRPr="007F306C">
        <w:rPr>
          <w:b/>
          <w:i/>
        </w:rPr>
        <w:t>latest transferor</w:t>
      </w:r>
      <w:r w:rsidRPr="007F306C">
        <w:t>).</w:t>
      </w:r>
    </w:p>
    <w:p w:rsidR="00832DA0" w:rsidRPr="007F306C" w:rsidRDefault="00832DA0" w:rsidP="00832DA0">
      <w:pPr>
        <w:pStyle w:val="subsection"/>
      </w:pPr>
      <w:r w:rsidRPr="007F306C">
        <w:tab/>
        <w:t>(1A)</w:t>
      </w:r>
      <w:r w:rsidRPr="007F306C">
        <w:tab/>
        <w:t>A transfer of a loss under Subdivision</w:t>
      </w:r>
      <w:r w:rsidR="007F306C">
        <w:t> </w:t>
      </w:r>
      <w:r w:rsidRPr="007F306C">
        <w:t>707</w:t>
      </w:r>
      <w:r w:rsidR="007F306C">
        <w:noBreakHyphen/>
      </w:r>
      <w:r w:rsidRPr="007F306C">
        <w:t xml:space="preserve">A from a company to a company is a </w:t>
      </w:r>
      <w:r w:rsidRPr="007F306C">
        <w:rPr>
          <w:b/>
          <w:i/>
        </w:rPr>
        <w:t>COT transfer</w:t>
      </w:r>
      <w:r w:rsidRPr="007F306C">
        <w:t xml:space="preserve"> of the loss if the transfer occurs because:</w:t>
      </w:r>
    </w:p>
    <w:p w:rsidR="00832DA0" w:rsidRPr="007F306C" w:rsidRDefault="00832DA0" w:rsidP="00832DA0">
      <w:pPr>
        <w:pStyle w:val="paragraph"/>
      </w:pPr>
      <w:r w:rsidRPr="007F306C">
        <w:tab/>
        <w:t>(a)</w:t>
      </w:r>
      <w:r w:rsidRPr="007F306C">
        <w:tab/>
        <w:t>the transferor meets the conditions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the conditions in one or more of paragraphs 165</w:t>
      </w:r>
      <w:r w:rsidR="007F306C">
        <w:noBreakHyphen/>
      </w:r>
      <w:r w:rsidRPr="007F306C">
        <w:t>15(1)(a), (b) and (c) do not exist in relation to the transferor.</w:t>
      </w:r>
    </w:p>
    <w:p w:rsidR="00832DA0" w:rsidRPr="007F306C" w:rsidRDefault="00832DA0" w:rsidP="00832DA0">
      <w:pPr>
        <w:pStyle w:val="SubsectionHead"/>
      </w:pPr>
      <w:r w:rsidRPr="007F306C">
        <w:t>Meeting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latest transferee is taken to meet the conditions in section</w:t>
      </w:r>
      <w:r w:rsidR="007F306C">
        <w:t> </w:t>
      </w:r>
      <w:r w:rsidRPr="007F306C">
        <w:t>165</w:t>
      </w:r>
      <w:r w:rsidR="007F306C">
        <w:noBreakHyphen/>
      </w:r>
      <w:r w:rsidRPr="007F306C">
        <w:t xml:space="preserve">12 for the income year in relation to the loss if and only if the company (the </w:t>
      </w:r>
      <w:r w:rsidRPr="007F306C">
        <w:rPr>
          <w:b/>
          <w:i/>
        </w:rPr>
        <w:t>test company</w:t>
      </w:r>
      <w:r w:rsidRPr="007F306C">
        <w:t xml:space="preserve">) described in </w:t>
      </w:r>
      <w:r w:rsidR="007F306C">
        <w:t>subsection (</w:t>
      </w:r>
      <w:r w:rsidRPr="007F306C">
        <w:t xml:space="preserve">3) would have met those conditions for the income year had the circumstances described in </w:t>
      </w:r>
      <w:r w:rsidR="007F306C">
        <w:t>subsection (</w:t>
      </w:r>
      <w:r w:rsidRPr="007F306C">
        <w:t>4) existed.</w:t>
      </w:r>
    </w:p>
    <w:p w:rsidR="00832DA0" w:rsidRPr="007F306C" w:rsidRDefault="00832DA0" w:rsidP="00832DA0">
      <w:pPr>
        <w:pStyle w:val="notetext"/>
      </w:pPr>
      <w:r w:rsidRPr="007F306C">
        <w:t>Note 1:</w:t>
      </w:r>
      <w:r w:rsidRPr="007F306C">
        <w:tab/>
        <w:t>The latest transferee and the test company may be the same company.</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405 may affect the income year for which the test company is treated as having made the loss, if the loss is referable to part of an income year.</w:t>
      </w:r>
    </w:p>
    <w:p w:rsidR="00832DA0" w:rsidRPr="007F306C" w:rsidRDefault="00832DA0" w:rsidP="00832DA0">
      <w:pPr>
        <w:pStyle w:val="subsection"/>
      </w:pPr>
      <w:r w:rsidRPr="007F306C">
        <w:tab/>
        <w:t>(3)</w:t>
      </w:r>
      <w:r w:rsidRPr="007F306C">
        <w:tab/>
        <w:t>The test company is the first company to make the loss. However, if:</w:t>
      </w:r>
    </w:p>
    <w:p w:rsidR="00832DA0" w:rsidRPr="007F306C" w:rsidRDefault="00832DA0" w:rsidP="00832DA0">
      <w:pPr>
        <w:pStyle w:val="paragraph"/>
      </w:pPr>
      <w:r w:rsidRPr="007F306C">
        <w:tab/>
        <w:t>(a)</w:t>
      </w:r>
      <w:r w:rsidRPr="007F306C">
        <w:tab/>
        <w:t>the loss was made by the latest transferor because of one or more earlier transfers of the loss under Subdivision</w:t>
      </w:r>
      <w:r w:rsidR="007F306C">
        <w:t> </w:t>
      </w:r>
      <w:r w:rsidRPr="007F306C">
        <w:t>707</w:t>
      </w:r>
      <w:r w:rsidR="007F306C">
        <w:noBreakHyphen/>
      </w:r>
      <w:r w:rsidRPr="007F306C">
        <w:t>A from a company to a company; and</w:t>
      </w:r>
    </w:p>
    <w:p w:rsidR="00832DA0" w:rsidRPr="007F306C" w:rsidRDefault="00832DA0" w:rsidP="00832DA0">
      <w:pPr>
        <w:pStyle w:val="paragraph"/>
      </w:pPr>
      <w:r w:rsidRPr="007F306C">
        <w:tab/>
        <w:t>(b)</w:t>
      </w:r>
      <w:r w:rsidRPr="007F306C">
        <w:tab/>
        <w:t xml:space="preserve">one or more of those earlier transfers was </w:t>
      </w:r>
      <w:r w:rsidRPr="007F306C">
        <w:rPr>
          <w:i/>
        </w:rPr>
        <w:t>not</w:t>
      </w:r>
      <w:r w:rsidRPr="007F306C">
        <w:t xml:space="preserve"> a </w:t>
      </w:r>
      <w:r w:rsidR="007F306C" w:rsidRPr="007F306C">
        <w:rPr>
          <w:position w:val="6"/>
          <w:sz w:val="16"/>
        </w:rPr>
        <w:t>*</w:t>
      </w:r>
      <w:r w:rsidRPr="007F306C">
        <w:t>COT transfer;</w:t>
      </w:r>
    </w:p>
    <w:p w:rsidR="00832DA0" w:rsidRPr="007F306C" w:rsidRDefault="00832DA0" w:rsidP="00832DA0">
      <w:pPr>
        <w:pStyle w:val="subsection2"/>
      </w:pPr>
      <w:r w:rsidRPr="007F306C">
        <w:t xml:space="preserve">the test company is the company </w:t>
      </w:r>
      <w:r w:rsidRPr="007F306C">
        <w:rPr>
          <w:i/>
        </w:rPr>
        <w:t>to</w:t>
      </w:r>
      <w:r w:rsidRPr="007F306C">
        <w:t xml:space="preserve"> which the loss was transferred in the most recent transfer described in </w:t>
      </w:r>
      <w:r w:rsidR="007F306C">
        <w:t>paragraph (</w:t>
      </w:r>
      <w:r w:rsidRPr="007F306C">
        <w:t>b).</w:t>
      </w:r>
    </w:p>
    <w:p w:rsidR="00832DA0" w:rsidRPr="007F306C" w:rsidRDefault="00832DA0" w:rsidP="00832DA0">
      <w:pPr>
        <w:pStyle w:val="subsection"/>
      </w:pPr>
      <w:r w:rsidRPr="007F306C">
        <w:tab/>
        <w:t>(4)</w:t>
      </w:r>
      <w:r w:rsidRPr="007F306C">
        <w:tab/>
        <w:t>The circumstances are that:</w:t>
      </w:r>
    </w:p>
    <w:p w:rsidR="00832DA0" w:rsidRPr="007F306C" w:rsidRDefault="00832DA0" w:rsidP="00832DA0">
      <w:pPr>
        <w:pStyle w:val="paragraph"/>
      </w:pPr>
      <w:r w:rsidRPr="007F306C">
        <w:tab/>
        <w:t>(a)</w:t>
      </w:r>
      <w:r w:rsidRPr="007F306C">
        <w:tab/>
        <w:t xml:space="preserve">the test company was </w:t>
      </w:r>
      <w:r w:rsidRPr="007F306C">
        <w:rPr>
          <w:i/>
        </w:rPr>
        <w:t>not</w:t>
      </w:r>
      <w:r w:rsidRPr="007F306C">
        <w:t xml:space="preserve"> treated by Subdivision</w:t>
      </w:r>
      <w:r w:rsidR="007F306C">
        <w:t> </w:t>
      </w:r>
      <w:r w:rsidRPr="007F306C">
        <w:t>707</w:t>
      </w:r>
      <w:r w:rsidR="007F306C">
        <w:noBreakHyphen/>
      </w:r>
      <w:r w:rsidRPr="007F306C">
        <w:t>A for the income year as not having made the loss; and</w:t>
      </w:r>
    </w:p>
    <w:p w:rsidR="00832DA0" w:rsidRPr="007F306C" w:rsidRDefault="00832DA0" w:rsidP="00832DA0">
      <w:pPr>
        <w:pStyle w:val="paragraph"/>
      </w:pPr>
      <w:r w:rsidRPr="007F306C">
        <w:tab/>
        <w:t>(b)</w:t>
      </w:r>
      <w:r w:rsidRPr="007F306C">
        <w:tab/>
        <w:t xml:space="preserve">if the test company made the loss apart from that Subdivision and transferred the loss to itself under that Subdivision—the test company was </w:t>
      </w:r>
      <w:r w:rsidRPr="007F306C">
        <w:rPr>
          <w:i/>
        </w:rPr>
        <w:t>not</w:t>
      </w:r>
      <w:r w:rsidRPr="007F306C">
        <w:t xml:space="preserve"> treated by that Subdivision for the income year as having made the loss for the income year in which the transfer occurred; and</w:t>
      </w:r>
    </w:p>
    <w:p w:rsidR="00832DA0" w:rsidRPr="007F306C" w:rsidRDefault="00832DA0" w:rsidP="00832DA0">
      <w:pPr>
        <w:pStyle w:val="paragraph"/>
      </w:pPr>
      <w:r w:rsidRPr="007F306C">
        <w:tab/>
        <w:t>(c)</w:t>
      </w:r>
      <w:r w:rsidRPr="007F306C">
        <w:tab/>
        <w:t xml:space="preserve">nothing happened, after the time the loss was transferred from the test company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w:t>
      </w:r>
      <w:r w:rsidR="007F306C" w:rsidRPr="007F306C">
        <w:rPr>
          <w:position w:val="6"/>
          <w:sz w:val="16"/>
        </w:rPr>
        <w:t>*</w:t>
      </w:r>
      <w:r w:rsidRPr="007F306C">
        <w:t>membership interests or voting power:</w:t>
      </w:r>
    </w:p>
    <w:p w:rsidR="00832DA0" w:rsidRPr="007F306C" w:rsidRDefault="00832DA0" w:rsidP="00832DA0">
      <w:pPr>
        <w:pStyle w:val="paragraphsub"/>
      </w:pPr>
      <w:r w:rsidRPr="007F306C">
        <w:tab/>
        <w:t>(i)</w:t>
      </w:r>
      <w:r w:rsidRPr="007F306C">
        <w:tab/>
        <w:t xml:space="preserve">in an entity that was at that time a </w:t>
      </w:r>
      <w:r w:rsidR="007F306C" w:rsidRPr="007F306C">
        <w:rPr>
          <w:position w:val="6"/>
          <w:sz w:val="16"/>
        </w:rPr>
        <w:t>*</w:t>
      </w:r>
      <w:r w:rsidRPr="007F306C">
        <w:t>subsidiary member of the group; or</w:t>
      </w:r>
    </w:p>
    <w:p w:rsidR="00832DA0" w:rsidRPr="007F306C" w:rsidRDefault="00832DA0" w:rsidP="00832DA0">
      <w:pPr>
        <w:pStyle w:val="paragraphsub"/>
      </w:pPr>
      <w:r w:rsidRPr="007F306C">
        <w:tab/>
        <w:t>(ii)</w:t>
      </w:r>
      <w:r w:rsidRPr="007F306C">
        <w:tab/>
        <w:t>in an entity that was at that time interposed between the test company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 and</w:t>
      </w:r>
    </w:p>
    <w:p w:rsidR="00832DA0" w:rsidRPr="007F306C" w:rsidRDefault="00832DA0" w:rsidP="00832DA0">
      <w:pPr>
        <w:pStyle w:val="paragraph"/>
      </w:pPr>
      <w:r w:rsidRPr="007F306C">
        <w:tab/>
        <w:t>(d)</w:t>
      </w:r>
      <w:r w:rsidRPr="007F306C">
        <w:tab/>
        <w:t>if the loss has later been transferred under that Subdivision to the head company of another consolidated group—nothing happened, after the time of the later transfer, to membership interests or voting power:</w:t>
      </w:r>
    </w:p>
    <w:p w:rsidR="00832DA0" w:rsidRPr="007F306C" w:rsidRDefault="00832DA0" w:rsidP="00832DA0">
      <w:pPr>
        <w:pStyle w:val="paragraphsub"/>
      </w:pPr>
      <w:r w:rsidRPr="007F306C">
        <w:tab/>
        <w:t>(i)</w:t>
      </w:r>
      <w:r w:rsidRPr="007F306C">
        <w:tab/>
        <w:t>in the later transferor; or</w:t>
      </w:r>
    </w:p>
    <w:p w:rsidR="00832DA0" w:rsidRPr="007F306C" w:rsidRDefault="00832DA0" w:rsidP="00832DA0">
      <w:pPr>
        <w:pStyle w:val="paragraphsub"/>
      </w:pPr>
      <w:r w:rsidRPr="007F306C">
        <w:tab/>
        <w:t>(ii)</w:t>
      </w:r>
      <w:r w:rsidRPr="007F306C">
        <w:tab/>
        <w:t>in an entity that was at that time interposed between the later transferor and the head company;</w:t>
      </w:r>
    </w:p>
    <w:p w:rsidR="00832DA0" w:rsidRPr="007F306C" w:rsidRDefault="00832DA0" w:rsidP="00832DA0">
      <w:pPr>
        <w:pStyle w:val="paragraph"/>
      </w:pPr>
      <w:r w:rsidRPr="007F306C">
        <w:tab/>
      </w:r>
      <w:r w:rsidRPr="007F306C">
        <w:tab/>
        <w:t>that would affect whether the test company would meet the conditions in section</w:t>
      </w:r>
      <w:r w:rsidR="007F306C">
        <w:t> </w:t>
      </w:r>
      <w:r w:rsidRPr="007F306C">
        <w:t>165</w:t>
      </w:r>
      <w:r w:rsidR="007F306C">
        <w:noBreakHyphen/>
      </w:r>
      <w:r w:rsidRPr="007F306C">
        <w:t>12 for the income year.</w:t>
      </w:r>
    </w:p>
    <w:p w:rsidR="00832DA0" w:rsidRPr="007F306C" w:rsidRDefault="00832DA0" w:rsidP="00832DA0">
      <w:pPr>
        <w:pStyle w:val="SubsectionHead"/>
      </w:pPr>
      <w:r w:rsidRPr="007F306C">
        <w:t>Failing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The latest transferee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had the circumstances described in </w:t>
      </w:r>
      <w:r w:rsidR="007F306C">
        <w:t>subsection (</w:t>
      </w:r>
      <w:r w:rsidRPr="007F306C">
        <w:t>4) existed; or</w:t>
      </w:r>
    </w:p>
    <w:p w:rsidR="00832DA0" w:rsidRPr="007F306C" w:rsidRDefault="00832DA0" w:rsidP="00832DA0">
      <w:pPr>
        <w:pStyle w:val="paragraph"/>
      </w:pPr>
      <w:r w:rsidRPr="007F306C">
        <w:tab/>
        <w:t>(b)</w:t>
      </w:r>
      <w:r w:rsidRPr="007F306C">
        <w:tab/>
        <w:t>the test time described in subsection</w:t>
      </w:r>
      <w:r w:rsidR="007F306C">
        <w:t> </w:t>
      </w:r>
      <w:r w:rsidRPr="007F306C">
        <w:t>166</w:t>
      </w:r>
      <w:r w:rsidR="007F306C">
        <w:noBreakHyphen/>
      </w:r>
      <w:r w:rsidRPr="007F306C">
        <w:t>5(6) for the test company, if 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had the circumstances described in </w:t>
      </w:r>
      <w:r w:rsidR="007F306C">
        <w:t>subsection (</w:t>
      </w:r>
      <w:r w:rsidRPr="007F306C">
        <w:t>4) existed.</w:t>
      </w:r>
    </w:p>
    <w:p w:rsidR="00832DA0" w:rsidRPr="007F306C" w:rsidRDefault="00832DA0" w:rsidP="00832DA0">
      <w:pPr>
        <w:pStyle w:val="SubsectionHead"/>
      </w:pPr>
      <w:r w:rsidRPr="007F306C">
        <w:t>Same business test applying to latest transferee under Division</w:t>
      </w:r>
      <w:r w:rsidR="007F306C">
        <w:t> </w:t>
      </w:r>
      <w:r w:rsidRPr="007F306C">
        <w:t>166</w:t>
      </w:r>
    </w:p>
    <w:p w:rsidR="00832DA0" w:rsidRPr="007F306C" w:rsidRDefault="00832DA0" w:rsidP="00832DA0">
      <w:pPr>
        <w:pStyle w:val="subsection"/>
      </w:pPr>
      <w:r w:rsidRPr="007F306C">
        <w:tab/>
        <w:t>(6)</w:t>
      </w:r>
      <w:r w:rsidRPr="007F306C">
        <w:tab/>
        <w:t>If subsection</w:t>
      </w:r>
      <w:r w:rsidR="007F306C">
        <w:t> </w:t>
      </w:r>
      <w:r w:rsidRPr="007F306C">
        <w:t>166</w:t>
      </w:r>
      <w:r w:rsidR="007F306C">
        <w:noBreakHyphen/>
      </w:r>
      <w:r w:rsidRPr="007F306C">
        <w:t xml:space="preserve">5(5) affects whether the latest transferee can </w:t>
      </w:r>
      <w:r w:rsidR="007F306C" w:rsidRPr="007F306C">
        <w:rPr>
          <w:position w:val="6"/>
          <w:sz w:val="16"/>
        </w:rPr>
        <w:t>*</w:t>
      </w:r>
      <w:r w:rsidRPr="007F306C">
        <w:t xml:space="preserve">utilise the loss for the income year because the latest transferee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latest transferee carried on just before the time described in </w:t>
      </w:r>
      <w:r w:rsidR="007F306C">
        <w:t>subsection (</w:t>
      </w:r>
      <w:r w:rsidRPr="007F306C">
        <w:t>5) of this section.</w:t>
      </w:r>
    </w:p>
    <w:p w:rsidR="00832DA0" w:rsidRPr="007F306C" w:rsidRDefault="00832DA0" w:rsidP="00832DA0">
      <w:pPr>
        <w:pStyle w:val="SubsectionHead"/>
      </w:pPr>
      <w:r w:rsidRPr="007F306C">
        <w:t>If the test company made the loss because of a transfer</w:t>
      </w:r>
    </w:p>
    <w:p w:rsidR="00832DA0" w:rsidRPr="007F306C" w:rsidRDefault="00832DA0" w:rsidP="00832DA0">
      <w:pPr>
        <w:pStyle w:val="subsection"/>
      </w:pPr>
      <w:r w:rsidRPr="007F306C">
        <w:tab/>
        <w:t>(7)</w:t>
      </w:r>
      <w:r w:rsidRPr="007F306C">
        <w:tab/>
        <w:t>If the test company made the loss because of a transfer under Subdivision</w:t>
      </w:r>
      <w:r w:rsidR="007F306C">
        <w:t> </w:t>
      </w:r>
      <w:r w:rsidRPr="007F306C">
        <w:t>707</w:t>
      </w:r>
      <w:r w:rsidR="007F306C">
        <w:noBreakHyphen/>
      </w:r>
      <w:r w:rsidRPr="007F306C">
        <w:t>A from another entity, Divisions</w:t>
      </w:r>
      <w:r w:rsidR="007F306C">
        <w:t> </w:t>
      </w:r>
      <w:r w:rsidRPr="007F306C">
        <w:t xml:space="preserve">165 and 166 operate in relation to the test company for the purposes of </w:t>
      </w:r>
      <w:r w:rsidR="007F306C">
        <w:t>subsection (</w:t>
      </w:r>
      <w:r w:rsidRPr="007F306C">
        <w:t xml:space="preserve">2) as if the test company’s </w:t>
      </w:r>
      <w:r w:rsidR="007F306C" w:rsidRPr="007F306C">
        <w:rPr>
          <w:position w:val="6"/>
          <w:sz w:val="16"/>
        </w:rPr>
        <w:t>*</w:t>
      </w:r>
      <w:r w:rsidRPr="007F306C">
        <w:t>loss year started at the time of the transfer.</w:t>
      </w:r>
    </w:p>
    <w:p w:rsidR="00832DA0" w:rsidRPr="007F306C" w:rsidRDefault="00832DA0" w:rsidP="00832DA0">
      <w:pPr>
        <w:pStyle w:val="ActHead4"/>
      </w:pPr>
      <w:bookmarkStart w:id="212" w:name="_Toc479757440"/>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C</w:t>
      </w:r>
      <w:r w:rsidRPr="007F306C">
        <w:t>—</w:t>
      </w:r>
      <w:r w:rsidRPr="007F306C">
        <w:rPr>
          <w:rStyle w:val="CharSubdText"/>
        </w:rPr>
        <w:t>Amount of transferred losses that can be utilised</w:t>
      </w:r>
      <w:bookmarkEnd w:id="212"/>
    </w:p>
    <w:p w:rsidR="00832DA0" w:rsidRPr="007F306C" w:rsidRDefault="00832DA0" w:rsidP="00832DA0">
      <w:pPr>
        <w:pStyle w:val="ActHead4"/>
      </w:pPr>
      <w:bookmarkStart w:id="213" w:name="_Toc479757441"/>
      <w:r w:rsidRPr="007F306C">
        <w:t>Guide to Subdivision</w:t>
      </w:r>
      <w:r w:rsidR="007F306C">
        <w:t> </w:t>
      </w:r>
      <w:r w:rsidRPr="007F306C">
        <w:t>707</w:t>
      </w:r>
      <w:r w:rsidR="007F306C">
        <w:noBreakHyphen/>
      </w:r>
      <w:r w:rsidRPr="007F306C">
        <w:t>C</w:t>
      </w:r>
      <w:bookmarkEnd w:id="213"/>
    </w:p>
    <w:p w:rsidR="00832DA0" w:rsidRPr="007F306C" w:rsidRDefault="00832DA0" w:rsidP="00832DA0">
      <w:pPr>
        <w:pStyle w:val="ActHead5"/>
      </w:pPr>
      <w:bookmarkStart w:id="214" w:name="_Toc479757442"/>
      <w:r w:rsidRPr="007F306C">
        <w:rPr>
          <w:rStyle w:val="CharSectno"/>
        </w:rPr>
        <w:t>707</w:t>
      </w:r>
      <w:r w:rsidR="007F306C">
        <w:rPr>
          <w:rStyle w:val="CharSectno"/>
        </w:rPr>
        <w:noBreakHyphen/>
      </w:r>
      <w:r w:rsidRPr="007F306C">
        <w:rPr>
          <w:rStyle w:val="CharSectno"/>
        </w:rPr>
        <w:t>300</w:t>
      </w:r>
      <w:r w:rsidRPr="007F306C">
        <w:t xml:space="preserve">  What this Subdivision is about</w:t>
      </w:r>
      <w:bookmarkEnd w:id="214"/>
    </w:p>
    <w:p w:rsidR="00832DA0" w:rsidRPr="007F306C" w:rsidRDefault="00832DA0" w:rsidP="00832DA0">
      <w:pPr>
        <w:pStyle w:val="BoxText"/>
        <w:keepNext/>
        <w:keepLines/>
      </w:pPr>
      <w:r w:rsidRPr="007F306C">
        <w:t>Losses transferred to the head company of a consolidated group under Subdivision</w:t>
      </w:r>
      <w:r w:rsidR="007F306C">
        <w:t> </w:t>
      </w:r>
      <w:r w:rsidRPr="007F306C">
        <w:t>707</w:t>
      </w:r>
      <w:r w:rsidR="007F306C">
        <w:noBreakHyphen/>
      </w:r>
      <w:r w:rsidRPr="007F306C">
        <w:t>A can be utilised for an income year only against a fraction of the income or gains remaining after the company has utilised other losses and deductions.</w:t>
      </w:r>
    </w:p>
    <w:p w:rsidR="00832DA0" w:rsidRPr="007F306C" w:rsidRDefault="00832DA0" w:rsidP="00832DA0">
      <w:pPr>
        <w:pStyle w:val="BoxNote"/>
      </w:pPr>
      <w:r w:rsidRPr="007F306C">
        <w:tab/>
        <w:t>Note:</w:t>
      </w:r>
      <w:r w:rsidRPr="007F306C">
        <w:tab/>
        <w:t>This Subdivision does not apply if the joining entity is a designated infrastructure project entity just before the transfer and the head company is a designated infrastructure project entity just after the transfer: see section</w:t>
      </w:r>
      <w:r w:rsidR="007F306C">
        <w:t> </w:t>
      </w:r>
      <w:r w:rsidRPr="007F306C">
        <w:t>415</w:t>
      </w:r>
      <w:r w:rsidR="007F306C">
        <w:noBreakHyphen/>
      </w:r>
      <w:r w:rsidRPr="007F306C">
        <w:t>45.</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707</w:t>
      </w:r>
      <w:r w:rsidR="007F306C">
        <w:noBreakHyphen/>
      </w:r>
      <w:r w:rsidRPr="007F306C">
        <w:t>305</w:t>
      </w:r>
      <w:r w:rsidRPr="007F306C">
        <w:tab/>
        <w:t>Object of this Subdivision</w:t>
      </w:r>
    </w:p>
    <w:p w:rsidR="00832DA0" w:rsidRPr="007F306C" w:rsidRDefault="00832DA0" w:rsidP="00832DA0">
      <w:pPr>
        <w:pStyle w:val="TofSectsGroupHeading"/>
      </w:pPr>
      <w:r w:rsidRPr="007F306C">
        <w:t>How much of a transferred loss can be utilised?</w:t>
      </w:r>
    </w:p>
    <w:p w:rsidR="00832DA0" w:rsidRPr="007F306C" w:rsidRDefault="00832DA0" w:rsidP="00832DA0">
      <w:pPr>
        <w:pStyle w:val="TofSectsSection"/>
      </w:pPr>
      <w:r w:rsidRPr="007F306C">
        <w:t>707</w:t>
      </w:r>
      <w:r w:rsidR="007F306C">
        <w:noBreakHyphen/>
      </w:r>
      <w:r w:rsidRPr="007F306C">
        <w:t>310</w:t>
      </w:r>
      <w:r w:rsidRPr="007F306C">
        <w:tab/>
        <w:t>How much of a transferred loss can be utilised?</w:t>
      </w:r>
    </w:p>
    <w:p w:rsidR="00832DA0" w:rsidRPr="007F306C" w:rsidRDefault="00832DA0" w:rsidP="00832DA0">
      <w:pPr>
        <w:pStyle w:val="TofSectsSection"/>
      </w:pPr>
      <w:r w:rsidRPr="007F306C">
        <w:t>707</w:t>
      </w:r>
      <w:r w:rsidR="007F306C">
        <w:noBreakHyphen/>
      </w:r>
      <w:r w:rsidRPr="007F306C">
        <w:t>315</w:t>
      </w:r>
      <w:r w:rsidRPr="007F306C">
        <w:tab/>
        <w:t xml:space="preserve">What is a </w:t>
      </w:r>
      <w:r w:rsidRPr="007F306C">
        <w:rPr>
          <w:b/>
          <w:i/>
        </w:rPr>
        <w:t>bundle</w:t>
      </w:r>
      <w:r w:rsidRPr="007F306C">
        <w:t xml:space="preserve"> of losses?</w:t>
      </w:r>
    </w:p>
    <w:p w:rsidR="00832DA0" w:rsidRPr="007F306C" w:rsidRDefault="00832DA0" w:rsidP="00832DA0">
      <w:pPr>
        <w:pStyle w:val="TofSectsSection"/>
      </w:pPr>
      <w:r w:rsidRPr="007F306C">
        <w:t>707</w:t>
      </w:r>
      <w:r w:rsidR="007F306C">
        <w:noBreakHyphen/>
      </w:r>
      <w:r w:rsidRPr="007F306C">
        <w:t>320</w:t>
      </w:r>
      <w:r w:rsidRPr="007F306C">
        <w:tab/>
        <w:t xml:space="preserve">What is the </w:t>
      </w:r>
      <w:r w:rsidRPr="007F306C">
        <w:rPr>
          <w:b/>
          <w:i/>
        </w:rPr>
        <w:t>available fraction</w:t>
      </w:r>
      <w:r w:rsidRPr="007F306C">
        <w:t xml:space="preserve"> for a bundle of losses?</w:t>
      </w:r>
    </w:p>
    <w:p w:rsidR="00832DA0" w:rsidRPr="007F306C" w:rsidRDefault="00832DA0" w:rsidP="00832DA0">
      <w:pPr>
        <w:pStyle w:val="TofSectsSection"/>
      </w:pPr>
      <w:r w:rsidRPr="007F306C">
        <w:t>707</w:t>
      </w:r>
      <w:r w:rsidR="007F306C">
        <w:noBreakHyphen/>
      </w:r>
      <w:r w:rsidRPr="007F306C">
        <w:t>325</w:t>
      </w:r>
      <w:r w:rsidRPr="007F306C">
        <w:tab/>
      </w:r>
      <w:r w:rsidRPr="007F306C">
        <w:rPr>
          <w:b/>
          <w:i/>
        </w:rPr>
        <w:t>Modified market value</w:t>
      </w:r>
      <w:r w:rsidRPr="007F306C">
        <w:t xml:space="preserve"> of an entity becoming a member of a consolidated group</w:t>
      </w:r>
    </w:p>
    <w:p w:rsidR="00832DA0" w:rsidRPr="007F306C" w:rsidRDefault="00832DA0" w:rsidP="00832DA0">
      <w:pPr>
        <w:pStyle w:val="TofSectsSection"/>
      </w:pPr>
      <w:r w:rsidRPr="007F306C">
        <w:t>707</w:t>
      </w:r>
      <w:r w:rsidR="007F306C">
        <w:noBreakHyphen/>
      </w:r>
      <w:r w:rsidRPr="007F306C">
        <w:t>330</w:t>
      </w:r>
      <w:r w:rsidRPr="007F306C">
        <w:tab/>
        <w:t>Losses transferred from former head company</w:t>
      </w:r>
    </w:p>
    <w:p w:rsidR="00832DA0" w:rsidRPr="007F306C" w:rsidRDefault="00832DA0" w:rsidP="00832DA0">
      <w:pPr>
        <w:pStyle w:val="TofSectsSection"/>
      </w:pPr>
      <w:r w:rsidRPr="007F306C">
        <w:t>707</w:t>
      </w:r>
      <w:r w:rsidR="007F306C">
        <w:noBreakHyphen/>
      </w:r>
      <w:r w:rsidRPr="007F306C">
        <w:t>335</w:t>
      </w:r>
      <w:r w:rsidRPr="007F306C">
        <w:tab/>
        <w:t>Limit on utilising transferred losses if circumstances change during income year</w:t>
      </w:r>
    </w:p>
    <w:p w:rsidR="00832DA0" w:rsidRPr="007F306C" w:rsidRDefault="00832DA0" w:rsidP="00832DA0">
      <w:pPr>
        <w:pStyle w:val="TofSectsSection"/>
      </w:pPr>
      <w:r w:rsidRPr="007F306C">
        <w:t>707</w:t>
      </w:r>
      <w:r w:rsidR="007F306C">
        <w:noBreakHyphen/>
      </w:r>
      <w:r w:rsidRPr="007F306C">
        <w:t>340</w:t>
      </w:r>
      <w:r w:rsidRPr="007F306C">
        <w:tab/>
        <w:t>Utilising transferred losses while exempt income remains</w:t>
      </w:r>
    </w:p>
    <w:p w:rsidR="00832DA0" w:rsidRPr="007F306C" w:rsidRDefault="00832DA0" w:rsidP="00832DA0">
      <w:pPr>
        <w:pStyle w:val="TofSectsSection"/>
      </w:pPr>
      <w:r w:rsidRPr="007F306C">
        <w:t>707</w:t>
      </w:r>
      <w:r w:rsidR="007F306C">
        <w:noBreakHyphen/>
      </w:r>
      <w:r w:rsidRPr="007F306C">
        <w:t>345</w:t>
      </w:r>
      <w:r w:rsidRPr="007F306C">
        <w:tab/>
        <w:t>Other provisions are subject to this Subdivision</w:t>
      </w:r>
    </w:p>
    <w:p w:rsidR="00832DA0" w:rsidRPr="007F306C" w:rsidRDefault="00832DA0" w:rsidP="00832DA0">
      <w:pPr>
        <w:pStyle w:val="ActHead4"/>
      </w:pPr>
      <w:bookmarkStart w:id="215" w:name="_Toc479757443"/>
      <w:r w:rsidRPr="007F306C">
        <w:t>Object</w:t>
      </w:r>
      <w:bookmarkEnd w:id="215"/>
    </w:p>
    <w:p w:rsidR="00832DA0" w:rsidRPr="007F306C" w:rsidRDefault="00832DA0" w:rsidP="00832DA0">
      <w:pPr>
        <w:pStyle w:val="ActHead5"/>
      </w:pPr>
      <w:bookmarkStart w:id="216" w:name="_Toc479757444"/>
      <w:r w:rsidRPr="007F306C">
        <w:rPr>
          <w:rStyle w:val="CharSectno"/>
        </w:rPr>
        <w:t>707</w:t>
      </w:r>
      <w:r w:rsidR="007F306C">
        <w:rPr>
          <w:rStyle w:val="CharSectno"/>
        </w:rPr>
        <w:noBreakHyphen/>
      </w:r>
      <w:r w:rsidRPr="007F306C">
        <w:rPr>
          <w:rStyle w:val="CharSectno"/>
        </w:rPr>
        <w:t>305</w:t>
      </w:r>
      <w:r w:rsidRPr="007F306C">
        <w:t xml:space="preserve">  Object of this Subdivision</w:t>
      </w:r>
      <w:bookmarkEnd w:id="216"/>
    </w:p>
    <w:p w:rsidR="00832DA0" w:rsidRPr="007F306C" w:rsidRDefault="00832DA0" w:rsidP="00832DA0">
      <w:pPr>
        <w:pStyle w:val="subsection"/>
      </w:pPr>
      <w:r w:rsidRPr="007F306C">
        <w:tab/>
        <w:t>(1)</w:t>
      </w:r>
      <w:r w:rsidRPr="007F306C">
        <w:tab/>
        <w:t xml:space="preserve">The main object of this Subdivision is to limit, in a way that gives effect to the principles in </w:t>
      </w:r>
      <w:r w:rsidR="007F306C">
        <w:t>subsections (</w:t>
      </w:r>
      <w:r w:rsidRPr="007F306C">
        <w:t>2) and (3), the amount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for an income year by the transferee.</w:t>
      </w:r>
    </w:p>
    <w:p w:rsidR="00832DA0" w:rsidRPr="007F306C" w:rsidRDefault="00832DA0" w:rsidP="00832DA0">
      <w:pPr>
        <w:pStyle w:val="subsection"/>
      </w:pPr>
      <w:r w:rsidRPr="007F306C">
        <w:tab/>
        <w:t>(2)</w:t>
      </w:r>
      <w:r w:rsidRPr="007F306C">
        <w:tab/>
        <w:t xml:space="preserve">One principle is that the transferee is to </w:t>
      </w:r>
      <w:r w:rsidR="007F306C" w:rsidRPr="007F306C">
        <w:rPr>
          <w:position w:val="6"/>
          <w:sz w:val="16"/>
        </w:rPr>
        <w:t>*</w:t>
      </w:r>
      <w:r w:rsidRPr="007F306C">
        <w:t>utilise the transferred losses for an income year only to the extent to which it has income or gains for the income year remaining after reduction by its other losses and deductions.</w:t>
      </w:r>
    </w:p>
    <w:p w:rsidR="00832DA0" w:rsidRPr="007F306C" w:rsidRDefault="00832DA0" w:rsidP="00832DA0">
      <w:pPr>
        <w:pStyle w:val="subsection"/>
      </w:pPr>
      <w:r w:rsidRPr="007F306C">
        <w:tab/>
        <w:t>(3)</w:t>
      </w:r>
      <w:r w:rsidRPr="007F306C">
        <w:tab/>
        <w:t xml:space="preserve">The other principle is that the amount of a transferred loss that the transferee can </w:t>
      </w:r>
      <w:r w:rsidR="007F306C" w:rsidRPr="007F306C">
        <w:rPr>
          <w:position w:val="6"/>
          <w:sz w:val="16"/>
        </w:rPr>
        <w:t>*</w:t>
      </w:r>
      <w:r w:rsidRPr="007F306C">
        <w:t xml:space="preserve">utilise is to reflect the amount of the loss that the transferor could have </w:t>
      </w:r>
      <w:r w:rsidR="007F306C" w:rsidRPr="007F306C">
        <w:rPr>
          <w:position w:val="6"/>
          <w:sz w:val="16"/>
        </w:rPr>
        <w:t>*</w:t>
      </w:r>
      <w:r w:rsidRPr="007F306C">
        <w:t xml:space="preserve">utilised for the income year if the transferor of the loss (whether the original maker of the loss or not) had not </w:t>
      </w:r>
      <w:r w:rsidRPr="007F306C">
        <w:rPr>
          <w:i/>
        </w:rPr>
        <w:t>become</w:t>
      </w:r>
      <w:r w:rsidRPr="007F306C">
        <w:t xml:space="preserv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subsection"/>
      </w:pPr>
      <w:r w:rsidRPr="007F306C">
        <w:tab/>
        <w:t>(4)</w:t>
      </w:r>
      <w:r w:rsidRPr="007F306C">
        <w:tab/>
        <w:t xml:space="preserve">To give effect to those principles, this Subdivision operates on the assumption that, if each transferor of a loss to the transferee had not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of the transfer:</w:t>
      </w:r>
    </w:p>
    <w:p w:rsidR="00832DA0" w:rsidRPr="007F306C" w:rsidRDefault="00832DA0" w:rsidP="00832DA0">
      <w:pPr>
        <w:pStyle w:val="paragraph"/>
      </w:pPr>
      <w:r w:rsidRPr="007F306C">
        <w:tab/>
        <w:t>(a)</w:t>
      </w:r>
      <w:r w:rsidRPr="007F306C">
        <w:tab/>
        <w:t>all the transferors of transferred losses to the transferee would have made income or gains for the year whose total did not exceed the transferee’s income or gains for the year remaining after reduction by its other losses and deductions; and</w:t>
      </w:r>
    </w:p>
    <w:p w:rsidR="00832DA0" w:rsidRPr="007F306C" w:rsidRDefault="00832DA0" w:rsidP="00044D03">
      <w:pPr>
        <w:pStyle w:val="paragraph"/>
      </w:pPr>
      <w:r w:rsidRPr="007F306C">
        <w:tab/>
        <w:t>(b)</w:t>
      </w:r>
      <w:r w:rsidRPr="007F306C">
        <w:tab/>
        <w:t>a particular transferor’s income or gains for the year would have equalled a fraction of the transferee’s income or gains for the year remaining after reduction by its other losses and deductions.</w:t>
      </w:r>
    </w:p>
    <w:p w:rsidR="00832DA0" w:rsidRPr="007F306C" w:rsidRDefault="00832DA0" w:rsidP="00832DA0">
      <w:pPr>
        <w:pStyle w:val="subsection"/>
      </w:pPr>
      <w:r w:rsidRPr="007F306C">
        <w:tab/>
        <w:t>(5)</w:t>
      </w:r>
      <w:r w:rsidRPr="007F306C">
        <w:tab/>
        <w:t xml:space="preserve">The fraction is worked out by reference to the transferor’s </w:t>
      </w:r>
      <w:r w:rsidR="007F306C" w:rsidRPr="007F306C">
        <w:rPr>
          <w:position w:val="6"/>
          <w:sz w:val="16"/>
        </w:rPr>
        <w:t>*</w:t>
      </w:r>
      <w:r w:rsidRPr="007F306C">
        <w:t>market value at the time of the transfer (on the assumption that market value reflects capacity to generate income or gains in future).</w:t>
      </w:r>
    </w:p>
    <w:p w:rsidR="00832DA0" w:rsidRPr="007F306C" w:rsidRDefault="00832DA0" w:rsidP="00832DA0">
      <w:pPr>
        <w:pStyle w:val="ActHead4"/>
      </w:pPr>
      <w:bookmarkStart w:id="217" w:name="_Toc479757445"/>
      <w:r w:rsidRPr="007F306C">
        <w:t>How much of a transferred loss can be utilised?</w:t>
      </w:r>
      <w:bookmarkEnd w:id="217"/>
    </w:p>
    <w:p w:rsidR="00832DA0" w:rsidRPr="007F306C" w:rsidRDefault="00832DA0" w:rsidP="00832DA0">
      <w:pPr>
        <w:pStyle w:val="ActHead5"/>
      </w:pPr>
      <w:bookmarkStart w:id="218" w:name="_Toc479757446"/>
      <w:r w:rsidRPr="007F306C">
        <w:rPr>
          <w:rStyle w:val="CharSectno"/>
        </w:rPr>
        <w:t>707</w:t>
      </w:r>
      <w:r w:rsidR="007F306C">
        <w:rPr>
          <w:rStyle w:val="CharSectno"/>
        </w:rPr>
        <w:noBreakHyphen/>
      </w:r>
      <w:r w:rsidRPr="007F306C">
        <w:rPr>
          <w:rStyle w:val="CharSectno"/>
        </w:rPr>
        <w:t>310</w:t>
      </w:r>
      <w:r w:rsidRPr="007F306C">
        <w:t xml:space="preserve">  How much of a transferred loss can be utilised?</w:t>
      </w:r>
      <w:bookmarkEnd w:id="218"/>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 xml:space="preserve">utilised by the transferee. The limit is set by reference to the </w:t>
      </w:r>
      <w:r w:rsidR="007F306C" w:rsidRPr="007F306C">
        <w:rPr>
          <w:position w:val="6"/>
          <w:sz w:val="16"/>
        </w:rPr>
        <w:t>*</w:t>
      </w:r>
      <w:r w:rsidRPr="007F306C">
        <w:t>available fraction for the bundle.</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of this Act and section</w:t>
      </w:r>
      <w:r w:rsidR="007F306C">
        <w:t> </w:t>
      </w:r>
      <w:r w:rsidRPr="007F306C">
        <w:t>707</w:t>
      </w:r>
      <w:r w:rsidR="007F306C">
        <w:noBreakHyphen/>
      </w:r>
      <w:r w:rsidRPr="007F306C">
        <w:t xml:space="preserve">350 of the </w:t>
      </w:r>
      <w:r w:rsidRPr="007F306C">
        <w:rPr>
          <w:i/>
        </w:rPr>
        <w:t>Income Tax (Transitional Provisions) Act 1997</w:t>
      </w:r>
      <w:r w:rsidRPr="007F306C">
        <w:t xml:space="preserve"> set different limits on utilising losses in a bundle of losses in certain circumstances.</w:t>
      </w:r>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(2)</w:t>
      </w:r>
      <w:r w:rsidRPr="007F306C">
        <w:tab/>
        <w:t xml:space="preserve">The transferee cannot </w:t>
      </w:r>
      <w:r w:rsidR="007F306C" w:rsidRPr="007F306C">
        <w:rPr>
          <w:position w:val="6"/>
          <w:sz w:val="16"/>
        </w:rPr>
        <w:t>*</w:t>
      </w:r>
      <w:r w:rsidRPr="007F306C">
        <w:t xml:space="preserve">utilise more of the losses in the </w:t>
      </w:r>
      <w:r w:rsidR="007F306C" w:rsidRPr="007F306C">
        <w:rPr>
          <w:position w:val="6"/>
          <w:sz w:val="16"/>
        </w:rPr>
        <w:t>*</w:t>
      </w:r>
      <w:r w:rsidRPr="007F306C">
        <w:t xml:space="preserve">bundle than the transferee would have been able to utilise (apart from this section) under the conditions in </w:t>
      </w:r>
      <w:r w:rsidR="007F306C">
        <w:t>subsections (</w:t>
      </w:r>
      <w:r w:rsidRPr="007F306C">
        <w:t>3), (4) and (5).</w:t>
      </w:r>
    </w:p>
    <w:p w:rsidR="00832DA0" w:rsidRPr="007F306C" w:rsidRDefault="00832DA0" w:rsidP="00832DA0">
      <w:pPr>
        <w:pStyle w:val="subsection"/>
      </w:pPr>
      <w:r w:rsidRPr="007F306C">
        <w:tab/>
        <w:t>(3)</w:t>
      </w:r>
      <w:r w:rsidRPr="007F306C">
        <w:tab/>
        <w:t xml:space="preserve">The first condition is that the only amount of the transferee’s </w:t>
      </w:r>
      <w:r w:rsidR="007F306C" w:rsidRPr="007F306C">
        <w:rPr>
          <w:position w:val="6"/>
          <w:sz w:val="16"/>
        </w:rPr>
        <w:t>*</w:t>
      </w:r>
      <w:r w:rsidRPr="007F306C">
        <w:t xml:space="preserve">ordinary income, </w:t>
      </w:r>
      <w:r w:rsidR="007F306C" w:rsidRPr="007F306C">
        <w:rPr>
          <w:position w:val="6"/>
          <w:sz w:val="16"/>
        </w:rPr>
        <w:t>*</w:t>
      </w:r>
      <w:r w:rsidRPr="007F306C">
        <w:t xml:space="preserve">statutory income or gains (if any) of a kind described in column 1 of an item of the table for the income year is the </w:t>
      </w:r>
      <w:r w:rsidR="007F306C" w:rsidRPr="007F306C">
        <w:rPr>
          <w:position w:val="6"/>
          <w:sz w:val="16"/>
        </w:rPr>
        <w:t>*</w:t>
      </w:r>
      <w:r w:rsidRPr="007F306C">
        <w:t>available fraction of the amount worked out as described in column 2 of the item having regard to:</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ordinary income, </w:t>
      </w:r>
      <w:r w:rsidR="007F306C" w:rsidRPr="007F306C">
        <w:rPr>
          <w:position w:val="6"/>
          <w:sz w:val="16"/>
        </w:rPr>
        <w:t>*</w:t>
      </w:r>
      <w:r w:rsidRPr="007F306C">
        <w:t>statutory income or gains for the income year apart from this section; and</w:t>
      </w:r>
    </w:p>
    <w:p w:rsidR="00832DA0" w:rsidRPr="007F306C" w:rsidRDefault="00832DA0" w:rsidP="00832DA0">
      <w:pPr>
        <w:pStyle w:val="paragraph"/>
      </w:pPr>
      <w:r w:rsidRPr="007F306C">
        <w:tab/>
        <w:t>(b)</w:t>
      </w:r>
      <w:r w:rsidRPr="007F306C">
        <w:tab/>
        <w:t xml:space="preserve">the transferee’s deductions for the income year and losses, </w:t>
      </w:r>
      <w:r w:rsidRPr="007F306C">
        <w:rPr>
          <w:i/>
        </w:rPr>
        <w:t>except</w:t>
      </w:r>
      <w:r w:rsidRPr="007F306C">
        <w:t xml:space="preserve"> losses transferred to the transferee under Subdivision</w:t>
      </w:r>
      <w:r w:rsidR="007F306C">
        <w:t> </w:t>
      </w:r>
      <w:r w:rsidRPr="007F306C">
        <w:t>707</w:t>
      </w:r>
      <w:r w:rsidR="007F306C">
        <w:noBreakHyphen/>
      </w:r>
      <w:r w:rsidRPr="007F306C">
        <w:t>A.</w:t>
      </w:r>
    </w:p>
    <w:p w:rsidR="00832DA0" w:rsidRPr="007F306C" w:rsidRDefault="00832DA0" w:rsidP="00832DA0">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832DA0" w:rsidRPr="007F306C" w:rsidTr="00C968AA">
        <w:trPr>
          <w:cantSplit/>
          <w:tblHeader/>
        </w:trPr>
        <w:tc>
          <w:tcPr>
            <w:tcW w:w="7229"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Income and gains</w:t>
            </w:r>
          </w:p>
        </w:tc>
      </w:tr>
      <w:tr w:rsidR="00832DA0" w:rsidRPr="007F306C" w:rsidTr="00C968AA">
        <w:trPr>
          <w:cantSplit/>
          <w:tblHeader/>
        </w:trPr>
        <w:tc>
          <w:tcPr>
            <w:tcW w:w="2834"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1</w:t>
            </w:r>
            <w:r w:rsidRPr="007F306C">
              <w:rPr>
                <w:b/>
              </w:rPr>
              <w:br/>
              <w:t>The transferee’s ordinary income, statutory income or gains of this kind:</w:t>
            </w:r>
          </w:p>
        </w:tc>
        <w:tc>
          <w:tcPr>
            <w:tcW w:w="4395" w:type="dxa"/>
            <w:tcBorders>
              <w:top w:val="single" w:sz="6" w:space="0" w:color="auto"/>
              <w:left w:val="nil"/>
              <w:bottom w:val="single" w:sz="12" w:space="0" w:color="auto"/>
              <w:right w:val="nil"/>
            </w:tcBorders>
          </w:tcPr>
          <w:p w:rsidR="00832DA0" w:rsidRPr="007F306C" w:rsidRDefault="00832DA0" w:rsidP="00C968AA">
            <w:pPr>
              <w:pStyle w:val="Tabletext"/>
              <w:keepNext/>
              <w:rPr>
                <w:b/>
              </w:rPr>
            </w:pPr>
            <w:r w:rsidRPr="007F306C">
              <w:rPr>
                <w:b/>
              </w:rPr>
              <w:t>Column 2</w:t>
            </w:r>
            <w:r w:rsidRPr="007F306C">
              <w:rPr>
                <w:b/>
              </w:rPr>
              <w:br/>
              <w:t>Are worked out by reference to this amount:</w:t>
            </w:r>
          </w:p>
        </w:tc>
      </w:tr>
      <w:tr w:rsidR="00832DA0" w:rsidRPr="007F306C" w:rsidTr="00C968AA">
        <w:trPr>
          <w:cantSplit/>
        </w:trPr>
        <w:tc>
          <w:tcPr>
            <w:tcW w:w="283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1</w:t>
            </w:r>
            <w:r w:rsidRPr="007F306C">
              <w:tab/>
            </w:r>
            <w:r w:rsidR="007F306C" w:rsidRPr="007F306C">
              <w:rPr>
                <w:position w:val="6"/>
                <w:sz w:val="16"/>
              </w:rPr>
              <w:t>*</w:t>
            </w:r>
            <w:r w:rsidRPr="007F306C">
              <w:t>Capital gains</w:t>
            </w:r>
          </w:p>
        </w:tc>
        <w:tc>
          <w:tcPr>
            <w:tcW w:w="4395"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result of:</w:t>
            </w:r>
          </w:p>
          <w:p w:rsidR="00832DA0" w:rsidRPr="007F306C" w:rsidRDefault="00832DA0" w:rsidP="00C968AA">
            <w:pPr>
              <w:pStyle w:val="Tablea"/>
            </w:pPr>
            <w:r w:rsidRPr="007F306C">
              <w:t>(a) step 2 of the method statement in subsection</w:t>
            </w:r>
            <w:r w:rsidR="007F306C">
              <w:t> </w:t>
            </w:r>
            <w:r w:rsidRPr="007F306C">
              <w:t>102</w:t>
            </w:r>
            <w:r w:rsidR="007F306C">
              <w:noBreakHyphen/>
            </w:r>
            <w:r w:rsidRPr="007F306C">
              <w:t>5(1); or</w:t>
            </w:r>
          </w:p>
          <w:p w:rsidR="00832DA0" w:rsidRPr="007F306C" w:rsidRDefault="00832DA0" w:rsidP="00C968AA">
            <w:pPr>
              <w:pStyle w:val="Tablea"/>
            </w:pPr>
            <w:r w:rsidRPr="007F306C">
              <w:t>(b) step 3 of the method statement in section</w:t>
            </w:r>
            <w:r w:rsidR="007F306C">
              <w:t> </w:t>
            </w:r>
            <w:r w:rsidRPr="007F306C">
              <w:t>165</w:t>
            </w:r>
            <w:r w:rsidR="007F306C">
              <w:noBreakHyphen/>
            </w:r>
            <w:r w:rsidRPr="007F306C">
              <w:t>111;</w:t>
            </w:r>
          </w:p>
          <w:p w:rsidR="00832DA0" w:rsidRPr="007F306C" w:rsidRDefault="00832DA0" w:rsidP="00C968AA">
            <w:pPr>
              <w:pStyle w:val="Tabletext"/>
            </w:pPr>
            <w:r w:rsidRPr="007F306C">
              <w:t>(as appropriate) for the transferee and the income year</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3</w:t>
            </w:r>
            <w:r w:rsidRPr="007F306C">
              <w:tab/>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exempt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4</w:t>
            </w:r>
            <w:r w:rsidRPr="007F306C">
              <w:tab/>
            </w:r>
            <w:r w:rsidR="007F306C" w:rsidRPr="007F306C">
              <w:rPr>
                <w:position w:val="6"/>
                <w:sz w:val="16"/>
              </w:rPr>
              <w:t>*</w:t>
            </w:r>
            <w:r w:rsidRPr="007F306C">
              <w:t>Assessable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transferee’s </w:t>
            </w:r>
            <w:r w:rsidR="007F306C" w:rsidRPr="007F306C">
              <w:rPr>
                <w:position w:val="6"/>
                <w:sz w:val="16"/>
              </w:rPr>
              <w:t>*</w:t>
            </w:r>
            <w:r w:rsidRPr="007F306C">
              <w:t xml:space="preserve">net assessable film income for the income year remaining after deduction of the transferee’s </w:t>
            </w:r>
            <w:r w:rsidR="007F306C" w:rsidRPr="007F306C">
              <w:rPr>
                <w:position w:val="6"/>
                <w:sz w:val="16"/>
              </w:rPr>
              <w:t>*</w:t>
            </w:r>
            <w:r w:rsidRPr="007F306C">
              <w:t>film losses (if any)</w:t>
            </w:r>
          </w:p>
        </w:tc>
      </w:tr>
      <w:tr w:rsidR="00832DA0" w:rsidRPr="007F306C" w:rsidTr="00C968AA">
        <w:trPr>
          <w:cantSplit/>
        </w:trPr>
        <w:tc>
          <w:tcPr>
            <w:tcW w:w="283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ind w:left="249" w:hanging="249"/>
            </w:pPr>
            <w:r w:rsidRPr="007F306C">
              <w:t>5</w:t>
            </w:r>
            <w:r w:rsidRPr="007F306C">
              <w:tab/>
            </w:r>
            <w:r w:rsidR="007F306C" w:rsidRPr="007F306C">
              <w:rPr>
                <w:position w:val="6"/>
                <w:sz w:val="16"/>
              </w:rPr>
              <w:t>*</w:t>
            </w:r>
            <w:r w:rsidRPr="007F306C">
              <w:t xml:space="preserve">Exempt income other than </w:t>
            </w:r>
            <w:r w:rsidR="007F306C" w:rsidRPr="007F306C">
              <w:rPr>
                <w:position w:val="6"/>
                <w:sz w:val="16"/>
              </w:rPr>
              <w:t>*</w:t>
            </w:r>
            <w:r w:rsidRPr="007F306C">
              <w:t>exempt film income</w:t>
            </w:r>
          </w:p>
        </w:tc>
        <w:tc>
          <w:tcPr>
            <w:tcW w:w="4395"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amount of the transferee’s </w:t>
            </w:r>
            <w:r w:rsidR="007F306C" w:rsidRPr="007F306C">
              <w:rPr>
                <w:position w:val="6"/>
                <w:sz w:val="16"/>
              </w:rPr>
              <w:t>*</w:t>
            </w:r>
            <w:r w:rsidRPr="007F306C">
              <w:t xml:space="preserve">net exempt income for the income year that would have remained after deducting from it the transferee’s </w:t>
            </w:r>
            <w:r w:rsidR="007F306C" w:rsidRPr="007F306C">
              <w:rPr>
                <w:position w:val="6"/>
                <w:sz w:val="16"/>
              </w:rPr>
              <w:t>*</w:t>
            </w:r>
            <w:r w:rsidRPr="007F306C">
              <w:t xml:space="preserve">tax losses (if any), assuming the amount of that income were what it would have been had the transferee </w:t>
            </w:r>
            <w:r w:rsidRPr="007F306C">
              <w:rPr>
                <w:i/>
              </w:rPr>
              <w:t>not</w:t>
            </w:r>
            <w:r w:rsidRPr="007F306C">
              <w:t xml:space="preserve"> had </w:t>
            </w:r>
            <w:r w:rsidR="007F306C" w:rsidRPr="007F306C">
              <w:rPr>
                <w:position w:val="6"/>
                <w:sz w:val="16"/>
              </w:rPr>
              <w:t>*</w:t>
            </w:r>
            <w:r w:rsidRPr="007F306C">
              <w:t>exempt film income for the year</w:t>
            </w:r>
          </w:p>
        </w:tc>
      </w:tr>
      <w:tr w:rsidR="00832DA0" w:rsidRPr="007F306C" w:rsidTr="00C968AA">
        <w:trPr>
          <w:cantSplit/>
        </w:trPr>
        <w:tc>
          <w:tcPr>
            <w:tcW w:w="2834" w:type="dxa"/>
            <w:tcBorders>
              <w:top w:val="single" w:sz="2" w:space="0" w:color="auto"/>
              <w:left w:val="nil"/>
              <w:bottom w:val="single" w:sz="12" w:space="0" w:color="auto"/>
              <w:right w:val="nil"/>
            </w:tcBorders>
          </w:tcPr>
          <w:p w:rsidR="00832DA0" w:rsidRPr="007F306C" w:rsidRDefault="00832DA0" w:rsidP="00C968AA">
            <w:pPr>
              <w:pStyle w:val="Tabletext"/>
              <w:ind w:left="249" w:hanging="249"/>
            </w:pPr>
            <w:r w:rsidRPr="007F306C">
              <w:t>6</w:t>
            </w:r>
            <w:r w:rsidRPr="007F306C">
              <w:tab/>
              <w:t xml:space="preserve">Assessable income that is not attributable to </w:t>
            </w:r>
            <w:r w:rsidR="007F306C" w:rsidRPr="007F306C">
              <w:rPr>
                <w:position w:val="6"/>
                <w:sz w:val="16"/>
              </w:rPr>
              <w:t>*</w:t>
            </w:r>
            <w:r w:rsidRPr="007F306C">
              <w:t xml:space="preserve">capital gains and is not </w:t>
            </w:r>
            <w:r w:rsidR="007F306C" w:rsidRPr="007F306C">
              <w:rPr>
                <w:position w:val="6"/>
                <w:sz w:val="16"/>
              </w:rPr>
              <w:t>*</w:t>
            </w:r>
            <w:r w:rsidRPr="007F306C">
              <w:t>assessable film income</w:t>
            </w:r>
          </w:p>
        </w:tc>
        <w:tc>
          <w:tcPr>
            <w:tcW w:w="4395"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amount (if any) that would have been the transferee’s taxable income (if any) for the income year if the transferee had </w:t>
            </w:r>
            <w:r w:rsidRPr="007F306C">
              <w:rPr>
                <w:i/>
              </w:rPr>
              <w:t>not</w:t>
            </w:r>
            <w:r w:rsidRPr="007F306C">
              <w:t xml:space="preserve"> had for the income year:</w:t>
            </w:r>
          </w:p>
          <w:p w:rsidR="00832DA0" w:rsidRPr="007F306C" w:rsidRDefault="00832DA0" w:rsidP="00C968AA">
            <w:pPr>
              <w:pStyle w:val="Tablea"/>
            </w:pPr>
            <w:r w:rsidRPr="007F306C">
              <w:t>(a)</w:t>
            </w:r>
            <w:r w:rsidRPr="007F306C">
              <w:tab/>
              <w:t xml:space="preserve">any </w:t>
            </w:r>
            <w:r w:rsidR="007F306C" w:rsidRPr="007F306C">
              <w:rPr>
                <w:position w:val="6"/>
                <w:sz w:val="16"/>
              </w:rPr>
              <w:t>*</w:t>
            </w:r>
            <w:r w:rsidRPr="007F306C">
              <w:t>net capital gain; or</w:t>
            </w:r>
          </w:p>
          <w:p w:rsidR="00832DA0" w:rsidRPr="007F306C" w:rsidRDefault="00832DA0" w:rsidP="00C968AA">
            <w:pPr>
              <w:pStyle w:val="Tablea"/>
            </w:pPr>
            <w:r w:rsidRPr="007F306C">
              <w:t>(b)</w:t>
            </w:r>
            <w:r w:rsidRPr="007F306C">
              <w:tab/>
              <w:t xml:space="preserve">any </w:t>
            </w:r>
            <w:r w:rsidR="007F306C" w:rsidRPr="007F306C">
              <w:rPr>
                <w:position w:val="6"/>
                <w:sz w:val="16"/>
              </w:rPr>
              <w:t>*</w:t>
            </w:r>
            <w:r w:rsidRPr="007F306C">
              <w:t>net assessable film income;</w:t>
            </w:r>
          </w:p>
          <w:p w:rsidR="00832DA0" w:rsidRPr="007F306C" w:rsidRDefault="00832DA0" w:rsidP="00C968AA">
            <w:pPr>
              <w:pStyle w:val="Tabletext"/>
            </w:pPr>
            <w:r w:rsidRPr="007F306C">
              <w:t xml:space="preserve">reduced by the amount (the </w:t>
            </w:r>
            <w:r w:rsidRPr="007F306C">
              <w:rPr>
                <w:b/>
                <w:i/>
              </w:rPr>
              <w:t>transferee’s grossed</w:t>
            </w:r>
            <w:r w:rsidR="007F306C">
              <w:rPr>
                <w:b/>
                <w:i/>
              </w:rPr>
              <w:noBreakHyphen/>
            </w:r>
            <w:r w:rsidRPr="007F306C">
              <w:rPr>
                <w:b/>
                <w:i/>
              </w:rPr>
              <w:t>up franking offset amount</w:t>
            </w:r>
            <w:r w:rsidRPr="007F306C">
              <w:t xml:space="preserve">) worked out in accordance with </w:t>
            </w:r>
            <w:r w:rsidR="007F306C">
              <w:t>paragraph (</w:t>
            </w:r>
            <w:r w:rsidRPr="007F306C">
              <w:t>3A)(c)</w:t>
            </w:r>
          </w:p>
        </w:tc>
      </w:tr>
    </w:tbl>
    <w:p w:rsidR="00832DA0" w:rsidRPr="007F306C" w:rsidRDefault="00832DA0" w:rsidP="00832DA0">
      <w:pPr>
        <w:pStyle w:val="subsection"/>
      </w:pPr>
      <w:r w:rsidRPr="007F306C">
        <w:tab/>
        <w:t>(3A)</w:t>
      </w:r>
      <w:r w:rsidRPr="007F306C">
        <w:tab/>
        <w:t xml:space="preserve">For the purposes of </w:t>
      </w:r>
      <w:r w:rsidR="007F306C">
        <w:t>subsection (</w:t>
      </w:r>
      <w:r w:rsidRPr="007F306C">
        <w:t>3):</w:t>
      </w:r>
    </w:p>
    <w:p w:rsidR="00832DA0" w:rsidRPr="007F306C" w:rsidRDefault="00832DA0" w:rsidP="00832DA0">
      <w:pPr>
        <w:pStyle w:val="paragraph"/>
      </w:pPr>
      <w:r w:rsidRPr="007F306C">
        <w:tab/>
        <w:t>(a)</w:t>
      </w:r>
      <w:r w:rsidRPr="007F306C">
        <w:tab/>
        <w:t xml:space="preserve">the transferee’s </w:t>
      </w:r>
      <w:r w:rsidR="007F306C" w:rsidRPr="007F306C">
        <w:rPr>
          <w:position w:val="6"/>
          <w:sz w:val="16"/>
        </w:rPr>
        <w:t>*</w:t>
      </w:r>
      <w:r w:rsidRPr="007F306C">
        <w:t xml:space="preserve">tax losses to which </w:t>
      </w:r>
      <w:r w:rsidR="007F306C">
        <w:t>paragraph (</w:t>
      </w:r>
      <w:r w:rsidRPr="007F306C">
        <w:t>b) of, or the table in, that subsection</w:t>
      </w:r>
      <w:r w:rsidRPr="007F306C">
        <w:rPr>
          <w:i/>
        </w:rPr>
        <w:t xml:space="preserve"> </w:t>
      </w:r>
      <w:r w:rsidRPr="007F306C">
        <w:t>applies are to be worked out on the assumption that the transferee chooses to deduct under subsection</w:t>
      </w:r>
      <w:r w:rsidR="007F306C">
        <w:t> </w:t>
      </w:r>
      <w:r w:rsidRPr="007F306C">
        <w:t>36</w:t>
      </w:r>
      <w:r w:rsidR="007F306C">
        <w:noBreakHyphen/>
      </w:r>
      <w:r w:rsidRPr="007F306C">
        <w:t>17(2) all of the tax losses and that subsection</w:t>
      </w:r>
      <w:r w:rsidR="007F306C">
        <w:t> </w:t>
      </w:r>
      <w:r w:rsidRPr="007F306C">
        <w:t>36</w:t>
      </w:r>
      <w:r w:rsidR="007F306C">
        <w:noBreakHyphen/>
      </w:r>
      <w:r w:rsidRPr="007F306C">
        <w:t>17(5) does not apply to that choice; and</w:t>
      </w:r>
    </w:p>
    <w:p w:rsidR="00832DA0" w:rsidRPr="007F306C" w:rsidRDefault="00832DA0" w:rsidP="00832DA0">
      <w:pPr>
        <w:pStyle w:val="paragraph"/>
      </w:pPr>
      <w:r w:rsidRPr="007F306C">
        <w:tab/>
        <w:t>(b)</w:t>
      </w:r>
      <w:r w:rsidRPr="007F306C">
        <w:tab/>
        <w:t xml:space="preserve">except as mentioned in </w:t>
      </w:r>
      <w:r w:rsidR="007F306C">
        <w:t>paragraph (</w:t>
      </w:r>
      <w:r w:rsidRPr="007F306C">
        <w:t xml:space="preserve">a) of this subsection, amounts worked out as described in column 2 of an item of the table in </w:t>
      </w:r>
      <w:r w:rsidR="007F306C">
        <w:t>subsection (</w:t>
      </w:r>
      <w:r w:rsidRPr="007F306C">
        <w:t xml:space="preserve">3) are to be worked out making the same choices as the transferee actually makes in working out its taxable income as stated in its </w:t>
      </w:r>
      <w:r w:rsidR="007F306C" w:rsidRPr="007F306C">
        <w:rPr>
          <w:position w:val="6"/>
          <w:sz w:val="16"/>
        </w:rPr>
        <w:t>*</w:t>
      </w:r>
      <w:r w:rsidRPr="007F306C">
        <w:t>income tax return for the income year; and</w:t>
      </w:r>
    </w:p>
    <w:p w:rsidR="00832DA0" w:rsidRPr="007F306C" w:rsidRDefault="00832DA0" w:rsidP="00832DA0">
      <w:pPr>
        <w:pStyle w:val="paragraph"/>
      </w:pPr>
      <w:r w:rsidRPr="007F306C">
        <w:tab/>
        <w:t>(c)</w:t>
      </w:r>
      <w:r w:rsidRPr="007F306C">
        <w:tab/>
        <w:t>the transferee’s grossed</w:t>
      </w:r>
      <w:r w:rsidR="007F306C">
        <w:noBreakHyphen/>
      </w:r>
      <w:r w:rsidRPr="007F306C">
        <w:t>up franking offset amount mentioned in column 2 of item</w:t>
      </w:r>
      <w:r w:rsidR="007F306C">
        <w:t> </w:t>
      </w:r>
      <w:r w:rsidRPr="007F306C">
        <w:t>6 in the table is the amount worked out using the formula:</w:t>
      </w:r>
    </w:p>
    <w:p w:rsidR="00D10456" w:rsidRPr="007F306C" w:rsidRDefault="00BA322D" w:rsidP="00BA322D">
      <w:pPr>
        <w:pStyle w:val="paragraph"/>
      </w:pPr>
      <w:r w:rsidRPr="007F306C">
        <w:tab/>
      </w:r>
      <w:r w:rsidRPr="007F306C">
        <w:tab/>
      </w:r>
      <w:r w:rsidR="00D10456" w:rsidRPr="007F306C">
        <w:rPr>
          <w:noProof/>
        </w:rPr>
        <w:drawing>
          <wp:inline distT="0" distB="0" distL="0" distR="0" wp14:anchorId="77F1E257" wp14:editId="158511FA">
            <wp:extent cx="2527300" cy="6223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7300" cy="622300"/>
                    </a:xfrm>
                    <a:prstGeom prst="rect">
                      <a:avLst/>
                    </a:prstGeom>
                    <a:noFill/>
                    <a:ln>
                      <a:noFill/>
                    </a:ln>
                  </pic:spPr>
                </pic:pic>
              </a:graphicData>
            </a:graphic>
          </wp:inline>
        </w:drawing>
      </w:r>
    </w:p>
    <w:p w:rsidR="00832DA0" w:rsidRPr="007F306C" w:rsidRDefault="00832DA0" w:rsidP="00832DA0">
      <w:pPr>
        <w:pStyle w:val="paragraph"/>
      </w:pPr>
      <w:r w:rsidRPr="007F306C">
        <w:tab/>
      </w:r>
      <w:r w:rsidRPr="007F306C">
        <w:tab/>
        <w:t>where:</w:t>
      </w:r>
    </w:p>
    <w:p w:rsidR="00832DA0" w:rsidRPr="007F306C" w:rsidRDefault="00832DA0" w:rsidP="00832DA0">
      <w:pPr>
        <w:pStyle w:val="paragraph"/>
      </w:pPr>
      <w:r w:rsidRPr="007F306C">
        <w:rPr>
          <w:b/>
          <w:i/>
        </w:rPr>
        <w:tab/>
      </w:r>
      <w:r w:rsidRPr="007F306C">
        <w:rPr>
          <w:b/>
          <w:i/>
        </w:rPr>
        <w:tab/>
        <w:t>franking offsets</w:t>
      </w:r>
      <w:r w:rsidRPr="007F306C">
        <w:t xml:space="preserve"> means the total amount of </w:t>
      </w:r>
      <w:r w:rsidR="007F306C" w:rsidRPr="007F306C">
        <w:rPr>
          <w:position w:val="6"/>
          <w:sz w:val="16"/>
        </w:rPr>
        <w:t>*</w:t>
      </w:r>
      <w:r w:rsidRPr="007F306C">
        <w:t>tax offsets to which the transferee is entitled for the income year under Division</w:t>
      </w:r>
      <w:r w:rsidR="007F306C">
        <w:t> </w:t>
      </w:r>
      <w:r w:rsidRPr="007F306C">
        <w:t>207 and Subdivision</w:t>
      </w:r>
      <w:r w:rsidR="007F306C">
        <w:t> </w:t>
      </w:r>
      <w:r w:rsidRPr="007F306C">
        <w:t>210</w:t>
      </w:r>
      <w:r w:rsidR="007F306C">
        <w:noBreakHyphen/>
      </w:r>
      <w:r w:rsidRPr="007F306C">
        <w:t>H (except those that are subject to the refundable tax offset rules because of section</w:t>
      </w:r>
      <w:r w:rsidR="007F306C">
        <w:t> </w:t>
      </w:r>
      <w:r w:rsidRPr="007F306C">
        <w:t>67</w:t>
      </w:r>
      <w:r w:rsidR="007F306C">
        <w:noBreakHyphen/>
      </w:r>
      <w:r w:rsidRPr="007F306C">
        <w:t>25).</w:t>
      </w:r>
    </w:p>
    <w:p w:rsidR="00832DA0" w:rsidRPr="007F306C" w:rsidRDefault="00832DA0" w:rsidP="00832DA0">
      <w:pPr>
        <w:pStyle w:val="subsection"/>
      </w:pPr>
      <w:r w:rsidRPr="007F306C">
        <w:tab/>
        <w:t>(4)</w:t>
      </w:r>
      <w:r w:rsidRPr="007F306C">
        <w:tab/>
        <w:t xml:space="preserve">The second condition is that once the amounts of the transferee’s income or gains have been worked out under </w:t>
      </w:r>
      <w:r w:rsidR="007F306C">
        <w:t>subsection (</w:t>
      </w:r>
      <w:r w:rsidRPr="007F306C">
        <w:t xml:space="preserve">3) they are </w:t>
      </w:r>
      <w:r w:rsidRPr="007F306C">
        <w:rPr>
          <w:i/>
        </w:rPr>
        <w:t>not</w:t>
      </w:r>
      <w:r w:rsidRPr="007F306C">
        <w:t xml:space="preserve"> reduced by:</w:t>
      </w:r>
    </w:p>
    <w:p w:rsidR="00832DA0" w:rsidRPr="007F306C" w:rsidRDefault="00832DA0" w:rsidP="00832DA0">
      <w:pPr>
        <w:pStyle w:val="paragraph"/>
      </w:pPr>
      <w:r w:rsidRPr="007F306C">
        <w:tab/>
        <w:t>(a)</w:t>
      </w:r>
      <w:r w:rsidRPr="007F306C">
        <w:tab/>
        <w:t xml:space="preserve">deductions, or losses, other than losses in the </w:t>
      </w:r>
      <w:r w:rsidR="007F306C" w:rsidRPr="007F306C">
        <w:rPr>
          <w:position w:val="6"/>
          <w:sz w:val="16"/>
        </w:rPr>
        <w:t>*</w:t>
      </w:r>
      <w:r w:rsidRPr="007F306C">
        <w:t>bundle; or</w:t>
      </w:r>
    </w:p>
    <w:p w:rsidR="00832DA0" w:rsidRPr="007F306C" w:rsidRDefault="00832DA0" w:rsidP="00832DA0">
      <w:pPr>
        <w:pStyle w:val="paragraph"/>
      </w:pPr>
      <w:r w:rsidRPr="007F306C">
        <w:tab/>
        <w:t>(b)</w:t>
      </w:r>
      <w:r w:rsidRPr="007F306C">
        <w:tab/>
        <w:t>taxes or expenses described in subsection</w:t>
      </w:r>
      <w:r w:rsidR="007F306C">
        <w:t> </w:t>
      </w:r>
      <w:r w:rsidRPr="007F306C">
        <w:t>375</w:t>
      </w:r>
      <w:r w:rsidR="007F306C">
        <w:noBreakHyphen/>
      </w:r>
      <w:r w:rsidRPr="007F306C">
        <w:t xml:space="preserve">805(4) (which is about </w:t>
      </w:r>
      <w:r w:rsidR="007F306C" w:rsidRPr="007F306C">
        <w:rPr>
          <w:position w:val="6"/>
          <w:sz w:val="16"/>
        </w:rPr>
        <w:t>*</w:t>
      </w:r>
      <w:r w:rsidRPr="007F306C">
        <w:t>net exempt film income).</w:t>
      </w:r>
    </w:p>
    <w:p w:rsidR="00832DA0" w:rsidRPr="007F306C" w:rsidRDefault="00832DA0" w:rsidP="00832DA0">
      <w:pPr>
        <w:pStyle w:val="notetext"/>
      </w:pPr>
      <w:r w:rsidRPr="007F306C">
        <w:t>Note:</w:t>
      </w:r>
      <w:r w:rsidRPr="007F306C">
        <w:tab/>
        <w:t xml:space="preserve">One of the effects of </w:t>
      </w:r>
      <w:r w:rsidR="007F306C">
        <w:t>subsection (</w:t>
      </w:r>
      <w:r w:rsidRPr="007F306C">
        <w:t>4) is that, for working out how much of a film loss in the bundle can be deducted from the transferee’s net exempt film income or net assessable film income:</w:t>
      </w:r>
    </w:p>
    <w:p w:rsidR="00832DA0" w:rsidRPr="007F306C" w:rsidRDefault="00832DA0" w:rsidP="00832DA0">
      <w:pPr>
        <w:pStyle w:val="notepara"/>
      </w:pPr>
      <w:r w:rsidRPr="007F306C">
        <w:t>(a)</w:t>
      </w:r>
      <w:r w:rsidRPr="007F306C">
        <w:tab/>
        <w:t xml:space="preserve">the transferee’s net exempt film income will be the same as its exempt film income worked out under </w:t>
      </w:r>
      <w:r w:rsidR="007F306C">
        <w:t>subsection (</w:t>
      </w:r>
      <w:r w:rsidRPr="007F306C">
        <w:t>3); and</w:t>
      </w:r>
    </w:p>
    <w:p w:rsidR="00832DA0" w:rsidRPr="007F306C" w:rsidRDefault="00832DA0" w:rsidP="00832DA0">
      <w:pPr>
        <w:pStyle w:val="notepara"/>
      </w:pPr>
      <w:r w:rsidRPr="007F306C">
        <w:t>(b)</w:t>
      </w:r>
      <w:r w:rsidRPr="007F306C">
        <w:tab/>
        <w:t xml:space="preserve">the transferee’s net assessable film income will be the same as its assessable film income worked out under </w:t>
      </w:r>
      <w:r w:rsidR="007F306C">
        <w:t>subsection (</w:t>
      </w:r>
      <w:r w:rsidRPr="007F306C">
        <w:t>3).</w:t>
      </w:r>
    </w:p>
    <w:p w:rsidR="00832DA0" w:rsidRPr="007F306C" w:rsidRDefault="00832DA0" w:rsidP="00832DA0">
      <w:pPr>
        <w:pStyle w:val="subsection"/>
      </w:pPr>
      <w:r w:rsidRPr="007F306C">
        <w:tab/>
        <w:t>(5)</w:t>
      </w:r>
      <w:r w:rsidRPr="007F306C">
        <w:tab/>
        <w:t xml:space="preserve">The third condition is that once the amounts of the transferee’s </w:t>
      </w:r>
      <w:r w:rsidR="007F306C" w:rsidRPr="007F306C">
        <w:rPr>
          <w:position w:val="6"/>
          <w:sz w:val="16"/>
        </w:rPr>
        <w:t>*</w:t>
      </w:r>
      <w:r w:rsidRPr="007F306C">
        <w:t xml:space="preserve">exempt income have been worked out under </w:t>
      </w:r>
      <w:r w:rsidR="007F306C">
        <w:t>subsection (</w:t>
      </w:r>
      <w:r w:rsidRPr="007F306C">
        <w:t>3), assume that the transferee had no losses, outgoings or taxes described in subsection</w:t>
      </w:r>
      <w:r w:rsidR="007F306C">
        <w:t> </w:t>
      </w:r>
      <w:r w:rsidRPr="007F306C">
        <w:t>36</w:t>
      </w:r>
      <w:r w:rsidR="007F306C">
        <w:noBreakHyphen/>
      </w:r>
      <w:r w:rsidRPr="007F306C">
        <w:t xml:space="preserve">20(1) (which is about </w:t>
      </w:r>
      <w:r w:rsidR="007F306C" w:rsidRPr="007F306C">
        <w:rPr>
          <w:position w:val="6"/>
          <w:sz w:val="16"/>
        </w:rPr>
        <w:t>*</w:t>
      </w:r>
      <w:r w:rsidRPr="007F306C">
        <w:t xml:space="preserve">net exempt income), in working out how much of a </w:t>
      </w:r>
      <w:r w:rsidR="007F306C" w:rsidRPr="007F306C">
        <w:rPr>
          <w:position w:val="6"/>
          <w:sz w:val="16"/>
        </w:rPr>
        <w:t>*</w:t>
      </w:r>
      <w:r w:rsidRPr="007F306C">
        <w:t xml:space="preserve">tax loss in the </w:t>
      </w:r>
      <w:r w:rsidR="007F306C" w:rsidRPr="007F306C">
        <w:rPr>
          <w:position w:val="6"/>
          <w:sz w:val="16"/>
        </w:rPr>
        <w:t>*</w:t>
      </w:r>
      <w:r w:rsidRPr="007F306C">
        <w:t>bundle can be deducted from the transferee’s net exempt income.</w:t>
      </w:r>
    </w:p>
    <w:p w:rsidR="00832DA0" w:rsidRPr="007F306C" w:rsidRDefault="00832DA0" w:rsidP="00832DA0">
      <w:pPr>
        <w:pStyle w:val="ActHead5"/>
      </w:pPr>
      <w:bookmarkStart w:id="219" w:name="_Toc479757447"/>
      <w:r w:rsidRPr="007F306C">
        <w:rPr>
          <w:rStyle w:val="CharSectno"/>
        </w:rPr>
        <w:t>707</w:t>
      </w:r>
      <w:r w:rsidR="007F306C">
        <w:rPr>
          <w:rStyle w:val="CharSectno"/>
        </w:rPr>
        <w:noBreakHyphen/>
      </w:r>
      <w:r w:rsidRPr="007F306C">
        <w:rPr>
          <w:rStyle w:val="CharSectno"/>
        </w:rPr>
        <w:t>315</w:t>
      </w:r>
      <w:r w:rsidRPr="007F306C">
        <w:t xml:space="preserve">  What is a </w:t>
      </w:r>
      <w:r w:rsidRPr="007F306C">
        <w:rPr>
          <w:i/>
        </w:rPr>
        <w:t>bundle</w:t>
      </w:r>
      <w:r w:rsidRPr="007F306C">
        <w:t xml:space="preserve"> of losses?</w:t>
      </w:r>
      <w:bookmarkEnd w:id="219"/>
    </w:p>
    <w:p w:rsidR="00832DA0" w:rsidRPr="007F306C" w:rsidRDefault="00832DA0" w:rsidP="00832DA0">
      <w:pPr>
        <w:pStyle w:val="subsection"/>
      </w:pPr>
      <w:r w:rsidRPr="007F306C">
        <w:tab/>
        <w:t>(1)</w:t>
      </w:r>
      <w:r w:rsidRPr="007F306C">
        <w:tab/>
        <w:t xml:space="preserve">A </w:t>
      </w:r>
      <w:r w:rsidRPr="007F306C">
        <w:rPr>
          <w:b/>
          <w:i/>
        </w:rPr>
        <w:t>bundle</w:t>
      </w:r>
      <w:r w:rsidRPr="007F306C">
        <w:t xml:space="preserve"> of losses comes into existence at the time (the </w:t>
      </w:r>
      <w:r w:rsidRPr="007F306C">
        <w:rPr>
          <w:b/>
          <w:i/>
        </w:rPr>
        <w:t>initial transfer time</w:t>
      </w:r>
      <w:r w:rsidRPr="007F306C">
        <w:t xml:space="preserve">) a loss of any </w:t>
      </w:r>
      <w:r w:rsidR="007F306C" w:rsidRPr="007F306C">
        <w:rPr>
          <w:position w:val="6"/>
          <w:sz w:val="16"/>
        </w:rPr>
        <w:t>*</w:t>
      </w:r>
      <w:r w:rsidRPr="007F306C">
        <w:t>sort that has not previously been transferred under Subdivision</w:t>
      </w:r>
      <w:r w:rsidR="007F306C">
        <w:t> </w:t>
      </w:r>
      <w:r w:rsidRPr="007F306C">
        <w:t>707</w:t>
      </w:r>
      <w:r w:rsidR="007F306C">
        <w:noBreakHyphen/>
      </w:r>
      <w:r w:rsidRPr="007F306C">
        <w:t xml:space="preserve">A is transferred under that Subdivision from an entity (the </w:t>
      </w:r>
      <w:r w:rsidRPr="007F306C">
        <w:rPr>
          <w:b/>
          <w:i/>
        </w:rPr>
        <w:t>real loss</w:t>
      </w:r>
      <w:r w:rsidR="007F306C">
        <w:rPr>
          <w:b/>
          <w:i/>
        </w:rPr>
        <w:noBreakHyphen/>
      </w:r>
      <w:r w:rsidRPr="007F306C">
        <w:rPr>
          <w:b/>
          <w:i/>
        </w:rPr>
        <w:t>maker</w:t>
      </w:r>
      <w:r w:rsidRPr="007F306C">
        <w:t xml:space="preserve">)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joined group</w:t>
      </w:r>
      <w:r w:rsidRPr="007F306C">
        <w:t>).</w:t>
      </w:r>
    </w:p>
    <w:p w:rsidR="00832DA0" w:rsidRPr="007F306C" w:rsidRDefault="00832DA0" w:rsidP="00832DA0">
      <w:pPr>
        <w:pStyle w:val="subsection"/>
      </w:pPr>
      <w:r w:rsidRPr="007F306C">
        <w:tab/>
        <w:t>(2)</w:t>
      </w:r>
      <w:r w:rsidRPr="007F306C">
        <w:tab/>
        <w:t xml:space="preserve">At the initial transfer time, the </w:t>
      </w:r>
      <w:r w:rsidRPr="007F306C">
        <w:rPr>
          <w:b/>
          <w:i/>
        </w:rPr>
        <w:t>bundle</w:t>
      </w:r>
      <w:r w:rsidRPr="007F306C">
        <w:t xml:space="preserve"> consists of every loss (regardless of its </w:t>
      </w:r>
      <w:r w:rsidR="007F306C" w:rsidRPr="007F306C">
        <w:rPr>
          <w:position w:val="6"/>
          <w:sz w:val="16"/>
        </w:rPr>
        <w:t>*</w:t>
      </w:r>
      <w:r w:rsidRPr="007F306C">
        <w:t>sort) that:</w:t>
      </w:r>
    </w:p>
    <w:p w:rsidR="00832DA0" w:rsidRPr="007F306C" w:rsidRDefault="00832DA0" w:rsidP="00832DA0">
      <w:pPr>
        <w:pStyle w:val="paragraph"/>
      </w:pPr>
      <w:r w:rsidRPr="007F306C">
        <w:tab/>
        <w:t>(a)</w:t>
      </w:r>
      <w:r w:rsidRPr="007F306C">
        <w:tab/>
        <w:t>is transferred at that time under that Subdivision from the real loss</w:t>
      </w:r>
      <w:r w:rsidR="007F306C">
        <w:noBreakHyphen/>
      </w:r>
      <w:r w:rsidRPr="007F306C">
        <w:t xml:space="preserve">maker to the </w:t>
      </w:r>
      <w:r w:rsidR="007F306C" w:rsidRPr="007F306C">
        <w:rPr>
          <w:position w:val="6"/>
          <w:sz w:val="16"/>
        </w:rPr>
        <w:t>*</w:t>
      </w:r>
      <w:r w:rsidRPr="007F306C">
        <w:t>head company of the joined group; and</w:t>
      </w:r>
    </w:p>
    <w:p w:rsidR="00832DA0" w:rsidRPr="007F306C" w:rsidRDefault="00832DA0" w:rsidP="00832DA0">
      <w:pPr>
        <w:pStyle w:val="paragraph"/>
      </w:pPr>
      <w:r w:rsidRPr="007F306C">
        <w:tab/>
        <w:t>(b)</w:t>
      </w:r>
      <w:r w:rsidRPr="007F306C">
        <w:tab/>
        <w:t>has not been transferred under that Subdivision before that time.</w:t>
      </w:r>
    </w:p>
    <w:p w:rsidR="00832DA0" w:rsidRPr="007F306C" w:rsidRDefault="00832DA0" w:rsidP="00832DA0">
      <w:pPr>
        <w:pStyle w:val="notetext"/>
      </w:pPr>
      <w:r w:rsidRPr="007F306C">
        <w:t>Note:</w:t>
      </w:r>
      <w:r w:rsidRPr="007F306C">
        <w:tab/>
        <w:t>For certain purposes, section</w:t>
      </w:r>
      <w:r w:rsidR="007F306C">
        <w:t> </w:t>
      </w:r>
      <w:r w:rsidRPr="007F306C">
        <w:t>707</w:t>
      </w:r>
      <w:r w:rsidR="007F306C">
        <w:noBreakHyphen/>
      </w:r>
      <w:r w:rsidRPr="007F306C">
        <w:t xml:space="preserve">327 of the </w:t>
      </w:r>
      <w:r w:rsidRPr="007F306C">
        <w:rPr>
          <w:i/>
        </w:rPr>
        <w:t>Income Tax (Transitional Provisions) Act 1997</w:t>
      </w:r>
      <w:r w:rsidRPr="007F306C">
        <w:t xml:space="preserve"> treats the bundle as including certain other losses too.</w:t>
      </w:r>
    </w:p>
    <w:p w:rsidR="00832DA0" w:rsidRPr="007F306C" w:rsidRDefault="00832DA0" w:rsidP="00832DA0">
      <w:pPr>
        <w:pStyle w:val="subsection"/>
      </w:pPr>
      <w:r w:rsidRPr="007F306C">
        <w:tab/>
        <w:t>(3)</w:t>
      </w:r>
      <w:r w:rsidRPr="007F306C">
        <w:tab/>
        <w:t xml:space="preserve">The </w:t>
      </w:r>
      <w:r w:rsidRPr="007F306C">
        <w:rPr>
          <w:b/>
          <w:i/>
        </w:rPr>
        <w:t>bundle</w:t>
      </w:r>
      <w:r w:rsidRPr="007F306C">
        <w:t xml:space="preserve"> still exists at a later time if it includes at that later time at least one loss of any </w:t>
      </w:r>
      <w:r w:rsidR="007F306C" w:rsidRPr="007F306C">
        <w:rPr>
          <w:position w:val="6"/>
          <w:sz w:val="16"/>
        </w:rPr>
        <w:t>*</w:t>
      </w:r>
      <w:r w:rsidRPr="007F306C">
        <w:t xml:space="preserve">sort that could be </w:t>
      </w:r>
      <w:r w:rsidR="007F306C" w:rsidRPr="007F306C">
        <w:rPr>
          <w:position w:val="6"/>
          <w:sz w:val="16"/>
        </w:rPr>
        <w:t>*</w:t>
      </w:r>
      <w:r w:rsidRPr="007F306C">
        <w:t>utilised or otherwise reduced by an entity for an income year ending after that time (even if one or more losses have ceased to be included in the bundle before that later time).</w:t>
      </w:r>
    </w:p>
    <w:p w:rsidR="00832DA0" w:rsidRPr="007F306C" w:rsidRDefault="00832DA0" w:rsidP="00832DA0">
      <w:pPr>
        <w:pStyle w:val="notetext"/>
      </w:pPr>
      <w:r w:rsidRPr="007F306C">
        <w:t>Note:</w:t>
      </w:r>
      <w:r w:rsidRPr="007F306C">
        <w:tab/>
        <w:t>A bundle continues to exist even if the losses in it are transferred again under Subdivision</w:t>
      </w:r>
      <w:r w:rsidR="007F306C">
        <w:t> </w:t>
      </w:r>
      <w:r w:rsidRPr="007F306C">
        <w:t>707</w:t>
      </w:r>
      <w:r w:rsidR="007F306C">
        <w:noBreakHyphen/>
      </w:r>
      <w:r w:rsidRPr="007F306C">
        <w:t>A after the initial transfer time.</w:t>
      </w:r>
    </w:p>
    <w:p w:rsidR="00832DA0" w:rsidRPr="007F306C" w:rsidRDefault="00832DA0" w:rsidP="00832DA0">
      <w:pPr>
        <w:pStyle w:val="subsection"/>
      </w:pPr>
      <w:r w:rsidRPr="007F306C">
        <w:tab/>
        <w:t>(4)</w:t>
      </w:r>
      <w:r w:rsidRPr="007F306C">
        <w:tab/>
        <w:t xml:space="preserve">A loss ceases to be included in a </w:t>
      </w:r>
      <w:r w:rsidR="007F306C" w:rsidRPr="007F306C">
        <w:rPr>
          <w:position w:val="6"/>
          <w:sz w:val="16"/>
        </w:rPr>
        <w:t>*</w:t>
      </w:r>
      <w:r w:rsidRPr="007F306C">
        <w:t xml:space="preserve">bundle at the first time for which it is true that the loss cannot be </w:t>
      </w:r>
      <w:r w:rsidR="007F306C" w:rsidRPr="007F306C">
        <w:rPr>
          <w:position w:val="6"/>
          <w:sz w:val="16"/>
        </w:rPr>
        <w:t>*</w:t>
      </w:r>
      <w:r w:rsidRPr="007F306C">
        <w:t>utilised or otherwise reduced by any entity for an income year ending after that time.</w:t>
      </w:r>
    </w:p>
    <w:p w:rsidR="00832DA0" w:rsidRPr="007F306C" w:rsidRDefault="00832DA0" w:rsidP="00832DA0">
      <w:pPr>
        <w:pStyle w:val="subsection"/>
      </w:pPr>
      <w:r w:rsidRPr="007F306C">
        <w:tab/>
        <w:t>(5)</w:t>
      </w:r>
      <w:r w:rsidRPr="007F306C">
        <w:tab/>
        <w:t>If, had a loss been made by a company as assumed under a provision of Division</w:t>
      </w:r>
      <w:r w:rsidR="007F306C">
        <w:t> </w:t>
      </w:r>
      <w:r w:rsidRPr="007F306C">
        <w:t>170, the loss would have been transferred under Subdivision</w:t>
      </w:r>
      <w:r w:rsidR="007F306C">
        <w:t> </w:t>
      </w:r>
      <w:r w:rsidRPr="007F306C">
        <w:t>707</w:t>
      </w:r>
      <w:r w:rsidR="007F306C">
        <w:noBreakHyphen/>
      </w:r>
      <w:r w:rsidRPr="007F306C">
        <w:t xml:space="preserve">A, this Subdivision and other provisions that relate to or may affect the </w:t>
      </w:r>
      <w:r w:rsidR="007F306C" w:rsidRPr="007F306C">
        <w:rPr>
          <w:position w:val="6"/>
          <w:sz w:val="16"/>
        </w:rPr>
        <w:t>*</w:t>
      </w:r>
      <w:r w:rsidRPr="007F306C">
        <w:t xml:space="preserve">available fractions for one or more </w:t>
      </w:r>
      <w:r w:rsidR="007F306C" w:rsidRPr="007F306C">
        <w:rPr>
          <w:position w:val="6"/>
          <w:sz w:val="16"/>
        </w:rPr>
        <w:t>*</w:t>
      </w:r>
      <w:r w:rsidRPr="007F306C">
        <w:t>bundles of losses (including sections</w:t>
      </w:r>
      <w:r w:rsidR="007F306C">
        <w:t> </w:t>
      </w:r>
      <w:r w:rsidRPr="007F306C">
        <w:t>707</w:t>
      </w:r>
      <w:r w:rsidR="007F306C">
        <w:noBreakHyphen/>
      </w:r>
      <w:r w:rsidRPr="007F306C">
        <w:t>140 and 719</w:t>
      </w:r>
      <w:r w:rsidR="007F306C">
        <w:noBreakHyphen/>
      </w:r>
      <w:r w:rsidRPr="007F306C">
        <w:t>325) operate as if the transfer had occurred.</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140 provides for a choice to cancel a transfer under Subdivision</w:t>
      </w:r>
      <w:r w:rsidR="007F306C">
        <w:t> </w:t>
      </w:r>
      <w:r w:rsidRPr="007F306C">
        <w:t>707</w:t>
      </w:r>
      <w:r w:rsidR="007F306C">
        <w:noBreakHyphen/>
      </w:r>
      <w:r w:rsidRPr="007F306C">
        <w:t>A. Section</w:t>
      </w:r>
      <w:r w:rsidR="007F306C">
        <w:t> </w:t>
      </w:r>
      <w:r w:rsidRPr="007F306C">
        <w:t>719</w:t>
      </w:r>
      <w:r w:rsidR="007F306C">
        <w:noBreakHyphen/>
      </w:r>
      <w:r w:rsidRPr="007F306C">
        <w:t>325 provides for a choice to cancel all losses in certain bundles of losses. A choice under one of those sections may result in a bundle not coming into existence, or not being in existence after a certain time.</w:t>
      </w:r>
    </w:p>
    <w:p w:rsidR="00832DA0" w:rsidRPr="007F306C" w:rsidRDefault="00832DA0" w:rsidP="00832DA0">
      <w:pPr>
        <w:pStyle w:val="subsection"/>
      </w:pPr>
      <w:r w:rsidRPr="007F306C">
        <w:tab/>
        <w:t>(6)</w:t>
      </w:r>
      <w:r w:rsidRPr="007F306C">
        <w:tab/>
        <w:t>To avoid doubt, a choice under section</w:t>
      </w:r>
      <w:r w:rsidR="007F306C">
        <w:t> </w:t>
      </w:r>
      <w:r w:rsidRPr="007F306C">
        <w:t>707</w:t>
      </w:r>
      <w:r w:rsidR="007F306C">
        <w:noBreakHyphen/>
      </w:r>
      <w:r w:rsidRPr="007F306C">
        <w:t>145 or 719</w:t>
      </w:r>
      <w:r w:rsidR="007F306C">
        <w:noBreakHyphen/>
      </w:r>
      <w:r w:rsidRPr="007F306C">
        <w:t xml:space="preserve">325, as it operates because of </w:t>
      </w:r>
      <w:r w:rsidR="007F306C">
        <w:t>subsection (</w:t>
      </w:r>
      <w:r w:rsidRPr="007F306C">
        <w:t>5) of this section, relating to the loss does not affect or prevent:</w:t>
      </w:r>
    </w:p>
    <w:p w:rsidR="00832DA0" w:rsidRPr="007F306C" w:rsidRDefault="00832DA0" w:rsidP="00832DA0">
      <w:pPr>
        <w:pStyle w:val="paragraph"/>
      </w:pPr>
      <w:r w:rsidRPr="007F306C">
        <w:tab/>
        <w:t>(a)</w:t>
      </w:r>
      <w:r w:rsidRPr="007F306C">
        <w:tab/>
        <w:t>a transfer of the loss that would have occurred under Subdivision</w:t>
      </w:r>
      <w:r w:rsidR="007F306C">
        <w:t> </w:t>
      </w:r>
      <w:r w:rsidRPr="007F306C">
        <w:t>707</w:t>
      </w:r>
      <w:r w:rsidR="007F306C">
        <w:noBreakHyphen/>
      </w:r>
      <w:r w:rsidRPr="007F306C">
        <w:t>A as described in another application of that subsection involving a different company; or</w:t>
      </w:r>
    </w:p>
    <w:p w:rsidR="00832DA0" w:rsidRPr="007F306C" w:rsidRDefault="00832DA0" w:rsidP="00832DA0">
      <w:pPr>
        <w:pStyle w:val="paragraph"/>
      </w:pPr>
      <w:r w:rsidRPr="007F306C">
        <w:tab/>
        <w:t>(b)</w:t>
      </w:r>
      <w:r w:rsidRPr="007F306C">
        <w:tab/>
      </w:r>
      <w:r w:rsidR="007F306C" w:rsidRPr="007F306C">
        <w:rPr>
          <w:position w:val="6"/>
          <w:sz w:val="16"/>
        </w:rPr>
        <w:t>*</w:t>
      </w:r>
      <w:r w:rsidRPr="007F306C">
        <w:t>utilisation of the loss by the company that actually made the loss and is different from the company assumed under Division</w:t>
      </w:r>
      <w:r w:rsidR="007F306C">
        <w:t> </w:t>
      </w:r>
      <w:r w:rsidRPr="007F306C">
        <w:t>170 to have made the loss.</w:t>
      </w:r>
    </w:p>
    <w:p w:rsidR="00832DA0" w:rsidRPr="007F306C" w:rsidRDefault="00832DA0" w:rsidP="00832DA0">
      <w:pPr>
        <w:pStyle w:val="notetext"/>
      </w:pPr>
      <w:r w:rsidRPr="007F306C">
        <w:t>Note:</w:t>
      </w:r>
      <w:r w:rsidRPr="007F306C">
        <w:tab/>
        <w:t>Therefore a choice under section</w:t>
      </w:r>
      <w:r w:rsidR="007F306C">
        <w:t> </w:t>
      </w:r>
      <w:r w:rsidRPr="007F306C">
        <w:t>707</w:t>
      </w:r>
      <w:r w:rsidR="007F306C">
        <w:noBreakHyphen/>
      </w:r>
      <w:r w:rsidRPr="007F306C">
        <w:t>145 or 719</w:t>
      </w:r>
      <w:r w:rsidR="007F306C">
        <w:noBreakHyphen/>
      </w:r>
      <w:r w:rsidRPr="007F306C">
        <w:t xml:space="preserve">325, as operating because of </w:t>
      </w:r>
      <w:r w:rsidR="007F306C">
        <w:t>subsection (</w:t>
      </w:r>
      <w:r w:rsidRPr="007F306C">
        <w:t>5) of this section, will be able to cause only one bundle not to exist, and will not affect the existence of other bundles that are treated as existing because of other operations of that subsection.</w:t>
      </w:r>
    </w:p>
    <w:p w:rsidR="00832DA0" w:rsidRPr="007F306C" w:rsidRDefault="00832DA0" w:rsidP="00832DA0">
      <w:pPr>
        <w:pStyle w:val="ActHead5"/>
      </w:pPr>
      <w:bookmarkStart w:id="220" w:name="_Toc479757448"/>
      <w:r w:rsidRPr="007F306C">
        <w:rPr>
          <w:rStyle w:val="CharSectno"/>
        </w:rPr>
        <w:t>707</w:t>
      </w:r>
      <w:r w:rsidR="007F306C">
        <w:rPr>
          <w:rStyle w:val="CharSectno"/>
        </w:rPr>
        <w:noBreakHyphen/>
      </w:r>
      <w:r w:rsidRPr="007F306C">
        <w:rPr>
          <w:rStyle w:val="CharSectno"/>
        </w:rPr>
        <w:t>320</w:t>
      </w:r>
      <w:r w:rsidRPr="007F306C">
        <w:t xml:space="preserve">  What is the </w:t>
      </w:r>
      <w:r w:rsidRPr="007F306C">
        <w:rPr>
          <w:i/>
        </w:rPr>
        <w:t>available fraction</w:t>
      </w:r>
      <w:r w:rsidRPr="007F306C">
        <w:t xml:space="preserve"> for a bundle of losses?</w:t>
      </w:r>
      <w:bookmarkEnd w:id="220"/>
    </w:p>
    <w:p w:rsidR="00832DA0" w:rsidRPr="007F306C" w:rsidRDefault="00832DA0" w:rsidP="00832DA0">
      <w:pPr>
        <w:pStyle w:val="subsection"/>
      </w:pPr>
      <w:r w:rsidRPr="007F306C">
        <w:tab/>
        <w:t>(1)</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at a time is:</w:t>
      </w:r>
    </w:p>
    <w:p w:rsidR="00832DA0" w:rsidRPr="007F306C" w:rsidRDefault="00832DA0" w:rsidP="00832DA0">
      <w:pPr>
        <w:pStyle w:val="Formula"/>
      </w:pPr>
      <w:r w:rsidRPr="007F306C">
        <w:rPr>
          <w:noProof/>
        </w:rPr>
        <w:drawing>
          <wp:inline distT="0" distB="0" distL="0" distR="0" wp14:anchorId="14D4E43C" wp14:editId="46447D41">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transferee’s adjusted market value at the initial transfer time</w:t>
      </w:r>
      <w:r w:rsidRPr="007F306C">
        <w:t xml:space="preserve"> means the amount that would be the </w:t>
      </w:r>
      <w:r w:rsidR="007F306C" w:rsidRPr="007F306C">
        <w:rPr>
          <w:position w:val="6"/>
          <w:sz w:val="16"/>
        </w:rPr>
        <w:t>*</w:t>
      </w:r>
      <w:r w:rsidRPr="007F306C">
        <w:t xml:space="preserve">market value, at the initial transfer time, of the transferee to which the losses in the </w:t>
      </w:r>
      <w:r w:rsidR="007F306C" w:rsidRPr="007F306C">
        <w:rPr>
          <w:position w:val="6"/>
          <w:sz w:val="16"/>
        </w:rPr>
        <w:t>*</w:t>
      </w:r>
      <w:r w:rsidRPr="007F306C">
        <w:t>bundle were transferred at that time if:</w:t>
      </w:r>
    </w:p>
    <w:p w:rsidR="00832DA0" w:rsidRPr="007F306C" w:rsidRDefault="00832DA0" w:rsidP="00832DA0">
      <w:pPr>
        <w:pStyle w:val="paragraph"/>
      </w:pPr>
      <w:r w:rsidRPr="007F306C">
        <w:tab/>
        <w:t>(a)</w:t>
      </w:r>
      <w:r w:rsidRPr="007F306C">
        <w:tab/>
        <w:t xml:space="preserve">the transferee did not have a loss of any </w:t>
      </w:r>
      <w:r w:rsidR="007F306C" w:rsidRPr="007F306C">
        <w:rPr>
          <w:position w:val="6"/>
          <w:sz w:val="16"/>
        </w:rPr>
        <w:t>*</w:t>
      </w:r>
      <w:r w:rsidRPr="007F306C">
        <w:t>sort for an income year ending before that time; and</w:t>
      </w:r>
    </w:p>
    <w:p w:rsidR="00832DA0" w:rsidRPr="007F306C" w:rsidRDefault="00832DA0" w:rsidP="00832DA0">
      <w:pPr>
        <w:pStyle w:val="paragraph"/>
      </w:pPr>
      <w:r w:rsidRPr="007F306C">
        <w:tab/>
        <w:t>(b)</w:t>
      </w:r>
      <w:r w:rsidRPr="007F306C">
        <w:tab/>
        <w:t xml:space="preserve">the balance of the transferee’s </w:t>
      </w:r>
      <w:r w:rsidR="007F306C" w:rsidRPr="007F306C">
        <w:rPr>
          <w:position w:val="6"/>
          <w:sz w:val="16"/>
        </w:rPr>
        <w:t>*</w:t>
      </w:r>
      <w:r w:rsidRPr="007F306C">
        <w:t>franking account were nil at that time.</w:t>
      </w:r>
    </w:p>
    <w:p w:rsidR="00832DA0" w:rsidRPr="007F306C" w:rsidRDefault="00832DA0" w:rsidP="00832DA0">
      <w:pPr>
        <w:pStyle w:val="notetext"/>
      </w:pPr>
      <w:r w:rsidRPr="007F306C">
        <w:t>Note:</w:t>
      </w:r>
      <w:r w:rsidRPr="007F306C">
        <w:tab/>
        <w:t>The value for the transferee will be worked out on the basis that subsidiary members of the consolidated group headed by the transferee are part of the transferee,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However, if an event described in an item of the table happens, 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the factor identified in the item:</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832DA0" w:rsidRPr="007F306C" w:rsidTr="00C968AA">
        <w:trPr>
          <w:cantSplit/>
          <w:tblHeader/>
        </w:trPr>
        <w:tc>
          <w:tcPr>
            <w:tcW w:w="7229"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Factors affecting the available fraction</w:t>
            </w:r>
          </w:p>
        </w:tc>
      </w:tr>
      <w:tr w:rsidR="00832DA0" w:rsidRPr="007F306C" w:rsidTr="00C968AA">
        <w:trPr>
          <w:cantSplit/>
          <w:tblHeader/>
        </w:trPr>
        <w:tc>
          <w:tcPr>
            <w:tcW w:w="62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39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Event</w:t>
            </w:r>
          </w:p>
        </w:tc>
        <w:tc>
          <w:tcPr>
            <w:tcW w:w="32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Factor</w:t>
            </w:r>
          </w:p>
        </w:tc>
      </w:tr>
      <w:tr w:rsidR="00832DA0" w:rsidRPr="007F306C" w:rsidTr="00C968AA">
        <w:trPr>
          <w:cantSplit/>
        </w:trPr>
        <w:tc>
          <w:tcPr>
            <w:tcW w:w="62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396"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One or more losses in the </w:t>
            </w:r>
            <w:r w:rsidR="007F306C" w:rsidRPr="007F306C">
              <w:rPr>
                <w:position w:val="6"/>
                <w:sz w:val="16"/>
              </w:rPr>
              <w:t>*</w:t>
            </w:r>
            <w:r w:rsidRPr="007F306C">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lesser of 1 and this fraction:</w:t>
            </w:r>
          </w:p>
          <w:p w:rsidR="00832DA0" w:rsidRPr="007F306C" w:rsidRDefault="00832DA0" w:rsidP="00C968AA">
            <w:pPr>
              <w:pStyle w:val="Formula"/>
              <w:ind w:left="0"/>
            </w:pPr>
            <w:r w:rsidRPr="007F306C">
              <w:rPr>
                <w:noProof/>
              </w:rPr>
              <w:drawing>
                <wp:inline distT="0" distB="0" distL="0" distR="0" wp14:anchorId="57089ADC" wp14:editId="0029CE08">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At the same time as the losses in the </w:t>
            </w:r>
            <w:r w:rsidR="007F306C" w:rsidRPr="007F306C">
              <w:rPr>
                <w:position w:val="6"/>
                <w:sz w:val="16"/>
              </w:rPr>
              <w:t>*</w:t>
            </w:r>
            <w:r w:rsidRPr="007F306C">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result of dividing the </w:t>
            </w:r>
            <w:r w:rsidRPr="007F306C">
              <w:rPr>
                <w:i/>
              </w:rPr>
              <w:t>lesser</w:t>
            </w:r>
            <w:r w:rsidRPr="007F306C">
              <w:t xml:space="preserve"> of:</w:t>
            </w:r>
          </w:p>
          <w:p w:rsidR="00832DA0" w:rsidRPr="007F306C" w:rsidRDefault="00832DA0" w:rsidP="00C968AA">
            <w:pPr>
              <w:pStyle w:val="Tablea"/>
            </w:pPr>
            <w:r w:rsidRPr="007F306C">
              <w:t>(a) the available fraction (apart from this subsection) for the bundle of losses that had not been transferred before; and</w:t>
            </w:r>
          </w:p>
          <w:p w:rsidR="00832DA0" w:rsidRPr="007F306C" w:rsidRDefault="00832DA0" w:rsidP="00C968AA">
            <w:pPr>
              <w:pStyle w:val="Tablea"/>
            </w:pPr>
            <w:r w:rsidRPr="007F306C">
              <w:t>(b) 1;</w:t>
            </w:r>
          </w:p>
          <w:p w:rsidR="00832DA0" w:rsidRPr="007F306C" w:rsidRDefault="00832DA0" w:rsidP="00C968AA">
            <w:pPr>
              <w:pStyle w:val="Tabletext"/>
            </w:pPr>
            <w:r w:rsidRPr="007F306C">
              <w:t>by the sum of the available fractions for all the bundles (apart from this item applying to transfers at the time)</w:t>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to which the losses in the </w:t>
            </w:r>
            <w:r w:rsidR="007F306C" w:rsidRPr="007F306C">
              <w:rPr>
                <w:position w:val="6"/>
                <w:sz w:val="16"/>
              </w:rPr>
              <w:t>*</w:t>
            </w:r>
            <w:r w:rsidRPr="007F306C">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4D0EF382" wp14:editId="51A099E4">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396"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There is an increase in the </w:t>
            </w:r>
            <w:r w:rsidR="007F306C" w:rsidRPr="007F306C">
              <w:rPr>
                <w:position w:val="6"/>
                <w:sz w:val="16"/>
              </w:rPr>
              <w:t>*</w:t>
            </w:r>
            <w:r w:rsidRPr="007F306C">
              <w:t xml:space="preserve">market value of the company to which the losses in the </w:t>
            </w:r>
            <w:r w:rsidR="007F306C" w:rsidRPr="007F306C">
              <w:rPr>
                <w:position w:val="6"/>
                <w:sz w:val="16"/>
              </w:rPr>
              <w:t>*</w:t>
            </w:r>
            <w:r w:rsidRPr="007F306C">
              <w:t>bundle were most recently transferred, because of an event described in subsection</w:t>
            </w:r>
            <w:r w:rsidR="007F306C">
              <w:t> </w:t>
            </w:r>
            <w:r w:rsidRPr="007F306C">
              <w:t>707</w:t>
            </w:r>
            <w:r w:rsidR="007F306C">
              <w:noBreakHyphen/>
            </w:r>
            <w:r w:rsidRPr="007F306C">
              <w:t>325(4) (but not covered by subsection</w:t>
            </w:r>
            <w:r w:rsidR="007F306C">
              <w:t> </w:t>
            </w:r>
            <w:r w:rsidRPr="007F306C">
              <w:t>707</w:t>
            </w:r>
            <w:r w:rsidR="007F306C">
              <w:noBreakHyphen/>
            </w:r>
            <w:r w:rsidRPr="007F306C">
              <w:t>325(5))</w:t>
            </w:r>
          </w:p>
        </w:tc>
        <w:tc>
          <w:tcPr>
            <w:tcW w:w="3209" w:type="dxa"/>
            <w:tcBorders>
              <w:top w:val="single" w:sz="2" w:space="0" w:color="auto"/>
              <w:left w:val="nil"/>
              <w:bottom w:val="single" w:sz="2" w:space="0" w:color="auto"/>
              <w:right w:val="nil"/>
            </w:tcBorders>
            <w:shd w:val="clear" w:color="auto" w:fill="auto"/>
          </w:tcPr>
          <w:p w:rsidR="00832DA0" w:rsidRPr="007F306C" w:rsidRDefault="00832DA0" w:rsidP="00C968AA">
            <w:pPr>
              <w:pStyle w:val="Formula"/>
              <w:ind w:left="0"/>
            </w:pPr>
            <w:r w:rsidRPr="007F306C">
              <w:rPr>
                <w:noProof/>
              </w:rPr>
              <w:drawing>
                <wp:inline distT="0" distB="0" distL="0" distR="0" wp14:anchorId="5CFFA307" wp14:editId="561E3AFA">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832DA0" w:rsidRPr="007F306C" w:rsidTr="00C968AA">
        <w:trPr>
          <w:cantSplit/>
        </w:trPr>
        <w:tc>
          <w:tcPr>
            <w:tcW w:w="624"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396"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available fractions (apart from this item) for all the </w:t>
            </w:r>
            <w:r w:rsidR="007F306C" w:rsidRPr="007F306C">
              <w:rPr>
                <w:position w:val="6"/>
                <w:sz w:val="16"/>
              </w:rPr>
              <w:t>*</w:t>
            </w:r>
            <w:r w:rsidRPr="007F306C">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832DA0" w:rsidRPr="007F306C" w:rsidRDefault="00832DA0" w:rsidP="00C968AA">
            <w:pPr>
              <w:pStyle w:val="Formula"/>
              <w:ind w:left="125"/>
            </w:pPr>
            <w:r w:rsidRPr="007F306C">
              <w:rPr>
                <w:noProof/>
              </w:rPr>
              <w:drawing>
                <wp:inline distT="0" distB="0" distL="0" distR="0" wp14:anchorId="45365CC6" wp14:editId="519203D3">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832DA0" w:rsidRPr="007F306C" w:rsidRDefault="00832DA0" w:rsidP="00832DA0">
      <w:pPr>
        <w:pStyle w:val="subsection"/>
      </w:pPr>
      <w:r w:rsidRPr="007F306C">
        <w:tab/>
        <w:t>(3)</w:t>
      </w:r>
      <w:r w:rsidRPr="007F306C">
        <w:tab/>
        <w:t>If the transfer under Subdivision</w:t>
      </w:r>
      <w:r w:rsidR="007F306C">
        <w:t> </w:t>
      </w:r>
      <w:r w:rsidRPr="007F306C">
        <w:t>707</w:t>
      </w:r>
      <w:r w:rsidR="007F306C">
        <w:noBreakHyphen/>
      </w:r>
      <w:r w:rsidRPr="007F306C">
        <w:t xml:space="preserve">A of one or more losses in a </w:t>
      </w:r>
      <w:r w:rsidR="007F306C" w:rsidRPr="007F306C">
        <w:rPr>
          <w:position w:val="6"/>
          <w:sz w:val="16"/>
        </w:rPr>
        <w:t>*</w:t>
      </w:r>
      <w:r w:rsidRPr="007F306C">
        <w:t xml:space="preserve">bundle causes events described in 2 or more items of the table in </w:t>
      </w:r>
      <w:r w:rsidR="007F306C">
        <w:t>subsection (</w:t>
      </w:r>
      <w:r w:rsidRPr="007F306C">
        <w:t>2) to happen and require calculations of the available fraction for that bundle and for one or more other bundles:</w:t>
      </w:r>
    </w:p>
    <w:p w:rsidR="00832DA0" w:rsidRPr="007F306C" w:rsidRDefault="00832DA0" w:rsidP="00832DA0">
      <w:pPr>
        <w:pStyle w:val="paragraph"/>
      </w:pPr>
      <w:r w:rsidRPr="007F306C">
        <w:tab/>
        <w:t>(a)</w:t>
      </w:r>
      <w:r w:rsidRPr="007F306C">
        <w:tab/>
        <w:t>make the calculations required by those items in the order in which the items appear in the table; and</w:t>
      </w:r>
    </w:p>
    <w:p w:rsidR="00832DA0" w:rsidRPr="007F306C" w:rsidRDefault="00832DA0" w:rsidP="00832DA0">
      <w:pPr>
        <w:pStyle w:val="paragraph"/>
      </w:pPr>
      <w:r w:rsidRPr="007F306C">
        <w:tab/>
        <w:t>(b)</w:t>
      </w:r>
      <w:r w:rsidRPr="007F306C">
        <w:tab/>
        <w:t>take account of the results of a calculation under an earlier item in making a calculation under a later item.</w:t>
      </w:r>
    </w:p>
    <w:p w:rsidR="00832DA0" w:rsidRPr="007F306C" w:rsidRDefault="00832DA0" w:rsidP="00832DA0">
      <w:pPr>
        <w:pStyle w:val="subsection"/>
      </w:pPr>
      <w:r w:rsidRPr="007F306C">
        <w:tab/>
        <w:t>(4)</w:t>
      </w:r>
      <w:r w:rsidRPr="007F306C">
        <w:tab/>
        <w:t xml:space="preserve">For a </w:t>
      </w:r>
      <w:r w:rsidR="007F306C" w:rsidRPr="007F306C">
        <w:rPr>
          <w:position w:val="6"/>
          <w:sz w:val="16"/>
        </w:rPr>
        <w:t>*</w:t>
      </w:r>
      <w:r w:rsidRPr="007F306C">
        <w:t>bundle of losses:</w:t>
      </w:r>
    </w:p>
    <w:p w:rsidR="00832DA0" w:rsidRPr="007F306C" w:rsidRDefault="00832DA0" w:rsidP="00832DA0">
      <w:pPr>
        <w:pStyle w:val="paragraph"/>
      </w:pPr>
      <w:r w:rsidRPr="007F306C">
        <w:tab/>
        <w:t>(a)</w:t>
      </w:r>
      <w:r w:rsidRPr="007F306C">
        <w:tab/>
        <w:t xml:space="preserve">subject to </w:t>
      </w:r>
      <w:r w:rsidR="007F306C">
        <w:t>paragraph (</w:t>
      </w:r>
      <w:r w:rsidRPr="007F306C">
        <w:t xml:space="preserve">b)—the </w:t>
      </w:r>
      <w:r w:rsidRPr="007F306C">
        <w:rPr>
          <w:b/>
          <w:i/>
        </w:rPr>
        <w:t>available fraction</w:t>
      </w:r>
      <w:r w:rsidRPr="007F306C">
        <w:t xml:space="preserve"> is worked out to 3 decimal places, rounding up if the fourth decimal place is 5 or more; or</w:t>
      </w:r>
    </w:p>
    <w:p w:rsidR="00832DA0" w:rsidRPr="007F306C" w:rsidRDefault="00832DA0" w:rsidP="00832DA0">
      <w:pPr>
        <w:pStyle w:val="paragraph"/>
      </w:pPr>
      <w:r w:rsidRPr="007F306C">
        <w:tab/>
        <w:t>(b)</w:t>
      </w:r>
      <w:r w:rsidRPr="007F306C">
        <w:tab/>
        <w:t xml:space="preserve">if the available fraction worked out under </w:t>
      </w:r>
      <w:r w:rsidR="007F306C">
        <w:t>paragraph (</w:t>
      </w:r>
      <w:r w:rsidRPr="007F306C">
        <w:t>a) is 0.000 and, if it were worked out to more decimal places, it would include one or more non</w:t>
      </w:r>
      <w:r w:rsidR="007F306C">
        <w:noBreakHyphen/>
      </w:r>
      <w:r w:rsidRPr="007F306C">
        <w:t xml:space="preserve">zero digits—the </w:t>
      </w:r>
      <w:r w:rsidRPr="007F306C">
        <w:rPr>
          <w:b/>
          <w:i/>
        </w:rPr>
        <w:t>available fraction</w:t>
      </w:r>
      <w:r w:rsidRPr="007F306C">
        <w:t xml:space="preserve"> is worked out to the number of decimal places that includes the first or only such digit, rounding up if the next decimal place is 5 or more.</w:t>
      </w:r>
    </w:p>
    <w:p w:rsidR="00832DA0" w:rsidRPr="007F306C" w:rsidRDefault="00832DA0" w:rsidP="00832DA0">
      <w:pPr>
        <w:pStyle w:val="noteToPara"/>
      </w:pPr>
      <w:r w:rsidRPr="007F306C">
        <w:t>Examples: For 0.000328, the available fraction is 0.0003. For 0.000086, the available fraction is 0.00009.</w:t>
      </w:r>
    </w:p>
    <w:p w:rsidR="00832DA0" w:rsidRPr="007F306C" w:rsidRDefault="00832DA0" w:rsidP="00832DA0">
      <w:pPr>
        <w:pStyle w:val="subsection"/>
      </w:pPr>
      <w:r w:rsidRPr="007F306C">
        <w:tab/>
        <w:t>(4A)</w:t>
      </w:r>
      <w:r w:rsidRPr="007F306C">
        <w:tab/>
      </w:r>
      <w:r w:rsidR="007F306C">
        <w:t>Subsections (</w:t>
      </w:r>
      <w:r w:rsidRPr="007F306C">
        <w:t xml:space="preserve">1) and (2) have effect subject to </w:t>
      </w:r>
      <w:r w:rsidR="007F306C">
        <w:t>subsection (</w:t>
      </w:r>
      <w:r w:rsidRPr="007F306C">
        <w:t>4).</w:t>
      </w:r>
    </w:p>
    <w:p w:rsidR="00832DA0" w:rsidRPr="007F306C" w:rsidRDefault="00832DA0" w:rsidP="00832DA0">
      <w:pPr>
        <w:pStyle w:val="subsection"/>
      </w:pPr>
      <w:r w:rsidRPr="007F306C">
        <w:tab/>
        <w:t>(5)</w:t>
      </w:r>
      <w:r w:rsidRPr="007F306C">
        <w:tab/>
        <w:t xml:space="preserve">If, apart from this subsection, the </w:t>
      </w:r>
      <w:r w:rsidRPr="007F306C">
        <w:rPr>
          <w:b/>
          <w:i/>
        </w:rPr>
        <w:t>available fraction</w:t>
      </w:r>
      <w:r w:rsidRPr="007F306C">
        <w:t xml:space="preserve"> for a </w:t>
      </w:r>
      <w:r w:rsidR="007F306C" w:rsidRPr="007F306C">
        <w:rPr>
          <w:position w:val="6"/>
          <w:sz w:val="16"/>
        </w:rPr>
        <w:t>*</w:t>
      </w:r>
      <w:r w:rsidRPr="007F306C">
        <w:t>bundle of losses would need to be worked out by dividing a number by 0, work out the available fraction by dividing the number by 1.</w:t>
      </w:r>
    </w:p>
    <w:p w:rsidR="00832DA0" w:rsidRPr="007F306C" w:rsidRDefault="00832DA0" w:rsidP="00832DA0">
      <w:pPr>
        <w:pStyle w:val="subsection"/>
      </w:pPr>
      <w:r w:rsidRPr="007F306C">
        <w:tab/>
        <w:t>(6)</w:t>
      </w:r>
      <w:r w:rsidRPr="007F306C">
        <w:tab/>
        <w:t xml:space="preserve">The </w:t>
      </w:r>
      <w:r w:rsidRPr="007F306C">
        <w:rPr>
          <w:b/>
          <w:i/>
        </w:rPr>
        <w:t>available fraction</w:t>
      </w:r>
      <w:r w:rsidRPr="007F306C">
        <w:t xml:space="preserve"> for a </w:t>
      </w:r>
      <w:r w:rsidR="007F306C" w:rsidRPr="007F306C">
        <w:rPr>
          <w:position w:val="6"/>
          <w:sz w:val="16"/>
        </w:rPr>
        <w:t>*</w:t>
      </w:r>
      <w:r w:rsidRPr="007F306C">
        <w:t>bundle of losses is 0 if, apart from this subsection, it would be negative.</w:t>
      </w:r>
    </w:p>
    <w:p w:rsidR="00832DA0" w:rsidRPr="007F306C" w:rsidRDefault="00832DA0" w:rsidP="00832DA0">
      <w:pPr>
        <w:pStyle w:val="ActHead5"/>
      </w:pPr>
      <w:bookmarkStart w:id="221" w:name="_Toc479757449"/>
      <w:r w:rsidRPr="007F306C">
        <w:rPr>
          <w:rStyle w:val="CharSectno"/>
        </w:rPr>
        <w:t>707</w:t>
      </w:r>
      <w:r w:rsidR="007F306C">
        <w:rPr>
          <w:rStyle w:val="CharSectno"/>
        </w:rPr>
        <w:noBreakHyphen/>
      </w:r>
      <w:r w:rsidRPr="007F306C">
        <w:rPr>
          <w:rStyle w:val="CharSectno"/>
        </w:rPr>
        <w:t>325</w:t>
      </w:r>
      <w:r w:rsidRPr="007F306C">
        <w:t xml:space="preserve">  </w:t>
      </w:r>
      <w:r w:rsidRPr="007F306C">
        <w:rPr>
          <w:i/>
        </w:rPr>
        <w:t>Modified market value</w:t>
      </w:r>
      <w:r w:rsidRPr="007F306C">
        <w:t xml:space="preserve"> of an entity becoming a member of a consolidated group</w:t>
      </w:r>
      <w:bookmarkEnd w:id="221"/>
    </w:p>
    <w:p w:rsidR="00832DA0" w:rsidRPr="007F306C" w:rsidRDefault="00832DA0" w:rsidP="00832DA0">
      <w:pPr>
        <w:pStyle w:val="SubsectionHead"/>
      </w:pPr>
      <w:r w:rsidRPr="007F306C">
        <w:t>Basic rule</w:t>
      </w:r>
    </w:p>
    <w:p w:rsidR="00832DA0" w:rsidRPr="007F306C" w:rsidRDefault="00832DA0" w:rsidP="00832DA0">
      <w:pPr>
        <w:pStyle w:val="subsection"/>
      </w:pPr>
      <w:r w:rsidRPr="007F306C">
        <w:tab/>
        <w:t>(1)</w:t>
      </w:r>
      <w:r w:rsidRPr="007F306C">
        <w:tab/>
        <w:t xml:space="preserve">The </w:t>
      </w:r>
      <w:r w:rsidRPr="007F306C">
        <w:rPr>
          <w:b/>
          <w:i/>
        </w:rPr>
        <w:t>modified market value</w:t>
      </w:r>
      <w:r w:rsidRPr="007F306C">
        <w:t xml:space="preserve"> of 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particular time is the amount that would be the </w:t>
      </w:r>
      <w:r w:rsidR="007F306C" w:rsidRPr="007F306C">
        <w:rPr>
          <w:position w:val="6"/>
          <w:sz w:val="16"/>
        </w:rPr>
        <w:t>*</w:t>
      </w:r>
      <w:r w:rsidRPr="007F306C">
        <w:t>market value of the entity at that time if:</w:t>
      </w:r>
    </w:p>
    <w:p w:rsidR="00832DA0" w:rsidRPr="007F306C" w:rsidRDefault="00832DA0" w:rsidP="00832DA0">
      <w:pPr>
        <w:pStyle w:val="paragraph"/>
      </w:pPr>
      <w:r w:rsidRPr="007F306C">
        <w:tab/>
        <w:t>(a)</w:t>
      </w:r>
      <w:r w:rsidRPr="007F306C">
        <w:tab/>
        <w:t xml:space="preserve">the entity had no loss of any </w:t>
      </w:r>
      <w:r w:rsidR="007F306C" w:rsidRPr="007F306C">
        <w:rPr>
          <w:position w:val="6"/>
          <w:sz w:val="16"/>
        </w:rPr>
        <w:t>*</w:t>
      </w:r>
      <w:r w:rsidRPr="007F306C">
        <w:t xml:space="preserve">sort for any income year, and the balance of its </w:t>
      </w:r>
      <w:r w:rsidR="007F306C" w:rsidRPr="007F306C">
        <w:rPr>
          <w:position w:val="6"/>
          <w:sz w:val="16"/>
        </w:rPr>
        <w:t>*</w:t>
      </w:r>
      <w:r w:rsidRPr="007F306C">
        <w:t>franking account at that time were nil;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subsidiary members of the group at that time were separate entities and not just parts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 xml:space="preserve">the entity’s market value did </w:t>
      </w:r>
      <w:r w:rsidRPr="007F306C">
        <w:rPr>
          <w:i/>
        </w:rPr>
        <w:t>not</w:t>
      </w:r>
      <w:r w:rsidRPr="007F306C">
        <w:t xml:space="preserve"> include an amount attributable (directly or indirectly) to a </w:t>
      </w:r>
      <w:r w:rsidR="007F306C" w:rsidRPr="007F306C">
        <w:rPr>
          <w:position w:val="6"/>
          <w:sz w:val="16"/>
        </w:rPr>
        <w:t>*</w:t>
      </w:r>
      <w:r w:rsidRPr="007F306C">
        <w:t>membership interest in a member of the group (other than the entity):</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corporate tax entity; or</w:t>
      </w:r>
    </w:p>
    <w:p w:rsidR="00832DA0" w:rsidRPr="007F306C" w:rsidRDefault="00832DA0" w:rsidP="00832DA0">
      <w:pPr>
        <w:pStyle w:val="paragraphsub"/>
      </w:pPr>
      <w:r w:rsidRPr="007F306C">
        <w:tab/>
        <w:t>(ii)</w:t>
      </w:r>
      <w:r w:rsidRPr="007F306C">
        <w:tab/>
        <w:t>that transferred a loss under Subdivision</w:t>
      </w:r>
      <w:r w:rsidR="007F306C">
        <w:t> </w:t>
      </w:r>
      <w:r w:rsidRPr="007F306C">
        <w:t>707</w:t>
      </w:r>
      <w:r w:rsidR="007F306C">
        <w:noBreakHyphen/>
      </w:r>
      <w:r w:rsidRPr="007F306C">
        <w:t>A to the head company of the group at or before that time; and</w:t>
      </w:r>
    </w:p>
    <w:p w:rsidR="00832DA0" w:rsidRPr="007F306C" w:rsidRDefault="00832DA0" w:rsidP="00832DA0">
      <w:pPr>
        <w:pStyle w:val="paragraph"/>
      </w:pPr>
      <w:r w:rsidRPr="007F306C">
        <w:tab/>
        <w:t>(d)</w:t>
      </w:r>
      <w:r w:rsidRPr="007F306C">
        <w:tab/>
        <w:t xml:space="preserve">the contribution to the entity’s market value made by a trust (other than one that is a member described in </w:t>
      </w:r>
      <w:r w:rsidR="007F306C">
        <w:t>paragraph (</w:t>
      </w:r>
      <w:r w:rsidRPr="007F306C">
        <w:t xml:space="preserve">c)) were limited to the amount attributable to the entity’s </w:t>
      </w:r>
      <w:r w:rsidR="007F306C" w:rsidRPr="007F306C">
        <w:rPr>
          <w:position w:val="6"/>
          <w:sz w:val="16"/>
        </w:rPr>
        <w:t>*</w:t>
      </w:r>
      <w:r w:rsidRPr="007F306C">
        <w:t xml:space="preserve">fixed entitlements (if any) at that time to income or capital of the trust that is </w:t>
      </w:r>
      <w:r w:rsidRPr="007F306C">
        <w:rPr>
          <w:i/>
        </w:rPr>
        <w:t>not</w:t>
      </w:r>
      <w:r w:rsidRPr="007F306C">
        <w:t xml:space="preserve"> attributable (directly or indirectly) to a membership interest in such a member.</w:t>
      </w:r>
    </w:p>
    <w:p w:rsidR="00832DA0" w:rsidRPr="007F306C" w:rsidRDefault="00832DA0" w:rsidP="00832DA0">
      <w:pPr>
        <w:pStyle w:val="notetext"/>
      </w:pPr>
      <w:r w:rsidRPr="007F306C">
        <w:t>Note 1:</w:t>
      </w:r>
      <w:r w:rsidRPr="007F306C">
        <w:tab/>
        <w:t>Section</w:t>
      </w:r>
      <w:r w:rsidR="007F306C">
        <w:t> </w:t>
      </w:r>
      <w:r w:rsidRPr="007F306C">
        <w:t>707</w:t>
      </w:r>
      <w:r w:rsidR="007F306C">
        <w:noBreakHyphen/>
      </w:r>
      <w:r w:rsidRPr="007F306C">
        <w:t>330 affects the modified market value of an entity that becomes a subsidiary member of the consolidated group, if the entity was the head company of another consolidated group just beforehand.</w:t>
      </w:r>
    </w:p>
    <w:p w:rsidR="00832DA0" w:rsidRPr="007F306C" w:rsidRDefault="00832DA0" w:rsidP="00832DA0">
      <w:pPr>
        <w:pStyle w:val="notetext"/>
      </w:pPr>
      <w:r w:rsidRPr="007F306C">
        <w:t>Note 2:</w:t>
      </w:r>
      <w:r w:rsidRPr="007F306C">
        <w:tab/>
        <w:t>Section</w:t>
      </w:r>
      <w:r w:rsidR="007F306C">
        <w:t> </w:t>
      </w:r>
      <w:r w:rsidRPr="007F306C">
        <w:t>707</w:t>
      </w:r>
      <w:r w:rsidR="007F306C">
        <w:noBreakHyphen/>
      </w:r>
      <w:r w:rsidRPr="007F306C">
        <w:t xml:space="preserve">325 of the </w:t>
      </w:r>
      <w:r w:rsidRPr="007F306C">
        <w:rPr>
          <w:i/>
        </w:rPr>
        <w:t>Income Tax (Transitional Provisions) Act 1997</w:t>
      </w:r>
      <w:r w:rsidRPr="007F306C">
        <w:t xml:space="preserve"> provides for an entity’s modified market value to be increased in certain circumstances for the purposes of working out the available fraction for a bundle of losses transferred from the entity.</w:t>
      </w:r>
    </w:p>
    <w:p w:rsidR="00832DA0" w:rsidRPr="007F306C" w:rsidRDefault="00832DA0" w:rsidP="00832DA0">
      <w:pPr>
        <w:pStyle w:val="SubsectionHead"/>
      </w:pPr>
      <w:r w:rsidRPr="007F306C">
        <w:t>Rule to prevent inflation of modified market value</w:t>
      </w:r>
    </w:p>
    <w:p w:rsidR="00832DA0" w:rsidRPr="007F306C" w:rsidRDefault="00832DA0" w:rsidP="00832DA0">
      <w:pPr>
        <w:pStyle w:val="subsection"/>
      </w:pPr>
      <w:r w:rsidRPr="007F306C">
        <w:tab/>
        <w:t>(2)</w:t>
      </w:r>
      <w:r w:rsidRPr="007F306C">
        <w:tab/>
        <w:t>However, if:</w:t>
      </w:r>
    </w:p>
    <w:p w:rsidR="00832DA0" w:rsidRPr="007F306C" w:rsidRDefault="00832DA0" w:rsidP="00832DA0">
      <w:pPr>
        <w:pStyle w:val="paragraph"/>
      </w:pPr>
      <w:r w:rsidRPr="007F306C">
        <w:tab/>
        <w:t>(a)</w:t>
      </w:r>
      <w:r w:rsidRPr="007F306C">
        <w:tab/>
        <w:t xml:space="preserve">one or more of the events described in </w:t>
      </w:r>
      <w:r w:rsidR="007F306C">
        <w:t>subsection (</w:t>
      </w:r>
      <w:r w:rsidRPr="007F306C">
        <w:t>4) occurred in the 4 years before the time; and</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 xml:space="preserve">1) </w:t>
      </w:r>
      <w:r w:rsidRPr="007F306C">
        <w:rPr>
          <w:i/>
        </w:rPr>
        <w:t>exceeds</w:t>
      </w:r>
      <w:r w:rsidRPr="007F306C">
        <w:t xml:space="preserve"> what it would have been if none of those events had occurred;</w:t>
      </w:r>
    </w:p>
    <w:p w:rsidR="00832DA0" w:rsidRPr="007F306C" w:rsidRDefault="00832DA0" w:rsidP="00832DA0">
      <w:pPr>
        <w:pStyle w:val="subsection2"/>
      </w:pPr>
      <w:r w:rsidRPr="007F306C">
        <w:t xml:space="preserve">the </w:t>
      </w:r>
      <w:r w:rsidRPr="007F306C">
        <w:rPr>
          <w:b/>
          <w:i/>
        </w:rPr>
        <w:t>modified market value</w:t>
      </w:r>
      <w:r w:rsidRPr="007F306C">
        <w:t xml:space="preserve"> of the entity at the time is the amount worked out under </w:t>
      </w:r>
      <w:r w:rsidR="007F306C">
        <w:t>subsection (</w:t>
      </w:r>
      <w:r w:rsidRPr="007F306C">
        <w:t xml:space="preserve">1), reduced by the amount worked out under </w:t>
      </w:r>
      <w:r w:rsidR="007F306C">
        <w:t>subsection (</w:t>
      </w:r>
      <w:r w:rsidRPr="007F306C">
        <w:t>3).</w:t>
      </w:r>
    </w:p>
    <w:p w:rsidR="00832DA0" w:rsidRPr="007F306C" w:rsidRDefault="00832DA0" w:rsidP="00832DA0">
      <w:pPr>
        <w:pStyle w:val="subsection"/>
      </w:pPr>
      <w:r w:rsidRPr="007F306C">
        <w:tab/>
        <w:t>(3)</w:t>
      </w:r>
      <w:r w:rsidRPr="007F306C">
        <w:tab/>
        <w:t xml:space="preserve">The amount of the reduction is the </w:t>
      </w:r>
      <w:r w:rsidRPr="007F306C">
        <w:rPr>
          <w:i/>
        </w:rPr>
        <w:t>lesser</w:t>
      </w:r>
      <w:r w:rsidRPr="007F306C">
        <w:t xml:space="preserve"> of:</w:t>
      </w:r>
    </w:p>
    <w:p w:rsidR="00832DA0" w:rsidRPr="007F306C" w:rsidRDefault="00832DA0" w:rsidP="00832DA0">
      <w:pPr>
        <w:pStyle w:val="paragraph"/>
      </w:pPr>
      <w:r w:rsidRPr="007F306C">
        <w:tab/>
        <w:t>(a)</w:t>
      </w:r>
      <w:r w:rsidRPr="007F306C">
        <w:tab/>
        <w:t xml:space="preserve">the excess described in </w:t>
      </w:r>
      <w:r w:rsidR="007F306C">
        <w:t>paragraph (</w:t>
      </w:r>
      <w:r w:rsidRPr="007F306C">
        <w:t>2)(b); and</w:t>
      </w:r>
    </w:p>
    <w:p w:rsidR="00832DA0" w:rsidRPr="007F306C" w:rsidRDefault="00832DA0" w:rsidP="00832DA0">
      <w:pPr>
        <w:pStyle w:val="paragraph"/>
      </w:pPr>
      <w:r w:rsidRPr="007F306C">
        <w:tab/>
        <w:t>(b)</w:t>
      </w:r>
      <w:r w:rsidRPr="007F306C">
        <w:tab/>
        <w:t xml:space="preserve">the total increase in the </w:t>
      </w:r>
      <w:r w:rsidR="007F306C" w:rsidRPr="007F306C">
        <w:rPr>
          <w:position w:val="6"/>
          <w:sz w:val="16"/>
        </w:rPr>
        <w:t>*</w:t>
      </w:r>
      <w:r w:rsidRPr="007F306C">
        <w:t xml:space="preserve">market value of the entity that occurred immediately after each event mentioned in </w:t>
      </w:r>
      <w:r w:rsidR="007F306C">
        <w:t>paragraph (</w:t>
      </w:r>
      <w:r w:rsidRPr="007F306C">
        <w:t>2)(a) because of the event.</w:t>
      </w:r>
    </w:p>
    <w:p w:rsidR="00832DA0" w:rsidRPr="007F306C" w:rsidRDefault="00832DA0" w:rsidP="00832DA0">
      <w:pPr>
        <w:pStyle w:val="subsection"/>
        <w:keepNext/>
      </w:pPr>
      <w:r w:rsidRPr="007F306C">
        <w:tab/>
        <w:t>(4)</w:t>
      </w:r>
      <w:r w:rsidRPr="007F306C">
        <w:tab/>
        <w:t>These are the events:</w:t>
      </w:r>
    </w:p>
    <w:p w:rsidR="00832DA0" w:rsidRPr="007F306C" w:rsidRDefault="00832DA0" w:rsidP="00832DA0">
      <w:pPr>
        <w:pStyle w:val="paragraph"/>
        <w:keepNext/>
      </w:pPr>
      <w:r w:rsidRPr="007F306C">
        <w:tab/>
        <w:t>(a)</w:t>
      </w:r>
      <w:r w:rsidRPr="007F306C">
        <w:tab/>
        <w:t xml:space="preserve">an injection of capital into the entity or an entity that was an </w:t>
      </w:r>
      <w:r w:rsidR="007F306C" w:rsidRPr="007F306C">
        <w:rPr>
          <w:position w:val="6"/>
          <w:sz w:val="16"/>
        </w:rPr>
        <w:t>*</w:t>
      </w:r>
      <w:r w:rsidRPr="007F306C">
        <w:t>associate of the entity (or of the trustee of the entity, if the entity is a trust) at the time of the injection;</w:t>
      </w:r>
    </w:p>
    <w:p w:rsidR="00832DA0" w:rsidRPr="007F306C" w:rsidRDefault="00832DA0" w:rsidP="00832DA0">
      <w:pPr>
        <w:pStyle w:val="paragraph"/>
      </w:pPr>
      <w:r w:rsidRPr="007F306C">
        <w:tab/>
        <w:t>(b)</w:t>
      </w:r>
      <w:r w:rsidRPr="007F306C">
        <w:tab/>
        <w:t>a transaction that:</w:t>
      </w:r>
    </w:p>
    <w:p w:rsidR="00832DA0" w:rsidRPr="007F306C" w:rsidRDefault="00832DA0" w:rsidP="00832DA0">
      <w:pPr>
        <w:pStyle w:val="paragraphsub"/>
      </w:pPr>
      <w:r w:rsidRPr="007F306C">
        <w:tab/>
        <w:t>(i)</w:t>
      </w:r>
      <w:r w:rsidRPr="007F306C">
        <w:tab/>
        <w:t xml:space="preserve">did not take place at </w:t>
      </w:r>
      <w:r w:rsidR="007F306C" w:rsidRPr="007F306C">
        <w:rPr>
          <w:position w:val="6"/>
          <w:sz w:val="16"/>
        </w:rPr>
        <w:t>*</w:t>
      </w:r>
      <w:r w:rsidRPr="007F306C">
        <w:t>arm’s length; and</w:t>
      </w:r>
    </w:p>
    <w:p w:rsidR="00832DA0" w:rsidRPr="007F306C" w:rsidRDefault="00832DA0" w:rsidP="00832DA0">
      <w:pPr>
        <w:pStyle w:val="paragraphsub"/>
      </w:pPr>
      <w:r w:rsidRPr="007F306C">
        <w:tab/>
        <w:t>(ii)</w:t>
      </w:r>
      <w:r w:rsidRPr="007F306C">
        <w:tab/>
        <w:t>involved the entity or an entity that was an associate of the entity (or of the trustee of the entity, if the entity is a trust) at the time of the transaction.</w:t>
      </w:r>
    </w:p>
    <w:p w:rsidR="00832DA0" w:rsidRPr="007F306C" w:rsidRDefault="00832DA0" w:rsidP="00832DA0">
      <w:pPr>
        <w:pStyle w:val="subsection"/>
      </w:pPr>
      <w:r w:rsidRPr="007F306C">
        <w:tab/>
        <w:t>(5)</w:t>
      </w:r>
      <w:r w:rsidRPr="007F306C">
        <w:tab/>
        <w:t xml:space="preserve">For the purposes of </w:t>
      </w:r>
      <w:r w:rsidR="007F306C">
        <w:t>paragraph (</w:t>
      </w:r>
      <w:r w:rsidRPr="007F306C">
        <w:t>2)(a), disregard an injection of capital if, and only if, it is made:</w:t>
      </w:r>
    </w:p>
    <w:p w:rsidR="00832DA0" w:rsidRPr="007F306C" w:rsidRDefault="00832DA0" w:rsidP="00832DA0">
      <w:pPr>
        <w:pStyle w:val="paragraph"/>
      </w:pPr>
      <w:r w:rsidRPr="007F306C">
        <w:tab/>
        <w:t>(a)</w:t>
      </w:r>
      <w:r w:rsidRPr="007F306C">
        <w:tab/>
        <w:t xml:space="preserve">into a </w:t>
      </w:r>
      <w:r w:rsidR="007F306C" w:rsidRPr="007F306C">
        <w:rPr>
          <w:position w:val="6"/>
          <w:sz w:val="16"/>
        </w:rPr>
        <w:t>*</w:t>
      </w:r>
      <w:r w:rsidRPr="007F306C">
        <w:t xml:space="preserve">listed public company through a </w:t>
      </w:r>
      <w:r w:rsidR="007F306C" w:rsidRPr="007F306C">
        <w:rPr>
          <w:position w:val="6"/>
          <w:sz w:val="16"/>
        </w:rPr>
        <w:t>*</w:t>
      </w:r>
      <w:r w:rsidRPr="007F306C">
        <w:t xml:space="preserve">dividend reinvestment </w:t>
      </w:r>
      <w:r w:rsidR="007F306C" w:rsidRPr="007F306C">
        <w:rPr>
          <w:position w:val="6"/>
          <w:sz w:val="16"/>
        </w:rPr>
        <w:t>*</w:t>
      </w:r>
      <w:r w:rsidRPr="007F306C">
        <w:t xml:space="preserve">scheme involving the issue of a </w:t>
      </w:r>
      <w:r w:rsidR="007F306C" w:rsidRPr="007F306C">
        <w:rPr>
          <w:position w:val="6"/>
          <w:sz w:val="16"/>
        </w:rPr>
        <w:t>*</w:t>
      </w:r>
      <w:r w:rsidRPr="007F306C">
        <w:t>share in the company to an entity that held a share in the company before the injection; or</w:t>
      </w:r>
    </w:p>
    <w:p w:rsidR="00832DA0" w:rsidRPr="007F306C" w:rsidRDefault="00832DA0" w:rsidP="00832DA0">
      <w:pPr>
        <w:pStyle w:val="paragraph"/>
      </w:pPr>
      <w:r w:rsidRPr="007F306C">
        <w:tab/>
        <w:t>(b)</w:t>
      </w:r>
      <w:r w:rsidRPr="007F306C">
        <w:tab/>
        <w:t xml:space="preserve">in association with the acquisition of a </w:t>
      </w:r>
      <w:r w:rsidR="007F306C" w:rsidRPr="007F306C">
        <w:rPr>
          <w:position w:val="6"/>
          <w:sz w:val="16"/>
        </w:rPr>
        <w:t>*</w:t>
      </w:r>
      <w:r w:rsidRPr="007F306C">
        <w:t>share in a company in relation to which the conditions in subsection</w:t>
      </w:r>
      <w:r w:rsidR="007F306C">
        <w:t> </w:t>
      </w:r>
      <w:r w:rsidRPr="007F306C">
        <w:t>703</w:t>
      </w:r>
      <w:r w:rsidR="007F306C">
        <w:noBreakHyphen/>
      </w:r>
      <w:r w:rsidRPr="007F306C">
        <w:t>35(5) are met; or</w:t>
      </w:r>
    </w:p>
    <w:p w:rsidR="00832DA0" w:rsidRPr="007F306C" w:rsidRDefault="00832DA0" w:rsidP="00832DA0">
      <w:pPr>
        <w:pStyle w:val="paragraph"/>
      </w:pPr>
      <w:r w:rsidRPr="007F306C">
        <w:tab/>
        <w:t>(c)</w:t>
      </w:r>
      <w:r w:rsidRPr="007F306C">
        <w:tab/>
        <w:t xml:space="preserve">in association with the acquisition of a </w:t>
      </w:r>
      <w:r w:rsidR="007F306C" w:rsidRPr="007F306C">
        <w:rPr>
          <w:position w:val="6"/>
          <w:sz w:val="16"/>
        </w:rPr>
        <w:t>*</w:t>
      </w:r>
      <w:r w:rsidRPr="007F306C">
        <w:t>share, in a body corporate, in relation to which the conditions in subsection</w:t>
      </w:r>
      <w:r w:rsidR="007F306C">
        <w:t> </w:t>
      </w:r>
      <w:r w:rsidRPr="007F306C">
        <w:t>703</w:t>
      </w:r>
      <w:r w:rsidR="007F306C">
        <w:noBreakHyphen/>
      </w:r>
      <w:r w:rsidRPr="007F306C">
        <w:t>37(4) are met.</w:t>
      </w:r>
    </w:p>
    <w:p w:rsidR="00832DA0" w:rsidRPr="007F306C" w:rsidRDefault="00832DA0" w:rsidP="00832DA0">
      <w:pPr>
        <w:pStyle w:val="notetext"/>
      </w:pPr>
      <w:r w:rsidRPr="007F306C">
        <w:t>Note 1:</w:t>
      </w:r>
      <w:r w:rsidRPr="007F306C">
        <w:tab/>
        <w:t>Section</w:t>
      </w:r>
      <w:r w:rsidR="007F306C">
        <w:t> </w:t>
      </w:r>
      <w:r w:rsidRPr="007F306C">
        <w:t>703</w:t>
      </w:r>
      <w:r w:rsidR="007F306C">
        <w:noBreakHyphen/>
      </w:r>
      <w:r w:rsidRPr="007F306C">
        <w:t xml:space="preserve">35 of this Act </w:t>
      </w:r>
      <w:r w:rsidR="00AA6F3D" w:rsidRPr="007F306C">
        <w:t>deals</w:t>
      </w:r>
      <w:r w:rsidRPr="007F306C">
        <w:t xml:space="preserve"> with shares acquired under arrangements for employee shareholdings.</w:t>
      </w:r>
    </w:p>
    <w:p w:rsidR="00832DA0" w:rsidRPr="007F306C" w:rsidRDefault="00832DA0" w:rsidP="00832DA0">
      <w:pPr>
        <w:pStyle w:val="notetext"/>
      </w:pPr>
      <w:r w:rsidRPr="007F306C">
        <w:t>Note 2:</w:t>
      </w:r>
      <w:r w:rsidRPr="007F306C">
        <w:tab/>
        <w:t>Section</w:t>
      </w:r>
      <w:r w:rsidR="007F306C">
        <w:t> </w:t>
      </w:r>
      <w:r w:rsidRPr="007F306C">
        <w:t>703</w:t>
      </w:r>
      <w:r w:rsidR="007F306C">
        <w:noBreakHyphen/>
      </w:r>
      <w:r w:rsidRPr="007F306C">
        <w:t>37 of this Act deals with certain preference shares following an ADI restructure.</w:t>
      </w:r>
    </w:p>
    <w:p w:rsidR="00832DA0" w:rsidRPr="007F306C" w:rsidRDefault="00832DA0" w:rsidP="00832DA0">
      <w:pPr>
        <w:pStyle w:val="ActHead5"/>
        <w:keepNext w:val="0"/>
        <w:keepLines w:val="0"/>
      </w:pPr>
      <w:bookmarkStart w:id="222" w:name="_Toc479757450"/>
      <w:r w:rsidRPr="007F306C">
        <w:rPr>
          <w:rStyle w:val="CharSectno"/>
        </w:rPr>
        <w:t>707</w:t>
      </w:r>
      <w:r w:rsidR="007F306C">
        <w:rPr>
          <w:rStyle w:val="CharSectno"/>
        </w:rPr>
        <w:noBreakHyphen/>
      </w:r>
      <w:r w:rsidRPr="007F306C">
        <w:rPr>
          <w:rStyle w:val="CharSectno"/>
        </w:rPr>
        <w:t>330</w:t>
      </w:r>
      <w:r w:rsidRPr="007F306C">
        <w:t xml:space="preserve">  Losses transferred from former head company</w:t>
      </w:r>
      <w:bookmarkEnd w:id="222"/>
    </w:p>
    <w:p w:rsidR="00832DA0" w:rsidRPr="007F306C" w:rsidRDefault="00832DA0" w:rsidP="00832DA0">
      <w:pPr>
        <w:pStyle w:val="subsection"/>
      </w:pPr>
      <w:r w:rsidRPr="007F306C">
        <w:tab/>
        <w:t>(1)</w:t>
      </w:r>
      <w:r w:rsidRPr="007F306C">
        <w:tab/>
        <w:t xml:space="preserve">This section has effect for working out the </w:t>
      </w:r>
      <w:r w:rsidR="007F306C" w:rsidRPr="007F306C">
        <w:rPr>
          <w:position w:val="6"/>
          <w:sz w:val="16"/>
        </w:rPr>
        <w:t>*</w:t>
      </w:r>
      <w:r w:rsidRPr="007F306C">
        <w:t xml:space="preserve">available fraction for a </w:t>
      </w:r>
      <w:r w:rsidR="007F306C" w:rsidRPr="007F306C">
        <w:rPr>
          <w:position w:val="6"/>
          <w:sz w:val="16"/>
        </w:rPr>
        <w:t>*</w:t>
      </w:r>
      <w:r w:rsidRPr="007F306C">
        <w:t>bundle of losses if:</w:t>
      </w:r>
    </w:p>
    <w:p w:rsidR="00832DA0" w:rsidRPr="007F306C" w:rsidRDefault="00832DA0" w:rsidP="00832DA0">
      <w:pPr>
        <w:pStyle w:val="paragraph"/>
      </w:pPr>
      <w:r w:rsidRPr="007F306C">
        <w:tab/>
        <w:t>(a)</w:t>
      </w:r>
      <w:r w:rsidRPr="007F306C">
        <w:tab/>
        <w:t xml:space="preserve">an entity (the </w:t>
      </w:r>
      <w:r w:rsidRPr="007F306C">
        <w:rPr>
          <w:b/>
          <w:i/>
        </w:rPr>
        <w:t>ex</w:t>
      </w:r>
      <w:r w:rsidR="007F306C">
        <w:rPr>
          <w:b/>
          <w:i/>
        </w:rPr>
        <w:noBreakHyphen/>
      </w:r>
      <w:r w:rsidRPr="007F306C">
        <w:rPr>
          <w:b/>
          <w:i/>
        </w:rPr>
        <w:t>head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bigger group</w:t>
      </w:r>
      <w:r w:rsidRPr="007F306C">
        <w:t xml:space="preserve">) at a time (the </w:t>
      </w:r>
      <w:r w:rsidRPr="007F306C">
        <w:rPr>
          <w:b/>
          <w:i/>
        </w:rPr>
        <w:t>joining time</w:t>
      </w:r>
      <w:r w:rsidRPr="007F306C">
        <w:t>); and</w:t>
      </w:r>
    </w:p>
    <w:p w:rsidR="00832DA0" w:rsidRPr="007F306C" w:rsidRDefault="00832DA0" w:rsidP="00832DA0">
      <w:pPr>
        <w:pStyle w:val="paragraph"/>
        <w:keepNext/>
        <w:keepLines/>
      </w:pPr>
      <w:r w:rsidRPr="007F306C">
        <w:tab/>
        <w:t>(b)</w:t>
      </w:r>
      <w:r w:rsidRPr="007F306C">
        <w:tab/>
        <w:t>just before the joining time the ex</w:t>
      </w:r>
      <w:r w:rsidR="007F306C">
        <w:noBreakHyphen/>
      </w:r>
      <w:r w:rsidRPr="007F306C">
        <w:t xml:space="preserve">head company was the </w:t>
      </w:r>
      <w:r w:rsidR="007F306C" w:rsidRPr="007F306C">
        <w:rPr>
          <w:position w:val="6"/>
          <w:sz w:val="16"/>
        </w:rPr>
        <w:t>*</w:t>
      </w:r>
      <w:r w:rsidRPr="007F306C">
        <w:t xml:space="preserve">head company of another consolidated group (the </w:t>
      </w:r>
      <w:r w:rsidRPr="007F306C">
        <w:rPr>
          <w:b/>
          <w:i/>
        </w:rPr>
        <w:t>old group</w:t>
      </w:r>
      <w:r w:rsidRPr="007F306C">
        <w:t>); and</w:t>
      </w:r>
    </w:p>
    <w:p w:rsidR="00832DA0" w:rsidRPr="007F306C" w:rsidRDefault="00832DA0" w:rsidP="00832DA0">
      <w:pPr>
        <w:pStyle w:val="paragraph"/>
      </w:pPr>
      <w:r w:rsidRPr="007F306C">
        <w:tab/>
        <w:t>(c)</w:t>
      </w:r>
      <w:r w:rsidRPr="007F306C">
        <w:tab/>
        <w:t>at the joining time the losses are transferred under Subdivision</w:t>
      </w:r>
      <w:r w:rsidR="007F306C">
        <w:t> </w:t>
      </w:r>
      <w:r w:rsidRPr="007F306C">
        <w:t>707</w:t>
      </w:r>
      <w:r w:rsidR="007F306C">
        <w:noBreakHyphen/>
      </w:r>
      <w:r w:rsidRPr="007F306C">
        <w:t>A from the ex</w:t>
      </w:r>
      <w:r w:rsidR="007F306C">
        <w:noBreakHyphen/>
      </w:r>
      <w:r w:rsidRPr="007F306C">
        <w:t>head company to the head company of the bigger group.</w:t>
      </w:r>
    </w:p>
    <w:p w:rsidR="00832DA0" w:rsidRPr="007F306C" w:rsidRDefault="00832DA0" w:rsidP="00832DA0">
      <w:pPr>
        <w:pStyle w:val="subsection"/>
      </w:pPr>
      <w:r w:rsidRPr="007F306C">
        <w:tab/>
        <w:t>(2)</w:t>
      </w:r>
      <w:r w:rsidRPr="007F306C">
        <w:tab/>
        <w:t>Work out the ex</w:t>
      </w:r>
      <w:r w:rsidR="007F306C">
        <w:noBreakHyphen/>
      </w:r>
      <w:r w:rsidRPr="007F306C">
        <w:t xml:space="preserve">head company’s </w:t>
      </w:r>
      <w:r w:rsidR="007F306C" w:rsidRPr="007F306C">
        <w:rPr>
          <w:position w:val="6"/>
          <w:sz w:val="16"/>
        </w:rPr>
        <w:t>*</w:t>
      </w:r>
      <w:r w:rsidRPr="007F306C">
        <w:t xml:space="preserve">modified market value or </w:t>
      </w:r>
      <w:r w:rsidR="007F306C" w:rsidRPr="007F306C">
        <w:rPr>
          <w:position w:val="6"/>
          <w:sz w:val="16"/>
        </w:rPr>
        <w:t>*</w:t>
      </w:r>
      <w:r w:rsidRPr="007F306C">
        <w:t xml:space="preserve">market value as if each </w:t>
      </w:r>
      <w:r w:rsidR="007F306C" w:rsidRPr="007F306C">
        <w:rPr>
          <w:position w:val="6"/>
          <w:sz w:val="16"/>
        </w:rPr>
        <w:t>*</w:t>
      </w:r>
      <w:r w:rsidRPr="007F306C">
        <w:t xml:space="preserve">member of the bigger group that had been a </w:t>
      </w:r>
      <w:r w:rsidR="007F306C" w:rsidRPr="007F306C">
        <w:rPr>
          <w:position w:val="6"/>
          <w:sz w:val="16"/>
        </w:rPr>
        <w:t>*</w:t>
      </w:r>
      <w:r w:rsidRPr="007F306C">
        <w:t>subsidiary member of the old group just before the joining time were a part of the ex</w:t>
      </w:r>
      <w:r w:rsidR="007F306C">
        <w:noBreakHyphen/>
      </w:r>
      <w:r w:rsidRPr="007F306C">
        <w:t>head company, and not a separate member of the bigger group, when the transfer occurred.</w:t>
      </w:r>
    </w:p>
    <w:p w:rsidR="00832DA0" w:rsidRPr="007F306C" w:rsidRDefault="00832DA0" w:rsidP="00832DA0">
      <w:pPr>
        <w:pStyle w:val="subsection"/>
      </w:pPr>
      <w:r w:rsidRPr="007F306C">
        <w:tab/>
        <w:t>(3)</w:t>
      </w:r>
      <w:r w:rsidRPr="007F306C">
        <w:tab/>
        <w:t>Also, work out the ex</w:t>
      </w:r>
      <w:r w:rsidR="007F306C">
        <w:noBreakHyphen/>
      </w:r>
      <w:r w:rsidRPr="007F306C">
        <w:t xml:space="preserve">head company’s </w:t>
      </w:r>
      <w:r w:rsidR="007F306C" w:rsidRPr="007F306C">
        <w:rPr>
          <w:position w:val="6"/>
          <w:sz w:val="16"/>
        </w:rPr>
        <w:t>*</w:t>
      </w:r>
      <w:r w:rsidRPr="007F306C">
        <w:t xml:space="preserve">modified market value as if each </w:t>
      </w:r>
      <w:r w:rsidR="007F306C" w:rsidRPr="007F306C">
        <w:rPr>
          <w:position w:val="6"/>
          <w:sz w:val="16"/>
        </w:rPr>
        <w:t>*</w:t>
      </w:r>
      <w:r w:rsidRPr="007F306C">
        <w:t>subsidiary member of the old group had been a part of the ex</w:t>
      </w:r>
      <w:r w:rsidR="007F306C">
        <w:noBreakHyphen/>
      </w:r>
      <w:r w:rsidRPr="007F306C">
        <w:t>head company while it was a subsidiary member of the old group.</w:t>
      </w:r>
    </w:p>
    <w:p w:rsidR="00832DA0" w:rsidRPr="007F306C" w:rsidRDefault="00832DA0" w:rsidP="00832DA0">
      <w:pPr>
        <w:pStyle w:val="ActHead5"/>
      </w:pPr>
      <w:bookmarkStart w:id="223" w:name="_Toc479757451"/>
      <w:r w:rsidRPr="007F306C">
        <w:rPr>
          <w:rStyle w:val="CharSectno"/>
        </w:rPr>
        <w:t>707</w:t>
      </w:r>
      <w:r w:rsidR="007F306C">
        <w:rPr>
          <w:rStyle w:val="CharSectno"/>
        </w:rPr>
        <w:noBreakHyphen/>
      </w:r>
      <w:r w:rsidRPr="007F306C">
        <w:rPr>
          <w:rStyle w:val="CharSectno"/>
        </w:rPr>
        <w:t>335</w:t>
      </w:r>
      <w:r w:rsidRPr="007F306C">
        <w:t xml:space="preserve">  Limit on utilising transferred losses if circumstances change during income year</w:t>
      </w:r>
      <w:bookmarkEnd w:id="223"/>
    </w:p>
    <w:p w:rsidR="00832DA0" w:rsidRPr="007F306C" w:rsidRDefault="00832DA0" w:rsidP="00832DA0">
      <w:pPr>
        <w:pStyle w:val="subsection"/>
      </w:pPr>
      <w:r w:rsidRPr="007F306C">
        <w:tab/>
        <w:t>(1)</w:t>
      </w:r>
      <w:r w:rsidRPr="007F306C">
        <w:tab/>
        <w:t xml:space="preserve">This section limits the amount of losses in a particular </w:t>
      </w:r>
      <w:r w:rsidR="007F306C" w:rsidRPr="007F306C">
        <w:rPr>
          <w:position w:val="6"/>
          <w:sz w:val="16"/>
        </w:rPr>
        <w:t>*</w:t>
      </w:r>
      <w:r w:rsidRPr="007F306C">
        <w:t>bundle of losses transferred under Subdivision</w:t>
      </w:r>
      <w:r w:rsidR="007F306C">
        <w:t> </w:t>
      </w:r>
      <w:r w:rsidRPr="007F306C">
        <w:t>707</w:t>
      </w:r>
      <w:r w:rsidR="007F306C">
        <w:noBreakHyphen/>
      </w:r>
      <w:r w:rsidRPr="007F306C">
        <w:t xml:space="preserve">A that can be </w:t>
      </w:r>
      <w:r w:rsidR="007F306C" w:rsidRPr="007F306C">
        <w:rPr>
          <w:position w:val="6"/>
          <w:sz w:val="16"/>
        </w:rPr>
        <w:t>*</w:t>
      </w:r>
      <w:r w:rsidRPr="007F306C">
        <w:t>utilised by the transferee for an income year if:</w:t>
      </w:r>
    </w:p>
    <w:p w:rsidR="00832DA0" w:rsidRPr="007F306C" w:rsidRDefault="00832DA0" w:rsidP="00832DA0">
      <w:pPr>
        <w:pStyle w:val="paragraph"/>
      </w:pPr>
      <w:r w:rsidRPr="007F306C">
        <w:tab/>
        <w:t>(a)</w:t>
      </w:r>
      <w:r w:rsidRPr="007F306C">
        <w:tab/>
        <w:t>the losses in the bundle are transferred to the transferee after the start of the income year; or</w:t>
      </w:r>
    </w:p>
    <w:p w:rsidR="00832DA0" w:rsidRPr="007F306C" w:rsidRDefault="00832DA0" w:rsidP="00832DA0">
      <w:pPr>
        <w:pStyle w:val="paragraph"/>
      </w:pPr>
      <w:r w:rsidRPr="007F306C">
        <w:tab/>
        <w:t>(b)</w:t>
      </w:r>
      <w:r w:rsidRPr="007F306C">
        <w:tab/>
        <w:t xml:space="preserve">the value of the </w:t>
      </w:r>
      <w:r w:rsidR="007F306C" w:rsidRPr="007F306C">
        <w:rPr>
          <w:position w:val="6"/>
          <w:sz w:val="16"/>
        </w:rPr>
        <w:t>*</w:t>
      </w:r>
      <w:r w:rsidRPr="007F306C">
        <w:t xml:space="preserve">available fraction for the bundle changes at a time within the period (the </w:t>
      </w:r>
      <w:r w:rsidRPr="007F306C">
        <w:rPr>
          <w:b/>
          <w:i/>
        </w:rPr>
        <w:t>transferee’s loss</w:t>
      </w:r>
      <w:r w:rsidR="007F306C">
        <w:rPr>
          <w:b/>
          <w:i/>
        </w:rPr>
        <w:noBreakHyphen/>
      </w:r>
      <w:r w:rsidRPr="007F306C">
        <w:rPr>
          <w:b/>
          <w:i/>
        </w:rPr>
        <w:t>holding period</w:t>
      </w:r>
      <w:r w:rsidRPr="007F306C">
        <w:t xml:space="preserve">) described in </w:t>
      </w:r>
      <w:r w:rsidR="007F306C">
        <w:t>subsection (</w:t>
      </w:r>
      <w:r w:rsidRPr="007F306C">
        <w:t>2).</w:t>
      </w:r>
    </w:p>
    <w:p w:rsidR="00832DA0" w:rsidRPr="007F306C" w:rsidRDefault="00832DA0" w:rsidP="00832DA0">
      <w:pPr>
        <w:pStyle w:val="subsection"/>
      </w:pPr>
      <w:r w:rsidRPr="007F306C">
        <w:tab/>
        <w:t>(2)</w:t>
      </w:r>
      <w:r w:rsidRPr="007F306C">
        <w:tab/>
        <w:t>The transferee’s loss</w:t>
      </w:r>
      <w:r w:rsidR="007F306C">
        <w:noBreakHyphen/>
      </w:r>
      <w:r w:rsidRPr="007F306C">
        <w:t>holding period:</w:t>
      </w:r>
    </w:p>
    <w:p w:rsidR="00832DA0" w:rsidRPr="007F306C" w:rsidRDefault="00832DA0" w:rsidP="00832DA0">
      <w:pPr>
        <w:pStyle w:val="paragraph"/>
      </w:pPr>
      <w:r w:rsidRPr="007F306C">
        <w:tab/>
        <w:t>(a)</w:t>
      </w:r>
      <w:r w:rsidRPr="007F306C">
        <w:tab/>
        <w:t xml:space="preserve">starts at the start of the income year or, if the losses in the </w:t>
      </w:r>
      <w:r w:rsidR="007F306C" w:rsidRPr="007F306C">
        <w:rPr>
          <w:position w:val="6"/>
          <w:sz w:val="16"/>
        </w:rPr>
        <w:t>*</w:t>
      </w:r>
      <w:r w:rsidRPr="007F306C">
        <w:t>bundle were transferred to the transferee from another entity during the income year, at the time of the transfer; and</w:t>
      </w:r>
    </w:p>
    <w:p w:rsidR="00832DA0" w:rsidRPr="007F306C" w:rsidRDefault="00832DA0" w:rsidP="00832DA0">
      <w:pPr>
        <w:pStyle w:val="paragraph"/>
      </w:pPr>
      <w:r w:rsidRPr="007F306C">
        <w:tab/>
        <w:t>(b)</w:t>
      </w:r>
      <w:r w:rsidRPr="007F306C">
        <w:tab/>
        <w:t>ends when one of these events occurs:</w:t>
      </w:r>
    </w:p>
    <w:p w:rsidR="00832DA0" w:rsidRPr="007F306C" w:rsidRDefault="00832DA0" w:rsidP="00832DA0">
      <w:pPr>
        <w:pStyle w:val="paragraphsub"/>
      </w:pPr>
      <w:r w:rsidRPr="007F306C">
        <w:tab/>
        <w:t>(i)</w:t>
      </w:r>
      <w:r w:rsidRPr="007F306C">
        <w:tab/>
        <w:t>the income year ends;</w:t>
      </w:r>
    </w:p>
    <w:p w:rsidR="00832DA0" w:rsidRPr="007F306C" w:rsidRDefault="00832DA0" w:rsidP="00832DA0">
      <w:pPr>
        <w:pStyle w:val="paragraphsub"/>
      </w:pPr>
      <w:r w:rsidRPr="007F306C">
        <w:tab/>
        <w:t>(ii)</w:t>
      </w:r>
      <w:r w:rsidRPr="007F306C">
        <w:tab/>
        <w:t xml:space="preserve">the transferee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(3)</w:t>
      </w:r>
      <w:r w:rsidRPr="007F306C">
        <w:tab/>
        <w:t xml:space="preserve">The transferee cannot </w:t>
      </w:r>
      <w:r w:rsidR="007F306C" w:rsidRPr="007F306C">
        <w:rPr>
          <w:position w:val="6"/>
          <w:sz w:val="16"/>
        </w:rPr>
        <w:t>*</w:t>
      </w:r>
      <w:r w:rsidRPr="007F306C">
        <w:t>utilise for the income year more of the losses than is reasonable having regard to:</w:t>
      </w:r>
    </w:p>
    <w:p w:rsidR="00832DA0" w:rsidRPr="007F306C" w:rsidRDefault="00832DA0" w:rsidP="00832DA0">
      <w:pPr>
        <w:pStyle w:val="paragraph"/>
      </w:pPr>
      <w:r w:rsidRPr="007F306C">
        <w:tab/>
        <w:t>(a)</w:t>
      </w:r>
      <w:r w:rsidRPr="007F306C">
        <w:tab/>
        <w:t>the method in section</w:t>
      </w:r>
      <w:r w:rsidR="007F306C">
        <w:t> </w:t>
      </w:r>
      <w:r w:rsidRPr="007F306C">
        <w:t>707</w:t>
      </w:r>
      <w:r w:rsidR="007F306C">
        <w:noBreakHyphen/>
      </w:r>
      <w:r w:rsidRPr="007F306C">
        <w:t>310 for working out the maximum amount of the losses the transferee could utilise for the income year (apart from this section); and</w:t>
      </w:r>
    </w:p>
    <w:p w:rsidR="00832DA0" w:rsidRPr="007F306C" w:rsidRDefault="00832DA0" w:rsidP="00832DA0">
      <w:pPr>
        <w:pStyle w:val="paragraph"/>
      </w:pPr>
      <w:r w:rsidRPr="007F306C">
        <w:tab/>
        <w:t>(b)</w:t>
      </w:r>
      <w:r w:rsidRPr="007F306C">
        <w:tab/>
        <w:t>the number of days in the transferee’s loss</w:t>
      </w:r>
      <w:r w:rsidR="007F306C">
        <w:noBreakHyphen/>
      </w:r>
      <w:r w:rsidRPr="007F306C">
        <w:t>holding period; and</w:t>
      </w:r>
    </w:p>
    <w:p w:rsidR="00832DA0" w:rsidRPr="007F306C" w:rsidRDefault="00832DA0" w:rsidP="00832DA0">
      <w:pPr>
        <w:pStyle w:val="paragraph"/>
      </w:pPr>
      <w:r w:rsidRPr="007F306C">
        <w:tab/>
        <w:t>(c)</w:t>
      </w:r>
      <w:r w:rsidRPr="007F306C">
        <w:tab/>
        <w:t xml:space="preserve">the value or values of the </w:t>
      </w:r>
      <w:r w:rsidR="007F306C" w:rsidRPr="007F306C">
        <w:rPr>
          <w:position w:val="6"/>
          <w:sz w:val="16"/>
        </w:rPr>
        <w:t>*</w:t>
      </w:r>
      <w:r w:rsidRPr="007F306C">
        <w:t xml:space="preserve">available fraction for the </w:t>
      </w:r>
      <w:r w:rsidR="007F306C" w:rsidRPr="007F306C">
        <w:rPr>
          <w:position w:val="6"/>
          <w:sz w:val="16"/>
        </w:rPr>
        <w:t>*</w:t>
      </w:r>
      <w:r w:rsidRPr="007F306C">
        <w:t>bundle during the transferee’s loss</w:t>
      </w:r>
      <w:r w:rsidR="007F306C">
        <w:noBreakHyphen/>
      </w:r>
      <w:r w:rsidRPr="007F306C">
        <w:t>holding period; and</w:t>
      </w:r>
    </w:p>
    <w:p w:rsidR="00832DA0" w:rsidRPr="007F306C" w:rsidRDefault="00832DA0" w:rsidP="00832DA0">
      <w:pPr>
        <w:pStyle w:val="paragraph"/>
      </w:pPr>
      <w:r w:rsidRPr="007F306C">
        <w:tab/>
        <w:t>(d)</w:t>
      </w:r>
      <w:r w:rsidRPr="007F306C">
        <w:tab/>
        <w:t>the number of days in the transferee’s loss</w:t>
      </w:r>
      <w:r w:rsidR="007F306C">
        <w:noBreakHyphen/>
      </w:r>
      <w:r w:rsidRPr="007F306C">
        <w:t>holding period for which the available fraction for the bundle has a particular value; and</w:t>
      </w:r>
    </w:p>
    <w:p w:rsidR="00832DA0" w:rsidRPr="007F306C" w:rsidRDefault="00832DA0" w:rsidP="00832DA0">
      <w:pPr>
        <w:pStyle w:val="paragraph"/>
      </w:pPr>
      <w:r w:rsidRPr="007F306C">
        <w:tab/>
        <w:t>(e)</w:t>
      </w:r>
      <w:r w:rsidRPr="007F306C">
        <w:tab/>
        <w:t>the principle that, if the transferee transferred the losses to itself under Subdivision</w:t>
      </w:r>
      <w:r w:rsidR="007F306C">
        <w:t> </w:t>
      </w:r>
      <w:r w:rsidRPr="007F306C">
        <w:t>707</w:t>
      </w:r>
      <w:r w:rsidR="007F306C">
        <w:noBreakHyphen/>
      </w:r>
      <w:r w:rsidRPr="007F306C">
        <w:t>A after the start of the income year, the amount of the losses it can utilise for the income year should be worked out as if:</w:t>
      </w:r>
    </w:p>
    <w:p w:rsidR="00832DA0" w:rsidRPr="007F306C" w:rsidRDefault="00832DA0" w:rsidP="00832DA0">
      <w:pPr>
        <w:pStyle w:val="paragraphsub"/>
      </w:pPr>
      <w:r w:rsidRPr="007F306C">
        <w:tab/>
        <w:t>(i)</w:t>
      </w:r>
      <w:r w:rsidRPr="007F306C">
        <w:tab/>
        <w:t>the losses had been included in the bundle from the start of the income year; and</w:t>
      </w:r>
    </w:p>
    <w:p w:rsidR="00832DA0" w:rsidRPr="007F306C" w:rsidRDefault="00832DA0" w:rsidP="00832DA0">
      <w:pPr>
        <w:pStyle w:val="paragraphsub"/>
      </w:pPr>
      <w:r w:rsidRPr="007F306C">
        <w:tab/>
        <w:t>(ii)</w:t>
      </w:r>
      <w:r w:rsidRPr="007F306C">
        <w:tab/>
        <w:t>the available fraction for the bundle had been 1 from the start of the income year until the time of the transfer; and</w:t>
      </w:r>
    </w:p>
    <w:p w:rsidR="00832DA0" w:rsidRPr="007F306C" w:rsidRDefault="00832DA0" w:rsidP="00832DA0">
      <w:pPr>
        <w:pStyle w:val="paragraph"/>
      </w:pPr>
      <w:r w:rsidRPr="007F306C">
        <w:tab/>
        <w:t>(f)</w:t>
      </w:r>
      <w:r w:rsidRPr="007F306C">
        <w:tab/>
        <w:t>any other relevant matters.</w:t>
      </w:r>
    </w:p>
    <w:p w:rsidR="00832DA0" w:rsidRPr="007F306C" w:rsidRDefault="00832DA0" w:rsidP="00832DA0">
      <w:pPr>
        <w:pStyle w:val="subsection"/>
      </w:pPr>
      <w:r w:rsidRPr="007F306C">
        <w:tab/>
        <w:t>(4)</w:t>
      </w:r>
      <w:r w:rsidRPr="007F306C">
        <w:tab/>
        <w:t>Section</w:t>
      </w:r>
      <w:r w:rsidR="007F306C">
        <w:t> </w:t>
      </w:r>
      <w:r w:rsidRPr="007F306C">
        <w:t>707</w:t>
      </w:r>
      <w:r w:rsidR="007F306C">
        <w:noBreakHyphen/>
      </w:r>
      <w:r w:rsidRPr="007F306C">
        <w:t>310 has effect subject to this section.</w:t>
      </w:r>
    </w:p>
    <w:p w:rsidR="00832DA0" w:rsidRPr="007F306C" w:rsidRDefault="00832DA0" w:rsidP="00832DA0">
      <w:pPr>
        <w:pStyle w:val="ActHead5"/>
      </w:pPr>
      <w:bookmarkStart w:id="224" w:name="_Toc479757452"/>
      <w:r w:rsidRPr="007F306C">
        <w:rPr>
          <w:rStyle w:val="CharSectno"/>
        </w:rPr>
        <w:t>707</w:t>
      </w:r>
      <w:r w:rsidR="007F306C">
        <w:rPr>
          <w:rStyle w:val="CharSectno"/>
        </w:rPr>
        <w:noBreakHyphen/>
      </w:r>
      <w:r w:rsidRPr="007F306C">
        <w:rPr>
          <w:rStyle w:val="CharSectno"/>
        </w:rPr>
        <w:t>340</w:t>
      </w:r>
      <w:r w:rsidRPr="007F306C">
        <w:t xml:space="preserve">  Utilising transferred losses while exempt income remains</w:t>
      </w:r>
      <w:bookmarkEnd w:id="224"/>
    </w:p>
    <w:p w:rsidR="00832DA0" w:rsidRPr="007F306C" w:rsidRDefault="00832DA0" w:rsidP="00832DA0">
      <w:pPr>
        <w:pStyle w:val="SubsectionHead"/>
      </w:pPr>
      <w:r w:rsidRPr="007F306C">
        <w:t>Transferred film losses and net exempt film income</w:t>
      </w:r>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film income for an income year an amount of those losses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film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film income for the year and film losses remaining in the bundle;</w:t>
      </w:r>
    </w:p>
    <w:p w:rsidR="00832DA0" w:rsidRPr="007F306C" w:rsidRDefault="00832DA0" w:rsidP="00832DA0">
      <w:pPr>
        <w:pStyle w:val="subsection2"/>
      </w:pPr>
      <w:r w:rsidRPr="007F306C">
        <w:t xml:space="preserve">the fact the transferee still has net exempt film income does not stop it deducting film losses remaining in the bundle from its </w:t>
      </w:r>
      <w:r w:rsidR="007F306C" w:rsidRPr="007F306C">
        <w:rPr>
          <w:position w:val="6"/>
          <w:sz w:val="16"/>
        </w:rPr>
        <w:t>*</w:t>
      </w:r>
      <w:r w:rsidRPr="007F306C">
        <w:t>net assessable film income for the year.</w:t>
      </w:r>
    </w:p>
    <w:p w:rsidR="00832DA0" w:rsidRPr="007F306C" w:rsidRDefault="00832DA0" w:rsidP="00832DA0">
      <w:pPr>
        <w:pStyle w:val="SubsectionHead"/>
      </w:pPr>
      <w:r w:rsidRPr="007F306C">
        <w:t>Transferred tax losses and net exempt income</w:t>
      </w:r>
    </w:p>
    <w:p w:rsidR="00832DA0" w:rsidRPr="007F306C" w:rsidRDefault="00832DA0" w:rsidP="00832DA0">
      <w:pPr>
        <w:pStyle w:val="subsection"/>
        <w:keepNext/>
      </w:pPr>
      <w:r w:rsidRPr="007F306C">
        <w:tab/>
        <w:t>(2)</w:t>
      </w:r>
      <w:r w:rsidRPr="007F306C">
        <w:tab/>
        <w:t>If:</w:t>
      </w:r>
    </w:p>
    <w:p w:rsidR="00832DA0" w:rsidRPr="007F306C" w:rsidRDefault="00832DA0" w:rsidP="00832DA0">
      <w:pPr>
        <w:pStyle w:val="paragraph"/>
      </w:pPr>
      <w:r w:rsidRPr="007F306C">
        <w:tab/>
        <w:t>(a)</w:t>
      </w:r>
      <w:r w:rsidRPr="007F306C">
        <w:tab/>
        <w:t xml:space="preserve">the transferee of </w:t>
      </w:r>
      <w:r w:rsidR="007F306C" w:rsidRPr="007F306C">
        <w:rPr>
          <w:position w:val="6"/>
          <w:sz w:val="16"/>
        </w:rPr>
        <w:t>*</w:t>
      </w:r>
      <w:r w:rsidRPr="007F306C">
        <w:t xml:space="preserve">tax losses (other than </w:t>
      </w:r>
      <w:r w:rsidR="007F306C" w:rsidRPr="007F306C">
        <w:rPr>
          <w:position w:val="6"/>
          <w:sz w:val="16"/>
        </w:rPr>
        <w:t>*</w:t>
      </w:r>
      <w:r w:rsidRPr="007F306C">
        <w:t xml:space="preserve">film losses) in a </w:t>
      </w:r>
      <w:r w:rsidR="007F306C" w:rsidRPr="007F306C">
        <w:rPr>
          <w:position w:val="6"/>
          <w:sz w:val="16"/>
        </w:rPr>
        <w:t>*</w:t>
      </w:r>
      <w:r w:rsidRPr="007F306C">
        <w:t xml:space="preserve">bundle of losses has deducted from its </w:t>
      </w:r>
      <w:r w:rsidR="007F306C" w:rsidRPr="007F306C">
        <w:rPr>
          <w:position w:val="6"/>
          <w:sz w:val="16"/>
        </w:rPr>
        <w:t>*</w:t>
      </w:r>
      <w:r w:rsidRPr="007F306C">
        <w:t>net exempt income for an income year an amount of its tax losses (other than film losses) in the bundle that:</w:t>
      </w:r>
    </w:p>
    <w:p w:rsidR="00832DA0" w:rsidRPr="007F306C" w:rsidRDefault="00832DA0" w:rsidP="00832DA0">
      <w:pPr>
        <w:pStyle w:val="paragraphsub"/>
      </w:pPr>
      <w:r w:rsidRPr="007F306C">
        <w:tab/>
        <w:t>(i)</w:t>
      </w:r>
      <w:r w:rsidRPr="007F306C">
        <w:tab/>
        <w:t xml:space="preserve">is equal to the amount of </w:t>
      </w:r>
      <w:r w:rsidR="007F306C" w:rsidRPr="007F306C">
        <w:rPr>
          <w:position w:val="6"/>
          <w:sz w:val="16"/>
        </w:rPr>
        <w:t>*</w:t>
      </w:r>
      <w:r w:rsidRPr="007F306C">
        <w:t>exempt income worked out under subsection</w:t>
      </w:r>
      <w:r w:rsidR="007F306C">
        <w:t> </w:t>
      </w:r>
      <w:r w:rsidRPr="007F306C">
        <w:t>707</w:t>
      </w:r>
      <w:r w:rsidR="007F306C">
        <w:noBreakHyphen/>
      </w:r>
      <w:r w:rsidRPr="007F306C">
        <w:t>310(3) for the transferee and the bundle; or</w:t>
      </w:r>
    </w:p>
    <w:p w:rsidR="00832DA0" w:rsidRPr="007F306C" w:rsidRDefault="00832DA0" w:rsidP="00832DA0">
      <w:pPr>
        <w:pStyle w:val="paragraphsub"/>
      </w:pPr>
      <w:r w:rsidRPr="007F306C">
        <w:tab/>
        <w:t>(ii)</w:t>
      </w:r>
      <w:r w:rsidRPr="007F306C">
        <w:tab/>
        <w:t>if section</w:t>
      </w:r>
      <w:r w:rsidR="007F306C">
        <w:t> </w:t>
      </w:r>
      <w:r w:rsidRPr="007F306C">
        <w:t>707</w:t>
      </w:r>
      <w:r w:rsidR="007F306C">
        <w:noBreakHyphen/>
      </w:r>
      <w:r w:rsidRPr="007F306C">
        <w:t>335 affects the transferee’s utilisation of losses in the bundle—is reasonable, having regard to that section; and</w:t>
      </w:r>
    </w:p>
    <w:p w:rsidR="00832DA0" w:rsidRPr="007F306C" w:rsidRDefault="00832DA0" w:rsidP="00832DA0">
      <w:pPr>
        <w:pStyle w:val="paragraph"/>
      </w:pPr>
      <w:r w:rsidRPr="007F306C">
        <w:tab/>
        <w:t>(b)</w:t>
      </w:r>
      <w:r w:rsidRPr="007F306C">
        <w:tab/>
        <w:t>the transferee still has net exempt income for the year and tax losses (other than film losses) remaining in the bundle;</w:t>
      </w:r>
    </w:p>
    <w:p w:rsidR="00832DA0" w:rsidRPr="007F306C" w:rsidRDefault="00832DA0" w:rsidP="00832DA0">
      <w:pPr>
        <w:pStyle w:val="subsection2"/>
      </w:pPr>
      <w:r w:rsidRPr="007F306C">
        <w:t>the fact the transferee still has net exempt income does not stop it deducting tax losses (other than film losses) remaining in the bundle from its assessable income for the year.</w:t>
      </w:r>
    </w:p>
    <w:p w:rsidR="00832DA0" w:rsidRPr="007F306C" w:rsidRDefault="00832DA0" w:rsidP="00832DA0">
      <w:pPr>
        <w:pStyle w:val="SubsectionHead"/>
      </w:pPr>
      <w:r w:rsidRPr="007F306C">
        <w:t>Limit on deduction</w:t>
      </w:r>
    </w:p>
    <w:p w:rsidR="00832DA0" w:rsidRPr="007F306C" w:rsidRDefault="00832DA0" w:rsidP="00832DA0">
      <w:pPr>
        <w:pStyle w:val="subsection"/>
      </w:pPr>
      <w:r w:rsidRPr="007F306C">
        <w:tab/>
        <w:t>(3)</w:t>
      </w:r>
      <w:r w:rsidRPr="007F306C">
        <w:tab/>
        <w:t xml:space="preserve">This section does not allow the deduction for an income year of an amount of losses in a </w:t>
      </w:r>
      <w:r w:rsidR="007F306C" w:rsidRPr="007F306C">
        <w:rPr>
          <w:position w:val="6"/>
          <w:sz w:val="16"/>
        </w:rPr>
        <w:t>*</w:t>
      </w:r>
      <w:r w:rsidRPr="007F306C">
        <w:t>bundle so as to exceed the limit set by section</w:t>
      </w:r>
      <w:r w:rsidR="007F306C">
        <w:t> </w:t>
      </w:r>
      <w:r w:rsidRPr="007F306C">
        <w:t>707</w:t>
      </w:r>
      <w:r w:rsidR="007F306C">
        <w:noBreakHyphen/>
      </w:r>
      <w:r w:rsidRPr="007F306C">
        <w:t>310 or 707</w:t>
      </w:r>
      <w:r w:rsidR="007F306C">
        <w:noBreakHyphen/>
      </w:r>
      <w:r w:rsidRPr="007F306C">
        <w:t xml:space="preserve">335 on </w:t>
      </w:r>
      <w:r w:rsidR="007F306C" w:rsidRPr="007F306C">
        <w:rPr>
          <w:position w:val="6"/>
          <w:sz w:val="16"/>
        </w:rPr>
        <w:t>*</w:t>
      </w:r>
      <w:r w:rsidRPr="007F306C">
        <w:t xml:space="preserve">utilisation for the year of losses of that </w:t>
      </w:r>
      <w:r w:rsidR="007F306C" w:rsidRPr="007F306C">
        <w:rPr>
          <w:position w:val="6"/>
          <w:sz w:val="16"/>
        </w:rPr>
        <w:t>*</w:t>
      </w:r>
      <w:r w:rsidRPr="007F306C">
        <w:t>sort in the bundle.</w:t>
      </w:r>
    </w:p>
    <w:p w:rsidR="00832DA0" w:rsidRPr="007F306C" w:rsidRDefault="00832DA0" w:rsidP="00832DA0">
      <w:pPr>
        <w:pStyle w:val="ActHead5"/>
      </w:pPr>
      <w:bookmarkStart w:id="225" w:name="_Toc479757453"/>
      <w:r w:rsidRPr="007F306C">
        <w:rPr>
          <w:rStyle w:val="CharSectno"/>
        </w:rPr>
        <w:t>707</w:t>
      </w:r>
      <w:r w:rsidR="007F306C">
        <w:rPr>
          <w:rStyle w:val="CharSectno"/>
        </w:rPr>
        <w:noBreakHyphen/>
      </w:r>
      <w:r w:rsidRPr="007F306C">
        <w:rPr>
          <w:rStyle w:val="CharSectno"/>
        </w:rPr>
        <w:t>345</w:t>
      </w:r>
      <w:r w:rsidRPr="007F306C">
        <w:t xml:space="preserve">  Other provisions are subject to this Subdivision</w:t>
      </w:r>
      <w:bookmarkEnd w:id="225"/>
    </w:p>
    <w:p w:rsidR="00832DA0" w:rsidRPr="007F306C" w:rsidRDefault="00832DA0" w:rsidP="00832DA0">
      <w:pPr>
        <w:pStyle w:val="subsection"/>
        <w:keepNext/>
        <w:keepLines/>
      </w:pPr>
      <w:r w:rsidRPr="007F306C">
        <w:tab/>
      </w:r>
      <w:r w:rsidRPr="007F306C">
        <w:tab/>
        <w:t xml:space="preserve">The rules in this Subdivision are additional to the provisions of this Act about </w:t>
      </w:r>
      <w:r w:rsidR="007F306C" w:rsidRPr="007F306C">
        <w:rPr>
          <w:position w:val="6"/>
          <w:sz w:val="16"/>
        </w:rPr>
        <w:t>*</w:t>
      </w:r>
      <w:r w:rsidRPr="007F306C">
        <w:t>utilising losses that are outside this Subdivision. Those provisions have effect subject to this Subdivision.</w:t>
      </w:r>
    </w:p>
    <w:p w:rsidR="00832DA0" w:rsidRPr="007F306C" w:rsidRDefault="00832DA0" w:rsidP="00832DA0">
      <w:pPr>
        <w:pStyle w:val="ActHead4"/>
      </w:pPr>
      <w:bookmarkStart w:id="226" w:name="_Toc479757454"/>
      <w:r w:rsidRPr="007F306C">
        <w:rPr>
          <w:rStyle w:val="CharSubdNo"/>
        </w:rPr>
        <w:t>Subdivision</w:t>
      </w:r>
      <w:r w:rsidR="007F306C">
        <w:rPr>
          <w:rStyle w:val="CharSubdNo"/>
        </w:rPr>
        <w:t> </w:t>
      </w:r>
      <w:r w:rsidRPr="007F306C">
        <w:rPr>
          <w:rStyle w:val="CharSubdNo"/>
        </w:rPr>
        <w:t>707</w:t>
      </w:r>
      <w:r w:rsidR="007F306C">
        <w:rPr>
          <w:rStyle w:val="CharSubdNo"/>
        </w:rPr>
        <w:noBreakHyphen/>
      </w:r>
      <w:r w:rsidRPr="007F306C">
        <w:rPr>
          <w:rStyle w:val="CharSubdNo"/>
        </w:rPr>
        <w:t>D</w:t>
      </w:r>
      <w:r w:rsidRPr="007F306C">
        <w:t>—</w:t>
      </w:r>
      <w:r w:rsidRPr="007F306C">
        <w:rPr>
          <w:rStyle w:val="CharSubdText"/>
        </w:rPr>
        <w:t>Special rules about losses</w:t>
      </w:r>
      <w:bookmarkEnd w:id="226"/>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707</w:t>
      </w:r>
      <w:r w:rsidR="007F306C">
        <w:noBreakHyphen/>
      </w:r>
      <w:r w:rsidRPr="007F306C">
        <w:t>400</w:t>
      </w:r>
      <w:r w:rsidRPr="007F306C">
        <w:tab/>
        <w:t>Head company’s business before and after consolidation not compared</w:t>
      </w:r>
    </w:p>
    <w:p w:rsidR="00832DA0" w:rsidRPr="007F306C" w:rsidRDefault="00832DA0" w:rsidP="00832DA0">
      <w:pPr>
        <w:pStyle w:val="TofSectsSection"/>
      </w:pPr>
      <w:r w:rsidRPr="007F306C">
        <w:t>707</w:t>
      </w:r>
      <w:r w:rsidR="007F306C">
        <w:noBreakHyphen/>
      </w:r>
      <w:r w:rsidRPr="007F306C">
        <w:t>410</w:t>
      </w:r>
      <w:r w:rsidRPr="007F306C">
        <w:tab/>
        <w:t>Exit history rule does not treat entity as having made a loss</w:t>
      </w:r>
    </w:p>
    <w:p w:rsidR="00832DA0" w:rsidRPr="007F306C" w:rsidRDefault="00832DA0" w:rsidP="00832DA0">
      <w:pPr>
        <w:pStyle w:val="TofSectsSection"/>
      </w:pPr>
      <w:r w:rsidRPr="007F306C">
        <w:t>707</w:t>
      </w:r>
      <w:r w:rsidR="007F306C">
        <w:noBreakHyphen/>
      </w:r>
      <w:r w:rsidRPr="007F306C">
        <w:t>415</w:t>
      </w:r>
      <w:r w:rsidRPr="007F306C">
        <w:tab/>
        <w:t>Application of losses with nil available fraction for certain purposes</w:t>
      </w:r>
    </w:p>
    <w:p w:rsidR="00832DA0" w:rsidRPr="007F306C" w:rsidRDefault="00832DA0" w:rsidP="00832DA0">
      <w:pPr>
        <w:pStyle w:val="ActHead5"/>
      </w:pPr>
      <w:bookmarkStart w:id="227" w:name="_Toc479757455"/>
      <w:r w:rsidRPr="007F306C">
        <w:rPr>
          <w:rStyle w:val="CharSectno"/>
        </w:rPr>
        <w:t>707</w:t>
      </w:r>
      <w:r w:rsidR="007F306C">
        <w:rPr>
          <w:rStyle w:val="CharSectno"/>
        </w:rPr>
        <w:noBreakHyphen/>
      </w:r>
      <w:r w:rsidRPr="007F306C">
        <w:rPr>
          <w:rStyle w:val="CharSectno"/>
        </w:rPr>
        <w:t>400</w:t>
      </w:r>
      <w:r w:rsidRPr="007F306C">
        <w:t xml:space="preserve">  Head company’s business before and after consolidation not compared</w:t>
      </w:r>
      <w:bookmarkEnd w:id="227"/>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same business test applies to a company that becomes a </w:t>
      </w:r>
      <w:r w:rsidR="007F306C" w:rsidRPr="007F306C">
        <w:rPr>
          <w:position w:val="6"/>
          <w:sz w:val="16"/>
        </w:rPr>
        <w:t>*</w:t>
      </w:r>
      <w:r w:rsidRPr="007F306C">
        <w:t xml:space="preserve">head company of a </w:t>
      </w:r>
      <w:r w:rsidR="007F306C" w:rsidRPr="007F306C">
        <w:rPr>
          <w:position w:val="6"/>
          <w:sz w:val="16"/>
        </w:rPr>
        <w:t>*</w:t>
      </w:r>
      <w:r w:rsidRPr="007F306C">
        <w:t>consolidated group at a time; and</w:t>
      </w:r>
    </w:p>
    <w:p w:rsidR="00832DA0" w:rsidRPr="007F306C" w:rsidRDefault="00832DA0" w:rsidP="00832DA0">
      <w:pPr>
        <w:pStyle w:val="paragraph"/>
      </w:pPr>
      <w:r w:rsidRPr="007F306C">
        <w:tab/>
        <w:t>(b)</w:t>
      </w:r>
      <w:r w:rsidRPr="007F306C">
        <w:tab/>
        <w:t>apart from this section, the same business test period would start before that time and end after it;</w:t>
      </w:r>
    </w:p>
    <w:p w:rsidR="00832DA0" w:rsidRPr="007F306C" w:rsidRDefault="00832DA0" w:rsidP="00832DA0">
      <w:pPr>
        <w:pStyle w:val="subsection2"/>
      </w:pPr>
      <w:r w:rsidRPr="007F306C">
        <w:t xml:space="preserve">the </w:t>
      </w:r>
      <w:r w:rsidRPr="007F306C">
        <w:rPr>
          <w:b/>
          <w:i/>
        </w:rPr>
        <w:t>same business test period</w:t>
      </w:r>
      <w:r w:rsidRPr="007F306C">
        <w:t xml:space="preserve"> starts at that time (and ends when it would end apart from this section), for the purposes of that application of the same business test.</w:t>
      </w:r>
    </w:p>
    <w:p w:rsidR="00832DA0" w:rsidRPr="007F306C" w:rsidRDefault="00832DA0" w:rsidP="00832DA0">
      <w:pPr>
        <w:pStyle w:val="subsection"/>
      </w:pPr>
      <w:r w:rsidRPr="007F306C">
        <w:tab/>
        <w:t>(2)</w:t>
      </w:r>
      <w:r w:rsidRPr="007F306C">
        <w:tab/>
      </w:r>
      <w:r w:rsidR="007F306C">
        <w:t>Subsection (</w:t>
      </w:r>
      <w:r w:rsidRPr="007F306C">
        <w:t>1) does not apply for the purposes of working out whether the company can transfer to itself a loss under section</w:t>
      </w:r>
      <w:r w:rsidR="007F306C">
        <w:t> </w:t>
      </w:r>
      <w:r w:rsidRPr="007F306C">
        <w:t>707</w:t>
      </w:r>
      <w:r w:rsidR="007F306C">
        <w:noBreakHyphen/>
      </w:r>
      <w:r w:rsidRPr="007F306C">
        <w:t>120.</w:t>
      </w:r>
    </w:p>
    <w:p w:rsidR="00832DA0" w:rsidRPr="007F306C" w:rsidRDefault="00832DA0" w:rsidP="00832DA0">
      <w:pPr>
        <w:pStyle w:val="ActHead5"/>
      </w:pPr>
      <w:bookmarkStart w:id="228" w:name="_Toc479757456"/>
      <w:r w:rsidRPr="007F306C">
        <w:rPr>
          <w:rStyle w:val="CharSectno"/>
        </w:rPr>
        <w:t>707</w:t>
      </w:r>
      <w:r w:rsidR="007F306C">
        <w:rPr>
          <w:rStyle w:val="CharSectno"/>
        </w:rPr>
        <w:noBreakHyphen/>
      </w:r>
      <w:r w:rsidRPr="007F306C">
        <w:rPr>
          <w:rStyle w:val="CharSectno"/>
        </w:rPr>
        <w:t>410</w:t>
      </w:r>
      <w:r w:rsidRPr="007F306C">
        <w:t xml:space="preserve">  Exit history rule does not treat entity as having made a loss</w:t>
      </w:r>
      <w:bookmarkEnd w:id="228"/>
    </w:p>
    <w:p w:rsidR="00832DA0" w:rsidRPr="007F306C" w:rsidRDefault="00832DA0" w:rsidP="00832DA0">
      <w:pPr>
        <w:pStyle w:val="subsection"/>
        <w:keepNext/>
        <w:keepLines/>
      </w:pPr>
      <w:r w:rsidRPr="007F306C">
        <w:tab/>
        <w:t>(1)</w:t>
      </w:r>
      <w:r w:rsidRPr="007F306C">
        <w:tab/>
        <w:t xml:space="preserve">To avoid doubt, if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makes a loss of a particular </w:t>
      </w:r>
      <w:r w:rsidR="007F306C" w:rsidRPr="007F306C">
        <w:rPr>
          <w:position w:val="6"/>
          <w:sz w:val="16"/>
        </w:rPr>
        <w:t>*</w:t>
      </w:r>
      <w:r w:rsidRPr="007F306C">
        <w:t xml:space="preserve">sort and an entity ceases to be a </w:t>
      </w:r>
      <w:r w:rsidR="007F306C" w:rsidRPr="007F306C">
        <w:rPr>
          <w:position w:val="6"/>
          <w:sz w:val="16"/>
        </w:rPr>
        <w:t>*</w:t>
      </w:r>
      <w:r w:rsidRPr="007F306C">
        <w:t xml:space="preserve">subsidiary member of the group, 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(a)</w:t>
      </w:r>
      <w:r w:rsidRPr="007F306C">
        <w:tab/>
        <w:t>to have made the loss; or</w:t>
      </w:r>
    </w:p>
    <w:p w:rsidR="00832DA0" w:rsidRPr="007F306C" w:rsidRDefault="00832DA0" w:rsidP="00832DA0">
      <w:pPr>
        <w:pStyle w:val="paragraph"/>
      </w:pPr>
      <w:r w:rsidRPr="007F306C">
        <w:tab/>
        <w:t>(b)</w:t>
      </w:r>
      <w:r w:rsidRPr="007F306C">
        <w:tab/>
        <w:t>to have made another loss of the same sort because of the circumstances that caused the head company to make the loss.</w:t>
      </w:r>
    </w:p>
    <w:p w:rsidR="00832DA0" w:rsidRPr="007F306C" w:rsidRDefault="00832DA0" w:rsidP="00832DA0">
      <w:pPr>
        <w:pStyle w:val="subsection"/>
      </w:pPr>
      <w:r w:rsidRPr="007F306C">
        <w:tab/>
        <w:t>(2)</w:t>
      </w:r>
      <w:r w:rsidRPr="007F306C">
        <w:tab/>
        <w:t xml:space="preserve">It does not matter whether the </w:t>
      </w:r>
      <w:r w:rsidR="007F306C" w:rsidRPr="007F306C">
        <w:rPr>
          <w:position w:val="6"/>
          <w:sz w:val="16"/>
        </w:rPr>
        <w:t>*</w:t>
      </w:r>
      <w:r w:rsidRPr="007F306C">
        <w:t>head company makes the loss because of a transfer under Subdivision</w:t>
      </w:r>
      <w:r w:rsidR="007F306C">
        <w:t> </w:t>
      </w:r>
      <w:r w:rsidRPr="007F306C">
        <w:t>707</w:t>
      </w:r>
      <w:r w:rsidR="007F306C">
        <w:noBreakHyphen/>
      </w:r>
      <w:r w:rsidRPr="007F306C">
        <w:t>A (whether from the entity or another entity) or because of another provision.</w:t>
      </w:r>
    </w:p>
    <w:p w:rsidR="00832DA0" w:rsidRPr="007F306C" w:rsidRDefault="00832DA0" w:rsidP="00832DA0">
      <w:pPr>
        <w:pStyle w:val="ActHead5"/>
      </w:pPr>
      <w:bookmarkStart w:id="229" w:name="_Toc479757457"/>
      <w:r w:rsidRPr="007F306C">
        <w:rPr>
          <w:rStyle w:val="CharSectno"/>
        </w:rPr>
        <w:t>707</w:t>
      </w:r>
      <w:r w:rsidR="007F306C">
        <w:rPr>
          <w:rStyle w:val="CharSectno"/>
        </w:rPr>
        <w:noBreakHyphen/>
      </w:r>
      <w:r w:rsidRPr="007F306C">
        <w:rPr>
          <w:rStyle w:val="CharSectno"/>
        </w:rPr>
        <w:t>415</w:t>
      </w:r>
      <w:r w:rsidRPr="007F306C">
        <w:t xml:space="preserve">  Application of losses with nil available fraction for certain purposes</w:t>
      </w:r>
      <w:bookmarkEnd w:id="229"/>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tax loss or a </w:t>
      </w:r>
      <w:r w:rsidR="007F306C" w:rsidRPr="007F306C">
        <w:rPr>
          <w:position w:val="6"/>
          <w:sz w:val="16"/>
        </w:rPr>
        <w:t>*</w:t>
      </w:r>
      <w:r w:rsidRPr="007F306C">
        <w:t>net capital loss</w:t>
      </w:r>
      <w:r w:rsidRPr="007F306C">
        <w:rPr>
          <w:i/>
        </w:rPr>
        <w:t xml:space="preserve"> </w:t>
      </w:r>
      <w:r w:rsidRPr="007F306C">
        <w:t xml:space="preserve">was transferred from the joining entity to the </w:t>
      </w:r>
      <w:r w:rsidR="007F306C" w:rsidRPr="007F306C">
        <w:rPr>
          <w:position w:val="6"/>
          <w:sz w:val="16"/>
        </w:rPr>
        <w:t>*</w:t>
      </w:r>
      <w:r w:rsidRPr="007F306C">
        <w:t>head company of the group at the joining time under Subdivision</w:t>
      </w:r>
      <w:r w:rsidR="007F306C">
        <w:t> </w:t>
      </w:r>
      <w:r w:rsidRPr="007F306C">
        <w:t>707</w:t>
      </w:r>
      <w:r w:rsidR="007F306C">
        <w:noBreakHyphen/>
      </w:r>
      <w:r w:rsidRPr="007F306C">
        <w:t>A; and</w:t>
      </w:r>
    </w:p>
    <w:p w:rsidR="00832DA0" w:rsidRPr="007F306C" w:rsidRDefault="00832DA0" w:rsidP="00832DA0">
      <w:pPr>
        <w:pStyle w:val="paragraph"/>
      </w:pPr>
      <w:r w:rsidRPr="007F306C">
        <w:tab/>
        <w:t>(c)</w:t>
      </w:r>
      <w:r w:rsidRPr="007F306C">
        <w:tab/>
        <w:t xml:space="preserve">that loss is included in a </w:t>
      </w:r>
      <w:r w:rsidR="007F306C" w:rsidRPr="007F306C">
        <w:rPr>
          <w:position w:val="6"/>
          <w:sz w:val="16"/>
        </w:rPr>
        <w:t>*</w:t>
      </w:r>
      <w:r w:rsidRPr="007F306C">
        <w:t xml:space="preserve">bundle of losses for which the </w:t>
      </w:r>
      <w:r w:rsidR="007F306C" w:rsidRPr="007F306C">
        <w:rPr>
          <w:position w:val="6"/>
          <w:sz w:val="16"/>
        </w:rPr>
        <w:t>*</w:t>
      </w:r>
      <w:r w:rsidRPr="007F306C">
        <w:t>available fraction is 0.</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can choose to apply the loss as shown in the table:</w:t>
      </w:r>
    </w:p>
    <w:p w:rsidR="00832DA0" w:rsidRPr="007F306C"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2400"/>
        <w:gridCol w:w="1843"/>
        <w:gridCol w:w="2129"/>
      </w:tblGrid>
      <w:tr w:rsidR="00832DA0" w:rsidRPr="007F306C" w:rsidTr="00C968AA">
        <w:trPr>
          <w:tblHeader/>
        </w:trPr>
        <w:tc>
          <w:tcPr>
            <w:tcW w:w="714"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Item</w:t>
            </w:r>
          </w:p>
        </w:tc>
        <w:tc>
          <w:tcPr>
            <w:tcW w:w="2400"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If ...</w:t>
            </w:r>
          </w:p>
        </w:tc>
        <w:tc>
          <w:tcPr>
            <w:tcW w:w="1843"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the head company can choose to apply the loss in reduction of ...</w:t>
            </w:r>
          </w:p>
        </w:tc>
        <w:tc>
          <w:tcPr>
            <w:tcW w:w="2129" w:type="dxa"/>
            <w:tcBorders>
              <w:top w:val="single" w:sz="12" w:space="0" w:color="auto"/>
              <w:bottom w:val="single" w:sz="12" w:space="0" w:color="auto"/>
            </w:tcBorders>
            <w:shd w:val="clear" w:color="auto" w:fill="auto"/>
          </w:tcPr>
          <w:p w:rsidR="00832DA0" w:rsidRPr="007F306C" w:rsidRDefault="00832DA0" w:rsidP="00C968AA">
            <w:pPr>
              <w:pStyle w:val="Tabletext"/>
              <w:keepNext/>
              <w:keepLines/>
              <w:rPr>
                <w:b/>
              </w:rPr>
            </w:pPr>
            <w:r w:rsidRPr="007F306C">
              <w:rPr>
                <w:b/>
              </w:rPr>
              <w:t>for the purposes of ...</w:t>
            </w:r>
          </w:p>
        </w:tc>
      </w:tr>
      <w:tr w:rsidR="00832DA0" w:rsidRPr="007F306C" w:rsidTr="00C968AA">
        <w:tc>
          <w:tcPr>
            <w:tcW w:w="714" w:type="dxa"/>
            <w:tcBorders>
              <w:top w:val="single" w:sz="12" w:space="0" w:color="auto"/>
              <w:bottom w:val="single" w:sz="2" w:space="0" w:color="auto"/>
            </w:tcBorders>
            <w:shd w:val="clear" w:color="auto" w:fill="auto"/>
          </w:tcPr>
          <w:p w:rsidR="00832DA0" w:rsidRPr="007F306C" w:rsidRDefault="00832DA0" w:rsidP="00044D03">
            <w:pPr>
              <w:pStyle w:val="Tabletext"/>
            </w:pPr>
            <w:r w:rsidRPr="007F306C">
              <w:t>1</w:t>
            </w:r>
          </w:p>
        </w:tc>
        <w:tc>
          <w:tcPr>
            <w:tcW w:w="2400" w:type="dxa"/>
            <w:tcBorders>
              <w:top w:val="single" w:sz="1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the loss is wholly or partly attributable to the debt; and</w:t>
            </w:r>
          </w:p>
          <w:p w:rsidR="00832DA0" w:rsidRPr="007F306C" w:rsidRDefault="00832DA0" w:rsidP="00C968AA">
            <w:pPr>
              <w:pStyle w:val="Tablea"/>
              <w:keepNext/>
              <w:keepLines/>
            </w:pPr>
            <w:r w:rsidRPr="007F306C">
              <w:t>(c) Subdivision</w:t>
            </w:r>
            <w:r w:rsidR="007F306C">
              <w:t> </w:t>
            </w:r>
            <w:r w:rsidRPr="007F306C">
              <w:t>245</w:t>
            </w:r>
            <w:r w:rsidR="007F306C">
              <w:noBreakHyphen/>
            </w:r>
            <w:r w:rsidRPr="007F306C">
              <w:t xml:space="preserve">E (about applying the total net forgiven amount to reduce other amounts) applies in relation to the debt (or another debt that is reasonably connected to the debt) because the debt is </w:t>
            </w:r>
            <w:r w:rsidR="007F306C" w:rsidRPr="007F306C">
              <w:rPr>
                <w:position w:val="6"/>
                <w:sz w:val="16"/>
              </w:rPr>
              <w:t>*</w:t>
            </w:r>
            <w:r w:rsidRPr="007F306C">
              <w:t>forgiven after the joining time</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 </w:t>
            </w:r>
            <w:r w:rsidR="007F306C" w:rsidRPr="007F306C">
              <w:rPr>
                <w:position w:val="6"/>
                <w:sz w:val="16"/>
              </w:rPr>
              <w:t>*</w:t>
            </w:r>
            <w:r w:rsidRPr="007F306C">
              <w:t>total net forgiven amount</w:t>
            </w:r>
          </w:p>
        </w:tc>
        <w:tc>
          <w:tcPr>
            <w:tcW w:w="2129"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applying that total net forgiven amount in accordance with sections</w:t>
            </w:r>
            <w:r w:rsidR="007F306C">
              <w:t> </w:t>
            </w:r>
            <w:r w:rsidRPr="007F306C">
              <w:t>245</w:t>
            </w:r>
            <w:r w:rsidR="007F306C">
              <w:noBreakHyphen/>
            </w:r>
            <w:r w:rsidRPr="007F306C">
              <w:t>115, 245</w:t>
            </w:r>
            <w:r w:rsidR="007F306C">
              <w:noBreakHyphen/>
            </w:r>
            <w:r w:rsidRPr="007F306C">
              <w:t>130, 245</w:t>
            </w:r>
            <w:r w:rsidR="007F306C">
              <w:noBreakHyphen/>
            </w:r>
            <w:r w:rsidRPr="007F306C">
              <w:t>145 and 245</w:t>
            </w:r>
            <w:r w:rsidR="007F306C">
              <w:noBreakHyphen/>
            </w:r>
            <w:r w:rsidRPr="007F306C">
              <w:t>175</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400" w:type="dxa"/>
            <w:tcBorders>
              <w:top w:val="single" w:sz="2" w:space="0" w:color="auto"/>
              <w:bottom w:val="single" w:sz="2" w:space="0" w:color="auto"/>
            </w:tcBorders>
            <w:shd w:val="clear" w:color="auto" w:fill="auto"/>
          </w:tcPr>
          <w:p w:rsidR="00832DA0" w:rsidRPr="007F306C" w:rsidRDefault="00832DA0" w:rsidP="00C968AA">
            <w:pPr>
              <w:pStyle w:val="Tablea"/>
            </w:pPr>
            <w:r w:rsidRPr="007F306C">
              <w:t xml:space="preserve">(a) the joining entity owed a </w:t>
            </w:r>
            <w:r w:rsidR="007F306C" w:rsidRPr="007F306C">
              <w:rPr>
                <w:position w:val="6"/>
                <w:sz w:val="16"/>
              </w:rPr>
              <w:t>*</w:t>
            </w:r>
            <w:r w:rsidRPr="007F306C">
              <w:t xml:space="preserve">limited recourse debt just before the joining time to an entity that was not a </w:t>
            </w:r>
            <w:r w:rsidR="007F306C" w:rsidRPr="007F306C">
              <w:rPr>
                <w:position w:val="6"/>
                <w:sz w:val="16"/>
              </w:rPr>
              <w:t>*</w:t>
            </w:r>
            <w:r w:rsidRPr="007F306C">
              <w:t>member of the group at the joining time; and</w:t>
            </w:r>
          </w:p>
          <w:p w:rsidR="00832DA0" w:rsidRPr="007F306C" w:rsidRDefault="00832DA0" w:rsidP="00C968AA">
            <w:pPr>
              <w:pStyle w:val="Tablea"/>
            </w:pPr>
            <w:r w:rsidRPr="007F306C">
              <w:t>(b) Division</w:t>
            </w:r>
            <w:r w:rsidR="007F306C">
              <w:t> </w:t>
            </w:r>
            <w:r w:rsidRPr="007F306C">
              <w:t>243 applies in relation to the debt; and</w:t>
            </w:r>
          </w:p>
          <w:p w:rsidR="00832DA0" w:rsidRPr="007F306C" w:rsidRDefault="00832DA0" w:rsidP="00C968AA">
            <w:pPr>
              <w:pStyle w:val="Tablea"/>
            </w:pPr>
            <w:r w:rsidRPr="007F306C">
              <w:t>(c) the loss is wholly or partly attributable to a deduction mentioned in paragraph</w:t>
            </w:r>
            <w:r w:rsidR="007F306C">
              <w:t> </w:t>
            </w:r>
            <w:r w:rsidRPr="007F306C">
              <w:t>243</w:t>
            </w:r>
            <w:r w:rsidR="007F306C">
              <w:noBreakHyphen/>
            </w:r>
            <w:r w:rsidRPr="007F306C">
              <w:t>15(1)(c) for an income year ending before the joining time</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deduction</w:t>
            </w:r>
          </w:p>
        </w:tc>
        <w:tc>
          <w:tcPr>
            <w:tcW w:w="212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working out the excess referred to in subsection</w:t>
            </w:r>
            <w:r w:rsidR="007F306C">
              <w:t> </w:t>
            </w:r>
            <w:r w:rsidRPr="007F306C">
              <w:t>243</w:t>
            </w:r>
            <w:r w:rsidR="007F306C">
              <w:noBreakHyphen/>
            </w:r>
            <w:r w:rsidRPr="007F306C">
              <w:t>35(1).</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400" w:type="dxa"/>
            <w:tcBorders>
              <w:top w:val="single" w:sz="2" w:space="0" w:color="auto"/>
              <w:bottom w:val="single" w:sz="12" w:space="0" w:color="auto"/>
            </w:tcBorders>
            <w:shd w:val="clear" w:color="auto" w:fill="auto"/>
          </w:tcPr>
          <w:p w:rsidR="00832DA0" w:rsidRPr="007F306C" w:rsidRDefault="00832DA0" w:rsidP="00C968AA">
            <w:pPr>
              <w:pStyle w:val="Tablea"/>
            </w:pPr>
            <w:r w:rsidRPr="007F306C">
              <w:t xml:space="preserve">(a) the joining entity ceases to be a </w:t>
            </w:r>
            <w:r w:rsidR="007F306C" w:rsidRPr="007F306C">
              <w:rPr>
                <w:position w:val="6"/>
                <w:sz w:val="16"/>
              </w:rPr>
              <w:t>*</w:t>
            </w:r>
            <w:r w:rsidRPr="007F306C">
              <w:t xml:space="preserve">subsidiary member of the group at a time (the </w:t>
            </w:r>
            <w:r w:rsidRPr="007F306C">
              <w:rPr>
                <w:b/>
                <w:i/>
              </w:rPr>
              <w:t>leaving time</w:t>
            </w:r>
            <w:r w:rsidRPr="007F306C">
              <w:t>) after the joining time; and</w:t>
            </w:r>
          </w:p>
          <w:p w:rsidR="00832DA0" w:rsidRPr="007F306C" w:rsidRDefault="00832DA0" w:rsidP="00C968AA">
            <w:pPr>
              <w:pStyle w:val="Tablea"/>
            </w:pPr>
            <w:r w:rsidRPr="007F306C">
              <w:t>(b) the entity’s liabilities at the leaving time are the same as, or are reasonably connected to, the liabilities that it had at the joining time</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amount remaining mentioned in paragraph</w:t>
            </w:r>
            <w:r w:rsidRPr="007F306C">
              <w:br/>
              <w:t>104</w:t>
            </w:r>
            <w:r w:rsidR="007F306C">
              <w:noBreakHyphen/>
            </w:r>
            <w:r w:rsidRPr="007F306C">
              <w:t>520(1)(b)</w:t>
            </w:r>
          </w:p>
        </w:tc>
        <w:tc>
          <w:tcPr>
            <w:tcW w:w="212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working out whether </w:t>
            </w:r>
            <w:r w:rsidR="007F306C" w:rsidRPr="007F306C">
              <w:rPr>
                <w:position w:val="6"/>
                <w:sz w:val="16"/>
              </w:rPr>
              <w:t>*</w:t>
            </w:r>
            <w:r w:rsidRPr="007F306C">
              <w:t xml:space="preserve">CGT event L5 happens at the leaving time, and if so, the amount of any </w:t>
            </w:r>
            <w:r w:rsidR="007F306C" w:rsidRPr="007F306C">
              <w:rPr>
                <w:position w:val="6"/>
                <w:sz w:val="16"/>
              </w:rPr>
              <w:t>*</w:t>
            </w:r>
            <w:r w:rsidRPr="007F306C">
              <w:t>capital gain under subsection</w:t>
            </w:r>
            <w:r w:rsidR="007F306C">
              <w:t> </w:t>
            </w:r>
            <w:r w:rsidRPr="007F306C">
              <w:t>104</w:t>
            </w:r>
            <w:r w:rsidR="007F306C">
              <w:noBreakHyphen/>
            </w:r>
            <w:r w:rsidRPr="007F306C">
              <w:t>520(3).</w:t>
            </w:r>
          </w:p>
        </w:tc>
      </w:tr>
    </w:tbl>
    <w:p w:rsidR="00832DA0" w:rsidRPr="007F306C" w:rsidRDefault="00832DA0" w:rsidP="00832DA0">
      <w:pPr>
        <w:pStyle w:val="SubsectionHead"/>
      </w:pPr>
      <w:r w:rsidRPr="007F306C">
        <w:t>Limits on application of loss</w:t>
      </w:r>
    </w:p>
    <w:p w:rsidR="00832DA0" w:rsidRPr="007F306C" w:rsidRDefault="00832DA0" w:rsidP="00832DA0">
      <w:pPr>
        <w:pStyle w:val="subsection"/>
      </w:pPr>
      <w:r w:rsidRPr="007F306C">
        <w:tab/>
        <w:t>(3)</w:t>
      </w:r>
      <w:r w:rsidRPr="007F306C">
        <w:tab/>
        <w:t xml:space="preserve">The loss can be applied under </w:t>
      </w:r>
      <w:r w:rsidR="007F306C">
        <w:t>subsection (</w:t>
      </w:r>
      <w:r w:rsidRPr="007F306C">
        <w:t xml:space="preserve">2) in relation to an income year only to the extent that it could be </w:t>
      </w:r>
      <w:r w:rsidR="007F306C" w:rsidRPr="007F306C">
        <w:rPr>
          <w:position w:val="6"/>
          <w:sz w:val="16"/>
        </w:rPr>
        <w:t>*</w:t>
      </w:r>
      <w:r w:rsidRPr="007F306C">
        <w:t xml:space="preserve">utilised by the </w:t>
      </w:r>
      <w:r w:rsidR="007F306C" w:rsidRPr="007F306C">
        <w:rPr>
          <w:position w:val="6"/>
          <w:sz w:val="16"/>
        </w:rPr>
        <w:t>*</w:t>
      </w:r>
      <w:r w:rsidRPr="007F306C">
        <w:t xml:space="preserve">head company for the income year, on the assumption that the </w:t>
      </w:r>
      <w:r w:rsidR="007F306C" w:rsidRPr="007F306C">
        <w:rPr>
          <w:position w:val="6"/>
          <w:sz w:val="16"/>
        </w:rPr>
        <w:t>*</w:t>
      </w:r>
      <w:r w:rsidRPr="007F306C">
        <w:t xml:space="preserve">available fraction for the </w:t>
      </w:r>
      <w:r w:rsidR="007F306C" w:rsidRPr="007F306C">
        <w:rPr>
          <w:position w:val="6"/>
          <w:sz w:val="16"/>
        </w:rPr>
        <w:t>*</w:t>
      </w:r>
      <w:r w:rsidRPr="007F306C">
        <w:t>bundle of losses was 1.</w:t>
      </w:r>
    </w:p>
    <w:p w:rsidR="00832DA0" w:rsidRPr="007F306C" w:rsidRDefault="00832DA0" w:rsidP="00832DA0">
      <w:pPr>
        <w:pStyle w:val="subsection"/>
      </w:pPr>
      <w:r w:rsidRPr="007F306C">
        <w:tab/>
        <w:t>(4)</w:t>
      </w:r>
      <w:r w:rsidRPr="007F306C">
        <w:tab/>
        <w:t>The amount of the loss that may be applied in accordance with item</w:t>
      </w:r>
      <w:r w:rsidR="007F306C">
        <w:t> </w:t>
      </w:r>
      <w:r w:rsidRPr="007F306C">
        <w:t xml:space="preserve">1 of the table in </w:t>
      </w:r>
      <w:r w:rsidR="007F306C">
        <w:t>subsection (</w:t>
      </w:r>
      <w:r w:rsidRPr="007F306C">
        <w:t xml:space="preserve">2) cannot exceed the </w:t>
      </w:r>
      <w:r w:rsidR="007F306C" w:rsidRPr="007F306C">
        <w:rPr>
          <w:position w:val="6"/>
          <w:sz w:val="16"/>
        </w:rPr>
        <w:t>*</w:t>
      </w:r>
      <w:r w:rsidRPr="007F306C">
        <w:t>gross forgiven amount of the debt to which the loss is attributable.</w:t>
      </w:r>
    </w:p>
    <w:p w:rsidR="00832DA0" w:rsidRPr="007F306C" w:rsidRDefault="00832DA0" w:rsidP="00832DA0">
      <w:pPr>
        <w:pStyle w:val="subsection"/>
      </w:pPr>
      <w:r w:rsidRPr="007F306C">
        <w:tab/>
        <w:t>(5)</w:t>
      </w:r>
      <w:r w:rsidRPr="007F306C">
        <w:tab/>
        <w:t>The amount of the loss that may be applied in accordance with item</w:t>
      </w:r>
      <w:r w:rsidR="007F306C">
        <w:t> </w:t>
      </w:r>
      <w:r w:rsidRPr="007F306C">
        <w:t xml:space="preserve">2 of the table in </w:t>
      </w:r>
      <w:r w:rsidR="007F306C">
        <w:t>subsection (</w:t>
      </w:r>
      <w:r w:rsidRPr="007F306C">
        <w:t>2) cannot exceed the amount of the loss that is attributable to the deduction mentioned in that item.</w:t>
      </w:r>
    </w:p>
    <w:p w:rsidR="00832DA0" w:rsidRPr="007F306C" w:rsidRDefault="00832DA0" w:rsidP="00832DA0">
      <w:pPr>
        <w:pStyle w:val="subsection"/>
      </w:pPr>
      <w:r w:rsidRPr="007F306C">
        <w:tab/>
        <w:t>(6)</w:t>
      </w:r>
      <w:r w:rsidRPr="007F306C">
        <w:tab/>
        <w:t>For the purposes of item</w:t>
      </w:r>
      <w:r w:rsidR="007F306C">
        <w:t> </w:t>
      </w:r>
      <w:r w:rsidRPr="007F306C">
        <w:t xml:space="preserve">3 of the table in </w:t>
      </w:r>
      <w:r w:rsidR="007F306C">
        <w:t>subsection (</w:t>
      </w:r>
      <w:r w:rsidRPr="007F306C">
        <w:t>2), if:</w:t>
      </w:r>
    </w:p>
    <w:p w:rsidR="00832DA0" w:rsidRPr="007F306C" w:rsidRDefault="00832DA0" w:rsidP="00832DA0">
      <w:pPr>
        <w:pStyle w:val="paragraph"/>
      </w:pPr>
      <w:r w:rsidRPr="007F306C">
        <w:tab/>
        <w:t>(a)</w:t>
      </w:r>
      <w:r w:rsidRPr="007F306C">
        <w:tab/>
        <w:t xml:space="preserve">assuming that the joining entity ceased to be a </w:t>
      </w:r>
      <w:r w:rsidR="007F306C" w:rsidRPr="007F306C">
        <w:rPr>
          <w:position w:val="6"/>
          <w:sz w:val="16"/>
        </w:rPr>
        <w:t>*</w:t>
      </w:r>
      <w:r w:rsidRPr="007F306C">
        <w:t xml:space="preserve">subsidiary member of the </w:t>
      </w:r>
      <w:r w:rsidR="007F306C" w:rsidRPr="007F306C">
        <w:rPr>
          <w:position w:val="6"/>
          <w:sz w:val="16"/>
        </w:rPr>
        <w:t>*</w:t>
      </w:r>
      <w:r w:rsidRPr="007F306C">
        <w:t xml:space="preserve">consolidated group just after the joining time, the </w:t>
      </w:r>
      <w:r w:rsidR="007F306C" w:rsidRPr="007F306C">
        <w:rPr>
          <w:position w:val="6"/>
          <w:sz w:val="16"/>
        </w:rPr>
        <w:t>*</w:t>
      </w:r>
      <w:r w:rsidRPr="007F306C">
        <w:t xml:space="preserve">head company of the group would make a </w:t>
      </w:r>
      <w:r w:rsidR="007F306C" w:rsidRPr="007F306C">
        <w:rPr>
          <w:position w:val="6"/>
          <w:sz w:val="16"/>
        </w:rPr>
        <w:t>*</w:t>
      </w:r>
      <w:r w:rsidRPr="007F306C">
        <w:t xml:space="preserve">capital gain because of </w:t>
      </w:r>
      <w:r w:rsidR="007F306C" w:rsidRPr="007F306C">
        <w:rPr>
          <w:position w:val="6"/>
          <w:sz w:val="16"/>
        </w:rPr>
        <w:t>*</w:t>
      </w:r>
      <w:r w:rsidRPr="007F306C">
        <w:t>CGT event L5; and</w:t>
      </w:r>
    </w:p>
    <w:p w:rsidR="00832DA0" w:rsidRPr="007F306C" w:rsidRDefault="00832DA0" w:rsidP="00832DA0">
      <w:pPr>
        <w:pStyle w:val="paragraph"/>
        <w:keepNext/>
        <w:keepLines/>
      </w:pPr>
      <w:r w:rsidRPr="007F306C">
        <w:tab/>
        <w:t>(b)</w:t>
      </w:r>
      <w:r w:rsidRPr="007F306C">
        <w:tab/>
        <w:t xml:space="preserve">the sum of the losses in the </w:t>
      </w:r>
      <w:r w:rsidR="007F306C" w:rsidRPr="007F306C">
        <w:rPr>
          <w:position w:val="6"/>
          <w:sz w:val="16"/>
        </w:rPr>
        <w:t>*</w:t>
      </w:r>
      <w:r w:rsidRPr="007F306C">
        <w:t xml:space="preserve">bundle of losses mentioned in </w:t>
      </w:r>
      <w:r w:rsidR="007F306C">
        <w:t>paragraph (</w:t>
      </w:r>
      <w:r w:rsidRPr="007F306C">
        <w:t>1)(c) exceeds the amount of the capital gain;</w:t>
      </w:r>
    </w:p>
    <w:p w:rsidR="00832DA0" w:rsidRPr="007F306C" w:rsidRDefault="00832DA0" w:rsidP="00832DA0">
      <w:pPr>
        <w:pStyle w:val="subsection2"/>
      </w:pPr>
      <w:r w:rsidRPr="007F306C">
        <w:t>the total amount of those losses that may be applied in accordance with that item cannot exceed the amount of the capital gain.</w:t>
      </w:r>
    </w:p>
    <w:p w:rsidR="00832DA0" w:rsidRPr="007F306C" w:rsidRDefault="00832DA0" w:rsidP="00832DA0">
      <w:pPr>
        <w:pStyle w:val="subsection"/>
      </w:pPr>
      <w:r w:rsidRPr="007F306C">
        <w:tab/>
        <w:t>(7)</w:t>
      </w:r>
      <w:r w:rsidRPr="007F306C">
        <w:tab/>
        <w:t>To avoid doubt, a loss can be applied under this section only to the extent that it has not already been applied.</w:t>
      </w:r>
    </w:p>
    <w:p w:rsidR="00832DA0" w:rsidRPr="007F306C" w:rsidRDefault="00832DA0" w:rsidP="00832DA0">
      <w:pPr>
        <w:pStyle w:val="ActHead3"/>
        <w:pageBreakBefore/>
      </w:pPr>
      <w:bookmarkStart w:id="230" w:name="_Toc479757458"/>
      <w:r w:rsidRPr="007F306C">
        <w:rPr>
          <w:rStyle w:val="CharDivNo"/>
        </w:rPr>
        <w:t>Division</w:t>
      </w:r>
      <w:r w:rsidR="007F306C">
        <w:rPr>
          <w:rStyle w:val="CharDivNo"/>
        </w:rPr>
        <w:t> </w:t>
      </w:r>
      <w:r w:rsidRPr="007F306C">
        <w:rPr>
          <w:rStyle w:val="CharDivNo"/>
        </w:rPr>
        <w:t>709</w:t>
      </w:r>
      <w:r w:rsidRPr="007F306C">
        <w:t>—</w:t>
      </w:r>
      <w:r w:rsidRPr="007F306C">
        <w:rPr>
          <w:rStyle w:val="CharDivText"/>
        </w:rPr>
        <w:t>Other rules applying when entities become subsidiary members etc.</w:t>
      </w:r>
      <w:bookmarkEnd w:id="230"/>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709</w:t>
      </w:r>
      <w:r w:rsidR="007F306C">
        <w:noBreakHyphen/>
      </w:r>
      <w:r w:rsidRPr="007F306C">
        <w:t>A</w:t>
      </w:r>
      <w:r w:rsidRPr="007F306C">
        <w:tab/>
        <w:t>Franking accounts</w:t>
      </w:r>
    </w:p>
    <w:p w:rsidR="00832DA0" w:rsidRPr="007F306C" w:rsidRDefault="00832DA0" w:rsidP="00832DA0">
      <w:pPr>
        <w:pStyle w:val="TofSectsSubdiv"/>
      </w:pPr>
      <w:r w:rsidRPr="007F306C">
        <w:t>709</w:t>
      </w:r>
      <w:r w:rsidR="007F306C">
        <w:noBreakHyphen/>
      </w:r>
      <w:r w:rsidRPr="007F306C">
        <w:t>B</w:t>
      </w:r>
      <w:r w:rsidRPr="007F306C">
        <w:tab/>
        <w:t>Imputation issues</w:t>
      </w:r>
    </w:p>
    <w:p w:rsidR="00832DA0" w:rsidRPr="007F306C" w:rsidRDefault="00832DA0" w:rsidP="00832DA0">
      <w:pPr>
        <w:pStyle w:val="TofSectsSubdiv"/>
      </w:pPr>
      <w:r w:rsidRPr="007F306C">
        <w:t>709</w:t>
      </w:r>
      <w:r w:rsidR="007F306C">
        <w:noBreakHyphen/>
      </w:r>
      <w:r w:rsidRPr="007F306C">
        <w:t>C</w:t>
      </w:r>
      <w:r w:rsidRPr="007F306C">
        <w:tab/>
        <w:t>Treatment of excess franking deficit tax offsets when entity becomes a subsidiary member of a consolidated group</w:t>
      </w:r>
    </w:p>
    <w:p w:rsidR="00832DA0" w:rsidRPr="007F306C" w:rsidRDefault="00832DA0" w:rsidP="00832DA0">
      <w:pPr>
        <w:pStyle w:val="TofSectsSubdiv"/>
      </w:pPr>
      <w:r w:rsidRPr="007F306C">
        <w:t>709</w:t>
      </w:r>
      <w:r w:rsidR="007F306C">
        <w:noBreakHyphen/>
      </w:r>
      <w:r w:rsidRPr="007F306C">
        <w:t>D</w:t>
      </w:r>
      <w:r w:rsidRPr="007F306C">
        <w:tab/>
        <w:t>Deducting bad debts</w:t>
      </w:r>
    </w:p>
    <w:p w:rsidR="00832DA0" w:rsidRPr="007F306C" w:rsidRDefault="00832DA0" w:rsidP="00832DA0">
      <w:pPr>
        <w:pStyle w:val="ActHead4"/>
      </w:pPr>
      <w:bookmarkStart w:id="231" w:name="_Toc479757459"/>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A</w:t>
      </w:r>
      <w:r w:rsidRPr="007F306C">
        <w:t>—</w:t>
      </w:r>
      <w:r w:rsidRPr="007F306C">
        <w:rPr>
          <w:rStyle w:val="CharSubdText"/>
        </w:rPr>
        <w:t>Franking accounts</w:t>
      </w:r>
      <w:bookmarkEnd w:id="231"/>
    </w:p>
    <w:p w:rsidR="00832DA0" w:rsidRPr="007F306C" w:rsidRDefault="00832DA0" w:rsidP="00832DA0">
      <w:pPr>
        <w:pStyle w:val="ActHead4"/>
      </w:pPr>
      <w:bookmarkStart w:id="232" w:name="_Toc479757460"/>
      <w:r w:rsidRPr="007F306C">
        <w:t>Guide to Subdivision</w:t>
      </w:r>
      <w:r w:rsidR="007F306C">
        <w:t> </w:t>
      </w:r>
      <w:r w:rsidRPr="007F306C">
        <w:t>709</w:t>
      </w:r>
      <w:r w:rsidR="007F306C">
        <w:noBreakHyphen/>
      </w:r>
      <w:r w:rsidRPr="007F306C">
        <w:t>A</w:t>
      </w:r>
      <w:bookmarkEnd w:id="232"/>
    </w:p>
    <w:p w:rsidR="00832DA0" w:rsidRPr="007F306C" w:rsidRDefault="00832DA0" w:rsidP="00832DA0">
      <w:pPr>
        <w:pStyle w:val="ActHead5"/>
      </w:pPr>
      <w:bookmarkStart w:id="233" w:name="_Toc479757461"/>
      <w:r w:rsidRPr="007F306C">
        <w:rPr>
          <w:rStyle w:val="CharSectno"/>
        </w:rPr>
        <w:t>709</w:t>
      </w:r>
      <w:r w:rsidR="007F306C">
        <w:rPr>
          <w:rStyle w:val="CharSectno"/>
        </w:rPr>
        <w:noBreakHyphen/>
      </w:r>
      <w:r w:rsidRPr="007F306C">
        <w:rPr>
          <w:rStyle w:val="CharSectno"/>
        </w:rPr>
        <w:t>50</w:t>
      </w:r>
      <w:r w:rsidRPr="007F306C">
        <w:t xml:space="preserve">  What this Subdivision is about</w:t>
      </w:r>
      <w:bookmarkEnd w:id="233"/>
    </w:p>
    <w:p w:rsidR="00832DA0" w:rsidRPr="007F306C" w:rsidRDefault="00832DA0" w:rsidP="00832DA0">
      <w:pPr>
        <w:pStyle w:val="BoxText"/>
      </w:pPr>
      <w:r w:rsidRPr="007F306C">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709</w:t>
      </w:r>
      <w:r w:rsidR="007F306C">
        <w:noBreakHyphen/>
      </w:r>
      <w:r w:rsidRPr="007F306C">
        <w:t>55</w:t>
      </w:r>
      <w:r w:rsidRPr="007F306C">
        <w:tab/>
        <w:t>Object of this Subdivision</w:t>
      </w:r>
    </w:p>
    <w:p w:rsidR="00832DA0" w:rsidRPr="007F306C" w:rsidRDefault="00832DA0" w:rsidP="00832DA0">
      <w:pPr>
        <w:pStyle w:val="TofSectsGroupHeading"/>
      </w:pPr>
      <w:r w:rsidRPr="007F306C">
        <w:t>Treatment of franking accounts at joining time</w:t>
      </w:r>
    </w:p>
    <w:p w:rsidR="00832DA0" w:rsidRPr="007F306C" w:rsidRDefault="00832DA0" w:rsidP="00832DA0">
      <w:pPr>
        <w:pStyle w:val="TofSectsSection"/>
      </w:pPr>
      <w:r w:rsidRPr="007F306C">
        <w:t>709</w:t>
      </w:r>
      <w:r w:rsidR="007F306C">
        <w:noBreakHyphen/>
      </w:r>
      <w:r w:rsidRPr="007F306C">
        <w:t>60</w:t>
      </w:r>
      <w:r w:rsidRPr="007F306C">
        <w:tab/>
        <w:t>Nil balance franking account for joining entity</w:t>
      </w:r>
    </w:p>
    <w:p w:rsidR="00832DA0" w:rsidRPr="007F306C" w:rsidRDefault="00832DA0" w:rsidP="00832DA0">
      <w:pPr>
        <w:pStyle w:val="TofSectsGroupHeading"/>
      </w:pPr>
      <w:r w:rsidRPr="007F306C">
        <w:t>Treatment of subsidiary member’s franking account</w:t>
      </w:r>
    </w:p>
    <w:p w:rsidR="00832DA0" w:rsidRPr="007F306C" w:rsidRDefault="00832DA0" w:rsidP="00832DA0">
      <w:pPr>
        <w:pStyle w:val="TofSectsSection"/>
      </w:pPr>
      <w:r w:rsidRPr="007F306C">
        <w:t>709</w:t>
      </w:r>
      <w:r w:rsidR="007F306C">
        <w:noBreakHyphen/>
      </w:r>
      <w:r w:rsidRPr="007F306C">
        <w:t>65</w:t>
      </w:r>
      <w:r w:rsidRPr="007F306C">
        <w:tab/>
        <w:t>Subsidiary member’s franking account does not operate</w:t>
      </w:r>
    </w:p>
    <w:p w:rsidR="00832DA0" w:rsidRPr="007F306C" w:rsidRDefault="00832DA0" w:rsidP="00832DA0">
      <w:pPr>
        <w:pStyle w:val="TofSectsGroupHeading"/>
        <w:keepNext/>
      </w:pPr>
      <w:r w:rsidRPr="007F306C">
        <w:t>Treatment of head company’s franking account</w:t>
      </w:r>
    </w:p>
    <w:p w:rsidR="00832DA0" w:rsidRPr="007F306C" w:rsidRDefault="00832DA0" w:rsidP="00832DA0">
      <w:pPr>
        <w:pStyle w:val="TofSectsSection"/>
      </w:pPr>
      <w:r w:rsidRPr="007F306C">
        <w:t>709</w:t>
      </w:r>
      <w:r w:rsidR="007F306C">
        <w:noBreakHyphen/>
      </w:r>
      <w:r w:rsidRPr="007F306C">
        <w:t>70</w:t>
      </w:r>
      <w:r w:rsidRPr="007F306C">
        <w:tab/>
        <w:t>Credits arising in head company’s franking account</w:t>
      </w:r>
    </w:p>
    <w:p w:rsidR="00832DA0" w:rsidRPr="007F306C" w:rsidRDefault="00832DA0" w:rsidP="00832DA0">
      <w:pPr>
        <w:pStyle w:val="TofSectsSection"/>
      </w:pPr>
      <w:r w:rsidRPr="007F306C">
        <w:t>709</w:t>
      </w:r>
      <w:r w:rsidR="007F306C">
        <w:noBreakHyphen/>
      </w:r>
      <w:r w:rsidRPr="007F306C">
        <w:t>75</w:t>
      </w:r>
      <w:r w:rsidRPr="007F306C">
        <w:tab/>
        <w:t>Debits arising in head company’s franking account</w:t>
      </w:r>
    </w:p>
    <w:p w:rsidR="00832DA0" w:rsidRPr="007F306C" w:rsidRDefault="00832DA0" w:rsidP="00832DA0">
      <w:pPr>
        <w:pStyle w:val="TofSectsGroupHeading"/>
      </w:pPr>
      <w:r w:rsidRPr="007F306C">
        <w:t>Franking distributions by subsidiary member</w:t>
      </w:r>
    </w:p>
    <w:p w:rsidR="00832DA0" w:rsidRPr="007F306C" w:rsidRDefault="00832DA0" w:rsidP="00832DA0">
      <w:pPr>
        <w:pStyle w:val="TofSectsSection"/>
      </w:pPr>
      <w:r w:rsidRPr="007F306C">
        <w:t>709</w:t>
      </w:r>
      <w:r w:rsidR="007F306C">
        <w:noBreakHyphen/>
      </w:r>
      <w:r w:rsidRPr="007F306C">
        <w:t>80</w:t>
      </w:r>
      <w:r w:rsidRPr="007F306C">
        <w:tab/>
        <w:t>Subsidiary member’s distributions on employee shares and certain preference shares taken to be distributions by the head company</w:t>
      </w:r>
    </w:p>
    <w:p w:rsidR="00832DA0" w:rsidRPr="007F306C" w:rsidRDefault="00832DA0" w:rsidP="00832DA0">
      <w:pPr>
        <w:pStyle w:val="TofSectsSection"/>
      </w:pPr>
      <w:r w:rsidRPr="007F306C">
        <w:t>709</w:t>
      </w:r>
      <w:r w:rsidR="007F306C">
        <w:noBreakHyphen/>
      </w:r>
      <w:r w:rsidRPr="007F306C">
        <w:t>85</w:t>
      </w:r>
      <w:r w:rsidRPr="007F306C">
        <w:tab/>
        <w:t>Non</w:t>
      </w:r>
      <w:r w:rsidR="007F306C">
        <w:noBreakHyphen/>
      </w:r>
      <w:r w:rsidRPr="007F306C">
        <w:t>share distributions by subsidiary members taken to be distributions by head company</w:t>
      </w:r>
    </w:p>
    <w:p w:rsidR="00832DA0" w:rsidRPr="007F306C" w:rsidRDefault="00832DA0" w:rsidP="00832DA0">
      <w:pPr>
        <w:pStyle w:val="TofSectsSection"/>
      </w:pPr>
      <w:r w:rsidRPr="007F306C">
        <w:t>709</w:t>
      </w:r>
      <w:r w:rsidR="007F306C">
        <w:noBreakHyphen/>
      </w:r>
      <w:r w:rsidRPr="007F306C">
        <w:t>90</w:t>
      </w:r>
      <w:r w:rsidRPr="007F306C">
        <w:tab/>
        <w:t>Subsidiary member’s distributions to foreign resident taken to be distributions by head company</w:t>
      </w:r>
    </w:p>
    <w:p w:rsidR="00832DA0" w:rsidRPr="007F306C" w:rsidRDefault="00832DA0" w:rsidP="00832DA0">
      <w:pPr>
        <w:pStyle w:val="TofSectsGroupHeading"/>
      </w:pPr>
      <w:r w:rsidRPr="007F306C">
        <w:t>Payment of group liability by former subsidiary member</w:t>
      </w:r>
    </w:p>
    <w:p w:rsidR="00832DA0" w:rsidRPr="007F306C" w:rsidRDefault="00832DA0" w:rsidP="00832DA0">
      <w:pPr>
        <w:pStyle w:val="TofSectsSection"/>
        <w:rPr>
          <w:color w:val="000000"/>
        </w:rPr>
      </w:pPr>
      <w:r w:rsidRPr="007F306C">
        <w:rPr>
          <w:color w:val="000000"/>
        </w:rPr>
        <w:t>709</w:t>
      </w:r>
      <w:r w:rsidR="007F306C">
        <w:rPr>
          <w:color w:val="000000"/>
        </w:rPr>
        <w:noBreakHyphen/>
      </w:r>
      <w:r w:rsidRPr="007F306C">
        <w:rPr>
          <w:color w:val="000000"/>
        </w:rPr>
        <w:t>95</w:t>
      </w:r>
      <w:r w:rsidRPr="007F306C">
        <w:rPr>
          <w:color w:val="000000"/>
        </w:rPr>
        <w:tab/>
        <w:t>Payment of group liability by former subsidiary member</w:t>
      </w:r>
    </w:p>
    <w:p w:rsidR="00832DA0" w:rsidRPr="007F306C" w:rsidRDefault="00832DA0" w:rsidP="00832DA0">
      <w:pPr>
        <w:pStyle w:val="TofSectsSection"/>
      </w:pPr>
      <w:r w:rsidRPr="007F306C">
        <w:rPr>
          <w:color w:val="000000"/>
        </w:rPr>
        <w:t>709</w:t>
      </w:r>
      <w:r w:rsidR="007F306C">
        <w:rPr>
          <w:color w:val="000000"/>
        </w:rPr>
        <w:noBreakHyphen/>
      </w:r>
      <w:r w:rsidRPr="007F306C">
        <w:rPr>
          <w:color w:val="000000"/>
        </w:rPr>
        <w:t>100</w:t>
      </w:r>
      <w:r w:rsidRPr="007F306C">
        <w:rPr>
          <w:color w:val="000000"/>
        </w:rPr>
        <w:tab/>
        <w:t>Refund of income tax to former subsidiary member</w:t>
      </w:r>
    </w:p>
    <w:p w:rsidR="00832DA0" w:rsidRPr="007F306C" w:rsidRDefault="00832DA0" w:rsidP="00832DA0">
      <w:pPr>
        <w:pStyle w:val="ActHead4"/>
      </w:pPr>
      <w:bookmarkStart w:id="234" w:name="_Toc479757462"/>
      <w:r w:rsidRPr="007F306C">
        <w:t>Object</w:t>
      </w:r>
      <w:bookmarkEnd w:id="234"/>
    </w:p>
    <w:p w:rsidR="00832DA0" w:rsidRPr="007F306C" w:rsidRDefault="00832DA0" w:rsidP="00832DA0">
      <w:pPr>
        <w:pStyle w:val="ActHead5"/>
      </w:pPr>
      <w:bookmarkStart w:id="235" w:name="_Toc479757463"/>
      <w:r w:rsidRPr="007F306C">
        <w:rPr>
          <w:rStyle w:val="CharSectno"/>
        </w:rPr>
        <w:t>709</w:t>
      </w:r>
      <w:r w:rsidR="007F306C">
        <w:rPr>
          <w:rStyle w:val="CharSectno"/>
        </w:rPr>
        <w:noBreakHyphen/>
      </w:r>
      <w:r w:rsidRPr="007F306C">
        <w:rPr>
          <w:rStyle w:val="CharSectno"/>
        </w:rPr>
        <w:t>55</w:t>
      </w:r>
      <w:r w:rsidRPr="007F306C">
        <w:t xml:space="preserve">  Object of this Subdivision</w:t>
      </w:r>
      <w:bookmarkEnd w:id="235"/>
    </w:p>
    <w:p w:rsidR="00832DA0" w:rsidRPr="007F306C" w:rsidRDefault="00832DA0" w:rsidP="00832DA0">
      <w:pPr>
        <w:pStyle w:val="subsection"/>
      </w:pPr>
      <w:r w:rsidRPr="007F306C">
        <w:tab/>
      </w:r>
      <w:r w:rsidRPr="007F306C">
        <w:tab/>
        <w:t xml:space="preserve">The object of this Subdivision is for each </w:t>
      </w:r>
      <w:r w:rsidR="007F306C" w:rsidRPr="007F306C">
        <w:rPr>
          <w:position w:val="6"/>
          <w:sz w:val="16"/>
        </w:rPr>
        <w:t>*</w:t>
      </w:r>
      <w:r w:rsidRPr="007F306C">
        <w:t xml:space="preserve">consolidated group to operate what is in substance a single </w:t>
      </w:r>
      <w:r w:rsidR="007F306C" w:rsidRPr="007F306C">
        <w:rPr>
          <w:position w:val="6"/>
          <w:sz w:val="16"/>
        </w:rPr>
        <w:t>*</w:t>
      </w:r>
      <w:r w:rsidRPr="007F306C">
        <w:t>franking account, by ensuring that:</w:t>
      </w:r>
    </w:p>
    <w:p w:rsidR="00832DA0" w:rsidRPr="007F306C" w:rsidRDefault="00832DA0" w:rsidP="00832DA0">
      <w:pPr>
        <w:pStyle w:val="paragraph"/>
      </w:pPr>
      <w:r w:rsidRPr="007F306C">
        <w:tab/>
        <w:t>(a)</w:t>
      </w:r>
      <w:r w:rsidRPr="007F306C">
        <w:tab/>
        <w:t xml:space="preserve">there is a nil balance in the franking accounts of entities becoming </w:t>
      </w:r>
      <w:r w:rsidR="007F306C" w:rsidRPr="007F306C">
        <w:rPr>
          <w:position w:val="6"/>
          <w:sz w:val="16"/>
        </w:rPr>
        <w:t>*</w:t>
      </w:r>
      <w:r w:rsidRPr="007F306C">
        <w:t>subsidiary members of the group; and</w:t>
      </w:r>
    </w:p>
    <w:p w:rsidR="00832DA0" w:rsidRPr="007F306C" w:rsidRDefault="00832DA0" w:rsidP="00832DA0">
      <w:pPr>
        <w:pStyle w:val="paragraph"/>
      </w:pPr>
      <w:r w:rsidRPr="007F306C">
        <w:tab/>
        <w:t>(b)</w:t>
      </w:r>
      <w:r w:rsidRPr="007F306C">
        <w:tab/>
        <w:t>the franking accounts of those subsidiary members do not operate while they are subsidiary members; and</w:t>
      </w:r>
    </w:p>
    <w:p w:rsidR="00832DA0" w:rsidRPr="007F306C" w:rsidRDefault="00832DA0" w:rsidP="00832DA0">
      <w:pPr>
        <w:pStyle w:val="paragraph"/>
      </w:pPr>
      <w:r w:rsidRPr="007F306C">
        <w:tab/>
        <w:t>(c)</w:t>
      </w:r>
      <w:r w:rsidRPr="007F306C">
        <w:tab/>
        <w:t xml:space="preserve">debits or credits that would otherwise arise in the franking accounts of the subsidiary members arise instead in the franking account of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(d)</w:t>
      </w:r>
      <w:r w:rsidRPr="007F306C">
        <w:tab/>
        <w:t xml:space="preserve">the head company is the only </w:t>
      </w:r>
      <w:r w:rsidR="007F306C" w:rsidRPr="007F306C">
        <w:rPr>
          <w:position w:val="6"/>
          <w:sz w:val="16"/>
        </w:rPr>
        <w:t>*</w:t>
      </w:r>
      <w:r w:rsidRPr="007F306C">
        <w:t>member of the group that can frank distributions.</w:t>
      </w:r>
    </w:p>
    <w:p w:rsidR="00832DA0" w:rsidRPr="007F306C" w:rsidRDefault="00832DA0" w:rsidP="00832DA0">
      <w:pPr>
        <w:pStyle w:val="ActHead4"/>
      </w:pPr>
      <w:bookmarkStart w:id="236" w:name="_Toc479757464"/>
      <w:r w:rsidRPr="007F306C">
        <w:t>Treatment of franking accounts at joining time</w:t>
      </w:r>
      <w:bookmarkEnd w:id="236"/>
    </w:p>
    <w:p w:rsidR="00832DA0" w:rsidRPr="007F306C" w:rsidRDefault="00832DA0" w:rsidP="00832DA0">
      <w:pPr>
        <w:pStyle w:val="ActHead5"/>
      </w:pPr>
      <w:bookmarkStart w:id="237" w:name="_Toc479757465"/>
      <w:r w:rsidRPr="007F306C">
        <w:rPr>
          <w:rStyle w:val="CharSectno"/>
        </w:rPr>
        <w:t>709</w:t>
      </w:r>
      <w:r w:rsidR="007F306C">
        <w:rPr>
          <w:rStyle w:val="CharSectno"/>
        </w:rPr>
        <w:noBreakHyphen/>
      </w:r>
      <w:r w:rsidRPr="007F306C">
        <w:rPr>
          <w:rStyle w:val="CharSectno"/>
        </w:rPr>
        <w:t>60</w:t>
      </w:r>
      <w:r w:rsidRPr="007F306C">
        <w:t xml:space="preserve">  Nil balance franking account for joining entity</w:t>
      </w:r>
      <w:bookmarkEnd w:id="237"/>
    </w:p>
    <w:p w:rsidR="00832DA0" w:rsidRPr="007F306C" w:rsidRDefault="00832DA0" w:rsidP="00832DA0">
      <w:pPr>
        <w:pStyle w:val="subsection"/>
      </w:pPr>
      <w:r w:rsidRPr="007F306C">
        <w:tab/>
        <w:t>(1)</w:t>
      </w:r>
      <w:r w:rsidRPr="007F306C">
        <w:tab/>
        <w:t xml:space="preserve">This section operates if 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If the joining entity’s </w:t>
      </w:r>
      <w:r w:rsidR="007F306C" w:rsidRPr="007F306C">
        <w:rPr>
          <w:position w:val="6"/>
          <w:sz w:val="16"/>
        </w:rPr>
        <w:t>*</w:t>
      </w:r>
      <w:r w:rsidRPr="007F306C">
        <w:t>franking account is in surplus just before the joining time:</w:t>
      </w:r>
    </w:p>
    <w:p w:rsidR="00832DA0" w:rsidRPr="007F306C" w:rsidRDefault="00832DA0" w:rsidP="00832DA0">
      <w:pPr>
        <w:pStyle w:val="paragraph"/>
      </w:pPr>
      <w:r w:rsidRPr="007F306C">
        <w:tab/>
        <w:t>(a)</w:t>
      </w:r>
      <w:r w:rsidRPr="007F306C">
        <w:tab/>
        <w:t xml:space="preserve">a debit equal to the </w:t>
      </w:r>
      <w:r w:rsidR="007F306C" w:rsidRPr="007F306C">
        <w:rPr>
          <w:position w:val="6"/>
          <w:sz w:val="16"/>
        </w:rPr>
        <w:t>*</w:t>
      </w:r>
      <w:r w:rsidRPr="007F306C">
        <w:t>franking surplus arises at the joining time in the joining entity’s franking account; and</w:t>
      </w:r>
    </w:p>
    <w:p w:rsidR="00832DA0" w:rsidRPr="007F306C" w:rsidRDefault="00832DA0" w:rsidP="00832DA0">
      <w:pPr>
        <w:pStyle w:val="paragraph"/>
      </w:pPr>
      <w:r w:rsidRPr="007F306C">
        <w:tab/>
        <w:t>(b)</w:t>
      </w:r>
      <w:r w:rsidRPr="007F306C">
        <w:tab/>
        <w:t xml:space="preserve">a credit equal to the franking surplus arises at the joining time in the franking account of the </w:t>
      </w:r>
      <w:r w:rsidR="007F306C" w:rsidRPr="007F306C">
        <w:rPr>
          <w:position w:val="6"/>
          <w:sz w:val="16"/>
        </w:rPr>
        <w:t>*</w:t>
      </w:r>
      <w:r w:rsidRPr="007F306C">
        <w:t>head company of the group.</w:t>
      </w:r>
    </w:p>
    <w:p w:rsidR="00832DA0" w:rsidRPr="007F306C" w:rsidRDefault="00832DA0" w:rsidP="00832DA0">
      <w:pPr>
        <w:pStyle w:val="subsection"/>
      </w:pPr>
      <w:r w:rsidRPr="007F306C">
        <w:tab/>
        <w:t>(3)</w:t>
      </w:r>
      <w:r w:rsidRPr="007F306C">
        <w:tab/>
        <w:t xml:space="preserve">If the joining entity’s </w:t>
      </w:r>
      <w:r w:rsidR="007F306C" w:rsidRPr="007F306C">
        <w:rPr>
          <w:position w:val="6"/>
          <w:sz w:val="16"/>
        </w:rPr>
        <w:t>*</w:t>
      </w:r>
      <w:r w:rsidRPr="007F306C">
        <w:t>franking account is in deficit just before the joining time:</w:t>
      </w:r>
    </w:p>
    <w:p w:rsidR="00832DA0" w:rsidRPr="007F306C" w:rsidRDefault="00832DA0" w:rsidP="00832DA0">
      <w:pPr>
        <w:pStyle w:val="paragraph"/>
      </w:pPr>
      <w:r w:rsidRPr="007F306C">
        <w:tab/>
        <w:t>(a)</w:t>
      </w:r>
      <w:r w:rsidRPr="007F306C">
        <w:tab/>
        <w:t xml:space="preserve">a credit equal to the </w:t>
      </w:r>
      <w:r w:rsidR="007F306C" w:rsidRPr="007F306C">
        <w:rPr>
          <w:position w:val="6"/>
          <w:sz w:val="16"/>
        </w:rPr>
        <w:t>*</w:t>
      </w:r>
      <w:r w:rsidRPr="007F306C">
        <w:t>franking deficit arises at the joining time in the joining entity’s franking account; and</w:t>
      </w:r>
    </w:p>
    <w:p w:rsidR="00832DA0" w:rsidRPr="007F306C" w:rsidRDefault="00832DA0" w:rsidP="00832DA0">
      <w:pPr>
        <w:pStyle w:val="paragraph"/>
      </w:pPr>
      <w:r w:rsidRPr="007F306C">
        <w:tab/>
        <w:t>(b)</w:t>
      </w:r>
      <w:r w:rsidRPr="007F306C">
        <w:tab/>
        <w:t xml:space="preserve">the joining entity is liable to pay </w:t>
      </w:r>
      <w:r w:rsidR="007F306C" w:rsidRPr="007F306C">
        <w:rPr>
          <w:position w:val="6"/>
          <w:sz w:val="16"/>
        </w:rPr>
        <w:t>*</w:t>
      </w:r>
      <w:r w:rsidRPr="007F306C">
        <w:t>franking deficit tax as if the joining entity’s income year had ended just before the joining time; and</w:t>
      </w:r>
    </w:p>
    <w:p w:rsidR="00832DA0" w:rsidRPr="007F306C" w:rsidRDefault="00832DA0" w:rsidP="00832DA0">
      <w:pPr>
        <w:pStyle w:val="paragraph"/>
      </w:pPr>
      <w:r w:rsidRPr="007F306C">
        <w:tab/>
        <w:t>(c)</w:t>
      </w:r>
      <w:r w:rsidRPr="007F306C">
        <w:tab/>
        <w:t>despite item</w:t>
      </w:r>
      <w:r w:rsidR="007F306C">
        <w:t> </w:t>
      </w:r>
      <w:r w:rsidRPr="007F306C">
        <w:t>5 of the table in section</w:t>
      </w:r>
      <w:r w:rsidR="007F306C">
        <w:t> </w:t>
      </w:r>
      <w:r w:rsidRPr="007F306C">
        <w:t>205</w:t>
      </w:r>
      <w:r w:rsidR="007F306C">
        <w:noBreakHyphen/>
      </w:r>
      <w:r w:rsidRPr="007F306C">
        <w:t>15, a credit does not arise under that item in the joining entity’s franking account because of that liability.</w:t>
      </w:r>
    </w:p>
    <w:p w:rsidR="00832DA0" w:rsidRPr="007F306C" w:rsidRDefault="00832DA0" w:rsidP="00832DA0">
      <w:pPr>
        <w:pStyle w:val="ActHead4"/>
      </w:pPr>
      <w:bookmarkStart w:id="238" w:name="_Toc479757466"/>
      <w:r w:rsidRPr="007F306C">
        <w:t>Treatment of subsidiary member’s franking account</w:t>
      </w:r>
      <w:bookmarkEnd w:id="238"/>
    </w:p>
    <w:p w:rsidR="00832DA0" w:rsidRPr="007F306C" w:rsidRDefault="00832DA0" w:rsidP="00832DA0">
      <w:pPr>
        <w:pStyle w:val="ActHead5"/>
      </w:pPr>
      <w:bookmarkStart w:id="239" w:name="_Toc479757467"/>
      <w:r w:rsidRPr="007F306C">
        <w:rPr>
          <w:rStyle w:val="CharSectno"/>
        </w:rPr>
        <w:t>709</w:t>
      </w:r>
      <w:r w:rsidR="007F306C">
        <w:rPr>
          <w:rStyle w:val="CharSectno"/>
        </w:rPr>
        <w:noBreakHyphen/>
      </w:r>
      <w:r w:rsidRPr="007F306C">
        <w:rPr>
          <w:rStyle w:val="CharSectno"/>
        </w:rPr>
        <w:t>65</w:t>
      </w:r>
      <w:r w:rsidRPr="007F306C">
        <w:t xml:space="preserve">  Subsidiary member’s franking account does not operate</w:t>
      </w:r>
      <w:bookmarkEnd w:id="239"/>
    </w:p>
    <w:p w:rsidR="00832DA0" w:rsidRPr="007F306C" w:rsidRDefault="00832DA0" w:rsidP="00832DA0">
      <w:pPr>
        <w:pStyle w:val="subsection"/>
      </w:pPr>
      <w:r w:rsidRPr="007F306C">
        <w:tab/>
      </w:r>
      <w:r w:rsidRPr="007F306C">
        <w:tab/>
        <w:t xml:space="preserve">The </w:t>
      </w:r>
      <w:r w:rsidR="007F306C" w:rsidRPr="007F306C">
        <w:rPr>
          <w:position w:val="6"/>
          <w:sz w:val="16"/>
        </w:rPr>
        <w:t>*</w:t>
      </w:r>
      <w:r w:rsidRPr="007F306C">
        <w:t xml:space="preserve">franking account of an entity that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does not operate during the period:</w:t>
      </w:r>
    </w:p>
    <w:p w:rsidR="00832DA0" w:rsidRPr="007F306C" w:rsidRDefault="00832DA0" w:rsidP="00832DA0">
      <w:pPr>
        <w:pStyle w:val="paragraph"/>
      </w:pPr>
      <w:r w:rsidRPr="007F306C">
        <w:tab/>
        <w:t>(a)</w:t>
      </w:r>
      <w:r w:rsidRPr="007F306C">
        <w:tab/>
        <w:t>beginning just after the entity becomes a subsidiary member of the group; and</w:t>
      </w:r>
    </w:p>
    <w:p w:rsidR="00832DA0" w:rsidRPr="007F306C" w:rsidRDefault="00832DA0" w:rsidP="00832DA0">
      <w:pPr>
        <w:pStyle w:val="paragraph"/>
      </w:pPr>
      <w:r w:rsidRPr="007F306C">
        <w:tab/>
        <w:t>(b)</w:t>
      </w:r>
      <w:r w:rsidRPr="007F306C">
        <w:tab/>
        <w:t>ending when the entity ceases to be a subsidiary member of the group.</w:t>
      </w:r>
    </w:p>
    <w:p w:rsidR="00832DA0" w:rsidRPr="007F306C" w:rsidRDefault="00832DA0" w:rsidP="00832DA0">
      <w:pPr>
        <w:pStyle w:val="ActHead4"/>
      </w:pPr>
      <w:bookmarkStart w:id="240" w:name="_Toc479757468"/>
      <w:r w:rsidRPr="007F306C">
        <w:t>Treatment of head company’s franking account</w:t>
      </w:r>
      <w:bookmarkEnd w:id="240"/>
    </w:p>
    <w:p w:rsidR="00832DA0" w:rsidRPr="007F306C" w:rsidRDefault="00832DA0" w:rsidP="00832DA0">
      <w:pPr>
        <w:pStyle w:val="ActHead5"/>
      </w:pPr>
      <w:bookmarkStart w:id="241" w:name="_Toc479757469"/>
      <w:r w:rsidRPr="007F306C">
        <w:rPr>
          <w:rStyle w:val="CharSectno"/>
        </w:rPr>
        <w:t>709</w:t>
      </w:r>
      <w:r w:rsidR="007F306C">
        <w:rPr>
          <w:rStyle w:val="CharSectno"/>
        </w:rPr>
        <w:noBreakHyphen/>
      </w:r>
      <w:r w:rsidRPr="007F306C">
        <w:rPr>
          <w:rStyle w:val="CharSectno"/>
        </w:rPr>
        <w:t>70</w:t>
      </w:r>
      <w:r w:rsidRPr="007F306C">
        <w:t xml:space="preserve">  Credits arising in head company’s franking account</w:t>
      </w:r>
      <w:bookmarkEnd w:id="241"/>
    </w:p>
    <w:p w:rsidR="00832DA0" w:rsidRPr="007F306C" w:rsidRDefault="00832DA0" w:rsidP="00832DA0">
      <w:pPr>
        <w:pStyle w:val="subsection"/>
      </w:pPr>
      <w:r w:rsidRPr="007F306C">
        <w:tab/>
        <w:t>(1)</w:t>
      </w:r>
      <w:r w:rsidRPr="007F306C">
        <w:tab/>
        <w:t xml:space="preserve">This section operates if a credit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crediting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credit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crediting time.</w:t>
      </w:r>
    </w:p>
    <w:p w:rsidR="00832DA0" w:rsidRPr="007F306C" w:rsidRDefault="00832DA0" w:rsidP="00832DA0">
      <w:pPr>
        <w:pStyle w:val="notetext"/>
      </w:pPr>
      <w:r w:rsidRPr="007F306C">
        <w:t>Note:</w:t>
      </w:r>
      <w:r w:rsidRPr="007F306C">
        <w:tab/>
        <w:t>A credit can also arise in the head company’s franking account at any time under section</w:t>
      </w:r>
      <w:r w:rsidR="007F306C">
        <w:t> </w:t>
      </w:r>
      <w:r w:rsidRPr="007F306C">
        <w:t>205</w:t>
      </w:r>
      <w:r w:rsidR="007F306C">
        <w:noBreakHyphen/>
      </w:r>
      <w:r w:rsidRPr="007F306C">
        <w:t>15.</w:t>
      </w:r>
    </w:p>
    <w:p w:rsidR="00832DA0" w:rsidRPr="007F306C" w:rsidRDefault="00832DA0" w:rsidP="00832DA0">
      <w:pPr>
        <w:pStyle w:val="subsection"/>
      </w:pPr>
      <w:r w:rsidRPr="007F306C">
        <w:tab/>
        <w:t>(3)</w:t>
      </w:r>
      <w:r w:rsidRPr="007F306C">
        <w:tab/>
        <w:t xml:space="preserve">The amount of the credit is the same as the amount of the credit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credit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60(3)(a).</w:t>
      </w:r>
    </w:p>
    <w:p w:rsidR="00832DA0" w:rsidRPr="007F306C" w:rsidRDefault="00832DA0" w:rsidP="00832DA0">
      <w:pPr>
        <w:pStyle w:val="notetext"/>
      </w:pPr>
      <w:r w:rsidRPr="007F306C">
        <w:t>Note:</w:t>
      </w:r>
      <w:r w:rsidRPr="007F306C">
        <w:tab/>
        <w:t>Such a credit arises if the entity that became the subsidiary member had a deficit in its franking account just before the time it became the subsidiary member. The credit equals the deficit, creating a nil balance in the account from that time.</w:t>
      </w:r>
    </w:p>
    <w:p w:rsidR="00832DA0" w:rsidRPr="007F306C" w:rsidRDefault="00832DA0" w:rsidP="00832DA0">
      <w:pPr>
        <w:pStyle w:val="ActHead5"/>
      </w:pPr>
      <w:bookmarkStart w:id="242" w:name="_Toc479757470"/>
      <w:r w:rsidRPr="007F306C">
        <w:rPr>
          <w:rStyle w:val="CharSectno"/>
        </w:rPr>
        <w:t>709</w:t>
      </w:r>
      <w:r w:rsidR="007F306C">
        <w:rPr>
          <w:rStyle w:val="CharSectno"/>
        </w:rPr>
        <w:noBreakHyphen/>
      </w:r>
      <w:r w:rsidRPr="007F306C">
        <w:rPr>
          <w:rStyle w:val="CharSectno"/>
        </w:rPr>
        <w:t>75</w:t>
      </w:r>
      <w:r w:rsidRPr="007F306C">
        <w:t xml:space="preserve">  Debits arising in head company’s franking account</w:t>
      </w:r>
      <w:bookmarkEnd w:id="242"/>
    </w:p>
    <w:p w:rsidR="00832DA0" w:rsidRPr="007F306C" w:rsidRDefault="00832DA0" w:rsidP="00832DA0">
      <w:pPr>
        <w:pStyle w:val="subsection"/>
      </w:pPr>
      <w:r w:rsidRPr="007F306C">
        <w:tab/>
        <w:t>(1)</w:t>
      </w:r>
      <w:r w:rsidRPr="007F306C">
        <w:tab/>
        <w:t xml:space="preserve">This section operates if a debit would arise in the </w:t>
      </w:r>
      <w:r w:rsidR="007F306C" w:rsidRPr="007F306C">
        <w:rPr>
          <w:position w:val="6"/>
          <w:sz w:val="16"/>
        </w:rPr>
        <w:t>*</w:t>
      </w:r>
      <w:r w:rsidRPr="007F306C">
        <w:t xml:space="preserve">franking account of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debiting time</w:t>
      </w:r>
      <w:r w:rsidRPr="007F306C">
        <w:t>) apart from section</w:t>
      </w:r>
      <w:r w:rsidR="007F306C">
        <w:t> </w:t>
      </w:r>
      <w:r w:rsidRPr="007F306C">
        <w:t>709</w:t>
      </w:r>
      <w:r w:rsidR="007F306C">
        <w:noBreakHyphen/>
      </w:r>
      <w:r w:rsidRPr="007F306C">
        <w:t>65.</w:t>
      </w:r>
    </w:p>
    <w:p w:rsidR="00832DA0" w:rsidRPr="007F306C" w:rsidRDefault="00832DA0" w:rsidP="00832DA0">
      <w:pPr>
        <w:pStyle w:val="subsection"/>
      </w:pPr>
      <w:r w:rsidRPr="007F306C">
        <w:tab/>
        <w:t>(2)</w:t>
      </w:r>
      <w:r w:rsidRPr="007F306C">
        <w:tab/>
        <w:t xml:space="preserve">A debit arises in the </w:t>
      </w:r>
      <w:r w:rsidR="007F306C" w:rsidRPr="007F306C">
        <w:rPr>
          <w:position w:val="6"/>
          <w:sz w:val="16"/>
        </w:rPr>
        <w:t>*</w:t>
      </w:r>
      <w:r w:rsidRPr="007F306C">
        <w:t xml:space="preserve">franking account of the </w:t>
      </w:r>
      <w:r w:rsidR="007F306C" w:rsidRPr="007F306C">
        <w:rPr>
          <w:position w:val="6"/>
          <w:sz w:val="16"/>
        </w:rPr>
        <w:t>*</w:t>
      </w:r>
      <w:r w:rsidRPr="007F306C">
        <w:t>head company of the group at the debiting time.</w:t>
      </w:r>
    </w:p>
    <w:p w:rsidR="00832DA0" w:rsidRPr="007F306C" w:rsidRDefault="00832DA0" w:rsidP="00832DA0">
      <w:pPr>
        <w:pStyle w:val="notetext"/>
      </w:pPr>
      <w:r w:rsidRPr="007F306C">
        <w:t>Note:</w:t>
      </w:r>
      <w:r w:rsidRPr="007F306C">
        <w:tab/>
        <w:t>A debit can also arise in the head company’s franking account at any time under section</w:t>
      </w:r>
      <w:r w:rsidR="007F306C">
        <w:t> </w:t>
      </w:r>
      <w:r w:rsidRPr="007F306C">
        <w:t>205</w:t>
      </w:r>
      <w:r w:rsidR="007F306C">
        <w:noBreakHyphen/>
      </w:r>
      <w:r w:rsidRPr="007F306C">
        <w:t>30.</w:t>
      </w:r>
    </w:p>
    <w:p w:rsidR="00832DA0" w:rsidRPr="007F306C" w:rsidRDefault="00832DA0" w:rsidP="00832DA0">
      <w:pPr>
        <w:pStyle w:val="subsection"/>
      </w:pPr>
      <w:r w:rsidRPr="007F306C">
        <w:tab/>
        <w:t>(3)</w:t>
      </w:r>
      <w:r w:rsidRPr="007F306C">
        <w:tab/>
        <w:t xml:space="preserve">The amount of the debit is the same as the amount of the debit that would arise in the </w:t>
      </w:r>
      <w:r w:rsidR="007F306C" w:rsidRPr="007F306C">
        <w:rPr>
          <w:position w:val="6"/>
          <w:sz w:val="16"/>
        </w:rPr>
        <w:t>*</w:t>
      </w:r>
      <w:r w:rsidRPr="007F306C">
        <w:t xml:space="preserve">franking account of the </w:t>
      </w:r>
      <w:r w:rsidR="007F306C" w:rsidRPr="007F306C">
        <w:rPr>
          <w:position w:val="6"/>
          <w:sz w:val="16"/>
        </w:rPr>
        <w:t>*</w:t>
      </w:r>
      <w:r w:rsidRPr="007F306C">
        <w:t>subsidiary member.</w:t>
      </w:r>
    </w:p>
    <w:p w:rsidR="00832DA0" w:rsidRPr="007F306C" w:rsidRDefault="00832DA0" w:rsidP="00832DA0">
      <w:pPr>
        <w:pStyle w:val="subsection"/>
      </w:pPr>
      <w:r w:rsidRPr="007F306C">
        <w:tab/>
        <w:t>(4)</w:t>
      </w:r>
      <w:r w:rsidRPr="007F306C">
        <w:tab/>
        <w:t xml:space="preserve">This section does not apply to a debit arising in the </w:t>
      </w:r>
      <w:r w:rsidR="007F306C" w:rsidRPr="007F306C">
        <w:rPr>
          <w:position w:val="6"/>
          <w:sz w:val="16"/>
        </w:rPr>
        <w:t>*</w:t>
      </w:r>
      <w:r w:rsidRPr="007F306C">
        <w:t xml:space="preserve">subsidiary member’s </w:t>
      </w:r>
      <w:r w:rsidR="007F306C" w:rsidRPr="007F306C">
        <w:rPr>
          <w:position w:val="6"/>
          <w:sz w:val="16"/>
        </w:rPr>
        <w:t>*</w:t>
      </w:r>
      <w:r w:rsidRPr="007F306C">
        <w:t>franking account under paragraph</w:t>
      </w:r>
      <w:r w:rsidR="007F306C">
        <w:t> </w:t>
      </w:r>
      <w:r w:rsidRPr="007F306C">
        <w:t>709</w:t>
      </w:r>
      <w:r w:rsidR="007F306C">
        <w:noBreakHyphen/>
      </w:r>
      <w:r w:rsidRPr="007F306C">
        <w:t>60(2)(a).</w:t>
      </w:r>
    </w:p>
    <w:p w:rsidR="00832DA0" w:rsidRPr="007F306C" w:rsidRDefault="00832DA0" w:rsidP="00832DA0">
      <w:pPr>
        <w:pStyle w:val="notetext"/>
      </w:pPr>
      <w:r w:rsidRPr="007F306C">
        <w:t>Note:</w:t>
      </w:r>
      <w:r w:rsidRPr="007F306C">
        <w:tab/>
        <w:t>Such a debit arises if the entity that became the subsidiary member had a surplus in its franking account just before the time it became the subsidiary member. The debit equals the surplus, creating a nil balance in the account from that time.</w:t>
      </w:r>
    </w:p>
    <w:p w:rsidR="00832DA0" w:rsidRPr="007F306C" w:rsidRDefault="00832DA0" w:rsidP="00832DA0">
      <w:pPr>
        <w:pStyle w:val="ActHead4"/>
      </w:pPr>
      <w:bookmarkStart w:id="243" w:name="_Toc479757471"/>
      <w:r w:rsidRPr="007F306C">
        <w:t>Franking distributions by subsidiary member</w:t>
      </w:r>
      <w:bookmarkEnd w:id="243"/>
    </w:p>
    <w:p w:rsidR="00832DA0" w:rsidRPr="007F306C" w:rsidRDefault="00832DA0" w:rsidP="00832DA0">
      <w:pPr>
        <w:pStyle w:val="ActHead5"/>
      </w:pPr>
      <w:bookmarkStart w:id="244" w:name="_Toc479757472"/>
      <w:r w:rsidRPr="007F306C">
        <w:rPr>
          <w:rStyle w:val="CharSectno"/>
        </w:rPr>
        <w:t>709</w:t>
      </w:r>
      <w:r w:rsidR="007F306C">
        <w:rPr>
          <w:rStyle w:val="CharSectno"/>
        </w:rPr>
        <w:noBreakHyphen/>
      </w:r>
      <w:r w:rsidRPr="007F306C">
        <w:rPr>
          <w:rStyle w:val="CharSectno"/>
        </w:rPr>
        <w:t>80</w:t>
      </w:r>
      <w:r w:rsidRPr="007F306C">
        <w:t xml:space="preserve">  Subsidiary member’s distributions on employee shares and certain preference shares taken to be distributions by the head company</w:t>
      </w:r>
      <w:bookmarkEnd w:id="24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makes a </w:t>
      </w:r>
      <w:r w:rsidR="007F306C" w:rsidRPr="007F306C">
        <w:rPr>
          <w:position w:val="6"/>
          <w:sz w:val="16"/>
        </w:rPr>
        <w:t>*</w:t>
      </w:r>
      <w:r w:rsidRPr="007F306C">
        <w:t>frankable distribution; and</w:t>
      </w:r>
    </w:p>
    <w:p w:rsidR="00832DA0" w:rsidRPr="007F306C" w:rsidRDefault="00832DA0" w:rsidP="00832DA0">
      <w:pPr>
        <w:pStyle w:val="paragraph"/>
      </w:pPr>
      <w:r w:rsidRPr="007F306C">
        <w:tab/>
        <w:t>(b)</w:t>
      </w:r>
      <w:r w:rsidRPr="007F306C">
        <w:tab/>
        <w:t xml:space="preserve">the distribution is made because an entity (the </w:t>
      </w:r>
      <w:r w:rsidRPr="007F306C">
        <w:rPr>
          <w:b/>
          <w:i/>
        </w:rPr>
        <w:t>shareholder</w:t>
      </w:r>
      <w:r w:rsidRPr="007F306C">
        <w:t xml:space="preserve">) owns a </w:t>
      </w:r>
      <w:r w:rsidR="007F306C" w:rsidRPr="007F306C">
        <w:rPr>
          <w:position w:val="6"/>
          <w:sz w:val="16"/>
        </w:rPr>
        <w:t>*</w:t>
      </w:r>
      <w:r w:rsidRPr="007F306C">
        <w:t>share in the subsidiary member; and</w:t>
      </w:r>
    </w:p>
    <w:p w:rsidR="00832DA0" w:rsidRPr="007F306C" w:rsidRDefault="00832DA0" w:rsidP="00832DA0">
      <w:pPr>
        <w:pStyle w:val="paragraph"/>
      </w:pPr>
      <w:r w:rsidRPr="007F306C">
        <w:tab/>
        <w:t>(c)</w:t>
      </w:r>
      <w:r w:rsidRPr="007F306C">
        <w:tab/>
        <w:t>the share must be disregarded under subsection</w:t>
      </w:r>
      <w:r w:rsidR="007F306C">
        <w:t> </w:t>
      </w:r>
      <w:r w:rsidRPr="007F306C">
        <w:t>703</w:t>
      </w:r>
      <w:r w:rsidR="007F306C">
        <w:noBreakHyphen/>
      </w:r>
      <w:r w:rsidRPr="007F306C">
        <w:t>35(4) or 703</w:t>
      </w:r>
      <w:r w:rsidR="007F306C">
        <w:noBreakHyphen/>
      </w:r>
      <w:r w:rsidRPr="007F306C">
        <w:t>37(4); and</w:t>
      </w:r>
    </w:p>
    <w:p w:rsidR="00832DA0" w:rsidRPr="007F306C" w:rsidRDefault="00832DA0" w:rsidP="00832DA0">
      <w:pPr>
        <w:pStyle w:val="paragraph"/>
      </w:pPr>
      <w:r w:rsidRPr="007F306C">
        <w:tab/>
        <w:t>(d)</w:t>
      </w:r>
      <w:r w:rsidRPr="007F306C">
        <w:tab/>
        <w:t>the distribution is made to the shareholder, or to another entity because the shareholder owns the share; and</w:t>
      </w:r>
    </w:p>
    <w:p w:rsidR="00832DA0" w:rsidRPr="007F306C" w:rsidRDefault="00832DA0" w:rsidP="00832DA0">
      <w:pPr>
        <w:pStyle w:val="paragraph"/>
      </w:pPr>
      <w:r w:rsidRPr="007F306C">
        <w:tab/>
        <w:t>(e)</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notetext"/>
      </w:pPr>
      <w:r w:rsidRPr="007F306C">
        <w:t>Note 1:</w:t>
      </w:r>
      <w:r w:rsidRPr="007F306C">
        <w:tab/>
        <w:t>Subsection</w:t>
      </w:r>
      <w:r w:rsidR="007F306C">
        <w:t> </w:t>
      </w:r>
      <w:r w:rsidRPr="007F306C">
        <w:t>703</w:t>
      </w:r>
      <w:r w:rsidR="007F306C">
        <w:noBreakHyphen/>
      </w:r>
      <w:r w:rsidRPr="007F306C">
        <w:t>35(4) requires certain shares acquired under employee share schemes to be disregarded.</w:t>
      </w:r>
    </w:p>
    <w:p w:rsidR="00832DA0" w:rsidRPr="007F306C" w:rsidRDefault="00832DA0" w:rsidP="00832DA0">
      <w:pPr>
        <w:pStyle w:val="notetext"/>
      </w:pPr>
      <w:r w:rsidRPr="007F306C">
        <w:t>Note 2:</w:t>
      </w:r>
      <w:r w:rsidRPr="007F306C">
        <w:tab/>
        <w:t>Subsection</w:t>
      </w:r>
      <w:r w:rsidR="007F306C">
        <w:t> </w:t>
      </w:r>
      <w:r w:rsidRPr="007F306C">
        <w:t>703</w:t>
      </w:r>
      <w:r w:rsidR="007F306C">
        <w:noBreakHyphen/>
      </w:r>
      <w:r w:rsidRPr="007F306C">
        <w:t>37(4) requires certain preference shares to be disregarded following an ADI restructure.</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5" w:name="_Toc479757473"/>
      <w:r w:rsidRPr="007F306C">
        <w:rPr>
          <w:rStyle w:val="CharSectno"/>
        </w:rPr>
        <w:t>709</w:t>
      </w:r>
      <w:r w:rsidR="007F306C">
        <w:rPr>
          <w:rStyle w:val="CharSectno"/>
        </w:rPr>
        <w:noBreakHyphen/>
      </w:r>
      <w:r w:rsidRPr="007F306C">
        <w:rPr>
          <w:rStyle w:val="CharSectno"/>
        </w:rPr>
        <w:t>85</w:t>
      </w:r>
      <w:r w:rsidRPr="007F306C">
        <w:t xml:space="preserve">  Non</w:t>
      </w:r>
      <w:r w:rsidR="007F306C">
        <w:noBreakHyphen/>
      </w:r>
      <w:r w:rsidRPr="007F306C">
        <w:t>share distributions by subsidiary members taken to be distributions by head company</w:t>
      </w:r>
      <w:bookmarkEnd w:id="24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holds a </w:t>
      </w:r>
      <w:r w:rsidR="007F306C" w:rsidRPr="007F306C">
        <w:rPr>
          <w:position w:val="6"/>
          <w:sz w:val="16"/>
        </w:rPr>
        <w:t>*</w:t>
      </w:r>
      <w:r w:rsidRPr="007F306C">
        <w:t>non</w:t>
      </w:r>
      <w:r w:rsidR="007F306C">
        <w:noBreakHyphen/>
      </w:r>
      <w:r w:rsidRPr="007F306C">
        <w:t xml:space="preserve">share equity interest in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subsidiary member makes a </w:t>
      </w:r>
      <w:r w:rsidR="007F306C" w:rsidRPr="007F306C">
        <w:rPr>
          <w:position w:val="6"/>
          <w:sz w:val="16"/>
        </w:rPr>
        <w:t>*</w:t>
      </w:r>
      <w:r w:rsidRPr="007F306C">
        <w:t>non</w:t>
      </w:r>
      <w:r w:rsidR="007F306C">
        <w:noBreakHyphen/>
      </w:r>
      <w:r w:rsidRPr="007F306C">
        <w:t>share distribution to the entity as holder of the interest; and</w:t>
      </w:r>
    </w:p>
    <w:p w:rsidR="00832DA0" w:rsidRPr="007F306C" w:rsidRDefault="00832DA0" w:rsidP="00832DA0">
      <w:pPr>
        <w:pStyle w:val="paragraph"/>
      </w:pPr>
      <w:r w:rsidRPr="007F306C">
        <w:tab/>
        <w:t>(c)</w:t>
      </w:r>
      <w:r w:rsidRPr="007F306C">
        <w:tab/>
        <w:t xml:space="preserve">the distribution is a </w:t>
      </w:r>
      <w:r w:rsidR="007F306C" w:rsidRPr="007F306C">
        <w:rPr>
          <w:position w:val="6"/>
          <w:sz w:val="16"/>
        </w:rPr>
        <w:t>*</w:t>
      </w:r>
      <w:r w:rsidRPr="007F306C">
        <w:t>frankable distribution; and</w:t>
      </w:r>
    </w:p>
    <w:p w:rsidR="00832DA0" w:rsidRPr="007F306C" w:rsidRDefault="00832DA0" w:rsidP="00832DA0">
      <w:pPr>
        <w:pStyle w:val="paragraph"/>
      </w:pPr>
      <w:r w:rsidRPr="007F306C">
        <w:tab/>
        <w:t>(d)</w:t>
      </w:r>
      <w:r w:rsidRPr="007F306C">
        <w:tab/>
        <w:t xml:space="preserve">the entity to which the distribution is made is not a </w:t>
      </w:r>
      <w:r w:rsidR="007F306C" w:rsidRPr="007F306C">
        <w:rPr>
          <w:position w:val="6"/>
          <w:sz w:val="16"/>
        </w:rPr>
        <w:t>*</w:t>
      </w:r>
      <w:r w:rsidRPr="007F306C">
        <w:t>member of the group.</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the </w:t>
      </w:r>
      <w:r w:rsidR="007F306C" w:rsidRPr="007F306C">
        <w:rPr>
          <w:position w:val="6"/>
          <w:sz w:val="16"/>
        </w:rPr>
        <w:t>*</w:t>
      </w:r>
      <w:r w:rsidRPr="007F306C">
        <w:t xml:space="preserve">distribution were a </w:t>
      </w:r>
      <w:r w:rsidR="007F306C" w:rsidRPr="007F306C">
        <w:rPr>
          <w:position w:val="6"/>
          <w:sz w:val="16"/>
        </w:rPr>
        <w:t>*</w:t>
      </w:r>
      <w:r w:rsidRPr="007F306C">
        <w:t xml:space="preserve">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5"/>
      </w:pPr>
      <w:bookmarkStart w:id="246" w:name="_Toc479757474"/>
      <w:r w:rsidRPr="007F306C">
        <w:rPr>
          <w:rStyle w:val="CharSectno"/>
        </w:rPr>
        <w:t>709</w:t>
      </w:r>
      <w:r w:rsidR="007F306C">
        <w:rPr>
          <w:rStyle w:val="CharSectno"/>
        </w:rPr>
        <w:noBreakHyphen/>
      </w:r>
      <w:r w:rsidRPr="007F306C">
        <w:rPr>
          <w:rStyle w:val="CharSectno"/>
        </w:rPr>
        <w:t>90</w:t>
      </w:r>
      <w:r w:rsidRPr="007F306C">
        <w:t xml:space="preserve">  Subsidiary member’s distributions to foreign resident taken to be distributions by head company</w:t>
      </w:r>
      <w:bookmarkEnd w:id="246"/>
    </w:p>
    <w:p w:rsidR="00832DA0" w:rsidRPr="007F306C" w:rsidRDefault="00832DA0" w:rsidP="00832DA0">
      <w:pPr>
        <w:pStyle w:val="subsection"/>
      </w:pPr>
      <w:r w:rsidRPr="007F306C">
        <w:tab/>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foreign</w:t>
      </w:r>
      <w:r w:rsidR="007F306C">
        <w:rPr>
          <w:b/>
          <w:i/>
        </w:rPr>
        <w:noBreakHyphen/>
      </w:r>
      <w:r w:rsidRPr="007F306C">
        <w:rPr>
          <w:b/>
          <w:i/>
        </w:rPr>
        <w:t>held subsidiary</w:t>
      </w:r>
      <w:r w:rsidRPr="007F306C">
        <w:t xml:space="preserve">)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ActHead4"/>
      </w:pPr>
      <w:bookmarkStart w:id="247" w:name="_Toc479757475"/>
      <w:r w:rsidRPr="007F306C">
        <w:rPr>
          <w:color w:val="000000"/>
        </w:rPr>
        <w:t>Payment of group liability by former subsidiary member</w:t>
      </w:r>
      <w:bookmarkEnd w:id="247"/>
    </w:p>
    <w:p w:rsidR="00832DA0" w:rsidRPr="007F306C" w:rsidRDefault="00832DA0" w:rsidP="00832DA0">
      <w:pPr>
        <w:pStyle w:val="ActHead5"/>
      </w:pPr>
      <w:bookmarkStart w:id="248" w:name="_Toc479757476"/>
      <w:r w:rsidRPr="007F306C">
        <w:rPr>
          <w:rStyle w:val="CharSectno"/>
        </w:rPr>
        <w:t>709</w:t>
      </w:r>
      <w:r w:rsidR="007F306C">
        <w:rPr>
          <w:rStyle w:val="CharSectno"/>
        </w:rPr>
        <w:noBreakHyphen/>
      </w:r>
      <w:r w:rsidRPr="007F306C">
        <w:rPr>
          <w:rStyle w:val="CharSectno"/>
        </w:rPr>
        <w:t>95</w:t>
      </w:r>
      <w:r w:rsidRPr="007F306C">
        <w:t xml:space="preserve">  </w:t>
      </w:r>
      <w:r w:rsidRPr="007F306C">
        <w:rPr>
          <w:color w:val="000000"/>
        </w:rPr>
        <w:t>Payment of group liability by former subsidiary member</w:t>
      </w:r>
      <w:bookmarkEnd w:id="248"/>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at or after the leaving time, the former subsidiary:</w:t>
      </w:r>
    </w:p>
    <w:p w:rsidR="00832DA0" w:rsidRPr="007F306C" w:rsidRDefault="00832DA0" w:rsidP="00832DA0">
      <w:pPr>
        <w:pStyle w:val="paragraphsub"/>
      </w:pPr>
      <w:r w:rsidRPr="007F306C">
        <w:tab/>
        <w:t>(i)</w:t>
      </w:r>
      <w:r w:rsidRPr="007F306C">
        <w:tab/>
      </w:r>
      <w:r w:rsidR="007F306C" w:rsidRPr="007F306C">
        <w:rPr>
          <w:position w:val="6"/>
          <w:sz w:val="16"/>
        </w:rPr>
        <w:t>*</w:t>
      </w:r>
      <w:r w:rsidRPr="007F306C">
        <w:t>pays a PAYG instalment for which it was jointly and severally liable under subsection</w:t>
      </w:r>
      <w:r w:rsidR="007F306C">
        <w:t> </w:t>
      </w:r>
      <w:r w:rsidRPr="007F306C">
        <w:t>721</w:t>
      </w:r>
      <w:r w:rsidR="007F306C">
        <w:noBreakHyphen/>
      </w:r>
      <w:r w:rsidRPr="007F306C">
        <w:t>15(1) because it was a subsidiary member of the old group; or</w:t>
      </w:r>
    </w:p>
    <w:p w:rsidR="00832DA0" w:rsidRPr="007F306C" w:rsidRDefault="00832DA0" w:rsidP="00832DA0">
      <w:pPr>
        <w:pStyle w:val="paragraphsub"/>
      </w:pPr>
      <w:r w:rsidRPr="007F306C">
        <w:tab/>
        <w:t>(ii)</w:t>
      </w:r>
      <w:r w:rsidRPr="007F306C">
        <w:tab/>
      </w:r>
      <w:r w:rsidR="007F306C" w:rsidRPr="007F306C">
        <w:rPr>
          <w:position w:val="6"/>
          <w:sz w:val="16"/>
        </w:rPr>
        <w:t>*</w:t>
      </w:r>
      <w:r w:rsidRPr="007F306C">
        <w:t>pays income tax for which it was jointly and severally liable under that subsection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credit would arise under section</w:t>
      </w:r>
      <w:r w:rsidR="007F306C">
        <w:t> </w:t>
      </w:r>
      <w:r w:rsidRPr="007F306C">
        <w:t>205</w:t>
      </w:r>
      <w:r w:rsidR="007F306C">
        <w:noBreakHyphen/>
      </w:r>
      <w:r w:rsidRPr="007F306C">
        <w:t xml:space="preserve">15 in the </w:t>
      </w:r>
      <w:r w:rsidR="007F306C" w:rsidRPr="007F306C">
        <w:rPr>
          <w:position w:val="6"/>
          <w:sz w:val="16"/>
        </w:rPr>
        <w:t>*</w:t>
      </w:r>
      <w:r w:rsidRPr="007F306C">
        <w:t xml:space="preserve">franking account of the former subsidiary at a time (the </w:t>
      </w:r>
      <w:r w:rsidRPr="007F306C">
        <w:rPr>
          <w:b/>
          <w:i/>
        </w:rPr>
        <w:t>crediting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credit:</w:t>
      </w:r>
    </w:p>
    <w:p w:rsidR="00832DA0" w:rsidRPr="007F306C" w:rsidRDefault="00832DA0" w:rsidP="00832DA0">
      <w:pPr>
        <w:pStyle w:val="paragraph"/>
      </w:pPr>
      <w:r w:rsidRPr="007F306C">
        <w:tab/>
        <w:t>(a)</w:t>
      </w:r>
      <w:r w:rsidRPr="007F306C">
        <w:tab/>
        <w:t xml:space="preserve">does not arise at the crediting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crediting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5"/>
      </w:pPr>
      <w:bookmarkStart w:id="249" w:name="_Toc479757477"/>
      <w:r w:rsidRPr="007F306C">
        <w:rPr>
          <w:rStyle w:val="CharSectno"/>
        </w:rPr>
        <w:t>709</w:t>
      </w:r>
      <w:r w:rsidR="007F306C">
        <w:rPr>
          <w:rStyle w:val="CharSectno"/>
        </w:rPr>
        <w:noBreakHyphen/>
      </w:r>
      <w:r w:rsidRPr="007F306C">
        <w:rPr>
          <w:rStyle w:val="CharSectno"/>
        </w:rPr>
        <w:t>100</w:t>
      </w:r>
      <w:r w:rsidRPr="007F306C">
        <w:t xml:space="preserve">  </w:t>
      </w:r>
      <w:r w:rsidRPr="007F306C">
        <w:rPr>
          <w:color w:val="000000"/>
        </w:rPr>
        <w:t>Refund of income tax to former subsidiary member</w:t>
      </w:r>
      <w:bookmarkEnd w:id="249"/>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r>
      <w:r w:rsidRPr="007F306C">
        <w:rPr>
          <w:color w:val="000000"/>
        </w:rPr>
        <w:t xml:space="preserve">an entity (the </w:t>
      </w:r>
      <w:r w:rsidRPr="007F306C">
        <w:rPr>
          <w:b/>
          <w:i/>
          <w:color w:val="000000"/>
        </w:rPr>
        <w:t>former subsidiary</w:t>
      </w:r>
      <w:r w:rsidRPr="007F306C">
        <w:rPr>
          <w:color w:val="000000"/>
        </w:rPr>
        <w:t xml:space="preserve">) ceases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(the </w:t>
      </w:r>
      <w:r w:rsidRPr="007F306C">
        <w:rPr>
          <w:b/>
          <w:i/>
          <w:color w:val="000000"/>
        </w:rPr>
        <w:t>old group</w:t>
      </w:r>
      <w:r w:rsidRPr="007F306C">
        <w:rPr>
          <w:color w:val="000000"/>
        </w:rPr>
        <w:t xml:space="preserve">) at a particular time (the </w:t>
      </w:r>
      <w:r w:rsidRPr="007F306C">
        <w:rPr>
          <w:b/>
          <w:i/>
          <w:color w:val="000000"/>
        </w:rPr>
        <w:t>leaving time</w:t>
      </w:r>
      <w:r w:rsidRPr="007F306C">
        <w:rPr>
          <w:color w:val="000000"/>
        </w:rPr>
        <w:t>)</w:t>
      </w:r>
      <w:r w:rsidRPr="007F306C">
        <w:t>; and</w:t>
      </w:r>
    </w:p>
    <w:p w:rsidR="00832DA0" w:rsidRPr="007F306C" w:rsidRDefault="00832DA0" w:rsidP="00832DA0">
      <w:pPr>
        <w:pStyle w:val="paragraph"/>
      </w:pPr>
      <w:r w:rsidRPr="007F306C">
        <w:tab/>
        <w:t>(b)</w:t>
      </w:r>
      <w:r w:rsidRPr="007F306C">
        <w:tab/>
        <w:t xml:space="preserve">at or after the leaving time, the former subsidiary </w:t>
      </w:r>
      <w:r w:rsidR="007F306C" w:rsidRPr="007F306C">
        <w:rPr>
          <w:position w:val="6"/>
          <w:sz w:val="16"/>
        </w:rPr>
        <w:t>*</w:t>
      </w:r>
      <w:r w:rsidRPr="007F306C">
        <w:t>receives a refund of income tax for which it was jointly and severally liable under subsection</w:t>
      </w:r>
      <w:r w:rsidR="007F306C">
        <w:t> </w:t>
      </w:r>
      <w:r w:rsidRPr="007F306C">
        <w:t>721</w:t>
      </w:r>
      <w:r w:rsidR="007F306C">
        <w:noBreakHyphen/>
      </w:r>
      <w:r w:rsidRPr="007F306C">
        <w:t>15(1) because it was a subsidiary member of the old group; and</w:t>
      </w:r>
    </w:p>
    <w:p w:rsidR="00832DA0" w:rsidRPr="007F306C" w:rsidRDefault="00832DA0" w:rsidP="00832DA0">
      <w:pPr>
        <w:pStyle w:val="paragraph"/>
      </w:pPr>
      <w:r w:rsidRPr="007F306C">
        <w:tab/>
        <w:t>(c)</w:t>
      </w:r>
      <w:r w:rsidRPr="007F306C">
        <w:tab/>
        <w:t xml:space="preserve">apart from this section, a </w:t>
      </w:r>
      <w:r w:rsidR="007F306C" w:rsidRPr="007F306C">
        <w:rPr>
          <w:position w:val="6"/>
          <w:sz w:val="16"/>
        </w:rPr>
        <w:t>*</w:t>
      </w:r>
      <w:r w:rsidRPr="007F306C">
        <w:t>franking debit would arise under section</w:t>
      </w:r>
      <w:r w:rsidR="007F306C">
        <w:t> </w:t>
      </w:r>
      <w:r w:rsidRPr="007F306C">
        <w:t>205</w:t>
      </w:r>
      <w:r w:rsidR="007F306C">
        <w:noBreakHyphen/>
      </w:r>
      <w:r w:rsidRPr="007F306C">
        <w:t xml:space="preserve">30 in the </w:t>
      </w:r>
      <w:r w:rsidR="007F306C" w:rsidRPr="007F306C">
        <w:rPr>
          <w:position w:val="6"/>
          <w:sz w:val="16"/>
        </w:rPr>
        <w:t>*</w:t>
      </w:r>
      <w:r w:rsidRPr="007F306C">
        <w:t xml:space="preserve">franking account of the former subsidiary at a time (the </w:t>
      </w:r>
      <w:r w:rsidRPr="007F306C">
        <w:rPr>
          <w:b/>
          <w:i/>
        </w:rPr>
        <w:t>debiting time</w:t>
      </w:r>
      <w:r w:rsidRPr="007F306C">
        <w:t>) because of that payment.</w:t>
      </w:r>
    </w:p>
    <w:p w:rsidR="00832DA0" w:rsidRPr="007F306C" w:rsidRDefault="00832DA0" w:rsidP="00832DA0">
      <w:pPr>
        <w:pStyle w:val="subsection"/>
        <w:rPr>
          <w:color w:val="000000"/>
        </w:rPr>
      </w:pPr>
      <w:r w:rsidRPr="007F306C">
        <w:rPr>
          <w:color w:val="000000"/>
        </w:rPr>
        <w:tab/>
        <w:t>(2)</w:t>
      </w:r>
      <w:r w:rsidRPr="007F306C">
        <w:rPr>
          <w:color w:val="000000"/>
        </w:rPr>
        <w:tab/>
        <w:t>The debit:</w:t>
      </w:r>
    </w:p>
    <w:p w:rsidR="00832DA0" w:rsidRPr="007F306C" w:rsidRDefault="00832DA0" w:rsidP="00832DA0">
      <w:pPr>
        <w:pStyle w:val="paragraph"/>
      </w:pPr>
      <w:r w:rsidRPr="007F306C">
        <w:tab/>
        <w:t>(a)</w:t>
      </w:r>
      <w:r w:rsidRPr="007F306C">
        <w:tab/>
        <w:t xml:space="preserve">does not arise at the debiting time in the </w:t>
      </w:r>
      <w:r w:rsidR="007F306C" w:rsidRPr="007F306C">
        <w:rPr>
          <w:position w:val="6"/>
          <w:sz w:val="16"/>
        </w:rPr>
        <w:t>*</w:t>
      </w:r>
      <w:r w:rsidRPr="007F306C">
        <w:t>franking account of the former subsidiary; and</w:t>
      </w:r>
    </w:p>
    <w:p w:rsidR="00832DA0" w:rsidRPr="007F306C" w:rsidRDefault="00832DA0" w:rsidP="00832DA0">
      <w:pPr>
        <w:pStyle w:val="paragraph"/>
      </w:pPr>
      <w:r w:rsidRPr="007F306C">
        <w:tab/>
        <w:t>(b)</w:t>
      </w:r>
      <w:r w:rsidRPr="007F306C">
        <w:tab/>
        <w:t xml:space="preserve">instead, arises at the debiting time in the franking account of the entity that was the </w:t>
      </w:r>
      <w:r w:rsidR="007F306C" w:rsidRPr="007F306C">
        <w:rPr>
          <w:position w:val="6"/>
          <w:sz w:val="16"/>
        </w:rPr>
        <w:t>*</w:t>
      </w:r>
      <w:r w:rsidRPr="007F306C">
        <w:t>head company of the old group at the leaving time.</w:t>
      </w:r>
    </w:p>
    <w:p w:rsidR="00832DA0" w:rsidRPr="007F306C" w:rsidRDefault="00832DA0" w:rsidP="00832DA0">
      <w:pPr>
        <w:pStyle w:val="ActHead4"/>
      </w:pPr>
      <w:bookmarkStart w:id="250" w:name="_Toc479757478"/>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B</w:t>
      </w:r>
      <w:r w:rsidRPr="007F306C">
        <w:t>—</w:t>
      </w:r>
      <w:r w:rsidRPr="007F306C">
        <w:rPr>
          <w:rStyle w:val="CharSubdText"/>
        </w:rPr>
        <w:t>Imputation issues</w:t>
      </w:r>
      <w:bookmarkEnd w:id="250"/>
    </w:p>
    <w:p w:rsidR="00832DA0" w:rsidRPr="007F306C" w:rsidRDefault="00832DA0" w:rsidP="00832DA0">
      <w:pPr>
        <w:pStyle w:val="ActHead4"/>
      </w:pPr>
      <w:bookmarkStart w:id="251" w:name="_Toc479757479"/>
      <w:r w:rsidRPr="007F306C">
        <w:t>Guide to Subdivision</w:t>
      </w:r>
      <w:r w:rsidR="007F306C">
        <w:t> </w:t>
      </w:r>
      <w:r w:rsidRPr="007F306C">
        <w:t>709</w:t>
      </w:r>
      <w:r w:rsidR="007F306C">
        <w:noBreakHyphen/>
      </w:r>
      <w:r w:rsidRPr="007F306C">
        <w:t>B</w:t>
      </w:r>
      <w:bookmarkEnd w:id="251"/>
    </w:p>
    <w:p w:rsidR="00832DA0" w:rsidRPr="007F306C" w:rsidRDefault="00832DA0" w:rsidP="00832DA0">
      <w:pPr>
        <w:pStyle w:val="ActHead5"/>
      </w:pPr>
      <w:bookmarkStart w:id="252" w:name="_Toc479757480"/>
      <w:r w:rsidRPr="007F306C">
        <w:rPr>
          <w:rStyle w:val="CharSectno"/>
        </w:rPr>
        <w:t>709</w:t>
      </w:r>
      <w:r w:rsidR="007F306C">
        <w:rPr>
          <w:rStyle w:val="CharSectno"/>
        </w:rPr>
        <w:noBreakHyphen/>
      </w:r>
      <w:r w:rsidRPr="007F306C">
        <w:rPr>
          <w:rStyle w:val="CharSectno"/>
        </w:rPr>
        <w:t>150</w:t>
      </w:r>
      <w:r w:rsidRPr="007F306C">
        <w:t xml:space="preserve">  What this Subdivision is about</w:t>
      </w:r>
      <w:bookmarkEnd w:id="252"/>
    </w:p>
    <w:p w:rsidR="00832DA0" w:rsidRPr="007F306C" w:rsidRDefault="00832DA0" w:rsidP="00832DA0">
      <w:pPr>
        <w:pStyle w:val="BoxText"/>
      </w:pPr>
      <w:r w:rsidRPr="007F306C">
        <w:t>This Subdivision modifies the way Division</w:t>
      </w:r>
      <w:r w:rsidR="007F306C">
        <w:t> </w:t>
      </w:r>
      <w:r w:rsidRPr="007F306C">
        <w:t>208 (exempting entities and former exempting entities) operates in relation to consolidated groups.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709</w:t>
      </w:r>
      <w:r w:rsidR="007F306C">
        <w:noBreakHyphen/>
      </w:r>
      <w:r w:rsidRPr="007F306C">
        <w:t>155</w:t>
      </w:r>
      <w:r w:rsidRPr="007F306C">
        <w:tab/>
        <w:t>Testing consolidated groups</w:t>
      </w:r>
    </w:p>
    <w:p w:rsidR="00832DA0" w:rsidRPr="007F306C" w:rsidRDefault="00832DA0" w:rsidP="00832DA0">
      <w:pPr>
        <w:pStyle w:val="TofSectsSection"/>
      </w:pPr>
      <w:r w:rsidRPr="007F306C">
        <w:t>709</w:t>
      </w:r>
      <w:r w:rsidR="007F306C">
        <w:noBreakHyphen/>
      </w:r>
      <w:r w:rsidRPr="007F306C">
        <w:t>160</w:t>
      </w:r>
      <w:r w:rsidRPr="007F306C">
        <w:tab/>
        <w:t>Subsidiary member is exempting entity</w:t>
      </w:r>
    </w:p>
    <w:p w:rsidR="00832DA0" w:rsidRPr="007F306C" w:rsidRDefault="00832DA0" w:rsidP="00832DA0">
      <w:pPr>
        <w:pStyle w:val="TofSectsSection"/>
      </w:pPr>
      <w:r w:rsidRPr="007F306C">
        <w:t>709</w:t>
      </w:r>
      <w:r w:rsidR="007F306C">
        <w:noBreakHyphen/>
      </w:r>
      <w:r w:rsidRPr="007F306C">
        <w:t>165</w:t>
      </w:r>
      <w:r w:rsidRPr="007F306C">
        <w:tab/>
        <w:t>Subsidiary member is former exempting entity</w:t>
      </w:r>
    </w:p>
    <w:p w:rsidR="00832DA0" w:rsidRPr="007F306C" w:rsidRDefault="00832DA0" w:rsidP="00832DA0">
      <w:pPr>
        <w:pStyle w:val="TofSectsSection"/>
      </w:pPr>
      <w:r w:rsidRPr="007F306C">
        <w:t>709</w:t>
      </w:r>
      <w:r w:rsidR="007F306C">
        <w:noBreakHyphen/>
      </w:r>
      <w:r w:rsidRPr="007F306C">
        <w:t>170</w:t>
      </w:r>
      <w:r w:rsidRPr="007F306C">
        <w:tab/>
        <w:t>Head company and subsidiary are exempting entities</w:t>
      </w:r>
    </w:p>
    <w:p w:rsidR="00832DA0" w:rsidRPr="007F306C" w:rsidRDefault="00832DA0" w:rsidP="00832DA0">
      <w:pPr>
        <w:pStyle w:val="TofSectsSection"/>
      </w:pPr>
      <w:r w:rsidRPr="007F306C">
        <w:t>709</w:t>
      </w:r>
      <w:r w:rsidR="007F306C">
        <w:noBreakHyphen/>
      </w:r>
      <w:r w:rsidRPr="007F306C">
        <w:t>175</w:t>
      </w:r>
      <w:r w:rsidRPr="007F306C">
        <w:tab/>
        <w:t>Head company is former exempting entity</w:t>
      </w:r>
    </w:p>
    <w:p w:rsidR="00832DA0" w:rsidRPr="007F306C" w:rsidRDefault="00832DA0" w:rsidP="00832DA0">
      <w:pPr>
        <w:pStyle w:val="ActHead4"/>
      </w:pPr>
      <w:bookmarkStart w:id="253" w:name="_Toc479757481"/>
      <w:r w:rsidRPr="007F306C">
        <w:t>Operative provisions</w:t>
      </w:r>
      <w:bookmarkEnd w:id="253"/>
    </w:p>
    <w:p w:rsidR="00832DA0" w:rsidRPr="007F306C" w:rsidRDefault="00832DA0" w:rsidP="00832DA0">
      <w:pPr>
        <w:pStyle w:val="ActHead5"/>
      </w:pPr>
      <w:bookmarkStart w:id="254" w:name="_Toc479757482"/>
      <w:r w:rsidRPr="007F306C">
        <w:rPr>
          <w:rStyle w:val="CharSectno"/>
        </w:rPr>
        <w:t>709</w:t>
      </w:r>
      <w:r w:rsidR="007F306C">
        <w:rPr>
          <w:rStyle w:val="CharSectno"/>
        </w:rPr>
        <w:noBreakHyphen/>
      </w:r>
      <w:r w:rsidRPr="007F306C">
        <w:rPr>
          <w:rStyle w:val="CharSectno"/>
        </w:rPr>
        <w:t>155</w:t>
      </w:r>
      <w:r w:rsidRPr="007F306C">
        <w:t xml:space="preserve">  Testing consolidated groups</w:t>
      </w:r>
      <w:bookmarkEnd w:id="254"/>
    </w:p>
    <w:p w:rsidR="00832DA0" w:rsidRPr="007F306C" w:rsidRDefault="00832DA0" w:rsidP="00832DA0">
      <w:pPr>
        <w:pStyle w:val="subsection"/>
      </w:pPr>
      <w:r w:rsidRPr="007F306C">
        <w:tab/>
        <w:t>(1)</w:t>
      </w:r>
      <w:r w:rsidRPr="007F306C">
        <w:tab/>
        <w:t xml:space="preserve">To determine whether a </w:t>
      </w:r>
      <w:r w:rsidR="007F306C" w:rsidRPr="007F306C">
        <w:rPr>
          <w:position w:val="6"/>
          <w:sz w:val="16"/>
        </w:rPr>
        <w:t>*</w:t>
      </w:r>
      <w:r w:rsidRPr="007F306C">
        <w:t xml:space="preserve">consolidated group is an </w:t>
      </w:r>
      <w:r w:rsidR="007F306C" w:rsidRPr="007F306C">
        <w:rPr>
          <w:position w:val="6"/>
          <w:sz w:val="16"/>
        </w:rPr>
        <w:t>*</w:t>
      </w:r>
      <w:r w:rsidRPr="007F306C">
        <w:t xml:space="preserve">exempting entity or </w:t>
      </w:r>
      <w:r w:rsidR="007F306C" w:rsidRPr="007F306C">
        <w:rPr>
          <w:position w:val="6"/>
          <w:sz w:val="16"/>
        </w:rPr>
        <w:t>*</w:t>
      </w:r>
      <w:r w:rsidRPr="007F306C">
        <w:t>former exempting entity, the tests in Division</w:t>
      </w:r>
      <w:r w:rsidR="007F306C">
        <w:t> </w:t>
      </w:r>
      <w:r w:rsidRPr="007F306C">
        <w:t xml:space="preserve">208 are applied to the </w:t>
      </w:r>
      <w:r w:rsidR="007F306C" w:rsidRPr="007F306C">
        <w:rPr>
          <w:position w:val="6"/>
          <w:sz w:val="16"/>
        </w:rPr>
        <w:t>*</w:t>
      </w:r>
      <w:r w:rsidRPr="007F306C">
        <w:t>head company of the group.</w:t>
      </w:r>
    </w:p>
    <w:p w:rsidR="00832DA0" w:rsidRPr="007F306C" w:rsidRDefault="00832DA0" w:rsidP="00832DA0">
      <w:pPr>
        <w:pStyle w:val="subsection"/>
      </w:pPr>
      <w:r w:rsidRPr="007F306C">
        <w:tab/>
        <w:t>(2)</w:t>
      </w:r>
      <w:r w:rsidRPr="007F306C">
        <w:tab/>
        <w:t>However, there are some additional rules that can alter the way that Division</w:t>
      </w:r>
      <w:r w:rsidR="007F306C">
        <w:t> </w:t>
      </w:r>
      <w:r w:rsidRPr="007F306C">
        <w:t xml:space="preserve">208 applies to a </w:t>
      </w:r>
      <w:r w:rsidR="007F306C" w:rsidRPr="007F306C">
        <w:rPr>
          <w:position w:val="6"/>
          <w:sz w:val="16"/>
        </w:rPr>
        <w:t>*</w:t>
      </w:r>
      <w:r w:rsidRPr="007F306C">
        <w:t>consolidated group. These are set out in sections</w:t>
      </w:r>
      <w:r w:rsidR="007F306C">
        <w:t> </w:t>
      </w:r>
      <w:r w:rsidRPr="007F306C">
        <w:t>709</w:t>
      </w:r>
      <w:r w:rsidR="007F306C">
        <w:noBreakHyphen/>
      </w:r>
      <w:r w:rsidRPr="007F306C">
        <w:t>160 to 709</w:t>
      </w:r>
      <w:r w:rsidR="007F306C">
        <w:noBreakHyphen/>
      </w:r>
      <w:r w:rsidRPr="007F306C">
        <w:t>175.</w:t>
      </w:r>
    </w:p>
    <w:p w:rsidR="00832DA0" w:rsidRPr="007F306C" w:rsidRDefault="00832DA0" w:rsidP="00832DA0">
      <w:pPr>
        <w:pStyle w:val="subsection"/>
      </w:pPr>
      <w:r w:rsidRPr="007F306C">
        <w:tab/>
        <w:t>(3)</w:t>
      </w:r>
      <w:r w:rsidRPr="007F306C">
        <w:tab/>
        <w:t xml:space="preserve">In applying those rules to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Division</w:t>
      </w:r>
      <w:r w:rsidR="007F306C">
        <w:t> </w:t>
      </w:r>
      <w:r w:rsidRPr="007F306C">
        <w:t>208 is to be applied before those rules; and</w:t>
      </w:r>
    </w:p>
    <w:p w:rsidR="00832DA0" w:rsidRPr="007F306C" w:rsidRDefault="00832DA0" w:rsidP="00832DA0">
      <w:pPr>
        <w:pStyle w:val="paragraph"/>
      </w:pPr>
      <w:r w:rsidRPr="007F306C">
        <w:tab/>
        <w:t>(b)</w:t>
      </w:r>
      <w:r w:rsidRPr="007F306C">
        <w:tab/>
        <w:t xml:space="preserve">that Division is to be applied just after the entity became a member of the group but, for a </w:t>
      </w:r>
      <w:r w:rsidR="007F306C" w:rsidRPr="007F306C">
        <w:rPr>
          <w:position w:val="6"/>
          <w:sz w:val="16"/>
        </w:rPr>
        <w:t>*</w:t>
      </w:r>
      <w:r w:rsidRPr="007F306C">
        <w:t>subsidiary member, it is to be applied on the assumption that the subsidiary was not a member of the group at that time.</w:t>
      </w:r>
    </w:p>
    <w:p w:rsidR="00832DA0" w:rsidRPr="007F306C" w:rsidRDefault="00832DA0" w:rsidP="00832DA0">
      <w:pPr>
        <w:pStyle w:val="subsection"/>
      </w:pPr>
      <w:r w:rsidRPr="007F306C">
        <w:tab/>
        <w:t>(4)</w:t>
      </w:r>
      <w:r w:rsidRPr="007F306C">
        <w:tab/>
        <w:t xml:space="preserve">Except as mentioned in </w:t>
      </w:r>
      <w:r w:rsidR="007F306C">
        <w:t>paragraph (</w:t>
      </w:r>
      <w:r w:rsidRPr="007F306C">
        <w:t>3)(b), Division</w:t>
      </w:r>
      <w:r w:rsidR="007F306C">
        <w:t> </w:t>
      </w:r>
      <w:r w:rsidRPr="007F306C">
        <w:t xml:space="preserve">208 has no application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ActHead5"/>
      </w:pPr>
      <w:bookmarkStart w:id="255" w:name="_Toc479757483"/>
      <w:r w:rsidRPr="007F306C">
        <w:rPr>
          <w:rStyle w:val="CharSectno"/>
        </w:rPr>
        <w:t>709</w:t>
      </w:r>
      <w:r w:rsidR="007F306C">
        <w:rPr>
          <w:rStyle w:val="CharSectno"/>
        </w:rPr>
        <w:noBreakHyphen/>
      </w:r>
      <w:r w:rsidRPr="007F306C">
        <w:rPr>
          <w:rStyle w:val="CharSectno"/>
        </w:rPr>
        <w:t>160</w:t>
      </w:r>
      <w:r w:rsidRPr="007F306C">
        <w:t xml:space="preserve">  Subsidiary member is exempting entity</w:t>
      </w:r>
      <w:bookmarkEnd w:id="255"/>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8</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6" w:name="_Toc479757484"/>
      <w:r w:rsidRPr="007F306C">
        <w:rPr>
          <w:rStyle w:val="CharSectno"/>
        </w:rPr>
        <w:t>709</w:t>
      </w:r>
      <w:r w:rsidR="007F306C">
        <w:rPr>
          <w:rStyle w:val="CharSectno"/>
        </w:rPr>
        <w:noBreakHyphen/>
      </w:r>
      <w:r w:rsidRPr="007F306C">
        <w:rPr>
          <w:rStyle w:val="CharSectno"/>
        </w:rPr>
        <w:t>165</w:t>
      </w:r>
      <w:r w:rsidRPr="007F306C">
        <w:t xml:space="preserve">  Subsidiary member is former exempting entity</w:t>
      </w:r>
      <w:bookmarkEnd w:id="256"/>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neither an exempting entity nor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Item</w:t>
            </w:r>
          </w:p>
        </w:tc>
        <w:tc>
          <w:tcPr>
            <w:tcW w:w="6373" w:type="dxa"/>
            <w:tcBorders>
              <w:top w:val="single" w:sz="6" w:space="0" w:color="auto"/>
              <w:left w:val="nil"/>
              <w:bottom w:val="single" w:sz="12" w:space="0" w:color="auto"/>
              <w:right w:val="nil"/>
            </w:tcBorders>
          </w:tcPr>
          <w:p w:rsidR="00832DA0" w:rsidRPr="007F306C" w:rsidRDefault="00832DA0" w:rsidP="00C968AA">
            <w:pPr>
              <w:pStyle w:val="Tabletext"/>
            </w:pPr>
            <w:r w:rsidRPr="007F306C">
              <w:rPr>
                <w:b/>
              </w:rPr>
              <w:t>Rule</w:t>
            </w:r>
          </w:p>
        </w:tc>
      </w:tr>
      <w:tr w:rsidR="00832DA0" w:rsidRPr="007F306C" w:rsidTr="00C968AA">
        <w:trPr>
          <w:cantSplit/>
        </w:trPr>
        <w:tc>
          <w:tcPr>
            <w:tcW w:w="714"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637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becomes a </w:t>
            </w:r>
            <w:r w:rsidR="007F306C" w:rsidRPr="007F306C">
              <w:rPr>
                <w:position w:val="6"/>
                <w:sz w:val="16"/>
              </w:rPr>
              <w:t>*</w:t>
            </w:r>
            <w:r w:rsidRPr="007F306C">
              <w:t>former exempting entity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head company has both a </w:t>
            </w:r>
            <w:r w:rsidR="007F306C" w:rsidRPr="007F306C">
              <w:rPr>
                <w:position w:val="6"/>
                <w:sz w:val="16"/>
              </w:rPr>
              <w:t>*</w:t>
            </w:r>
            <w:r w:rsidRPr="007F306C">
              <w:t xml:space="preserve">franking account and an </w:t>
            </w:r>
            <w:r w:rsidR="007F306C" w:rsidRPr="007F306C">
              <w:rPr>
                <w:position w:val="6"/>
                <w:sz w:val="16"/>
              </w:rPr>
              <w:t>*</w:t>
            </w:r>
            <w:r w:rsidRPr="007F306C">
              <w:t>exempting account</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115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7</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120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8</w:t>
            </w:r>
          </w:p>
        </w:tc>
        <w:tc>
          <w:tcPr>
            <w:tcW w:w="637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130 does not apply to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left w:val="nil"/>
              <w:bottom w:val="single" w:sz="12" w:space="0" w:color="auto"/>
              <w:right w:val="nil"/>
            </w:tcBorders>
          </w:tcPr>
          <w:p w:rsidR="00832DA0" w:rsidRPr="007F306C" w:rsidRDefault="00832DA0" w:rsidP="00C968AA">
            <w:pPr>
              <w:pStyle w:val="Tabletext"/>
            </w:pPr>
            <w:r w:rsidRPr="007F306C">
              <w:t>9</w:t>
            </w:r>
          </w:p>
        </w:tc>
        <w:tc>
          <w:tcPr>
            <w:tcW w:w="637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Item</w:t>
            </w:r>
            <w:r w:rsidR="007F306C">
              <w:t> </w:t>
            </w:r>
            <w:r w:rsidRPr="007F306C">
              <w:t>1 of the table in section</w:t>
            </w:r>
            <w:r w:rsidR="007F306C">
              <w:t> </w:t>
            </w:r>
            <w:r w:rsidRPr="007F306C">
              <w:t>208</w:t>
            </w:r>
            <w:r w:rsidR="007F306C">
              <w:noBreakHyphen/>
            </w:r>
            <w:r w:rsidRPr="007F306C">
              <w:t xml:space="preserve">145 does not apply to the </w:t>
            </w:r>
            <w:r w:rsidR="007F306C" w:rsidRPr="007F306C">
              <w:rPr>
                <w:position w:val="6"/>
                <w:sz w:val="16"/>
              </w:rPr>
              <w:t>*</w:t>
            </w:r>
            <w:r w:rsidRPr="007F306C">
              <w:t>head company</w:t>
            </w:r>
          </w:p>
        </w:tc>
      </w:tr>
    </w:tbl>
    <w:p w:rsidR="00832DA0" w:rsidRPr="007F306C" w:rsidRDefault="00832DA0" w:rsidP="00832DA0">
      <w:pPr>
        <w:pStyle w:val="notetext"/>
        <w:keepNext/>
        <w:keepLines/>
      </w:pPr>
      <w:r w:rsidRPr="007F306C">
        <w:t>Note 1:</w:t>
      </w:r>
      <w:r w:rsidRPr="007F306C">
        <w:tab/>
        <w:t>Any surplus in the subsidiary’s franking account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4 in the table in </w:t>
      </w:r>
      <w:r w:rsidR="007F306C">
        <w:t>subsection (</w:t>
      </w:r>
      <w:r w:rsidRPr="007F306C">
        <w:t>2).</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7" w:name="_Toc479757485"/>
      <w:r w:rsidRPr="007F306C">
        <w:rPr>
          <w:rStyle w:val="CharSectno"/>
        </w:rPr>
        <w:t>709</w:t>
      </w:r>
      <w:r w:rsidR="007F306C">
        <w:rPr>
          <w:rStyle w:val="CharSectno"/>
        </w:rPr>
        <w:noBreakHyphen/>
      </w:r>
      <w:r w:rsidRPr="007F306C">
        <w:rPr>
          <w:rStyle w:val="CharSectno"/>
        </w:rPr>
        <w:t>170</w:t>
      </w:r>
      <w:r w:rsidRPr="007F306C">
        <w:t xml:space="preserve">  Head company and subsidiary are exempting entities</w:t>
      </w:r>
      <w:bookmarkEnd w:id="257"/>
    </w:p>
    <w:p w:rsidR="00832DA0" w:rsidRPr="007F306C" w:rsidRDefault="00832DA0" w:rsidP="00832DA0">
      <w:pPr>
        <w:pStyle w:val="subsection"/>
      </w:pPr>
      <w:r w:rsidRPr="007F306C">
        <w:tab/>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the entity is an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5"/>
      </w:pPr>
      <w:bookmarkStart w:id="258" w:name="_Toc479757486"/>
      <w:r w:rsidRPr="007F306C">
        <w:rPr>
          <w:rStyle w:val="CharSectno"/>
        </w:rPr>
        <w:t>709</w:t>
      </w:r>
      <w:r w:rsidR="007F306C">
        <w:rPr>
          <w:rStyle w:val="CharSectno"/>
        </w:rPr>
        <w:noBreakHyphen/>
      </w:r>
      <w:r w:rsidRPr="007F306C">
        <w:rPr>
          <w:rStyle w:val="CharSectno"/>
        </w:rPr>
        <w:t>175</w:t>
      </w:r>
      <w:r w:rsidRPr="007F306C">
        <w:t xml:space="preserve">  Head company is former exempting entity</w:t>
      </w:r>
      <w:bookmarkEnd w:id="258"/>
    </w:p>
    <w:p w:rsidR="00832DA0" w:rsidRPr="007F306C" w:rsidRDefault="00832DA0" w:rsidP="00832DA0">
      <w:pPr>
        <w:pStyle w:val="subsection"/>
      </w:pPr>
      <w:r w:rsidRPr="007F306C">
        <w:tab/>
        <w:t>(1)</w:t>
      </w:r>
      <w:r w:rsidRPr="007F306C">
        <w:tab/>
      </w:r>
      <w:r w:rsidR="007F306C">
        <w:t>Subsection (</w:t>
      </w:r>
      <w:r w:rsidRPr="007F306C">
        <w:t>2)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exempting entity at the joining time.</w:t>
      </w:r>
    </w:p>
    <w:p w:rsidR="00832DA0" w:rsidRPr="007F306C" w:rsidRDefault="00832DA0" w:rsidP="00832DA0">
      <w:pPr>
        <w:pStyle w:val="subsection"/>
      </w:pPr>
      <w:r w:rsidRPr="007F306C">
        <w:tab/>
        <w:t>(2)</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C968AA">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C968AA">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keepNext/>
              <w:keepLines/>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subsidiary member’s </w:t>
            </w:r>
            <w:r w:rsidR="007F306C" w:rsidRPr="007F306C">
              <w:rPr>
                <w:position w:val="6"/>
                <w:sz w:val="16"/>
              </w:rPr>
              <w:t>*</w:t>
            </w:r>
            <w:r w:rsidRPr="007F306C">
              <w:t xml:space="preserve">franking account has a </w:t>
            </w:r>
            <w:r w:rsidR="007F306C" w:rsidRPr="007F306C">
              <w:rPr>
                <w:position w:val="6"/>
                <w:sz w:val="16"/>
              </w:rPr>
              <w:t>*</w:t>
            </w:r>
            <w:r w:rsidRPr="007F306C">
              <w:t>franking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w:t>
            </w:r>
            <w:r w:rsidR="007F306C" w:rsidRPr="007F306C">
              <w:rPr>
                <w:position w:val="6"/>
                <w:sz w:val="16"/>
              </w:rPr>
              <w:t>*</w:t>
            </w:r>
            <w:r w:rsidRPr="007F306C">
              <w:t xml:space="preserve">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3</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Subsection</w:t>
            </w:r>
            <w:r w:rsidR="007F306C">
              <w:t> </w:t>
            </w:r>
            <w:r w:rsidRPr="007F306C">
              <w:t>709</w:t>
            </w:r>
            <w:r w:rsidR="007F306C">
              <w:noBreakHyphen/>
            </w:r>
            <w:r w:rsidRPr="007F306C">
              <w:t xml:space="preserve">60(2) (about franking surplus) does not apply to the </w:t>
            </w:r>
            <w:r w:rsidR="007F306C" w:rsidRPr="007F306C">
              <w:rPr>
                <w:position w:val="6"/>
                <w:sz w:val="16"/>
              </w:rPr>
              <w:t>*</w:t>
            </w:r>
            <w:r w:rsidRPr="007F306C">
              <w:t>subsidiary member</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(3)</w:t>
      </w:r>
      <w:r w:rsidRPr="007F306C">
        <w:tab/>
      </w:r>
      <w:r w:rsidR="007F306C">
        <w:t>Subsection (</w:t>
      </w:r>
      <w:r w:rsidRPr="007F306C">
        <w:t>4) operates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 xml:space="preserve">subsidiary member of the group at a time (also the </w:t>
      </w:r>
      <w:r w:rsidRPr="007F306C">
        <w:rPr>
          <w:b/>
          <w:i/>
        </w:rPr>
        <w:t>joining time</w:t>
      </w:r>
      <w:r w:rsidRPr="007F306C">
        <w:t>); and</w:t>
      </w:r>
    </w:p>
    <w:p w:rsidR="00832DA0" w:rsidRPr="007F306C" w:rsidRDefault="00832DA0" w:rsidP="00832DA0">
      <w:pPr>
        <w:pStyle w:val="paragraph"/>
      </w:pPr>
      <w:r w:rsidRPr="007F306C">
        <w:tab/>
        <w:t>(c)</w:t>
      </w:r>
      <w:r w:rsidRPr="007F306C">
        <w:tab/>
        <w:t xml:space="preserve">the entity is a </w:t>
      </w:r>
      <w:r w:rsidR="007F306C" w:rsidRPr="007F306C">
        <w:rPr>
          <w:position w:val="6"/>
          <w:sz w:val="16"/>
        </w:rPr>
        <w:t>*</w:t>
      </w:r>
      <w:r w:rsidRPr="007F306C">
        <w:t>former exempting entity at the joining time.</w:t>
      </w:r>
    </w:p>
    <w:p w:rsidR="00832DA0" w:rsidRPr="007F306C" w:rsidRDefault="00832DA0" w:rsidP="00832DA0">
      <w:pPr>
        <w:pStyle w:val="subsection"/>
      </w:pPr>
      <w:r w:rsidRPr="007F306C">
        <w:tab/>
        <w:t>(4)</w:t>
      </w:r>
      <w:r w:rsidRPr="007F306C">
        <w:tab/>
        <w:t xml:space="preserve">These rules apply to the </w:t>
      </w:r>
      <w:r w:rsidR="007F306C" w:rsidRPr="007F306C">
        <w:rPr>
          <w:position w:val="6"/>
          <w:sz w:val="16"/>
        </w:rPr>
        <w:t>*</w:t>
      </w:r>
      <w:r w:rsidRPr="007F306C">
        <w:t>consolidated group.</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7F306C" w:rsidTr="00C968AA">
        <w:trPr>
          <w:cantSplit/>
          <w:tblHeader/>
        </w:trPr>
        <w:tc>
          <w:tcPr>
            <w:tcW w:w="7087" w:type="dxa"/>
            <w:gridSpan w:val="2"/>
            <w:tcBorders>
              <w:top w:val="single" w:sz="12" w:space="0" w:color="auto"/>
              <w:bottom w:val="single" w:sz="6" w:space="0" w:color="auto"/>
            </w:tcBorders>
          </w:tcPr>
          <w:p w:rsidR="00832DA0" w:rsidRPr="007F306C" w:rsidRDefault="00832DA0" w:rsidP="001066A5">
            <w:pPr>
              <w:pStyle w:val="Tabletext"/>
              <w:keepNext/>
              <w:keepLines/>
            </w:pPr>
            <w:r w:rsidRPr="007F306C">
              <w:rPr>
                <w:b/>
              </w:rPr>
              <w:t xml:space="preserve">Rules applying to </w:t>
            </w:r>
            <w:r w:rsidR="007F306C" w:rsidRPr="007F306C">
              <w:rPr>
                <w:b/>
                <w:position w:val="6"/>
                <w:sz w:val="16"/>
              </w:rPr>
              <w:t>*</w:t>
            </w:r>
            <w:r w:rsidRPr="007F306C">
              <w:rPr>
                <w:b/>
              </w:rPr>
              <w:t>consolidated group</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Item</w:t>
            </w:r>
          </w:p>
        </w:tc>
        <w:tc>
          <w:tcPr>
            <w:tcW w:w="6373" w:type="dxa"/>
            <w:tcBorders>
              <w:top w:val="single" w:sz="6" w:space="0" w:color="auto"/>
              <w:bottom w:val="single" w:sz="12" w:space="0" w:color="auto"/>
            </w:tcBorders>
          </w:tcPr>
          <w:p w:rsidR="00832DA0" w:rsidRPr="007F306C" w:rsidRDefault="00832DA0" w:rsidP="001066A5">
            <w:pPr>
              <w:pStyle w:val="Tabletext"/>
              <w:keepNext/>
              <w:keepLines/>
            </w:pPr>
            <w:r w:rsidRPr="007F306C">
              <w:rPr>
                <w:b/>
              </w:rPr>
              <w:t>Rule</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37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is no change to the status of the </w:t>
            </w:r>
            <w:r w:rsidR="007F306C" w:rsidRPr="007F306C">
              <w:rPr>
                <w:position w:val="6"/>
                <w:sz w:val="16"/>
              </w:rPr>
              <w:t>*</w:t>
            </w:r>
            <w:r w:rsidRPr="007F306C">
              <w:t>head company</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surplus at the joining time:</w:t>
            </w:r>
          </w:p>
          <w:p w:rsidR="00832DA0" w:rsidRPr="007F306C" w:rsidRDefault="00832DA0" w:rsidP="00C968AA">
            <w:pPr>
              <w:pStyle w:val="Tablea"/>
            </w:pPr>
            <w:r w:rsidRPr="007F306C">
              <w:t>(a) a debit equal to that surplus arises in that account at the joining time; and</w:t>
            </w:r>
          </w:p>
          <w:p w:rsidR="00832DA0" w:rsidRPr="007F306C" w:rsidRDefault="00832DA0" w:rsidP="00C968AA">
            <w:pPr>
              <w:pStyle w:val="Tablea"/>
            </w:pPr>
            <w:r w:rsidRPr="007F306C">
              <w:t xml:space="preserve">(b) a credit equal to that surplus arises in the exempting account of the </w:t>
            </w:r>
            <w:r w:rsidR="007F306C" w:rsidRPr="007F306C">
              <w:rPr>
                <w:position w:val="6"/>
                <w:sz w:val="16"/>
              </w:rPr>
              <w:t>*</w:t>
            </w:r>
            <w:r w:rsidRPr="007F306C">
              <w:t>head company at the joining time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37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If the </w:t>
            </w:r>
            <w:r w:rsidR="007F306C" w:rsidRPr="007F306C">
              <w:rPr>
                <w:position w:val="6"/>
                <w:sz w:val="16"/>
              </w:rPr>
              <w:t>*</w:t>
            </w:r>
            <w:r w:rsidRPr="007F306C">
              <w:t xml:space="preserve">subsidiary member’s </w:t>
            </w:r>
            <w:r w:rsidR="007F306C" w:rsidRPr="007F306C">
              <w:rPr>
                <w:position w:val="6"/>
                <w:sz w:val="16"/>
              </w:rPr>
              <w:t>*</w:t>
            </w:r>
            <w:r w:rsidRPr="007F306C">
              <w:t xml:space="preserve">exempting account has an </w:t>
            </w:r>
            <w:r w:rsidR="007F306C" w:rsidRPr="007F306C">
              <w:rPr>
                <w:position w:val="6"/>
                <w:sz w:val="16"/>
              </w:rPr>
              <w:t>*</w:t>
            </w:r>
            <w:r w:rsidRPr="007F306C">
              <w:t>exempting deficit at the joining time:</w:t>
            </w:r>
          </w:p>
          <w:p w:rsidR="00832DA0" w:rsidRPr="007F306C" w:rsidRDefault="00832DA0" w:rsidP="00C968AA">
            <w:pPr>
              <w:pStyle w:val="Tablea"/>
            </w:pPr>
            <w:r w:rsidRPr="007F306C">
              <w:t>(a) a credit equal to that deficit arises in that account at the joining time; and</w:t>
            </w:r>
          </w:p>
          <w:p w:rsidR="00832DA0" w:rsidRPr="007F306C" w:rsidRDefault="00832DA0" w:rsidP="00C968AA">
            <w:pPr>
              <w:pStyle w:val="Tablea"/>
            </w:pPr>
            <w:r w:rsidRPr="007F306C">
              <w:t xml:space="preserve">(b) a debit equal to that deficit arises in the subsidiary’s </w:t>
            </w:r>
            <w:r w:rsidR="007F306C" w:rsidRPr="007F306C">
              <w:rPr>
                <w:position w:val="6"/>
                <w:sz w:val="16"/>
              </w:rPr>
              <w:t>*</w:t>
            </w:r>
            <w:r w:rsidRPr="007F306C">
              <w:t>franking account just before the joining time</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4</w:t>
            </w:r>
          </w:p>
        </w:tc>
        <w:tc>
          <w:tcPr>
            <w:tcW w:w="637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subsidiary member’s </w:t>
            </w:r>
            <w:r w:rsidR="007F306C" w:rsidRPr="007F306C">
              <w:rPr>
                <w:position w:val="6"/>
                <w:sz w:val="16"/>
              </w:rPr>
              <w:t>*</w:t>
            </w:r>
            <w:r w:rsidRPr="007F306C">
              <w:t>exempting account does not operate during the period:</w:t>
            </w:r>
          </w:p>
          <w:p w:rsidR="00832DA0" w:rsidRPr="007F306C" w:rsidRDefault="00832DA0" w:rsidP="00C968AA">
            <w:pPr>
              <w:pStyle w:val="Tablea"/>
            </w:pPr>
            <w:r w:rsidRPr="007F306C">
              <w:t>(a) starting just after the joining time; and</w:t>
            </w:r>
          </w:p>
          <w:p w:rsidR="00832DA0" w:rsidRPr="007F306C" w:rsidRDefault="00832DA0" w:rsidP="00C968AA">
            <w:pPr>
              <w:pStyle w:val="Tablea"/>
            </w:pPr>
            <w:r w:rsidRPr="007F306C">
              <w:t>(b) ending when the entity ceases to be a subsidiary member of the group</w:t>
            </w:r>
          </w:p>
        </w:tc>
      </w:tr>
    </w:tbl>
    <w:p w:rsidR="00832DA0" w:rsidRPr="007F306C" w:rsidRDefault="00832DA0" w:rsidP="00832DA0">
      <w:pPr>
        <w:pStyle w:val="notetext"/>
      </w:pPr>
      <w:r w:rsidRPr="007F306C">
        <w:t>Note 1:</w:t>
      </w:r>
      <w:r w:rsidRPr="007F306C">
        <w:tab/>
        <w:t>If the subsidiary’s franking account is in deficit, it will be liable for franking deficit tax: see subsection</w:t>
      </w:r>
      <w:r w:rsidR="007F306C">
        <w:t> </w:t>
      </w:r>
      <w:r w:rsidRPr="007F306C">
        <w:t>709</w:t>
      </w:r>
      <w:r w:rsidR="007F306C">
        <w:noBreakHyphen/>
      </w:r>
      <w:r w:rsidRPr="007F306C">
        <w:t>60(3). This deficit may be increased by item</w:t>
      </w:r>
      <w:r w:rsidR="007F306C">
        <w:t> </w:t>
      </w:r>
      <w:r w:rsidRPr="007F306C">
        <w:t xml:space="preserve">3 in the table in </w:t>
      </w:r>
      <w:r w:rsidR="007F306C">
        <w:t>subsection (</w:t>
      </w:r>
      <w:r w:rsidRPr="007F306C">
        <w:t>4).</w:t>
      </w:r>
    </w:p>
    <w:p w:rsidR="00832DA0" w:rsidRPr="007F306C" w:rsidRDefault="00832DA0" w:rsidP="00832DA0">
      <w:pPr>
        <w:pStyle w:val="notetext"/>
      </w:pPr>
      <w:r w:rsidRPr="007F306C">
        <w:t>Note 2:</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subsection"/>
      </w:pPr>
      <w:r w:rsidRPr="007F306C">
        <w:tab/>
        <w:t>(5)</w:t>
      </w:r>
      <w:r w:rsidRPr="007F306C">
        <w:tab/>
        <w:t xml:space="preserve">There is no change to the status of the </w:t>
      </w:r>
      <w:r w:rsidR="007F306C" w:rsidRPr="007F306C">
        <w:rPr>
          <w:position w:val="6"/>
          <w:sz w:val="16"/>
        </w:rPr>
        <w:t>*</w:t>
      </w:r>
      <w:r w:rsidRPr="007F306C">
        <w:t xml:space="preserve">head company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head company is a </w:t>
      </w:r>
      <w:r w:rsidR="007F306C" w:rsidRPr="007F306C">
        <w:rPr>
          <w:position w:val="6"/>
          <w:sz w:val="16"/>
        </w:rPr>
        <w:t>*</w:t>
      </w:r>
      <w:r w:rsidRPr="007F306C">
        <w:t>former exempting entity;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 xml:space="preserve">corporate tax entity becomes a </w:t>
      </w:r>
      <w:r w:rsidR="007F306C" w:rsidRPr="007F306C">
        <w:rPr>
          <w:position w:val="6"/>
          <w:sz w:val="16"/>
        </w:rPr>
        <w:t>*</w:t>
      </w:r>
      <w:r w:rsidRPr="007F306C">
        <w:t>subsidiary member of the group; and</w:t>
      </w:r>
    </w:p>
    <w:p w:rsidR="00832DA0" w:rsidRPr="007F306C" w:rsidRDefault="00832DA0" w:rsidP="00832DA0">
      <w:pPr>
        <w:pStyle w:val="paragraph"/>
      </w:pPr>
      <w:r w:rsidRPr="007F306C">
        <w:tab/>
        <w:t>(c)</w:t>
      </w:r>
      <w:r w:rsidRPr="007F306C">
        <w:tab/>
        <w:t xml:space="preserve">the entity is neither an </w:t>
      </w:r>
      <w:r w:rsidR="007F306C" w:rsidRPr="007F306C">
        <w:rPr>
          <w:position w:val="6"/>
          <w:sz w:val="16"/>
        </w:rPr>
        <w:t>*</w:t>
      </w:r>
      <w:r w:rsidRPr="007F306C">
        <w:t>exempting entity nor a former exempting entity at the joining time.</w:t>
      </w:r>
    </w:p>
    <w:p w:rsidR="00832DA0" w:rsidRPr="007F306C" w:rsidRDefault="00832DA0" w:rsidP="00832DA0">
      <w:pPr>
        <w:pStyle w:val="notetext"/>
      </w:pPr>
      <w:r w:rsidRPr="007F306C">
        <w:t>Note 1:</w:t>
      </w:r>
      <w:r w:rsidRPr="007F306C">
        <w:tab/>
        <w:t>If the subsidiary’s franking account is in surplus, that surplus will be transferred to the head company’s franking account: see subsection</w:t>
      </w:r>
      <w:r w:rsidR="007F306C">
        <w:t> </w:t>
      </w:r>
      <w:r w:rsidRPr="007F306C">
        <w:t>709</w:t>
      </w:r>
      <w:r w:rsidR="007F306C">
        <w:noBreakHyphen/>
      </w:r>
      <w:r w:rsidRPr="007F306C">
        <w:t>60(2).</w:t>
      </w:r>
    </w:p>
    <w:p w:rsidR="00832DA0" w:rsidRPr="007F306C" w:rsidRDefault="00832DA0" w:rsidP="00832DA0">
      <w:pPr>
        <w:pStyle w:val="notetext"/>
      </w:pPr>
      <w:r w:rsidRPr="007F306C">
        <w:t>Note 2:</w:t>
      </w:r>
      <w:r w:rsidRPr="007F306C">
        <w:tab/>
        <w:t>If the subsidiary’s franking account is in deficit, it will be liable for franking deficit tax: see subsection</w:t>
      </w:r>
      <w:r w:rsidR="007F306C">
        <w:t> </w:t>
      </w:r>
      <w:r w:rsidRPr="007F306C">
        <w:t>709</w:t>
      </w:r>
      <w:r w:rsidR="007F306C">
        <w:noBreakHyphen/>
      </w:r>
      <w:r w:rsidRPr="007F306C">
        <w:t>60(3).</w:t>
      </w:r>
    </w:p>
    <w:p w:rsidR="00832DA0" w:rsidRPr="007F306C" w:rsidRDefault="00832DA0" w:rsidP="00832DA0">
      <w:pPr>
        <w:pStyle w:val="notetext"/>
      </w:pPr>
      <w:r w:rsidRPr="007F306C">
        <w:t>Note 3:</w:t>
      </w:r>
      <w:r w:rsidRPr="007F306C">
        <w:tab/>
        <w:t>The subsidiary’s franking account does not operate while it is a member of the group: see section</w:t>
      </w:r>
      <w:r w:rsidR="007F306C">
        <w:t> </w:t>
      </w:r>
      <w:r w:rsidRPr="007F306C">
        <w:t>709</w:t>
      </w:r>
      <w:r w:rsidR="007F306C">
        <w:noBreakHyphen/>
      </w:r>
      <w:r w:rsidRPr="007F306C">
        <w:t>65.</w:t>
      </w:r>
    </w:p>
    <w:p w:rsidR="00832DA0" w:rsidRPr="007F306C" w:rsidRDefault="00832DA0" w:rsidP="00832DA0">
      <w:pPr>
        <w:pStyle w:val="ActHead4"/>
      </w:pPr>
      <w:bookmarkStart w:id="259" w:name="_Toc479757487"/>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C</w:t>
      </w:r>
      <w:r w:rsidRPr="007F306C">
        <w:t>—</w:t>
      </w:r>
      <w:r w:rsidRPr="007F306C">
        <w:rPr>
          <w:rStyle w:val="CharSubdText"/>
        </w:rPr>
        <w:t>Treatment of excess franking deficit tax offsets when entity becomes a subsidiary member of a consolidated group</w:t>
      </w:r>
      <w:bookmarkEnd w:id="259"/>
    </w:p>
    <w:p w:rsidR="00832DA0" w:rsidRPr="007F306C" w:rsidRDefault="00832DA0" w:rsidP="00832DA0">
      <w:pPr>
        <w:pStyle w:val="ActHead4"/>
      </w:pPr>
      <w:bookmarkStart w:id="260" w:name="_Toc479757488"/>
      <w:r w:rsidRPr="007F306C">
        <w:t>Guide to Subdivision</w:t>
      </w:r>
      <w:r w:rsidR="007F306C">
        <w:t> </w:t>
      </w:r>
      <w:r w:rsidRPr="007F306C">
        <w:t>709</w:t>
      </w:r>
      <w:r w:rsidR="007F306C">
        <w:noBreakHyphen/>
      </w:r>
      <w:r w:rsidRPr="007F306C">
        <w:t>C</w:t>
      </w:r>
      <w:bookmarkEnd w:id="260"/>
    </w:p>
    <w:p w:rsidR="00832DA0" w:rsidRPr="007F306C" w:rsidRDefault="00832DA0" w:rsidP="00832DA0">
      <w:pPr>
        <w:pStyle w:val="ActHead5"/>
      </w:pPr>
      <w:bookmarkStart w:id="261" w:name="_Toc479757489"/>
      <w:r w:rsidRPr="007F306C">
        <w:rPr>
          <w:rStyle w:val="CharSectno"/>
        </w:rPr>
        <w:t>709</w:t>
      </w:r>
      <w:r w:rsidR="007F306C">
        <w:rPr>
          <w:rStyle w:val="CharSectno"/>
        </w:rPr>
        <w:noBreakHyphen/>
      </w:r>
      <w:r w:rsidRPr="007F306C">
        <w:rPr>
          <w:rStyle w:val="CharSectno"/>
        </w:rPr>
        <w:t>180</w:t>
      </w:r>
      <w:r w:rsidRPr="007F306C">
        <w:t xml:space="preserve">  What this Subdivision is about</w:t>
      </w:r>
      <w:bookmarkEnd w:id="261"/>
    </w:p>
    <w:p w:rsidR="00832DA0" w:rsidRPr="007F306C" w:rsidRDefault="00832DA0" w:rsidP="00832DA0">
      <w:pPr>
        <w:pStyle w:val="BoxText"/>
        <w:keepNext/>
        <w:keepLines/>
      </w:pPr>
      <w:r w:rsidRPr="007F306C">
        <w:t>This Subdivision provides that any excess in the tax offset arising from a franking deficit tax liability of an entity that becomes a subsidiary member of a consolidated group is transferred to the head company of the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709</w:t>
      </w:r>
      <w:r w:rsidR="007F306C">
        <w:noBreakHyphen/>
      </w:r>
      <w:r w:rsidRPr="007F306C">
        <w:t>185</w:t>
      </w:r>
      <w:r w:rsidRPr="007F306C">
        <w:tab/>
        <w:t>Joining entity’s excess franking deficit tax offsets transferred to head company</w:t>
      </w:r>
    </w:p>
    <w:p w:rsidR="00832DA0" w:rsidRPr="007F306C" w:rsidRDefault="00832DA0" w:rsidP="00832DA0">
      <w:pPr>
        <w:pStyle w:val="TofSectsSection"/>
      </w:pPr>
      <w:r w:rsidRPr="007F306C">
        <w:t>709</w:t>
      </w:r>
      <w:r w:rsidR="007F306C">
        <w:noBreakHyphen/>
      </w:r>
      <w:r w:rsidRPr="007F306C">
        <w:t>190</w:t>
      </w:r>
      <w:r w:rsidRPr="007F306C">
        <w:tab/>
        <w:t>Exit history rule not to treat leaving entity as having a franking deficit tax offset excess</w:t>
      </w:r>
    </w:p>
    <w:p w:rsidR="00832DA0" w:rsidRPr="007F306C" w:rsidRDefault="00832DA0" w:rsidP="00832DA0">
      <w:pPr>
        <w:pStyle w:val="ActHead5"/>
      </w:pPr>
      <w:bookmarkStart w:id="262" w:name="_Toc479757490"/>
      <w:r w:rsidRPr="007F306C">
        <w:rPr>
          <w:rStyle w:val="CharSectno"/>
        </w:rPr>
        <w:t>709</w:t>
      </w:r>
      <w:r w:rsidR="007F306C">
        <w:rPr>
          <w:rStyle w:val="CharSectno"/>
        </w:rPr>
        <w:noBreakHyphen/>
      </w:r>
      <w:r w:rsidRPr="007F306C">
        <w:rPr>
          <w:rStyle w:val="CharSectno"/>
        </w:rPr>
        <w:t>185</w:t>
      </w:r>
      <w:r w:rsidRPr="007F306C">
        <w:t xml:space="preserve">  Joining entity’s excess franking deficit tax offsets transferred to head company</w:t>
      </w:r>
      <w:bookmarkEnd w:id="262"/>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joining entity is entitled to a </w:t>
      </w:r>
      <w:r w:rsidR="007F306C" w:rsidRPr="007F306C">
        <w:rPr>
          <w:position w:val="6"/>
          <w:sz w:val="16"/>
        </w:rPr>
        <w:t>*</w:t>
      </w:r>
      <w:r w:rsidRPr="007F306C">
        <w:t>tax offset under section</w:t>
      </w:r>
      <w:r w:rsidR="007F306C">
        <w:t> </w:t>
      </w:r>
      <w:r w:rsidRPr="007F306C">
        <w:t>205</w:t>
      </w:r>
      <w:r w:rsidR="007F306C">
        <w:noBreakHyphen/>
      </w:r>
      <w:r w:rsidRPr="007F306C">
        <w:t>70 for the income year that ends or, if subsection</w:t>
      </w:r>
      <w:r w:rsidR="007F306C">
        <w:t> </w:t>
      </w:r>
      <w:r w:rsidRPr="007F306C">
        <w:t>701</w:t>
      </w:r>
      <w:r w:rsidR="007F306C">
        <w:noBreakHyphen/>
      </w:r>
      <w:r w:rsidRPr="007F306C">
        <w:t xml:space="preserve">30(3) applies, that is taken by </w:t>
      </w:r>
      <w:r w:rsidR="007F306C">
        <w:t>subsection (</w:t>
      </w:r>
      <w:r w:rsidRPr="007F306C">
        <w:t>3) of that section to end, at the joining time; and</w:t>
      </w:r>
    </w:p>
    <w:p w:rsidR="001B6918" w:rsidRPr="007F306C" w:rsidRDefault="001B6918" w:rsidP="001B6918">
      <w:pPr>
        <w:pStyle w:val="paragraph"/>
      </w:pPr>
      <w:r w:rsidRPr="007F306C">
        <w:tab/>
        <w:t>(c)</w:t>
      </w:r>
      <w:r w:rsidRPr="007F306C">
        <w:tab/>
        <w:t xml:space="preserve">an amount (the </w:t>
      </w:r>
      <w:r w:rsidRPr="007F306C">
        <w:rPr>
          <w:b/>
          <w:i/>
        </w:rPr>
        <w:t>joining entity’s excess</w:t>
      </w:r>
      <w:r w:rsidRPr="007F306C">
        <w:t>) of the offset remains after applying section</w:t>
      </w:r>
      <w:r w:rsidR="007F306C">
        <w:t> </w:t>
      </w:r>
      <w:r w:rsidRPr="007F306C">
        <w:t>63</w:t>
      </w:r>
      <w:r w:rsidR="007F306C">
        <w:noBreakHyphen/>
      </w:r>
      <w:r w:rsidRPr="007F306C">
        <w:t>10 (about the tax offset priority rules) to the joining entity’s basic income tax liability for that income year.</w:t>
      </w:r>
    </w:p>
    <w:p w:rsidR="001B6918" w:rsidRPr="007F306C" w:rsidRDefault="001B6918" w:rsidP="001B6918">
      <w:pPr>
        <w:pStyle w:val="SubsectionHead"/>
      </w:pPr>
      <w:r w:rsidRPr="007F306C">
        <w:t>Transfer of excess to head company</w:t>
      </w:r>
    </w:p>
    <w:p w:rsidR="001B6918" w:rsidRPr="007F306C" w:rsidRDefault="001B6918" w:rsidP="001B6918">
      <w:pPr>
        <w:pStyle w:val="subsection"/>
      </w:pPr>
      <w:r w:rsidRPr="007F306C">
        <w:tab/>
        <w:t>(2)</w:t>
      </w:r>
      <w:r w:rsidRPr="007F306C">
        <w:tab/>
        <w:t>For the purpose of applying subsection</w:t>
      </w:r>
      <w:r w:rsidR="007F306C">
        <w:t> </w:t>
      </w:r>
      <w:r w:rsidRPr="007F306C">
        <w:t>205</w:t>
      </w:r>
      <w:r w:rsidR="007F306C">
        <w:noBreakHyphen/>
      </w:r>
      <w:r w:rsidRPr="007F306C">
        <w:t xml:space="preserve">70(1)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the income year in which the joining time occurs:</w:t>
      </w:r>
    </w:p>
    <w:p w:rsidR="001B6918" w:rsidRPr="007F306C" w:rsidRDefault="001B6918" w:rsidP="001B6918">
      <w:pPr>
        <w:pStyle w:val="paragraph"/>
      </w:pPr>
      <w:r w:rsidRPr="007F306C">
        <w:tab/>
        <w:t>(a)</w:t>
      </w:r>
      <w:r w:rsidRPr="007F306C">
        <w:tab/>
        <w:t>if, as described in paragraph</w:t>
      </w:r>
      <w:r w:rsidR="007F306C">
        <w:t> </w:t>
      </w:r>
      <w:r w:rsidRPr="007F306C">
        <w:t>205</w:t>
      </w:r>
      <w:r w:rsidR="007F306C">
        <w:noBreakHyphen/>
      </w:r>
      <w:r w:rsidRPr="007F306C">
        <w:t xml:space="preserve">70(1)(c), an amount of a </w:t>
      </w:r>
      <w:r w:rsidR="007F306C" w:rsidRPr="007F306C">
        <w:rPr>
          <w:position w:val="6"/>
          <w:sz w:val="16"/>
        </w:rPr>
        <w:t>*</w:t>
      </w:r>
      <w:r w:rsidRPr="007F306C">
        <w:t>tax offset remains after applying section</w:t>
      </w:r>
      <w:r w:rsidR="007F306C">
        <w:t> </w:t>
      </w:r>
      <w:r w:rsidRPr="007F306C">
        <w:t>63</w:t>
      </w:r>
      <w:r w:rsidR="007F306C">
        <w:noBreakHyphen/>
      </w:r>
      <w:r w:rsidRPr="007F306C">
        <w:t>10—that amount is taken to be increased by the amount of the joining entity’s excess; or</w:t>
      </w:r>
    </w:p>
    <w:p w:rsidR="001B6918" w:rsidRPr="007F306C" w:rsidRDefault="001B6918" w:rsidP="001B6918">
      <w:pPr>
        <w:pStyle w:val="paragraph"/>
      </w:pPr>
      <w:r w:rsidRPr="007F306C">
        <w:tab/>
        <w:t>(b)</w:t>
      </w:r>
      <w:r w:rsidRPr="007F306C">
        <w:tab/>
        <w:t>otherwise:</w:t>
      </w:r>
    </w:p>
    <w:p w:rsidR="001B6918" w:rsidRPr="007F306C" w:rsidRDefault="001B6918" w:rsidP="001B6918">
      <w:pPr>
        <w:pStyle w:val="paragraphsub"/>
      </w:pPr>
      <w:r w:rsidRPr="007F306C">
        <w:tab/>
        <w:t>(i)</w:t>
      </w:r>
      <w:r w:rsidRPr="007F306C">
        <w:tab/>
        <w:t>paragraph</w:t>
      </w:r>
      <w:r w:rsidR="007F306C">
        <w:t> </w:t>
      </w:r>
      <w:r w:rsidRPr="007F306C">
        <w:t>205</w:t>
      </w:r>
      <w:r w:rsidR="007F306C">
        <w:noBreakHyphen/>
      </w:r>
      <w:r w:rsidRPr="007F306C">
        <w:t>70(1)(c) is taken to apply to the head company; and</w:t>
      </w:r>
    </w:p>
    <w:p w:rsidR="001B6918" w:rsidRPr="007F306C" w:rsidRDefault="001B6918" w:rsidP="001B6918">
      <w:pPr>
        <w:pStyle w:val="paragraphsub"/>
      </w:pPr>
      <w:r w:rsidRPr="007F306C">
        <w:tab/>
        <w:t>(ii)</w:t>
      </w:r>
      <w:r w:rsidRPr="007F306C">
        <w:tab/>
        <w:t>the remaining amount of a tax offset covered by that paragraph is taken to be the amount of the joining entity’s excess.</w:t>
      </w:r>
    </w:p>
    <w:p w:rsidR="001B6918" w:rsidRPr="007F306C" w:rsidRDefault="001B6918" w:rsidP="001B6918">
      <w:pPr>
        <w:pStyle w:val="notetext"/>
      </w:pPr>
      <w:r w:rsidRPr="007F306C">
        <w:t>Note:</w:t>
      </w:r>
      <w:r w:rsidRPr="007F306C">
        <w:tab/>
        <w:t>Paragraph 205</w:t>
      </w:r>
      <w:r w:rsidR="007F306C">
        <w:noBreakHyphen/>
      </w:r>
      <w:r w:rsidRPr="007F306C">
        <w:t>70(1)(c) refers to tax offsets under section</w:t>
      </w:r>
      <w:r w:rsidR="007F306C">
        <w:t> </w:t>
      </w:r>
      <w:r w:rsidRPr="007F306C">
        <w:t>205</w:t>
      </w:r>
      <w:r w:rsidR="007F306C">
        <w:noBreakHyphen/>
      </w:r>
      <w:r w:rsidRPr="007F306C">
        <w:t>70.</w:t>
      </w:r>
    </w:p>
    <w:p w:rsidR="001B6918" w:rsidRPr="007F306C" w:rsidRDefault="001B6918" w:rsidP="001B6918">
      <w:pPr>
        <w:pStyle w:val="subsection"/>
      </w:pPr>
      <w:r w:rsidRPr="007F306C">
        <w:tab/>
        <w:t>(2A)</w:t>
      </w:r>
      <w:r w:rsidRPr="007F306C">
        <w:tab/>
        <w:t xml:space="preserve">In working out whether </w:t>
      </w:r>
      <w:r w:rsidR="007F306C">
        <w:t>paragraph (</w:t>
      </w:r>
      <w:r w:rsidRPr="007F306C">
        <w:t xml:space="preserve">2)(a) applies, take into account any application of this section to any other entity that became a </w:t>
      </w:r>
      <w:r w:rsidR="007F306C" w:rsidRPr="007F306C">
        <w:rPr>
          <w:position w:val="6"/>
          <w:sz w:val="16"/>
        </w:rPr>
        <w:t>*</w:t>
      </w:r>
      <w:r w:rsidRPr="007F306C">
        <w:t>subsidiary member of the group before the joining time.</w:t>
      </w:r>
    </w:p>
    <w:p w:rsidR="00832DA0" w:rsidRPr="007F306C" w:rsidRDefault="00832DA0" w:rsidP="00832DA0">
      <w:pPr>
        <w:pStyle w:val="SubsectionHead"/>
      </w:pPr>
      <w:r w:rsidRPr="007F306C">
        <w:t>Joining entity prevented from utilising excess in later income years</w:t>
      </w:r>
    </w:p>
    <w:p w:rsidR="00832DA0" w:rsidRPr="007F306C" w:rsidRDefault="00832DA0" w:rsidP="00832DA0">
      <w:pPr>
        <w:pStyle w:val="subsection"/>
      </w:pPr>
      <w:r w:rsidRPr="007F306C">
        <w:tab/>
        <w:t>(3)</w:t>
      </w:r>
      <w:r w:rsidRPr="007F306C">
        <w:tab/>
        <w:t>For the purpose of applying subsection</w:t>
      </w:r>
      <w:r w:rsidR="007F306C">
        <w:t> </w:t>
      </w:r>
      <w:r w:rsidRPr="007F306C">
        <w:t>205</w:t>
      </w:r>
      <w:r w:rsidR="007F306C">
        <w:noBreakHyphen/>
      </w:r>
      <w:r w:rsidRPr="007F306C">
        <w:t>70(1) to the joining entity for any income year after that in which the joining time occurs, the joining entity’s excess is disregarded.</w:t>
      </w:r>
    </w:p>
    <w:p w:rsidR="00832DA0" w:rsidRPr="007F306C" w:rsidRDefault="00832DA0" w:rsidP="00832DA0">
      <w:pPr>
        <w:pStyle w:val="ActHead5"/>
      </w:pPr>
      <w:bookmarkStart w:id="263" w:name="_Toc479757491"/>
      <w:r w:rsidRPr="007F306C">
        <w:rPr>
          <w:rStyle w:val="CharSectno"/>
        </w:rPr>
        <w:t>709</w:t>
      </w:r>
      <w:r w:rsidR="007F306C">
        <w:rPr>
          <w:rStyle w:val="CharSectno"/>
        </w:rPr>
        <w:noBreakHyphen/>
      </w:r>
      <w:r w:rsidRPr="007F306C">
        <w:rPr>
          <w:rStyle w:val="CharSectno"/>
        </w:rPr>
        <w:t>190</w:t>
      </w:r>
      <w:r w:rsidRPr="007F306C">
        <w:t xml:space="preserve">  Exit history rule not to treat leaving entity as having a franking deficit tax offset excess</w:t>
      </w:r>
      <w:bookmarkEnd w:id="263"/>
    </w:p>
    <w:p w:rsidR="00832DA0" w:rsidRPr="007F306C" w:rsidRDefault="00832DA0" w:rsidP="00832DA0">
      <w:pPr>
        <w:pStyle w:val="subsection"/>
      </w:pPr>
      <w:r w:rsidRPr="007F306C">
        <w:tab/>
      </w:r>
      <w:r w:rsidRPr="007F306C">
        <w:tab/>
        <w:t>To avoid doubt,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is entitled to a </w:t>
      </w:r>
      <w:r w:rsidR="007F306C" w:rsidRPr="007F306C">
        <w:rPr>
          <w:position w:val="6"/>
          <w:sz w:val="16"/>
        </w:rPr>
        <w:t>*</w:t>
      </w:r>
      <w:r w:rsidRPr="007F306C">
        <w:t>tax offset under section</w:t>
      </w:r>
      <w:r w:rsidR="007F306C">
        <w:t> </w:t>
      </w:r>
      <w:r w:rsidRPr="007F306C">
        <w:t>205</w:t>
      </w:r>
      <w:r w:rsidR="007F306C">
        <w:noBreakHyphen/>
      </w:r>
      <w:r w:rsidRPr="007F306C">
        <w:t>70 for an income year; and</w:t>
      </w:r>
    </w:p>
    <w:p w:rsidR="001B6918" w:rsidRPr="007F306C" w:rsidRDefault="001B6918" w:rsidP="001B6918">
      <w:pPr>
        <w:pStyle w:val="paragraph"/>
      </w:pPr>
      <w:r w:rsidRPr="007F306C">
        <w:tab/>
        <w:t>(b)</w:t>
      </w:r>
      <w:r w:rsidRPr="007F306C">
        <w:tab/>
        <w:t xml:space="preserve">an amount (the </w:t>
      </w:r>
      <w:r w:rsidRPr="007F306C">
        <w:rPr>
          <w:b/>
          <w:i/>
        </w:rPr>
        <w:t>excess</w:t>
      </w:r>
      <w:r w:rsidRPr="007F306C">
        <w:t>) of the offset remains after applying section</w:t>
      </w:r>
      <w:r w:rsidR="007F306C">
        <w:t> </w:t>
      </w:r>
      <w:r w:rsidRPr="007F306C">
        <w:t>63</w:t>
      </w:r>
      <w:r w:rsidR="007F306C">
        <w:noBreakHyphen/>
      </w:r>
      <w:r w:rsidRPr="007F306C">
        <w:t>10 (about the tax offset priority rules) to the head company’s basic income tax liability for that income year; and</w:t>
      </w:r>
    </w:p>
    <w:p w:rsidR="00832DA0" w:rsidRPr="007F306C" w:rsidRDefault="00832DA0" w:rsidP="00832DA0">
      <w:pPr>
        <w:pStyle w:val="paragraph"/>
      </w:pPr>
      <w:r w:rsidRPr="007F306C">
        <w:tab/>
        <w:t>(c)</w:t>
      </w:r>
      <w:r w:rsidRPr="007F306C">
        <w:tab/>
        <w:t xml:space="preserve">an entity ceases to be a </w:t>
      </w:r>
      <w:r w:rsidR="007F306C" w:rsidRPr="007F306C">
        <w:rPr>
          <w:position w:val="6"/>
          <w:sz w:val="16"/>
        </w:rPr>
        <w:t>*</w:t>
      </w:r>
      <w:r w:rsidRPr="007F306C">
        <w:t>subsidiary member of the group in the income year;</w:t>
      </w:r>
    </w:p>
    <w:p w:rsidR="00832DA0" w:rsidRPr="007F306C" w:rsidRDefault="00832DA0" w:rsidP="00832DA0">
      <w:pPr>
        <w:pStyle w:val="subsection2"/>
      </w:pPr>
      <w:r w:rsidRPr="007F306C">
        <w:t xml:space="preserve">the entity is </w:t>
      </w:r>
      <w:r w:rsidRPr="007F306C">
        <w:rPr>
          <w:i/>
        </w:rPr>
        <w:t>not</w:t>
      </w:r>
      <w:r w:rsidRPr="007F306C">
        <w:t xml:space="preserve"> taken because of section</w:t>
      </w:r>
      <w:r w:rsidR="007F306C">
        <w:t> </w:t>
      </w:r>
      <w:r w:rsidRPr="007F306C">
        <w:t>701</w:t>
      </w:r>
      <w:r w:rsidR="007F306C">
        <w:noBreakHyphen/>
      </w:r>
      <w:r w:rsidRPr="007F306C">
        <w:t>40 (the exit history rule):</w:t>
      </w:r>
    </w:p>
    <w:p w:rsidR="00832DA0" w:rsidRPr="007F306C" w:rsidRDefault="00832DA0" w:rsidP="00832DA0">
      <w:pPr>
        <w:pStyle w:val="paragraph"/>
      </w:pPr>
      <w:r w:rsidRPr="007F306C">
        <w:tab/>
        <w:t>(d)</w:t>
      </w:r>
      <w:r w:rsidRPr="007F306C">
        <w:tab/>
        <w:t xml:space="preserve">to have the </w:t>
      </w:r>
      <w:r w:rsidR="001B6918" w:rsidRPr="007F306C">
        <w:t>excess</w:t>
      </w:r>
      <w:r w:rsidRPr="007F306C">
        <w:t>; or</w:t>
      </w:r>
    </w:p>
    <w:p w:rsidR="00832DA0" w:rsidRPr="007F306C" w:rsidRDefault="00832DA0" w:rsidP="00832DA0">
      <w:pPr>
        <w:pStyle w:val="paragraph"/>
      </w:pPr>
      <w:r w:rsidRPr="007F306C">
        <w:tab/>
        <w:t>(e)</w:t>
      </w:r>
      <w:r w:rsidRPr="007F306C">
        <w:tab/>
        <w:t>to have another excess of that kind because of the circumstances that caused the head company to have the excess.</w:t>
      </w:r>
    </w:p>
    <w:p w:rsidR="00832DA0" w:rsidRPr="007F306C" w:rsidRDefault="00832DA0" w:rsidP="00832DA0">
      <w:pPr>
        <w:pStyle w:val="ActHead4"/>
      </w:pPr>
      <w:bookmarkStart w:id="264" w:name="_Toc479757492"/>
      <w:r w:rsidRPr="007F306C">
        <w:rPr>
          <w:rStyle w:val="CharSubdNo"/>
        </w:rPr>
        <w:t>Subdivision</w:t>
      </w:r>
      <w:r w:rsidR="007F306C">
        <w:rPr>
          <w:rStyle w:val="CharSubdNo"/>
        </w:rPr>
        <w:t> </w:t>
      </w:r>
      <w:r w:rsidRPr="007F306C">
        <w:rPr>
          <w:rStyle w:val="CharSubdNo"/>
        </w:rPr>
        <w:t>709</w:t>
      </w:r>
      <w:r w:rsidR="007F306C">
        <w:rPr>
          <w:rStyle w:val="CharSubdNo"/>
        </w:rPr>
        <w:noBreakHyphen/>
      </w:r>
      <w:r w:rsidRPr="007F306C">
        <w:rPr>
          <w:rStyle w:val="CharSubdNo"/>
        </w:rPr>
        <w:t>D</w:t>
      </w:r>
      <w:r w:rsidRPr="007F306C">
        <w:t>—</w:t>
      </w:r>
      <w:r w:rsidRPr="007F306C">
        <w:rPr>
          <w:rStyle w:val="CharSubdText"/>
        </w:rPr>
        <w:t>Deducting bad debts</w:t>
      </w:r>
      <w:bookmarkEnd w:id="264"/>
    </w:p>
    <w:p w:rsidR="00832DA0" w:rsidRPr="007F306C" w:rsidRDefault="00832DA0" w:rsidP="00832DA0">
      <w:pPr>
        <w:pStyle w:val="ActHead4"/>
      </w:pPr>
      <w:bookmarkStart w:id="265" w:name="_Toc479757493"/>
      <w:r w:rsidRPr="007F306C">
        <w:t>Guide to Subdivision</w:t>
      </w:r>
      <w:r w:rsidR="007F306C">
        <w:t> </w:t>
      </w:r>
      <w:r w:rsidRPr="007F306C">
        <w:t>709</w:t>
      </w:r>
      <w:r w:rsidR="007F306C">
        <w:noBreakHyphen/>
      </w:r>
      <w:r w:rsidRPr="007F306C">
        <w:t>D</w:t>
      </w:r>
      <w:bookmarkEnd w:id="265"/>
    </w:p>
    <w:p w:rsidR="00832DA0" w:rsidRPr="007F306C" w:rsidRDefault="00832DA0" w:rsidP="00832DA0">
      <w:pPr>
        <w:pStyle w:val="ActHead5"/>
      </w:pPr>
      <w:bookmarkStart w:id="266" w:name="_Toc479757494"/>
      <w:r w:rsidRPr="007F306C">
        <w:rPr>
          <w:rStyle w:val="CharSectno"/>
        </w:rPr>
        <w:t>709</w:t>
      </w:r>
      <w:r w:rsidR="007F306C">
        <w:rPr>
          <w:rStyle w:val="CharSectno"/>
        </w:rPr>
        <w:noBreakHyphen/>
      </w:r>
      <w:r w:rsidRPr="007F306C">
        <w:rPr>
          <w:rStyle w:val="CharSectno"/>
        </w:rPr>
        <w:t>200</w:t>
      </w:r>
      <w:r w:rsidRPr="007F306C">
        <w:t xml:space="preserve">  What this Subdivision is about</w:t>
      </w:r>
      <w:bookmarkEnd w:id="266"/>
    </w:p>
    <w:p w:rsidR="00832DA0" w:rsidRPr="007F306C" w:rsidRDefault="00832DA0" w:rsidP="00832DA0">
      <w:pPr>
        <w:pStyle w:val="BoxText"/>
      </w:pPr>
      <w:r w:rsidRPr="007F306C">
        <w:t>An entity can deduct a bad debt that:</w:t>
      </w:r>
    </w:p>
    <w:p w:rsidR="00832DA0" w:rsidRPr="007F306C" w:rsidRDefault="00832DA0" w:rsidP="00832DA0">
      <w:pPr>
        <w:pStyle w:val="BoxPara"/>
      </w:pPr>
      <w:r w:rsidRPr="007F306C">
        <w:tab/>
        <w:t>(a)</w:t>
      </w:r>
      <w:r w:rsidRPr="007F306C">
        <w:tab/>
        <w:t>has for a period been owed to a member of a consolidated group; and</w:t>
      </w:r>
    </w:p>
    <w:p w:rsidR="00832DA0" w:rsidRPr="007F306C" w:rsidRDefault="00832DA0" w:rsidP="00832DA0">
      <w:pPr>
        <w:pStyle w:val="BoxPara"/>
      </w:pPr>
      <w:r w:rsidRPr="007F306C">
        <w:tab/>
        <w:t>(b)</w:t>
      </w:r>
      <w:r w:rsidRPr="007F306C">
        <w:tab/>
        <w:t>has for another period been owed to an entity that was not a member of that group;</w:t>
      </w:r>
    </w:p>
    <w:p w:rsidR="00832DA0" w:rsidRPr="007F306C" w:rsidRDefault="00832DA0" w:rsidP="00832DA0">
      <w:pPr>
        <w:pStyle w:val="BoxText"/>
      </w:pPr>
      <w:r w:rsidRPr="007F306C">
        <w:t>only if each entity that has been owed the debt for such a period could have deducted the debt had it been written off as bad at the end of the period. This applies even if the debt is owed to the same entity for different periods.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w:t>
      </w:r>
    </w:p>
    <w:p w:rsidR="00832DA0" w:rsidRPr="007F306C" w:rsidRDefault="00832DA0" w:rsidP="00832DA0">
      <w:pPr>
        <w:pStyle w:val="TofSectsSection"/>
      </w:pPr>
      <w:r w:rsidRPr="007F306C">
        <w:t>709</w:t>
      </w:r>
      <w:r w:rsidR="007F306C">
        <w:noBreakHyphen/>
      </w:r>
      <w:r w:rsidRPr="007F306C">
        <w:t>205</w:t>
      </w:r>
      <w:r w:rsidRPr="007F306C">
        <w:tab/>
        <w:t>Application of this Subdivision</w:t>
      </w:r>
    </w:p>
    <w:p w:rsidR="00832DA0" w:rsidRPr="007F306C" w:rsidRDefault="00832DA0" w:rsidP="00832DA0">
      <w:pPr>
        <w:pStyle w:val="TofSectsSection"/>
      </w:pPr>
      <w:r w:rsidRPr="007F306C">
        <w:t>709</w:t>
      </w:r>
      <w:r w:rsidR="007F306C">
        <w:noBreakHyphen/>
      </w:r>
      <w:r w:rsidRPr="007F306C">
        <w:t>210</w:t>
      </w:r>
      <w:r w:rsidRPr="007F306C">
        <w:tab/>
        <w:t>Object of this Subdivision</w:t>
      </w:r>
    </w:p>
    <w:p w:rsidR="00832DA0" w:rsidRPr="007F306C" w:rsidRDefault="00832DA0" w:rsidP="00832DA0">
      <w:pPr>
        <w:pStyle w:val="TofSectsGroupHeading"/>
      </w:pPr>
      <w:r w:rsidRPr="007F306C">
        <w:t>Limit on deduction of bad debt</w:t>
      </w:r>
    </w:p>
    <w:p w:rsidR="00832DA0" w:rsidRPr="007F306C" w:rsidRDefault="00832DA0" w:rsidP="00832DA0">
      <w:pPr>
        <w:pStyle w:val="TofSectsSection"/>
      </w:pPr>
      <w:r w:rsidRPr="007F306C">
        <w:t>709</w:t>
      </w:r>
      <w:r w:rsidR="007F306C">
        <w:noBreakHyphen/>
      </w:r>
      <w:r w:rsidRPr="007F306C">
        <w:t>215</w:t>
      </w:r>
      <w:r w:rsidRPr="007F306C">
        <w:tab/>
        <w:t>Limit on deduction of bad debt</w:t>
      </w:r>
    </w:p>
    <w:p w:rsidR="00832DA0" w:rsidRPr="007F306C" w:rsidRDefault="00832DA0" w:rsidP="00832DA0">
      <w:pPr>
        <w:pStyle w:val="TofSectsGroupHeading"/>
      </w:pPr>
      <w:r w:rsidRPr="007F306C">
        <w:t>Extension of Subdivision to debt/equity swap loss</w:t>
      </w:r>
    </w:p>
    <w:p w:rsidR="00832DA0" w:rsidRPr="007F306C" w:rsidRDefault="00832DA0" w:rsidP="00832DA0">
      <w:pPr>
        <w:pStyle w:val="TofSectsSection"/>
      </w:pPr>
      <w:r w:rsidRPr="007F306C">
        <w:t>709</w:t>
      </w:r>
      <w:r w:rsidR="007F306C">
        <w:noBreakHyphen/>
      </w:r>
      <w:r w:rsidRPr="007F306C">
        <w:t>220</w:t>
      </w:r>
      <w:r w:rsidRPr="007F306C">
        <w:tab/>
        <w:t>Limit on deduction of swap loss</w:t>
      </w:r>
    </w:p>
    <w:p w:rsidR="00832DA0" w:rsidRPr="007F306C" w:rsidRDefault="00832DA0" w:rsidP="00832DA0">
      <w:pPr>
        <w:pStyle w:val="ActHead4"/>
      </w:pPr>
      <w:bookmarkStart w:id="267" w:name="_Toc479757495"/>
      <w:r w:rsidRPr="007F306C">
        <w:t>Application and object</w:t>
      </w:r>
      <w:bookmarkEnd w:id="267"/>
    </w:p>
    <w:p w:rsidR="00832DA0" w:rsidRPr="007F306C" w:rsidRDefault="00832DA0" w:rsidP="00832DA0">
      <w:pPr>
        <w:pStyle w:val="ActHead5"/>
      </w:pPr>
      <w:bookmarkStart w:id="268" w:name="_Toc479757496"/>
      <w:r w:rsidRPr="007F306C">
        <w:rPr>
          <w:rStyle w:val="CharSectno"/>
        </w:rPr>
        <w:t>709</w:t>
      </w:r>
      <w:r w:rsidR="007F306C">
        <w:rPr>
          <w:rStyle w:val="CharSectno"/>
        </w:rPr>
        <w:noBreakHyphen/>
      </w:r>
      <w:r w:rsidRPr="007F306C">
        <w:rPr>
          <w:rStyle w:val="CharSectno"/>
        </w:rPr>
        <w:t>205</w:t>
      </w:r>
      <w:r w:rsidRPr="007F306C">
        <w:t xml:space="preserve">  Application of this Subdivision</w:t>
      </w:r>
      <w:bookmarkEnd w:id="268"/>
    </w:p>
    <w:p w:rsidR="00832DA0" w:rsidRPr="007F306C" w:rsidRDefault="00832DA0" w:rsidP="00832DA0">
      <w:pPr>
        <w:pStyle w:val="subsection"/>
      </w:pPr>
      <w:r w:rsidRPr="007F306C">
        <w:tab/>
        <w:t>(1)</w:t>
      </w:r>
      <w:r w:rsidRPr="007F306C">
        <w:tab/>
        <w:t xml:space="preserve">This Subdivision affects whether an entity (the </w:t>
      </w:r>
      <w:r w:rsidRPr="007F306C">
        <w:rPr>
          <w:b/>
          <w:i/>
        </w:rPr>
        <w:t>claimant</w:t>
      </w:r>
      <w:r w:rsidRPr="007F306C">
        <w:t xml:space="preserve">) that is or has been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and writes off a debt, or part of a debt, as bad may deduct the debt or part if the conditions in </w:t>
      </w:r>
      <w:r w:rsidR="007F306C">
        <w:t>subsection (</w:t>
      </w:r>
      <w:r w:rsidRPr="007F306C">
        <w:t>2) exist.</w:t>
      </w:r>
    </w:p>
    <w:p w:rsidR="00832DA0" w:rsidRPr="007F306C" w:rsidRDefault="00832DA0" w:rsidP="00832DA0">
      <w:pPr>
        <w:pStyle w:val="notetext"/>
      </w:pPr>
      <w:r w:rsidRPr="007F306C">
        <w:t>Note:</w:t>
      </w:r>
      <w:r w:rsidRPr="007F306C">
        <w:tab/>
        <w:t>This Subdivision affects similarly whether an entity that is or has been a member of a consolidated group and extinguishes a debt as part of a debt/equity swap may deduct a loss resulting from the swap. See section</w:t>
      </w:r>
      <w:r w:rsidR="007F306C">
        <w:t> </w:t>
      </w:r>
      <w:r w:rsidRPr="007F306C">
        <w:t>709</w:t>
      </w:r>
      <w:r w:rsidR="007F306C">
        <w:noBreakHyphen/>
      </w:r>
      <w:r w:rsidRPr="007F306C">
        <w:t>220.</w:t>
      </w:r>
    </w:p>
    <w:p w:rsidR="00832DA0" w:rsidRPr="007F306C" w:rsidRDefault="00832DA0" w:rsidP="00832DA0">
      <w:pPr>
        <w:pStyle w:val="subsection"/>
      </w:pPr>
      <w:r w:rsidRPr="007F306C">
        <w:tab/>
        <w:t>(2)</w:t>
      </w:r>
      <w:r w:rsidRPr="007F306C">
        <w:tab/>
        <w:t>The conditions are that, in the time starting when the debt was incurred (whether to the claimant or another entity) and ending when the claimant wrote off the debt or part:</w:t>
      </w:r>
    </w:p>
    <w:p w:rsidR="00832DA0" w:rsidRPr="007F306C" w:rsidRDefault="00832DA0" w:rsidP="00832DA0">
      <w:pPr>
        <w:pStyle w:val="paragraph"/>
      </w:pPr>
      <w:r w:rsidRPr="007F306C">
        <w:tab/>
        <w:t>(a)</w:t>
      </w:r>
      <w:r w:rsidRPr="007F306C">
        <w:tab/>
        <w:t xml:space="preserve">the debt was owed to an entity (whether the claimant or another entity) for a period (a </w:t>
      </w:r>
      <w:r w:rsidRPr="007F306C">
        <w:rPr>
          <w:b/>
          <w:i/>
        </w:rPr>
        <w:t>debt test period</w:t>
      </w:r>
      <w:r w:rsidRPr="007F306C">
        <w:t xml:space="preserve">) when the entity was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debt was owed to an entity (whether the claimant or another entity) for a period (also a </w:t>
      </w:r>
      <w:r w:rsidRPr="007F306C">
        <w:rPr>
          <w:b/>
          <w:i/>
        </w:rPr>
        <w:t>debt test period</w:t>
      </w:r>
      <w:r w:rsidRPr="007F306C">
        <w:t xml:space="preserve">) when the entity was a </w:t>
      </w:r>
      <w:r w:rsidRPr="007F306C">
        <w:rPr>
          <w:i/>
        </w:rPr>
        <w:t>not</w:t>
      </w:r>
      <w:r w:rsidRPr="007F306C">
        <w:t xml:space="preserve"> a member of that group.</w:t>
      </w:r>
    </w:p>
    <w:p w:rsidR="00832DA0" w:rsidRPr="007F306C" w:rsidRDefault="00832DA0" w:rsidP="00832DA0">
      <w:pPr>
        <w:pStyle w:val="notetext"/>
      </w:pPr>
      <w:r w:rsidRPr="007F306C">
        <w:t>Note 1:</w:t>
      </w:r>
      <w:r w:rsidRPr="007F306C">
        <w:tab/>
        <w:t>The debt must have been owed to the claimant for at least one of the debt test periods for the claimant to have been able to write it off.</w:t>
      </w:r>
    </w:p>
    <w:p w:rsidR="00832DA0" w:rsidRPr="007F306C" w:rsidRDefault="00832DA0" w:rsidP="00832DA0">
      <w:pPr>
        <w:pStyle w:val="notetext"/>
      </w:pPr>
      <w:r w:rsidRPr="007F306C">
        <w:t>Note 2:</w:t>
      </w:r>
      <w:r w:rsidRPr="007F306C">
        <w:tab/>
        <w:t>One effect of section</w:t>
      </w:r>
      <w:r w:rsidR="007F306C">
        <w:t> </w:t>
      </w:r>
      <w:r w:rsidRPr="007F306C">
        <w:t>701</w:t>
      </w:r>
      <w:r w:rsidR="007F306C">
        <w:noBreakHyphen/>
      </w:r>
      <w:r w:rsidRPr="007F306C">
        <w:t>1 (Single entity rule) is that a debt is taken to be owed to the head company of a consolidated group while the debt is owed to a subsidiary member of the group.</w:t>
      </w:r>
    </w:p>
    <w:p w:rsidR="00832DA0" w:rsidRPr="007F306C" w:rsidRDefault="00832DA0" w:rsidP="00832DA0">
      <w:pPr>
        <w:pStyle w:val="subsection"/>
      </w:pPr>
      <w:r w:rsidRPr="007F306C">
        <w:tab/>
        <w:t>(3)</w:t>
      </w:r>
      <w:r w:rsidRPr="007F306C">
        <w:tab/>
        <w:t>Ignore section</w:t>
      </w:r>
      <w:r w:rsidR="007F306C">
        <w:t> </w:t>
      </w:r>
      <w:r w:rsidRPr="007F306C">
        <w:t>701</w:t>
      </w:r>
      <w:r w:rsidR="007F306C">
        <w:noBreakHyphen/>
      </w:r>
      <w:r w:rsidRPr="007F306C">
        <w:t>5 (Entry history rule) and section</w:t>
      </w:r>
      <w:r w:rsidR="007F306C">
        <w:t> </w:t>
      </w:r>
      <w:r w:rsidRPr="007F306C">
        <w:t>701</w:t>
      </w:r>
      <w:r w:rsidR="007F306C">
        <w:noBreakHyphen/>
      </w:r>
      <w:r w:rsidRPr="007F306C">
        <w:t>40 (Exit history rule) in identifying a debt test period.</w:t>
      </w:r>
    </w:p>
    <w:p w:rsidR="00832DA0" w:rsidRPr="007F306C" w:rsidRDefault="00832DA0" w:rsidP="00832DA0">
      <w:pPr>
        <w:pStyle w:val="notetext"/>
      </w:pPr>
      <w:r w:rsidRPr="007F306C">
        <w:t>Note:</w:t>
      </w:r>
      <w:r w:rsidRPr="007F306C">
        <w:tab/>
      </w:r>
      <w:r w:rsidR="007F306C">
        <w:t>Subsection (</w:t>
      </w:r>
      <w:r w:rsidRPr="007F306C">
        <w:t>3) does not affect sections</w:t>
      </w:r>
      <w:r w:rsidR="007F306C">
        <w:t> </w:t>
      </w:r>
      <w:r w:rsidRPr="007F306C">
        <w:t>701</w:t>
      </w:r>
      <w:r w:rsidR="007F306C">
        <w:noBreakHyphen/>
      </w:r>
      <w:r w:rsidRPr="007F306C">
        <w:t>5 and 701</w:t>
      </w:r>
      <w:r w:rsidR="007F306C">
        <w:noBreakHyphen/>
      </w:r>
      <w:r w:rsidRPr="007F306C">
        <w:t>40 so far as they operate to treat the debt, or part of the debt, as having been included in the claimant’s assessable income. That inclusion is generally a condition under section</w:t>
      </w:r>
      <w:r w:rsidR="007F306C">
        <w:t> </w:t>
      </w:r>
      <w:r w:rsidRPr="007F306C">
        <w:t>25</w:t>
      </w:r>
      <w:r w:rsidR="007F306C">
        <w:noBreakHyphen/>
      </w:r>
      <w:r w:rsidRPr="007F306C">
        <w:t>35 for the claimant to be able to deduct the debt.</w:t>
      </w:r>
    </w:p>
    <w:p w:rsidR="00832DA0" w:rsidRPr="007F306C" w:rsidRDefault="00832DA0" w:rsidP="00832DA0">
      <w:pPr>
        <w:pStyle w:val="subsection"/>
      </w:pPr>
      <w:r w:rsidRPr="007F306C">
        <w:tab/>
        <w:t>(4)</w:t>
      </w:r>
      <w:r w:rsidRPr="007F306C">
        <w:tab/>
        <w:t>This Subdivision does not apply in relation to a debt merely because it is assigned:</w:t>
      </w:r>
    </w:p>
    <w:p w:rsidR="00832DA0" w:rsidRPr="007F306C" w:rsidRDefault="00832DA0" w:rsidP="00832DA0">
      <w:pPr>
        <w:pStyle w:val="paragraph"/>
      </w:pPr>
      <w:r w:rsidRPr="007F306C">
        <w:tab/>
        <w:t>(a)</w:t>
      </w:r>
      <w:r w:rsidRPr="007F306C">
        <w:tab/>
        <w:t xml:space="preserve">from an entity that is a </w:t>
      </w:r>
      <w:r w:rsidR="007F306C" w:rsidRPr="007F306C">
        <w:rPr>
          <w:position w:val="6"/>
          <w:sz w:val="16"/>
        </w:rPr>
        <w:t>*</w:t>
      </w:r>
      <w:r w:rsidRPr="007F306C">
        <w:t xml:space="preserve">member of a </w:t>
      </w:r>
      <w:r w:rsidR="007F306C" w:rsidRPr="007F306C">
        <w:rPr>
          <w:position w:val="6"/>
          <w:sz w:val="16"/>
        </w:rPr>
        <w:t>*</w:t>
      </w:r>
      <w:r w:rsidRPr="007F306C">
        <w:t>consolidated group to an entity that is not a member of that group; or</w:t>
      </w:r>
    </w:p>
    <w:p w:rsidR="00832DA0" w:rsidRPr="007F306C" w:rsidRDefault="00832DA0" w:rsidP="00832DA0">
      <w:pPr>
        <w:pStyle w:val="paragraph"/>
      </w:pPr>
      <w:r w:rsidRPr="007F306C">
        <w:tab/>
        <w:t>(b)</w:t>
      </w:r>
      <w:r w:rsidRPr="007F306C">
        <w:tab/>
        <w:t>from an entity that is not a member of a consolidated group to an entity that is a member of a consolidated group; or</w:t>
      </w:r>
    </w:p>
    <w:p w:rsidR="00832DA0" w:rsidRPr="007F306C" w:rsidRDefault="00832DA0" w:rsidP="00832DA0">
      <w:pPr>
        <w:pStyle w:val="paragraph"/>
      </w:pPr>
      <w:r w:rsidRPr="007F306C">
        <w:tab/>
        <w:t>(c)</w:t>
      </w:r>
      <w:r w:rsidRPr="007F306C">
        <w:tab/>
        <w:t>from an entity that is a member of a consolidated group to an entity that is a member of another consolidated group.</w:t>
      </w:r>
    </w:p>
    <w:p w:rsidR="00832DA0" w:rsidRPr="007F306C" w:rsidRDefault="00832DA0" w:rsidP="00832DA0">
      <w:pPr>
        <w:pStyle w:val="subsection2"/>
      </w:pPr>
      <w:r w:rsidRPr="007F306C">
        <w:t xml:space="preserve">This subsection has effect despite </w:t>
      </w:r>
      <w:r w:rsidR="007F306C">
        <w:t>subsections (</w:t>
      </w:r>
      <w:r w:rsidRPr="007F306C">
        <w:t>1) and (2).</w:t>
      </w:r>
    </w:p>
    <w:p w:rsidR="00832DA0" w:rsidRPr="007F306C" w:rsidRDefault="00832DA0" w:rsidP="00832DA0">
      <w:pPr>
        <w:pStyle w:val="notetext"/>
      </w:pPr>
      <w:r w:rsidRPr="007F306C">
        <w:t>Note:</w:t>
      </w:r>
      <w:r w:rsidRPr="007F306C">
        <w:tab/>
        <w:t>There is not an assignment of a debt from one entity to another merely because section</w:t>
      </w:r>
      <w:r w:rsidR="007F306C">
        <w:t> </w:t>
      </w:r>
      <w:r w:rsidRPr="007F306C">
        <w:t>701</w:t>
      </w:r>
      <w:r w:rsidR="007F306C">
        <w:noBreakHyphen/>
      </w:r>
      <w:r w:rsidRPr="007F306C">
        <w:t>1 (Single entity rule) starts or ceases to apply in relation to the entities so that the debt ceases to be a debt owed to one entity and becomes a debt owed to the other entity.</w:t>
      </w:r>
    </w:p>
    <w:p w:rsidR="00832DA0" w:rsidRPr="007F306C" w:rsidRDefault="00832DA0" w:rsidP="00832DA0">
      <w:pPr>
        <w:pStyle w:val="ActHead5"/>
      </w:pPr>
      <w:bookmarkStart w:id="269" w:name="_Toc479757497"/>
      <w:r w:rsidRPr="007F306C">
        <w:rPr>
          <w:rStyle w:val="CharSectno"/>
        </w:rPr>
        <w:t>709</w:t>
      </w:r>
      <w:r w:rsidR="007F306C">
        <w:rPr>
          <w:rStyle w:val="CharSectno"/>
        </w:rPr>
        <w:noBreakHyphen/>
      </w:r>
      <w:r w:rsidRPr="007F306C">
        <w:rPr>
          <w:rStyle w:val="CharSectno"/>
        </w:rPr>
        <w:t>210</w:t>
      </w:r>
      <w:r w:rsidRPr="007F306C">
        <w:t xml:space="preserve">  Object of this Subdivision</w:t>
      </w:r>
      <w:bookmarkEnd w:id="269"/>
    </w:p>
    <w:p w:rsidR="00832DA0" w:rsidRPr="007F306C" w:rsidRDefault="00832DA0" w:rsidP="00832DA0">
      <w:pPr>
        <w:pStyle w:val="subsection"/>
      </w:pPr>
      <w:r w:rsidRPr="007F306C">
        <w:tab/>
      </w:r>
      <w:r w:rsidRPr="007F306C">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832DA0" w:rsidRPr="007F306C" w:rsidRDefault="00832DA0" w:rsidP="00832DA0">
      <w:pPr>
        <w:pStyle w:val="ActHead4"/>
      </w:pPr>
      <w:bookmarkStart w:id="270" w:name="_Toc479757498"/>
      <w:r w:rsidRPr="007F306C">
        <w:t>Limit on deduction of bad debt</w:t>
      </w:r>
      <w:bookmarkEnd w:id="270"/>
    </w:p>
    <w:p w:rsidR="00832DA0" w:rsidRPr="007F306C" w:rsidRDefault="00832DA0" w:rsidP="00832DA0">
      <w:pPr>
        <w:pStyle w:val="ActHead5"/>
      </w:pPr>
      <w:bookmarkStart w:id="271" w:name="_Toc479757499"/>
      <w:r w:rsidRPr="007F306C">
        <w:rPr>
          <w:rStyle w:val="CharSectno"/>
        </w:rPr>
        <w:t>709</w:t>
      </w:r>
      <w:r w:rsidR="007F306C">
        <w:rPr>
          <w:rStyle w:val="CharSectno"/>
        </w:rPr>
        <w:noBreakHyphen/>
      </w:r>
      <w:r w:rsidRPr="007F306C">
        <w:rPr>
          <w:rStyle w:val="CharSectno"/>
        </w:rPr>
        <w:t>215</w:t>
      </w:r>
      <w:r w:rsidRPr="007F306C">
        <w:t xml:space="preserve">  Limit on deduction of bad debt</w:t>
      </w:r>
      <w:bookmarkEnd w:id="271"/>
    </w:p>
    <w:p w:rsidR="00832DA0" w:rsidRPr="007F306C" w:rsidRDefault="00832DA0" w:rsidP="00832DA0">
      <w:pPr>
        <w:pStyle w:val="subsection"/>
      </w:pPr>
      <w:r w:rsidRPr="007F306C">
        <w:tab/>
        <w:t>(1)</w:t>
      </w:r>
      <w:r w:rsidRPr="007F306C">
        <w:tab/>
        <w:t>The claimant can deduct the debt, or part of the debt, if, and only if:</w:t>
      </w:r>
    </w:p>
    <w:p w:rsidR="00832DA0" w:rsidRPr="007F306C" w:rsidRDefault="00832DA0" w:rsidP="00832DA0">
      <w:pPr>
        <w:pStyle w:val="paragraph"/>
      </w:pPr>
      <w:r w:rsidRPr="007F306C">
        <w:tab/>
        <w:t>(a)</w:t>
      </w:r>
      <w:r w:rsidRPr="007F306C">
        <w:tab/>
        <w:t>section</w:t>
      </w:r>
      <w:r w:rsidR="007F306C">
        <w:t> </w:t>
      </w:r>
      <w:r w:rsidRPr="007F306C">
        <w:t>8</w:t>
      </w:r>
      <w:r w:rsidR="007F306C">
        <w:noBreakHyphen/>
      </w:r>
      <w:r w:rsidRPr="007F306C">
        <w:t>1 or 25</w:t>
      </w:r>
      <w:r w:rsidR="007F306C">
        <w:noBreakHyphen/>
      </w:r>
      <w:r w:rsidRPr="007F306C">
        <w:t>35 permits the deduction (ignoring subsection</w:t>
      </w:r>
      <w:r w:rsidR="007F306C">
        <w:t> </w:t>
      </w:r>
      <w:r w:rsidRPr="007F306C">
        <w:t>25</w:t>
      </w:r>
      <w:r w:rsidR="007F306C">
        <w:noBreakHyphen/>
      </w:r>
      <w:r w:rsidRPr="007F306C">
        <w:t>35(5) and the provisions mentioned in that subsection); and</w:t>
      </w:r>
    </w:p>
    <w:p w:rsidR="00832DA0" w:rsidRPr="007F306C" w:rsidRDefault="00832DA0" w:rsidP="00832DA0">
      <w:pPr>
        <w:pStyle w:val="paragraph"/>
      </w:pPr>
      <w:r w:rsidRPr="007F306C">
        <w:tab/>
        <w:t>(b)</w:t>
      </w:r>
      <w:r w:rsidRPr="007F306C">
        <w:tab/>
        <w:t xml:space="preserve">the condition in </w:t>
      </w:r>
      <w:r w:rsidR="007F306C">
        <w:t>subsection (</w:t>
      </w:r>
      <w:r w:rsidRPr="007F306C">
        <w:t>2) is met for each debt test period.</w:t>
      </w:r>
    </w:p>
    <w:p w:rsidR="00832DA0" w:rsidRPr="007F306C" w:rsidRDefault="00832DA0" w:rsidP="00832DA0">
      <w:pPr>
        <w:pStyle w:val="subsection"/>
      </w:pPr>
      <w:r w:rsidRPr="007F306C">
        <w:tab/>
        <w:t>(2)</w:t>
      </w:r>
      <w:r w:rsidRPr="007F306C">
        <w:tab/>
        <w:t xml:space="preserve">The condition is that the entity that was owed the debt for the debt test period could have deducted the debt for an income year (the </w:t>
      </w:r>
      <w:r w:rsidRPr="007F306C">
        <w:rPr>
          <w:b/>
          <w:i/>
        </w:rPr>
        <w:t>debt test income year</w:t>
      </w:r>
      <w:r w:rsidRPr="007F306C">
        <w:t xml:space="preserve">) starting and ending at the times identified in </w:t>
      </w:r>
      <w:r w:rsidR="007F306C">
        <w:t>subsection (</w:t>
      </w:r>
      <w:r w:rsidRPr="007F306C">
        <w:t>3) if:</w:t>
      </w:r>
    </w:p>
    <w:p w:rsidR="00832DA0" w:rsidRPr="007F306C" w:rsidRDefault="00832DA0" w:rsidP="00832DA0">
      <w:pPr>
        <w:pStyle w:val="paragraph"/>
      </w:pPr>
      <w:r w:rsidRPr="007F306C">
        <w:tab/>
        <w:t>(a)</w:t>
      </w:r>
      <w:r w:rsidRPr="007F306C">
        <w:tab/>
        <w:t>the entity had written off the debt as bad at the end of the period; and</w:t>
      </w:r>
    </w:p>
    <w:p w:rsidR="00832DA0" w:rsidRPr="007F306C" w:rsidRDefault="00832DA0" w:rsidP="00832DA0">
      <w:pPr>
        <w:pStyle w:val="paragraph"/>
      </w:pPr>
      <w:r w:rsidRPr="007F306C">
        <w:tab/>
        <w:t>(b)</w:t>
      </w:r>
      <w:r w:rsidRPr="007F306C">
        <w:tab/>
        <w:t xml:space="preserve">these provisions (the </w:t>
      </w:r>
      <w:r w:rsidRPr="007F306C">
        <w:rPr>
          <w:b/>
          <w:i/>
        </w:rPr>
        <w:t>modified provisions</w:t>
      </w:r>
      <w:r w:rsidRPr="007F306C">
        <w:t>) had effect as described in this section:</w:t>
      </w:r>
    </w:p>
    <w:p w:rsidR="00832DA0" w:rsidRPr="007F306C" w:rsidRDefault="00832DA0" w:rsidP="00832DA0">
      <w:pPr>
        <w:pStyle w:val="paragraphsub"/>
      </w:pPr>
      <w:r w:rsidRPr="007F306C">
        <w:tab/>
        <w:t>(i)</w:t>
      </w:r>
      <w:r w:rsidRPr="007F306C">
        <w:tab/>
        <w:t>sections</w:t>
      </w:r>
      <w:r w:rsidR="007F306C">
        <w:t> </w:t>
      </w:r>
      <w:r w:rsidRPr="007F306C">
        <w:t>165</w:t>
      </w:r>
      <w:r w:rsidR="007F306C">
        <w:noBreakHyphen/>
      </w:r>
      <w:r w:rsidRPr="007F306C">
        <w:t>123 and 165</w:t>
      </w:r>
      <w:r w:rsidR="007F306C">
        <w:noBreakHyphen/>
      </w:r>
      <w:r w:rsidRPr="007F306C">
        <w:t>126 (which are about conditions that must be met for a company to be able to deduct a bad debt);</w:t>
      </w:r>
    </w:p>
    <w:p w:rsidR="00832DA0" w:rsidRPr="007F306C" w:rsidRDefault="00832DA0" w:rsidP="00832DA0">
      <w:pPr>
        <w:pStyle w:val="paragraphsub"/>
      </w:pPr>
      <w:r w:rsidRPr="007F306C">
        <w:tab/>
        <w:t>(ii)</w:t>
      </w:r>
      <w:r w:rsidRPr="007F306C">
        <w:tab/>
        <w:t>sections</w:t>
      </w:r>
      <w:r w:rsidR="007F306C">
        <w:t> </w:t>
      </w:r>
      <w:r w:rsidRPr="007F306C">
        <w:t>266</w:t>
      </w:r>
      <w:r w:rsidR="007F306C">
        <w:noBreakHyphen/>
      </w:r>
      <w:r w:rsidRPr="007F306C">
        <w:t>35, 266</w:t>
      </w:r>
      <w:r w:rsidR="007F306C">
        <w:noBreakHyphen/>
      </w:r>
      <w:r w:rsidRPr="007F306C">
        <w:t>85, 266</w:t>
      </w:r>
      <w:r w:rsidR="007F306C">
        <w:noBreakHyphen/>
      </w:r>
      <w:r w:rsidRPr="007F306C">
        <w:t>120, 266</w:t>
      </w:r>
      <w:r w:rsidR="007F306C">
        <w:noBreakHyphen/>
      </w:r>
      <w:r w:rsidRPr="007F306C">
        <w:t>160 and 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(which are about conditions that must be met for certain kinds of trusts to be able to deduct a bad debt);</w:t>
      </w:r>
    </w:p>
    <w:p w:rsidR="00832DA0" w:rsidRPr="007F306C" w:rsidRDefault="00832DA0" w:rsidP="00832DA0">
      <w:pPr>
        <w:pStyle w:val="paragraphsub"/>
      </w:pPr>
      <w:r w:rsidRPr="007F306C">
        <w:tab/>
        <w:t>(iii)</w:t>
      </w:r>
      <w:r w:rsidRPr="007F306C">
        <w:tab/>
        <w:t xml:space="preserve">other provisions of this Act so far as they relate to a section listed in </w:t>
      </w:r>
      <w:r w:rsidR="007F306C">
        <w:t>subparagraph (</w:t>
      </w:r>
      <w:r w:rsidRPr="007F306C">
        <w:t>i) or (ii); and</w:t>
      </w:r>
    </w:p>
    <w:p w:rsidR="00832DA0" w:rsidRPr="007F306C" w:rsidRDefault="00832DA0" w:rsidP="00832DA0">
      <w:pPr>
        <w:pStyle w:val="paragraph"/>
      </w:pPr>
      <w:r w:rsidRPr="007F306C">
        <w:tab/>
        <w:t>(c)</w:t>
      </w:r>
      <w:r w:rsidRPr="007F306C">
        <w:tab/>
        <w:t>these provisions did not apply:</w:t>
      </w:r>
    </w:p>
    <w:p w:rsidR="00832DA0" w:rsidRPr="007F306C" w:rsidRDefault="00832DA0" w:rsidP="00832DA0">
      <w:pPr>
        <w:pStyle w:val="paragraphsub"/>
      </w:pPr>
      <w:r w:rsidRPr="007F306C">
        <w:tab/>
        <w:t>(i)</w:t>
      </w:r>
      <w:r w:rsidRPr="007F306C">
        <w:tab/>
        <w:t>subsections</w:t>
      </w:r>
      <w:r w:rsidR="007F306C">
        <w:t> </w:t>
      </w:r>
      <w:r w:rsidRPr="007F306C">
        <w:t>165</w:t>
      </w:r>
      <w:r w:rsidR="007F306C">
        <w:noBreakHyphen/>
      </w:r>
      <w:r w:rsidRPr="007F306C">
        <w:t>120(2) and (3);</w:t>
      </w:r>
    </w:p>
    <w:p w:rsidR="00832DA0" w:rsidRPr="007F306C" w:rsidRDefault="00832DA0" w:rsidP="00832DA0">
      <w:pPr>
        <w:pStyle w:val="paragraphsub"/>
      </w:pPr>
      <w:r w:rsidRPr="007F306C">
        <w:tab/>
        <w:t>(ii)</w:t>
      </w:r>
      <w:r w:rsidRPr="007F306C">
        <w:tab/>
        <w:t>section</w:t>
      </w:r>
      <w:r w:rsidR="007F306C">
        <w:t> </w:t>
      </w:r>
      <w:r w:rsidRPr="007F306C">
        <w:t xml:space="preserve">63G of the </w:t>
      </w:r>
      <w:r w:rsidRPr="007F306C">
        <w:rPr>
          <w:i/>
        </w:rPr>
        <w:t>Income Tax Assessment Act 1936</w:t>
      </w:r>
      <w:r w:rsidRPr="007F306C">
        <w:t>;</w:t>
      </w:r>
    </w:p>
    <w:p w:rsidR="00832DA0" w:rsidRPr="007F306C" w:rsidRDefault="00832DA0" w:rsidP="00832DA0">
      <w:pPr>
        <w:pStyle w:val="paragraphsub"/>
      </w:pPr>
      <w:r w:rsidRPr="007F306C">
        <w:tab/>
        <w:t>(iii)</w:t>
      </w:r>
      <w:r w:rsidRPr="007F306C">
        <w:tab/>
        <w:t>section</w:t>
      </w:r>
      <w:r w:rsidR="007F306C">
        <w:t> </w:t>
      </w:r>
      <w:r w:rsidRPr="007F306C">
        <w:t>267</w:t>
      </w:r>
      <w:r w:rsidR="007F306C">
        <w:noBreakHyphen/>
      </w:r>
      <w:r w:rsidRPr="007F306C">
        <w:t>65 in Schedule</w:t>
      </w:r>
      <w:r w:rsidR="007F306C">
        <w:t> </w:t>
      </w:r>
      <w:r w:rsidRPr="007F306C">
        <w:t>2F to that Act.</w:t>
      </w:r>
    </w:p>
    <w:p w:rsidR="00832DA0" w:rsidRPr="007F306C" w:rsidRDefault="00832DA0" w:rsidP="00832DA0">
      <w:pPr>
        <w:pStyle w:val="notetext"/>
      </w:pPr>
      <w:r w:rsidRPr="007F306C">
        <w:t>Note 1:</w:t>
      </w:r>
      <w:r w:rsidRPr="007F306C">
        <w:tab/>
        <w:t xml:space="preserve">Some of the other provisions of this Act that relate to a section listed in </w:t>
      </w:r>
      <w:r w:rsidR="007F306C">
        <w:t>subparagraph (</w:t>
      </w:r>
      <w:r w:rsidRPr="007F306C">
        <w:t>2)(b)(i) are sections</w:t>
      </w:r>
      <w:r w:rsidR="007F306C">
        <w:t> </w:t>
      </w:r>
      <w:r w:rsidRPr="007F306C">
        <w:t>165</w:t>
      </w:r>
      <w:r w:rsidR="007F306C">
        <w:noBreakHyphen/>
      </w:r>
      <w:r w:rsidRPr="007F306C">
        <w:t>120, 165</w:t>
      </w:r>
      <w:r w:rsidR="007F306C">
        <w:noBreakHyphen/>
      </w:r>
      <w:r w:rsidRPr="007F306C">
        <w:t>129 and 165</w:t>
      </w:r>
      <w:r w:rsidR="007F306C">
        <w:noBreakHyphen/>
      </w:r>
      <w:r w:rsidRPr="007F306C">
        <w:t>132 and Subdivision</w:t>
      </w:r>
      <w:r w:rsidR="007F306C">
        <w:t> </w:t>
      </w:r>
      <w:r w:rsidRPr="007F306C">
        <w:t>166</w:t>
      </w:r>
      <w:r w:rsidR="007F306C">
        <w:noBreakHyphen/>
      </w:r>
      <w:r w:rsidRPr="007F306C">
        <w:t>C.</w:t>
      </w:r>
    </w:p>
    <w:p w:rsidR="00832DA0" w:rsidRPr="007F306C" w:rsidRDefault="00832DA0" w:rsidP="00832DA0">
      <w:pPr>
        <w:pStyle w:val="notetext"/>
      </w:pPr>
      <w:r w:rsidRPr="007F306C">
        <w:t>Note 2:</w:t>
      </w:r>
      <w:r w:rsidRPr="007F306C">
        <w:tab/>
        <w:t xml:space="preserve">Some of the other provisions of this Act that relate to a section listed in </w:t>
      </w:r>
      <w:r w:rsidR="007F306C">
        <w:t>subparagraph (</w:t>
      </w:r>
      <w:r w:rsidRPr="007F306C">
        <w:t>2)(b)(ii) are sections</w:t>
      </w:r>
      <w:r w:rsidR="007F306C">
        <w:t> </w:t>
      </w:r>
      <w:r w:rsidRPr="007F306C">
        <w:t>266</w:t>
      </w:r>
      <w:r w:rsidR="007F306C">
        <w:noBreakHyphen/>
      </w:r>
      <w:r w:rsidRPr="007F306C">
        <w:t>40, 266</w:t>
      </w:r>
      <w:r w:rsidR="007F306C">
        <w:noBreakHyphen/>
      </w:r>
      <w:r w:rsidRPr="007F306C">
        <w:t>45, 266</w:t>
      </w:r>
      <w:r w:rsidR="007F306C">
        <w:noBreakHyphen/>
      </w:r>
      <w:r w:rsidRPr="007F306C">
        <w:t>90, 266</w:t>
      </w:r>
      <w:r w:rsidR="007F306C">
        <w:noBreakHyphen/>
      </w:r>
      <w:r w:rsidRPr="007F306C">
        <w:t>125, 266</w:t>
      </w:r>
      <w:r w:rsidR="007F306C">
        <w:noBreakHyphen/>
      </w:r>
      <w:r w:rsidRPr="007F306C">
        <w:t>165, 267</w:t>
      </w:r>
      <w:r w:rsidR="007F306C">
        <w:noBreakHyphen/>
      </w:r>
      <w:r w:rsidRPr="007F306C">
        <w:t>30, 267</w:t>
      </w:r>
      <w:r w:rsidR="007F306C">
        <w:noBreakHyphen/>
      </w:r>
      <w:r w:rsidRPr="007F306C">
        <w:t>35, 267</w:t>
      </w:r>
      <w:r w:rsidR="007F306C">
        <w:noBreakHyphen/>
      </w:r>
      <w:r w:rsidRPr="007F306C">
        <w:t>40 and 267</w:t>
      </w:r>
      <w:r w:rsidR="007F306C">
        <w:noBreakHyphen/>
      </w:r>
      <w:r w:rsidRPr="007F306C">
        <w:t>45 in Schedule</w:t>
      </w:r>
      <w:r w:rsidR="007F306C">
        <w:t> </w:t>
      </w:r>
      <w:r w:rsidRPr="007F306C">
        <w:t xml:space="preserve">2F to the </w:t>
      </w:r>
      <w:r w:rsidRPr="007F306C">
        <w:rPr>
          <w:i/>
        </w:rPr>
        <w:t>Income Tax Assessment Act 1936</w:t>
      </w:r>
      <w:r w:rsidRPr="007F306C">
        <w:t>.</w:t>
      </w:r>
    </w:p>
    <w:p w:rsidR="00832DA0" w:rsidRPr="007F306C" w:rsidRDefault="00832DA0" w:rsidP="00832DA0">
      <w:pPr>
        <w:pStyle w:val="SubsectionHead"/>
      </w:pPr>
      <w:r w:rsidRPr="007F306C">
        <w:t>Debt test income year</w:t>
      </w:r>
    </w:p>
    <w:p w:rsidR="00832DA0" w:rsidRPr="007F306C" w:rsidRDefault="00832DA0" w:rsidP="00832DA0">
      <w:pPr>
        <w:pStyle w:val="subsection"/>
      </w:pPr>
      <w:r w:rsidRPr="007F306C">
        <w:tab/>
        <w:t>(3)</w:t>
      </w:r>
      <w:r w:rsidRPr="007F306C">
        <w:tab/>
        <w:t>The table shows when the debt test income year starts and ends.</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499"/>
        <w:gridCol w:w="2836"/>
        <w:gridCol w:w="1770"/>
        <w:gridCol w:w="1981"/>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and end of debt test income year</w:t>
            </w:r>
          </w:p>
        </w:tc>
      </w:tr>
      <w:tr w:rsidR="00832DA0" w:rsidRPr="007F306C" w:rsidTr="001F295F">
        <w:trPr>
          <w:cantSplit/>
          <w:tblHeader/>
        </w:trPr>
        <w:tc>
          <w:tcPr>
            <w:tcW w:w="49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8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7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of the debt test income year is:</w:t>
            </w:r>
          </w:p>
        </w:tc>
        <w:tc>
          <w:tcPr>
            <w:tcW w:w="19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of the debt test income year is:</w:t>
            </w:r>
          </w:p>
        </w:tc>
      </w:tr>
      <w:tr w:rsidR="00832DA0" w:rsidRPr="007F306C" w:rsidTr="001F295F">
        <w:trPr>
          <w:cantSplit/>
        </w:trPr>
        <w:tc>
          <w:tcPr>
            <w:tcW w:w="49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8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tc>
        <w:tc>
          <w:tcPr>
            <w:tcW w:w="17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the start of the income year in which the write</w:t>
            </w:r>
            <w:r w:rsidR="007F306C">
              <w:noBreakHyphen/>
            </w:r>
            <w:r w:rsidRPr="007F306C">
              <w:t>off time occurs;</w:t>
            </w:r>
          </w:p>
          <w:p w:rsidR="00832DA0" w:rsidRPr="007F306C" w:rsidRDefault="00832DA0" w:rsidP="00C968AA">
            <w:pPr>
              <w:pStyle w:val="Tablea"/>
            </w:pPr>
            <w:r w:rsidRPr="007F306C">
              <w:t>(b) the start of the debt test period</w:t>
            </w:r>
          </w:p>
        </w:tc>
        <w:tc>
          <w:tcPr>
            <w:tcW w:w="19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1F295F">
        <w:trPr>
          <w:cantSplit/>
        </w:trPr>
        <w:tc>
          <w:tcPr>
            <w:tcW w:w="49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28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Either:</w:t>
            </w:r>
          </w:p>
          <w:p w:rsidR="00832DA0" w:rsidRPr="007F306C" w:rsidRDefault="00832DA0" w:rsidP="00C968AA">
            <w:pPr>
              <w:pStyle w:val="Tablea"/>
            </w:pPr>
            <w:r w:rsidRPr="007F306C">
              <w:t xml:space="preserve">(a) the entity that is owed the debt for the debt test period is </w:t>
            </w:r>
            <w:r w:rsidRPr="007F306C">
              <w:rPr>
                <w:i/>
              </w:rPr>
              <w:t>not</w:t>
            </w:r>
            <w:r w:rsidRPr="007F306C">
              <w:t xml:space="preserve"> the claimant; or</w:t>
            </w:r>
          </w:p>
          <w:p w:rsidR="00832DA0" w:rsidRPr="007F306C" w:rsidRDefault="00832DA0" w:rsidP="00C968AA">
            <w:pPr>
              <w:pStyle w:val="Tablea"/>
            </w:pPr>
            <w:r w:rsidRPr="007F306C">
              <w:t>(b) that entity is the claimant but that period ends before the claimant actually writes off the debt or part of the debt</w:t>
            </w:r>
          </w:p>
        </w:tc>
        <w:tc>
          <w:tcPr>
            <w:tcW w:w="177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later of these times (or either of them if they are the same):</w:t>
            </w:r>
          </w:p>
          <w:p w:rsidR="00832DA0" w:rsidRPr="007F306C" w:rsidRDefault="00832DA0" w:rsidP="00C968AA">
            <w:pPr>
              <w:pStyle w:val="Tablea"/>
            </w:pPr>
            <w:r w:rsidRPr="007F306C">
              <w:t>(a) 12 months before the end of the debt test period;</w:t>
            </w:r>
          </w:p>
          <w:p w:rsidR="00832DA0" w:rsidRPr="007F306C" w:rsidRDefault="00832DA0" w:rsidP="00C968AA">
            <w:pPr>
              <w:pStyle w:val="Tablea"/>
            </w:pPr>
            <w:r w:rsidRPr="007F306C">
              <w:t>(b) the start of the debt test period</w:t>
            </w:r>
          </w:p>
        </w:tc>
        <w:tc>
          <w:tcPr>
            <w:tcW w:w="19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end of the debt test period</w:t>
            </w:r>
          </w:p>
        </w:tc>
      </w:tr>
    </w:tbl>
    <w:p w:rsidR="00832DA0" w:rsidRPr="007F306C" w:rsidRDefault="00832DA0" w:rsidP="00832DA0">
      <w:pPr>
        <w:pStyle w:val="SubsectionHead"/>
      </w:pPr>
      <w:r w:rsidRPr="007F306C">
        <w:t>Continuity periods, ownership test periods and test periods</w:t>
      </w:r>
    </w:p>
    <w:p w:rsidR="00832DA0" w:rsidRPr="007F306C" w:rsidRDefault="00832DA0" w:rsidP="00832DA0">
      <w:pPr>
        <w:pStyle w:val="subsection"/>
      </w:pPr>
      <w:r w:rsidRPr="007F306C">
        <w:tab/>
        <w:t>(4)</w:t>
      </w:r>
      <w:r w:rsidRPr="007F306C">
        <w:tab/>
        <w:t xml:space="preserve">For the purposes of </w:t>
      </w:r>
      <w:r w:rsidR="007F306C">
        <w:t>subsection (</w:t>
      </w:r>
      <w:r w:rsidRPr="007F306C">
        <w:t>2), the modified provisions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first continuity period started at the start time shown in the table and ended at the start of the debt test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second continuity period were the debt test income year or, for the purposes of section</w:t>
      </w:r>
      <w:r w:rsidR="007F306C">
        <w:t> </w:t>
      </w:r>
      <w:r w:rsidRPr="007F306C">
        <w:t>165</w:t>
      </w:r>
      <w:r w:rsidR="007F306C">
        <w:noBreakHyphen/>
      </w:r>
      <w:r w:rsidRPr="007F306C">
        <w:t>123 and Subdivision</w:t>
      </w:r>
      <w:r w:rsidR="007F306C">
        <w:t> </w:t>
      </w:r>
      <w:r w:rsidRPr="007F306C">
        <w:t>166</w:t>
      </w:r>
      <w:r w:rsidR="007F306C">
        <w:noBreakHyphen/>
      </w:r>
      <w:r w:rsidRPr="007F306C">
        <w:t>C defining periods by reference to the second continuity period, the period:</w:t>
      </w:r>
    </w:p>
    <w:p w:rsidR="00832DA0" w:rsidRPr="007F306C" w:rsidRDefault="00832DA0" w:rsidP="00832DA0">
      <w:pPr>
        <w:pStyle w:val="paragraphsub"/>
      </w:pPr>
      <w:r w:rsidRPr="007F306C">
        <w:tab/>
        <w:t>(i)</w:t>
      </w:r>
      <w:r w:rsidRPr="007F306C">
        <w:tab/>
        <w:t>starting at the start of the debt test income year; and</w:t>
      </w:r>
    </w:p>
    <w:p w:rsidR="00832DA0" w:rsidRPr="007F306C" w:rsidRDefault="00832DA0" w:rsidP="00832DA0">
      <w:pPr>
        <w:pStyle w:val="paragraphsub"/>
      </w:pPr>
      <w:r w:rsidRPr="007F306C">
        <w:tab/>
        <w:t>(ii)</w:t>
      </w:r>
      <w:r w:rsidRPr="007F306C">
        <w:tab/>
        <w:t>ending at the end time shown in the table; and</w:t>
      </w:r>
    </w:p>
    <w:p w:rsidR="00832DA0" w:rsidRPr="007F306C" w:rsidRDefault="00832DA0" w:rsidP="00832DA0">
      <w:pPr>
        <w:pStyle w:val="paragraph"/>
      </w:pPr>
      <w:r w:rsidRPr="007F306C">
        <w:tab/>
        <w:t>(c)</w:t>
      </w:r>
      <w:r w:rsidRPr="007F306C">
        <w:tab/>
        <w:t xml:space="preserve">each section listed in </w:t>
      </w:r>
      <w:r w:rsidR="007F306C">
        <w:t>subparagraph (</w:t>
      </w:r>
      <w:r w:rsidRPr="007F306C">
        <w:t>2)(b)(ii) specified that the test period identified in the section:</w:t>
      </w:r>
    </w:p>
    <w:p w:rsidR="00832DA0" w:rsidRPr="007F306C" w:rsidRDefault="00832DA0" w:rsidP="00832DA0">
      <w:pPr>
        <w:pStyle w:val="paragraphsub"/>
      </w:pPr>
      <w:r w:rsidRPr="007F306C">
        <w:tab/>
        <w:t>(i)</w:t>
      </w:r>
      <w:r w:rsidRPr="007F306C">
        <w:tab/>
        <w:t>started at the start time shown in the table; and</w:t>
      </w:r>
    </w:p>
    <w:p w:rsidR="00832DA0" w:rsidRPr="007F306C" w:rsidRDefault="00832DA0" w:rsidP="00832DA0">
      <w:pPr>
        <w:pStyle w:val="paragraphsub"/>
      </w:pPr>
      <w:r w:rsidRPr="007F306C">
        <w:tab/>
        <w:t>(ii)</w:t>
      </w:r>
      <w:r w:rsidRPr="007F306C">
        <w:tab/>
        <w:t>ended at the end time shown in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513"/>
        <w:gridCol w:w="2786"/>
        <w:gridCol w:w="1792"/>
        <w:gridCol w:w="1995"/>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Start time and end time</w:t>
            </w:r>
          </w:p>
        </w:tc>
      </w:tr>
      <w:tr w:rsidR="00832DA0" w:rsidRPr="007F306C" w:rsidTr="001F295F">
        <w:trPr>
          <w:cantSplit/>
          <w:tblHeader/>
        </w:trPr>
        <w:tc>
          <w:tcPr>
            <w:tcW w:w="51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278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w:t>
            </w:r>
          </w:p>
        </w:tc>
        <w:tc>
          <w:tcPr>
            <w:tcW w:w="1792"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start time is:</w:t>
            </w:r>
          </w:p>
        </w:tc>
        <w:tc>
          <w:tcPr>
            <w:tcW w:w="19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The end time is:</w:t>
            </w:r>
          </w:p>
        </w:tc>
      </w:tr>
      <w:tr w:rsidR="00832DA0" w:rsidRPr="007F306C" w:rsidTr="00B611C1">
        <w:trPr>
          <w:cantSplit/>
        </w:trPr>
        <w:tc>
          <w:tcPr>
            <w:tcW w:w="5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7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2</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All these conditions are met:</w:t>
            </w:r>
          </w:p>
          <w:p w:rsidR="00832DA0" w:rsidRPr="007F306C" w:rsidRDefault="00832DA0" w:rsidP="00C968AA">
            <w:pPr>
              <w:pStyle w:val="Tablea"/>
            </w:pPr>
            <w:r w:rsidRPr="007F306C">
              <w:t>(a) the entity that is owed the debt for the debt test period is the claimant;</w:t>
            </w:r>
          </w:p>
          <w:p w:rsidR="00832DA0" w:rsidRPr="007F306C" w:rsidRDefault="00832DA0" w:rsidP="00C968AA">
            <w:pPr>
              <w:pStyle w:val="Tablea"/>
            </w:pPr>
            <w:r w:rsidRPr="007F306C">
              <w:t xml:space="preserve">(b) the period ends at the time (the </w:t>
            </w:r>
            <w:r w:rsidRPr="007F306C">
              <w:rPr>
                <w:b/>
                <w:i/>
              </w:rPr>
              <w:t>write</w:t>
            </w:r>
            <w:r w:rsidR="007F306C">
              <w:rPr>
                <w:b/>
                <w:i/>
              </w:rPr>
              <w:noBreakHyphen/>
            </w:r>
            <w:r w:rsidRPr="007F306C">
              <w:rPr>
                <w:b/>
                <w:i/>
              </w:rPr>
              <w:t>off time</w:t>
            </w:r>
            <w:r w:rsidRPr="007F306C">
              <w:t>) the claimant actually writes off the debt or part of the debt;</w:t>
            </w:r>
          </w:p>
          <w:p w:rsidR="00832DA0" w:rsidRPr="007F306C" w:rsidRDefault="00832DA0" w:rsidP="00C968AA">
            <w:pPr>
              <w:pStyle w:val="Tablea"/>
            </w:pPr>
            <w:r w:rsidRPr="007F306C">
              <w:t xml:space="preserve">(c) the claimant is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consolidated group at the write</w:t>
            </w:r>
            <w:r w:rsidR="007F306C">
              <w:noBreakHyphen/>
            </w:r>
            <w:r w:rsidRPr="007F306C">
              <w:t>off time</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income year in which the write</w:t>
            </w:r>
            <w:r w:rsidR="007F306C">
              <w:noBreakHyphen/>
            </w:r>
            <w:r w:rsidRPr="007F306C">
              <w:t>off time occurs</w:t>
            </w:r>
          </w:p>
        </w:tc>
      </w:tr>
      <w:tr w:rsidR="00832DA0" w:rsidRPr="007F306C" w:rsidTr="00B611C1">
        <w:trPr>
          <w:cantSplit/>
        </w:trPr>
        <w:tc>
          <w:tcPr>
            <w:tcW w:w="51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3</w:t>
            </w:r>
          </w:p>
        </w:tc>
        <w:tc>
          <w:tcPr>
            <w:tcW w:w="2786"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at a time other than a time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when the entity becomes a member of such a group;</w:t>
            </w:r>
          </w:p>
          <w:p w:rsidR="00832DA0" w:rsidRPr="007F306C" w:rsidRDefault="00832DA0" w:rsidP="00C968AA">
            <w:pPr>
              <w:pStyle w:val="Tabletext"/>
            </w:pPr>
            <w:r w:rsidRPr="007F306C">
              <w:t xml:space="preserve">(whether or not the entity was the </w:t>
            </w:r>
            <w:r w:rsidR="007F306C" w:rsidRPr="007F306C">
              <w:rPr>
                <w:position w:val="6"/>
                <w:sz w:val="16"/>
              </w:rPr>
              <w:t>*</w:t>
            </w:r>
            <w:r w:rsidRPr="007F306C">
              <w:t>head company of another such group during the period)</w:t>
            </w:r>
          </w:p>
        </w:tc>
        <w:tc>
          <w:tcPr>
            <w:tcW w:w="1792"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Just after the end of the debt test period</w:t>
            </w:r>
          </w:p>
        </w:tc>
      </w:tr>
      <w:tr w:rsidR="00832DA0" w:rsidRPr="007F306C" w:rsidTr="00B611C1">
        <w:trPr>
          <w:cantSplit/>
        </w:trPr>
        <w:tc>
          <w:tcPr>
            <w:tcW w:w="51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786"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Both these conditions are met:</w:t>
            </w:r>
          </w:p>
          <w:p w:rsidR="00832DA0" w:rsidRPr="007F306C" w:rsidRDefault="00832DA0" w:rsidP="00C968AA">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832DA0" w:rsidRPr="007F306C" w:rsidRDefault="00832DA0" w:rsidP="00C968AA">
            <w:pPr>
              <w:pStyle w:val="Tablea"/>
            </w:pPr>
            <w:r w:rsidRPr="007F306C">
              <w:t>(b) the period ends when:</w:t>
            </w:r>
          </w:p>
          <w:p w:rsidR="00832DA0" w:rsidRPr="007F306C" w:rsidRDefault="00832DA0" w:rsidP="00C968AA">
            <w:pPr>
              <w:pStyle w:val="Tablei"/>
            </w:pPr>
            <w:r w:rsidRPr="007F306C">
              <w:t xml:space="preserve">(i) a </w:t>
            </w:r>
            <w:r w:rsidR="007F306C" w:rsidRPr="007F306C">
              <w:rPr>
                <w:position w:val="6"/>
                <w:sz w:val="16"/>
              </w:rPr>
              <w:t>*</w:t>
            </w:r>
            <w:r w:rsidRPr="007F306C">
              <w:t xml:space="preserve">subsidiary member of the group becomes a </w:t>
            </w:r>
            <w:r w:rsidR="007F306C" w:rsidRPr="007F306C">
              <w:rPr>
                <w:position w:val="6"/>
                <w:sz w:val="16"/>
              </w:rPr>
              <w:t>*</w:t>
            </w:r>
            <w:r w:rsidRPr="007F306C">
              <w:t>member of another consolidated group; or</w:t>
            </w:r>
          </w:p>
          <w:p w:rsidR="00832DA0" w:rsidRPr="007F306C" w:rsidRDefault="00832DA0" w:rsidP="00C968AA">
            <w:pPr>
              <w:pStyle w:val="Tablei"/>
            </w:pPr>
            <w:r w:rsidRPr="007F306C">
              <w:t>(ii) the entity ceases to be the head company of the group without becoming a member of another consolidated group</w:t>
            </w:r>
          </w:p>
        </w:tc>
        <w:tc>
          <w:tcPr>
            <w:tcW w:w="1792"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start of the debt test period</w:t>
            </w:r>
          </w:p>
        </w:tc>
        <w:tc>
          <w:tcPr>
            <w:tcW w:w="1995"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The end of the debt test period</w:t>
            </w:r>
          </w:p>
        </w:tc>
      </w:tr>
      <w:tr w:rsidR="00A04303" w:rsidRPr="007F306C" w:rsidTr="00B611C1">
        <w:trPr>
          <w:cantSplit/>
        </w:trPr>
        <w:tc>
          <w:tcPr>
            <w:tcW w:w="513"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4A</w:t>
            </w:r>
          </w:p>
        </w:tc>
        <w:tc>
          <w:tcPr>
            <w:tcW w:w="2786" w:type="dxa"/>
            <w:tcBorders>
              <w:top w:val="single" w:sz="4" w:space="0" w:color="auto"/>
              <w:bottom w:val="single" w:sz="2" w:space="0" w:color="auto"/>
            </w:tcBorders>
            <w:shd w:val="clear" w:color="auto" w:fill="auto"/>
          </w:tcPr>
          <w:p w:rsidR="00A04303" w:rsidRPr="007F306C" w:rsidRDefault="00A04303" w:rsidP="004168A5">
            <w:pPr>
              <w:pStyle w:val="Tabletext"/>
            </w:pPr>
            <w:r w:rsidRPr="007F306C">
              <w:t>Both these conditions are met:</w:t>
            </w:r>
          </w:p>
          <w:p w:rsidR="00A04303" w:rsidRPr="007F306C" w:rsidRDefault="00A04303" w:rsidP="004168A5">
            <w:pPr>
              <w:pStyle w:val="Tablea"/>
            </w:pPr>
            <w:r w:rsidRPr="007F306C">
              <w:t xml:space="preserve">(a) the entity that is owed the debt for the debt test period is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p>
          <w:p w:rsidR="00A04303" w:rsidRPr="007F306C" w:rsidRDefault="00A04303" w:rsidP="001F295F">
            <w:pPr>
              <w:pStyle w:val="Tablea"/>
            </w:pPr>
            <w:r w:rsidRPr="007F306C">
              <w:t xml:space="preserve">(b) the period ends when a </w:t>
            </w:r>
            <w:r w:rsidR="007F306C" w:rsidRPr="007F306C">
              <w:rPr>
                <w:position w:val="6"/>
                <w:sz w:val="16"/>
                <w:szCs w:val="16"/>
              </w:rPr>
              <w:t>*</w:t>
            </w:r>
            <w:r w:rsidRPr="007F306C">
              <w:t xml:space="preserve">subsidiary member of the group ceases to be a </w:t>
            </w:r>
            <w:r w:rsidR="007F306C" w:rsidRPr="007F306C">
              <w:rPr>
                <w:position w:val="6"/>
                <w:sz w:val="16"/>
                <w:szCs w:val="16"/>
              </w:rPr>
              <w:t>*</w:t>
            </w:r>
            <w:r w:rsidRPr="007F306C">
              <w:t>member of the group without becoming a member of another consolidated group</w:t>
            </w:r>
          </w:p>
        </w:tc>
        <w:tc>
          <w:tcPr>
            <w:tcW w:w="1792"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start of the debt test period</w:t>
            </w:r>
          </w:p>
        </w:tc>
        <w:tc>
          <w:tcPr>
            <w:tcW w:w="1995" w:type="dxa"/>
            <w:tcBorders>
              <w:top w:val="single" w:sz="4" w:space="0" w:color="auto"/>
              <w:bottom w:val="single" w:sz="2" w:space="0" w:color="auto"/>
            </w:tcBorders>
            <w:shd w:val="clear" w:color="auto" w:fill="auto"/>
          </w:tcPr>
          <w:p w:rsidR="00A04303" w:rsidRPr="007F306C" w:rsidRDefault="00A04303" w:rsidP="00C968AA">
            <w:pPr>
              <w:pStyle w:val="Tabletext"/>
            </w:pPr>
            <w:r w:rsidRPr="007F306C">
              <w:t>The end of the debt test period</w:t>
            </w:r>
          </w:p>
        </w:tc>
      </w:tr>
      <w:tr w:rsidR="00832DA0" w:rsidRPr="007F306C" w:rsidTr="001F295F">
        <w:trPr>
          <w:cantSplit/>
        </w:trPr>
        <w:tc>
          <w:tcPr>
            <w:tcW w:w="51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5</w:t>
            </w:r>
          </w:p>
        </w:tc>
        <w:tc>
          <w:tcPr>
            <w:tcW w:w="278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debt test period:</w:t>
            </w:r>
          </w:p>
          <w:p w:rsidR="00832DA0" w:rsidRPr="007F306C" w:rsidRDefault="00832DA0" w:rsidP="00C968AA">
            <w:pPr>
              <w:pStyle w:val="Tablea"/>
            </w:pPr>
            <w:r w:rsidRPr="007F306C">
              <w:t xml:space="preserve">(a) starts when the entity that is owed the debt for the period ceases to be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C968AA">
            <w:pPr>
              <w:pStyle w:val="Tablea"/>
            </w:pPr>
            <w:r w:rsidRPr="007F306C">
              <w:t>(b) ends later when the entity becomes a member of a consolidated group</w:t>
            </w:r>
          </w:p>
        </w:tc>
        <w:tc>
          <w:tcPr>
            <w:tcW w:w="1792"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before the start of the debt test period</w:t>
            </w:r>
          </w:p>
        </w:tc>
        <w:tc>
          <w:tcPr>
            <w:tcW w:w="19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Just after the end of the debt test period</w:t>
            </w:r>
          </w:p>
        </w:tc>
      </w:tr>
    </w:tbl>
    <w:p w:rsidR="00832DA0" w:rsidRPr="007F306C" w:rsidRDefault="00832DA0" w:rsidP="00832DA0">
      <w:pPr>
        <w:pStyle w:val="subsection"/>
      </w:pPr>
      <w:r w:rsidRPr="007F306C">
        <w:tab/>
        <w:t>(5)</w:t>
      </w:r>
      <w:r w:rsidRPr="007F306C">
        <w:tab/>
        <w:t xml:space="preserve">For the purposes of </w:t>
      </w:r>
      <w:r w:rsidR="007F306C">
        <w:t>subsection (</w:t>
      </w:r>
      <w:r w:rsidRPr="007F306C">
        <w:t>2), the modified provisions have effect as if section</w:t>
      </w:r>
      <w:r w:rsidR="007F306C">
        <w:t> </w:t>
      </w:r>
      <w:r w:rsidRPr="007F306C">
        <w:t>267</w:t>
      </w:r>
      <w:r w:rsidR="007F306C">
        <w:noBreakHyphen/>
      </w:r>
      <w:r w:rsidRPr="007F306C">
        <w:t>25 in Schedule</w:t>
      </w:r>
      <w:r w:rsidR="007F306C">
        <w:t> </w:t>
      </w:r>
      <w:r w:rsidRPr="007F306C">
        <w:t xml:space="preserve">2F to the </w:t>
      </w:r>
      <w:r w:rsidRPr="007F306C">
        <w:rPr>
          <w:i/>
        </w:rPr>
        <w:t>Income Tax Assessment Act 1936</w:t>
      </w:r>
      <w:r w:rsidRPr="007F306C">
        <w:t xml:space="preserve"> applied in relation to debts whether they were incurred in the income year or an earlier income year.</w:t>
      </w:r>
    </w:p>
    <w:p w:rsidR="00832DA0" w:rsidRPr="007F306C" w:rsidRDefault="00832DA0" w:rsidP="00832DA0">
      <w:pPr>
        <w:pStyle w:val="SubsectionHead"/>
      </w:pPr>
      <w:r w:rsidRPr="007F306C">
        <w:t>Test time for same business test under section</w:t>
      </w:r>
      <w:r w:rsidR="007F306C">
        <w:t> </w:t>
      </w:r>
      <w:r w:rsidRPr="007F306C">
        <w:t>165</w:t>
      </w:r>
      <w:r w:rsidR="007F306C">
        <w:noBreakHyphen/>
      </w:r>
      <w:r w:rsidRPr="007F306C">
        <w:t>126</w:t>
      </w:r>
    </w:p>
    <w:p w:rsidR="00832DA0" w:rsidRPr="007F306C" w:rsidRDefault="00832DA0" w:rsidP="00832DA0">
      <w:pPr>
        <w:pStyle w:val="subsection"/>
      </w:pPr>
      <w:r w:rsidRPr="007F306C">
        <w:tab/>
        <w:t>(6)</w:t>
      </w:r>
      <w:r w:rsidRPr="007F306C">
        <w:tab/>
        <w:t xml:space="preserve">For the purposes of </w:t>
      </w:r>
      <w:r w:rsidR="007F306C">
        <w:t>subsection (</w:t>
      </w:r>
      <w:r w:rsidRPr="007F306C">
        <w:t>2), the modified provisions have effect as if subsection</w:t>
      </w:r>
      <w:r w:rsidR="007F306C">
        <w:t> </w:t>
      </w:r>
      <w:r w:rsidRPr="007F306C">
        <w:t>165</w:t>
      </w:r>
      <w:r w:rsidR="007F306C">
        <w:noBreakHyphen/>
      </w:r>
      <w:r w:rsidRPr="007F306C">
        <w:t>126(2) specified that the test time were the later of these times (or either of them if they are the same):</w:t>
      </w:r>
    </w:p>
    <w:p w:rsidR="00832DA0" w:rsidRPr="007F306C" w:rsidRDefault="00832DA0" w:rsidP="00832DA0">
      <w:pPr>
        <w:pStyle w:val="paragraph"/>
      </w:pPr>
      <w:r w:rsidRPr="007F306C">
        <w:tab/>
        <w:t>(a)</w:t>
      </w:r>
      <w:r w:rsidRPr="007F306C">
        <w:tab/>
        <w:t>the first time at which it is not practicable to show that the company will meet the conditions in section</w:t>
      </w:r>
      <w:r w:rsidR="007F306C">
        <w:t> </w:t>
      </w:r>
      <w:r w:rsidRPr="007F306C">
        <w:t>165</w:t>
      </w:r>
      <w:r w:rsidR="007F306C">
        <w:noBreakHyphen/>
      </w:r>
      <w:r w:rsidRPr="007F306C">
        <w:t>123 (as modified by this section);</w:t>
      </w:r>
    </w:p>
    <w:p w:rsidR="00832DA0" w:rsidRPr="007F306C" w:rsidRDefault="00832DA0" w:rsidP="00832DA0">
      <w:pPr>
        <w:pStyle w:val="paragraph"/>
      </w:pPr>
      <w:r w:rsidRPr="007F306C">
        <w:tab/>
        <w:t>(b)</w:t>
      </w:r>
      <w:r w:rsidRPr="007F306C">
        <w:tab/>
        <w:t>the time just after the start of the debt test period.</w:t>
      </w:r>
    </w:p>
    <w:p w:rsidR="00832DA0" w:rsidRPr="007F306C" w:rsidRDefault="00832DA0" w:rsidP="00832DA0">
      <w:pPr>
        <w:pStyle w:val="SubsectionHead"/>
      </w:pPr>
      <w:r w:rsidRPr="007F306C">
        <w:t>Business at and just after the end of the debt test period</w:t>
      </w:r>
    </w:p>
    <w:p w:rsidR="00832DA0" w:rsidRPr="007F306C" w:rsidRDefault="00832DA0" w:rsidP="00832DA0">
      <w:pPr>
        <w:pStyle w:val="subsection"/>
      </w:pPr>
      <w:r w:rsidRPr="007F306C">
        <w:tab/>
        <w:t>(7)</w:t>
      </w:r>
      <w:r w:rsidRPr="007F306C">
        <w:tab/>
        <w:t>If:</w:t>
      </w:r>
    </w:p>
    <w:p w:rsidR="00832DA0" w:rsidRPr="007F306C" w:rsidRDefault="00832DA0" w:rsidP="00832DA0">
      <w:pPr>
        <w:pStyle w:val="paragraph"/>
      </w:pPr>
      <w:r w:rsidRPr="007F306C">
        <w:tab/>
        <w:t>(a)</w:t>
      </w:r>
      <w:r w:rsidRPr="007F306C">
        <w:tab/>
        <w:t xml:space="preserve">the debt test period ends when the entity that was owed the debt for the period becomes a </w:t>
      </w:r>
      <w:r w:rsidR="007F306C" w:rsidRPr="007F306C">
        <w:rPr>
          <w:position w:val="6"/>
          <w:sz w:val="16"/>
        </w:rPr>
        <w:t>*</w:t>
      </w:r>
      <w:r w:rsidRPr="007F306C">
        <w:t xml:space="preserve">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under the modified provisions, the </w:t>
      </w:r>
      <w:r w:rsidR="007F306C" w:rsidRPr="007F306C">
        <w:rPr>
          <w:position w:val="6"/>
          <w:sz w:val="16"/>
        </w:rPr>
        <w:t>*</w:t>
      </w:r>
      <w:r w:rsidRPr="007F306C">
        <w:t xml:space="preserve">business that the entity carried on at or just after the end of the period is relevant to the question whether the entity could have deducted the debt as described in </w:t>
      </w:r>
      <w:r w:rsidR="007F306C">
        <w:t>subsection (</w:t>
      </w:r>
      <w:r w:rsidRPr="007F306C">
        <w:t>2);</w:t>
      </w:r>
    </w:p>
    <w:p w:rsidR="00832DA0" w:rsidRPr="007F306C" w:rsidRDefault="00832DA0" w:rsidP="00832DA0">
      <w:pPr>
        <w:pStyle w:val="subsection2"/>
      </w:pPr>
      <w:r w:rsidRPr="007F306C">
        <w:t>those provisions have effect for the purposes of that subsection as if the entity carried on at those times the business it carried on just before the end of the period.</w:t>
      </w:r>
    </w:p>
    <w:p w:rsidR="00832DA0" w:rsidRPr="007F306C" w:rsidRDefault="00832DA0" w:rsidP="00832DA0">
      <w:pPr>
        <w:pStyle w:val="ActHead4"/>
      </w:pPr>
      <w:bookmarkStart w:id="272" w:name="_Toc479757500"/>
      <w:r w:rsidRPr="007F306C">
        <w:t>Extension of Subdivision to debt/equity swap loss</w:t>
      </w:r>
      <w:bookmarkEnd w:id="272"/>
    </w:p>
    <w:p w:rsidR="00832DA0" w:rsidRPr="007F306C" w:rsidRDefault="00832DA0" w:rsidP="00832DA0">
      <w:pPr>
        <w:pStyle w:val="ActHead5"/>
      </w:pPr>
      <w:bookmarkStart w:id="273" w:name="_Toc479757501"/>
      <w:r w:rsidRPr="007F306C">
        <w:rPr>
          <w:rStyle w:val="CharSectno"/>
        </w:rPr>
        <w:t>709</w:t>
      </w:r>
      <w:r w:rsidR="007F306C">
        <w:rPr>
          <w:rStyle w:val="CharSectno"/>
        </w:rPr>
        <w:noBreakHyphen/>
      </w:r>
      <w:r w:rsidRPr="007F306C">
        <w:rPr>
          <w:rStyle w:val="CharSectno"/>
        </w:rPr>
        <w:t>220</w:t>
      </w:r>
      <w:r w:rsidRPr="007F306C">
        <w:t xml:space="preserve">  Limit on deduction of swap loss</w:t>
      </w:r>
      <w:bookmarkEnd w:id="273"/>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(1)</w:t>
      </w:r>
      <w:r w:rsidRPr="007F306C">
        <w:tab/>
        <w:t>The object of this section is to limit the circumstances in which an entity can deduct a swap loss (as defined in section</w:t>
      </w:r>
      <w:r w:rsidR="007F306C">
        <w:t> </w:t>
      </w:r>
      <w:r w:rsidRPr="007F306C">
        <w:t xml:space="preserve">63E of the </w:t>
      </w:r>
      <w:r w:rsidRPr="007F306C">
        <w:rPr>
          <w:i/>
        </w:rPr>
        <w:t>Income Tax Assessment Act 1936</w:t>
      </w:r>
      <w:r w:rsidRPr="007F306C">
        <w:t>) resulting from a debt/equity swap (as defined in that section) to circumstances similar to those in which this Subdivision lets an entity deduct a debt it writes off as bad.</w:t>
      </w:r>
    </w:p>
    <w:p w:rsidR="00832DA0" w:rsidRPr="007F306C" w:rsidRDefault="00832DA0" w:rsidP="00832DA0">
      <w:pPr>
        <w:pStyle w:val="SubsectionHead"/>
      </w:pPr>
      <w:r w:rsidRPr="007F306C">
        <w:t>Modified operation of sections</w:t>
      </w:r>
      <w:r w:rsidR="007F306C">
        <w:t> </w:t>
      </w:r>
      <w:r w:rsidRPr="007F306C">
        <w:t>709</w:t>
      </w:r>
      <w:r w:rsidR="007F306C">
        <w:noBreakHyphen/>
      </w:r>
      <w:r w:rsidRPr="007F306C">
        <w:t>205, 709</w:t>
      </w:r>
      <w:r w:rsidR="007F306C">
        <w:noBreakHyphen/>
      </w:r>
      <w:r w:rsidRPr="007F306C">
        <w:t>210 and 709</w:t>
      </w:r>
      <w:r w:rsidR="007F306C">
        <w:noBreakHyphen/>
      </w:r>
      <w:r w:rsidRPr="007F306C">
        <w:t>215</w:t>
      </w:r>
    </w:p>
    <w:p w:rsidR="00832DA0" w:rsidRPr="007F306C" w:rsidRDefault="00832DA0" w:rsidP="00832DA0">
      <w:pPr>
        <w:pStyle w:val="subsection"/>
      </w:pPr>
      <w:r w:rsidRPr="007F306C">
        <w:tab/>
        <w:t>(2)</w:t>
      </w:r>
      <w:r w:rsidRPr="007F306C">
        <w:tab/>
        <w:t>Sections</w:t>
      </w:r>
      <w:r w:rsidR="007F306C">
        <w:t> </w:t>
      </w:r>
      <w:r w:rsidRPr="007F306C">
        <w:t>709</w:t>
      </w:r>
      <w:r w:rsidR="007F306C">
        <w:noBreakHyphen/>
      </w:r>
      <w:r w:rsidRPr="007F306C">
        <w:t>205, 709</w:t>
      </w:r>
      <w:r w:rsidR="007F306C">
        <w:noBreakHyphen/>
      </w:r>
      <w:r w:rsidRPr="007F306C">
        <w:t>210 and 709</w:t>
      </w:r>
      <w:r w:rsidR="007F306C">
        <w:noBreakHyphen/>
      </w:r>
      <w:r w:rsidRPr="007F306C">
        <w:t>215 (except subsection</w:t>
      </w:r>
      <w:r w:rsidR="007F306C">
        <w:t> </w:t>
      </w:r>
      <w:r w:rsidRPr="007F306C">
        <w:t>709</w:t>
      </w:r>
      <w:r w:rsidR="007F306C">
        <w:noBreakHyphen/>
      </w:r>
      <w:r w:rsidRPr="007F306C">
        <w:t>215(2)) apply in relation to the extinction (however described) of a debt as part of a debt/equity swap in the same way as they apply in relation to the writing off of a debt as bad.</w:t>
      </w:r>
    </w:p>
    <w:p w:rsidR="00832DA0" w:rsidRPr="007F306C" w:rsidRDefault="00832DA0" w:rsidP="00832DA0">
      <w:pPr>
        <w:pStyle w:val="subsection"/>
      </w:pPr>
      <w:r w:rsidRPr="007F306C">
        <w:tab/>
        <w:t>(3)</w:t>
      </w:r>
      <w:r w:rsidRPr="007F306C">
        <w:tab/>
        <w:t>Subsection</w:t>
      </w:r>
      <w:r w:rsidR="007F306C">
        <w:t> </w:t>
      </w:r>
      <w:r w:rsidRPr="007F306C">
        <w:t>709</w:t>
      </w:r>
      <w:r w:rsidR="007F306C">
        <w:noBreakHyphen/>
      </w:r>
      <w:r w:rsidRPr="007F306C">
        <w:t>215(1):</w:t>
      </w:r>
    </w:p>
    <w:p w:rsidR="00832DA0" w:rsidRPr="007F306C" w:rsidRDefault="00832DA0" w:rsidP="00832DA0">
      <w:pPr>
        <w:pStyle w:val="paragraph"/>
      </w:pPr>
      <w:r w:rsidRPr="007F306C">
        <w:tab/>
        <w:t>(a)</w:t>
      </w:r>
      <w:r w:rsidRPr="007F306C">
        <w:tab/>
        <w:t>applies in relation to a swap loss from a debt/equity swap in the same way as it applies in relation to a debt, or part of a debt; and</w:t>
      </w:r>
    </w:p>
    <w:p w:rsidR="00832DA0" w:rsidRPr="007F306C" w:rsidRDefault="00832DA0" w:rsidP="00832DA0">
      <w:pPr>
        <w:pStyle w:val="paragraph"/>
      </w:pPr>
      <w:r w:rsidRPr="007F306C">
        <w:tab/>
        <w:t>(b)</w:t>
      </w:r>
      <w:r w:rsidRPr="007F306C">
        <w:tab/>
        <w:t>applies as if paragraph</w:t>
      </w:r>
      <w:r w:rsidR="007F306C">
        <w:t> </w:t>
      </w:r>
      <w:r w:rsidRPr="007F306C">
        <w:t>709</w:t>
      </w:r>
      <w:r w:rsidR="007F306C">
        <w:noBreakHyphen/>
      </w:r>
      <w:r w:rsidRPr="007F306C">
        <w:t>215(1)(a) referred to subsection</w:t>
      </w:r>
      <w:r w:rsidR="007F306C">
        <w:t> </w:t>
      </w:r>
      <w:r w:rsidRPr="007F306C">
        <w:t xml:space="preserve">63E(3) of the </w:t>
      </w:r>
      <w:r w:rsidRPr="007F306C">
        <w:rPr>
          <w:i/>
        </w:rPr>
        <w:t>Income Tax Assessment Act 1936</w:t>
      </w:r>
      <w:r w:rsidRPr="007F306C">
        <w:t xml:space="preserve"> instead of sections</w:t>
      </w:r>
      <w:r w:rsidR="007F306C">
        <w:t> </w:t>
      </w:r>
      <w:r w:rsidRPr="007F306C">
        <w:t>8</w:t>
      </w:r>
      <w:r w:rsidR="007F306C">
        <w:noBreakHyphen/>
      </w:r>
      <w:r w:rsidRPr="007F306C">
        <w:t>1 and 25</w:t>
      </w:r>
      <w:r w:rsidR="007F306C">
        <w:noBreakHyphen/>
      </w:r>
      <w:r w:rsidRPr="007F306C">
        <w:t>35.</w:t>
      </w:r>
    </w:p>
    <w:p w:rsidR="00832DA0" w:rsidRPr="007F306C" w:rsidRDefault="00832DA0" w:rsidP="00832DA0">
      <w:pPr>
        <w:pStyle w:val="subsection"/>
      </w:pPr>
      <w:r w:rsidRPr="007F306C">
        <w:tab/>
        <w:t>(4)</w:t>
      </w:r>
      <w:r w:rsidRPr="007F306C">
        <w:tab/>
        <w:t>This section has effect despite subsection</w:t>
      </w:r>
      <w:r w:rsidR="007F306C">
        <w:t> </w:t>
      </w:r>
      <w:r w:rsidRPr="007F306C">
        <w:t xml:space="preserve">63E(5) of the </w:t>
      </w:r>
      <w:r w:rsidRPr="007F306C">
        <w:rPr>
          <w:i/>
        </w:rPr>
        <w:t>Income Tax Assessment Act 1936</w:t>
      </w:r>
      <w:r w:rsidRPr="007F306C">
        <w:t>.</w:t>
      </w:r>
    </w:p>
    <w:p w:rsidR="00832DA0" w:rsidRPr="007F306C" w:rsidRDefault="00832DA0" w:rsidP="00832DA0">
      <w:pPr>
        <w:pStyle w:val="ActHead3"/>
        <w:pageBreakBefore/>
      </w:pPr>
      <w:bookmarkStart w:id="274" w:name="_Toc479757502"/>
      <w:r w:rsidRPr="007F306C">
        <w:rPr>
          <w:rStyle w:val="CharDivNo"/>
        </w:rPr>
        <w:t>Division</w:t>
      </w:r>
      <w:r w:rsidR="007F306C">
        <w:rPr>
          <w:rStyle w:val="CharDivNo"/>
        </w:rPr>
        <w:t> </w:t>
      </w:r>
      <w:r w:rsidRPr="007F306C">
        <w:rPr>
          <w:rStyle w:val="CharDivNo"/>
        </w:rPr>
        <w:t>711</w:t>
      </w:r>
      <w:r w:rsidRPr="007F306C">
        <w:t>—</w:t>
      </w:r>
      <w:r w:rsidRPr="007F306C">
        <w:rPr>
          <w:rStyle w:val="CharDivText"/>
        </w:rPr>
        <w:t>Tax cost setting amount for membership interests where entities cease to be subsidiary members of consolidated groups</w:t>
      </w:r>
      <w:bookmarkEnd w:id="2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275" w:name="_Toc479757503"/>
      <w:r w:rsidRPr="007F306C">
        <w:t>Guide to Division</w:t>
      </w:r>
      <w:r w:rsidR="007F306C">
        <w:t> </w:t>
      </w:r>
      <w:r w:rsidRPr="007F306C">
        <w:t>711</w:t>
      </w:r>
      <w:bookmarkEnd w:id="275"/>
    </w:p>
    <w:p w:rsidR="00832DA0" w:rsidRPr="007F306C" w:rsidRDefault="00832DA0" w:rsidP="00832DA0">
      <w:pPr>
        <w:pStyle w:val="ActHead5"/>
      </w:pPr>
      <w:bookmarkStart w:id="276" w:name="_Toc479757504"/>
      <w:r w:rsidRPr="007F306C">
        <w:rPr>
          <w:rStyle w:val="CharSectno"/>
        </w:rPr>
        <w:t>711</w:t>
      </w:r>
      <w:r w:rsidR="007F306C">
        <w:rPr>
          <w:rStyle w:val="CharSectno"/>
        </w:rPr>
        <w:noBreakHyphen/>
      </w:r>
      <w:r w:rsidRPr="007F306C">
        <w:rPr>
          <w:rStyle w:val="CharSectno"/>
        </w:rPr>
        <w:t>1</w:t>
      </w:r>
      <w:r w:rsidRPr="007F306C">
        <w:t xml:space="preserve">  What this Division is about</w:t>
      </w:r>
      <w:bookmarkEnd w:id="276"/>
    </w:p>
    <w:p w:rsidR="00832DA0" w:rsidRPr="007F306C" w:rsidRDefault="00832DA0" w:rsidP="00832DA0">
      <w:pPr>
        <w:pStyle w:val="BoxText"/>
      </w:pPr>
      <w:r w:rsidRPr="007F306C">
        <w:t>If an entity ceases to be a subsidiary member of a consolidated group, the tax cost setting amount for the group’s membership interests in the entity reflects the group’s cost for the entity’s net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Application and object of this Division</w:t>
      </w:r>
    </w:p>
    <w:p w:rsidR="00832DA0" w:rsidRPr="007F306C" w:rsidRDefault="00832DA0" w:rsidP="00832DA0">
      <w:pPr>
        <w:pStyle w:val="TofSectsSection"/>
      </w:pPr>
      <w:r w:rsidRPr="007F306C">
        <w:t>711</w:t>
      </w:r>
      <w:r w:rsidR="007F306C">
        <w:noBreakHyphen/>
      </w:r>
      <w:r w:rsidRPr="007F306C">
        <w:t>5</w:t>
      </w:r>
      <w:r w:rsidRPr="007F306C">
        <w:tab/>
        <w:t>Application and object of this Division</w:t>
      </w:r>
    </w:p>
    <w:p w:rsidR="00832DA0" w:rsidRPr="007F306C" w:rsidRDefault="00832DA0" w:rsidP="00832DA0">
      <w:pPr>
        <w:pStyle w:val="TofSectsGroupHeading"/>
      </w:pPr>
      <w:r w:rsidRPr="007F306C">
        <w:t>Tax cost setting amount for membership interests etc.</w:t>
      </w:r>
    </w:p>
    <w:p w:rsidR="00832DA0" w:rsidRPr="007F306C" w:rsidRDefault="00832DA0" w:rsidP="00832DA0">
      <w:pPr>
        <w:pStyle w:val="TofSectsSection"/>
      </w:pPr>
      <w:r w:rsidRPr="007F306C">
        <w:t>711</w:t>
      </w:r>
      <w:r w:rsidR="007F306C">
        <w:noBreakHyphen/>
      </w:r>
      <w:r w:rsidRPr="007F306C">
        <w:t>10</w:t>
      </w:r>
      <w:r w:rsidRPr="007F306C">
        <w:tab/>
        <w:t>Tax cost setting amount worked out under this Division</w:t>
      </w:r>
    </w:p>
    <w:p w:rsidR="00832DA0" w:rsidRPr="007F306C" w:rsidRDefault="00832DA0" w:rsidP="00832DA0">
      <w:pPr>
        <w:pStyle w:val="TofSectsSection"/>
      </w:pPr>
      <w:r w:rsidRPr="007F306C">
        <w:t>711</w:t>
      </w:r>
      <w:r w:rsidR="007F306C">
        <w:noBreakHyphen/>
      </w:r>
      <w:r w:rsidRPr="007F306C">
        <w:t>15</w:t>
      </w:r>
      <w:r w:rsidRPr="007F306C">
        <w:tab/>
        <w:t>Tax cost setting amount where no multiple exit</w:t>
      </w:r>
    </w:p>
    <w:p w:rsidR="00832DA0" w:rsidRPr="007F306C" w:rsidRDefault="00832DA0" w:rsidP="00832DA0">
      <w:pPr>
        <w:pStyle w:val="TofSectsSection"/>
      </w:pPr>
      <w:r w:rsidRPr="007F306C">
        <w:t>711</w:t>
      </w:r>
      <w:r w:rsidR="007F306C">
        <w:noBreakHyphen/>
      </w:r>
      <w:r w:rsidRPr="007F306C">
        <w:t>20</w:t>
      </w:r>
      <w:r w:rsidRPr="007F306C">
        <w:tab/>
        <w:t>What is the old group’s allocable cost amount for the leaving entity?</w:t>
      </w:r>
    </w:p>
    <w:p w:rsidR="00832DA0" w:rsidRPr="007F306C" w:rsidRDefault="00832DA0" w:rsidP="00832DA0">
      <w:pPr>
        <w:pStyle w:val="TofSectsSection"/>
      </w:pPr>
      <w:r w:rsidRPr="007F306C">
        <w:t>711</w:t>
      </w:r>
      <w:r w:rsidR="007F306C">
        <w:noBreakHyphen/>
      </w:r>
      <w:r w:rsidRPr="007F306C">
        <w:t>25</w:t>
      </w:r>
      <w:r w:rsidRPr="007F306C">
        <w:tab/>
        <w:t>Terminating values of the leaving entity’s assets—step 1 in working out allocable cost amount</w:t>
      </w:r>
    </w:p>
    <w:p w:rsidR="00832DA0" w:rsidRPr="007F306C" w:rsidRDefault="00832DA0" w:rsidP="00832DA0">
      <w:pPr>
        <w:pStyle w:val="TofSectsSection"/>
      </w:pPr>
      <w:r w:rsidRPr="007F306C">
        <w:t>711</w:t>
      </w:r>
      <w:r w:rsidR="007F306C">
        <w:noBreakHyphen/>
      </w:r>
      <w:r w:rsidRPr="007F306C">
        <w:t>30</w:t>
      </w:r>
      <w:r w:rsidRPr="007F306C">
        <w:tab/>
        <w:t>What is the head company’s terminating value for an asset?</w:t>
      </w:r>
    </w:p>
    <w:p w:rsidR="00832DA0" w:rsidRPr="007F306C" w:rsidRDefault="00832DA0" w:rsidP="00832DA0">
      <w:pPr>
        <w:pStyle w:val="TofSectsSection"/>
      </w:pPr>
      <w:r w:rsidRPr="007F306C">
        <w:t>711</w:t>
      </w:r>
      <w:r w:rsidR="007F306C">
        <w:noBreakHyphen/>
      </w:r>
      <w:r w:rsidRPr="007F306C">
        <w:t>35</w:t>
      </w:r>
      <w:r w:rsidRPr="007F306C">
        <w:tab/>
        <w:t>If head company becomes entitled to certain deductions—step 2 in working out allocable cost amount</w:t>
      </w:r>
    </w:p>
    <w:p w:rsidR="00832DA0" w:rsidRPr="007F306C" w:rsidRDefault="00832DA0" w:rsidP="00832DA0">
      <w:pPr>
        <w:pStyle w:val="TofSectsSection"/>
      </w:pPr>
      <w:r w:rsidRPr="007F306C">
        <w:t>711</w:t>
      </w:r>
      <w:r w:rsidR="007F306C">
        <w:noBreakHyphen/>
      </w:r>
      <w:r w:rsidRPr="007F306C">
        <w:t>40</w:t>
      </w:r>
      <w:r w:rsidRPr="007F306C">
        <w:tab/>
        <w:t>Liabilities owed to the leaving entity by members of the old group—step 3 in working out allocable cost amount</w:t>
      </w:r>
    </w:p>
    <w:p w:rsidR="00832DA0" w:rsidRPr="007F306C" w:rsidRDefault="00832DA0" w:rsidP="00832DA0">
      <w:pPr>
        <w:pStyle w:val="TofSectsSection"/>
      </w:pPr>
      <w:r w:rsidRPr="007F306C">
        <w:t>711</w:t>
      </w:r>
      <w:r w:rsidR="007F306C">
        <w:noBreakHyphen/>
      </w:r>
      <w:r w:rsidRPr="007F306C">
        <w:t>45</w:t>
      </w:r>
      <w:r w:rsidRPr="007F306C">
        <w:tab/>
        <w:t>Liabilities etc. owed by the leaving entity—step 4 in working out allocable cost amount</w:t>
      </w:r>
    </w:p>
    <w:p w:rsidR="00832DA0" w:rsidRPr="007F306C" w:rsidRDefault="00832DA0" w:rsidP="00832DA0">
      <w:pPr>
        <w:pStyle w:val="TofSectsSection"/>
      </w:pPr>
      <w:r w:rsidRPr="007F306C">
        <w:t>711</w:t>
      </w:r>
      <w:r w:rsidR="007F306C">
        <w:noBreakHyphen/>
      </w:r>
      <w:r w:rsidRPr="007F306C">
        <w:t>55</w:t>
      </w:r>
      <w:r w:rsidRPr="007F306C">
        <w:tab/>
        <w:t>Tax cost setting amount for membership interests where multiple exit</w:t>
      </w:r>
    </w:p>
    <w:p w:rsidR="00832DA0" w:rsidRPr="007F306C" w:rsidRDefault="00832DA0" w:rsidP="00832DA0">
      <w:pPr>
        <w:pStyle w:val="TofSectsSection"/>
      </w:pPr>
      <w:r w:rsidRPr="007F306C">
        <w:t>711</w:t>
      </w:r>
      <w:r w:rsidR="007F306C">
        <w:noBreakHyphen/>
      </w:r>
      <w:r w:rsidRPr="007F306C">
        <w:t>65</w:t>
      </w:r>
      <w:r w:rsidRPr="007F306C">
        <w:tab/>
        <w:t>Membership interests treated as having been acquired before 20</w:t>
      </w:r>
      <w:r w:rsidR="007F306C">
        <w:t> </w:t>
      </w:r>
      <w:r w:rsidRPr="007F306C">
        <w:t>September 1985</w:t>
      </w:r>
    </w:p>
    <w:p w:rsidR="00832DA0" w:rsidRPr="007F306C" w:rsidRDefault="00832DA0" w:rsidP="00832DA0">
      <w:pPr>
        <w:pStyle w:val="TofSectsSection"/>
      </w:pPr>
      <w:r w:rsidRPr="007F306C">
        <w:t>711</w:t>
      </w:r>
      <w:r w:rsidR="007F306C">
        <w:noBreakHyphen/>
      </w:r>
      <w:r w:rsidRPr="007F306C">
        <w:t>70</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p>
    <w:p w:rsidR="00832DA0" w:rsidRPr="007F306C" w:rsidRDefault="00832DA0" w:rsidP="00832DA0">
      <w:pPr>
        <w:pStyle w:val="TofSectsSection"/>
      </w:pPr>
      <w:r w:rsidRPr="007F306C">
        <w:t>711</w:t>
      </w:r>
      <w:r w:rsidR="007F306C">
        <w:noBreakHyphen/>
      </w:r>
      <w:r w:rsidRPr="007F306C">
        <w:t>75</w:t>
      </w:r>
      <w:r w:rsidRPr="007F306C">
        <w:tab/>
        <w:t>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p>
    <w:p w:rsidR="00832DA0" w:rsidRPr="007F306C" w:rsidRDefault="00832DA0" w:rsidP="00832DA0">
      <w:pPr>
        <w:pStyle w:val="ActHead4"/>
      </w:pPr>
      <w:bookmarkStart w:id="277" w:name="_Toc479757505"/>
      <w:r w:rsidRPr="007F306C">
        <w:t>Application and object of this Division</w:t>
      </w:r>
      <w:bookmarkEnd w:id="277"/>
    </w:p>
    <w:p w:rsidR="00832DA0" w:rsidRPr="007F306C" w:rsidRDefault="00832DA0" w:rsidP="00832DA0">
      <w:pPr>
        <w:pStyle w:val="ActHead5"/>
      </w:pPr>
      <w:bookmarkStart w:id="278" w:name="_Toc479757506"/>
      <w:r w:rsidRPr="007F306C">
        <w:rPr>
          <w:rStyle w:val="CharSectno"/>
        </w:rPr>
        <w:t>711</w:t>
      </w:r>
      <w:r w:rsidR="007F306C">
        <w:rPr>
          <w:rStyle w:val="CharSectno"/>
        </w:rPr>
        <w:noBreakHyphen/>
      </w:r>
      <w:r w:rsidRPr="007F306C">
        <w:rPr>
          <w:rStyle w:val="CharSectno"/>
        </w:rPr>
        <w:t>5</w:t>
      </w:r>
      <w:r w:rsidRPr="007F306C">
        <w:t xml:space="preserve">  Application and object of this Division</w:t>
      </w:r>
      <w:bookmarkEnd w:id="278"/>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Division has effect:</w:t>
      </w:r>
    </w:p>
    <w:p w:rsidR="00832DA0" w:rsidRPr="007F306C" w:rsidRDefault="00832DA0" w:rsidP="00832DA0">
      <w:pPr>
        <w:pStyle w:val="paragraph"/>
      </w:pPr>
      <w:r w:rsidRPr="007F306C">
        <w:tab/>
        <w:t>(a)</w:t>
      </w:r>
      <w:r w:rsidRPr="007F306C">
        <w:tab/>
        <w:t>for the head company core purposes set out in subsection</w:t>
      </w:r>
      <w:r w:rsidR="007F306C">
        <w:t> </w:t>
      </w:r>
      <w:r w:rsidRPr="007F306C">
        <w:t>701</w:t>
      </w:r>
      <w:r w:rsidR="007F306C">
        <w:noBreakHyphen/>
      </w:r>
      <w:r w:rsidRPr="007F306C">
        <w:t>1(2); and</w:t>
      </w:r>
    </w:p>
    <w:p w:rsidR="00832DA0" w:rsidRPr="007F306C" w:rsidRDefault="00832DA0" w:rsidP="00832DA0">
      <w:pPr>
        <w:pStyle w:val="paragraph"/>
      </w:pPr>
      <w:r w:rsidRPr="007F306C">
        <w:tab/>
        <w:t>(b)</w:t>
      </w:r>
      <w:r w:rsidRPr="007F306C">
        <w:tab/>
        <w:t>for the entity core purposes set out in subsection</w:t>
      </w:r>
      <w:r w:rsidR="007F306C">
        <w:t> </w:t>
      </w:r>
      <w:r w:rsidRPr="007F306C">
        <w:t>701</w:t>
      </w:r>
      <w:r w:rsidR="007F306C">
        <w:noBreakHyphen/>
      </w:r>
      <w:r w:rsidRPr="007F306C">
        <w:t>1(3);</w:t>
      </w:r>
    </w:p>
    <w:p w:rsidR="00832DA0" w:rsidRPr="007F306C" w:rsidRDefault="00832DA0" w:rsidP="00832DA0">
      <w:pPr>
        <w:pStyle w:val="subsection2"/>
      </w:pPr>
      <w:r w:rsidRPr="007F306C">
        <w:t xml:space="preserve">if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w:t>
      </w:r>
      <w:r w:rsidRPr="007F306C">
        <w:rPr>
          <w:b/>
          <w:i/>
        </w:rPr>
        <w:t>old group</w:t>
      </w:r>
      <w:r w:rsidRPr="007F306C">
        <w:t xml:space="preserve">) at a particular time (the </w:t>
      </w:r>
      <w:r w:rsidRPr="007F306C">
        <w:rPr>
          <w:b/>
          <w:i/>
        </w:rPr>
        <w:t>leaving time</w:t>
      </w:r>
      <w:r w:rsidRPr="007F306C">
        <w:t>).</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Division is, when entities cease to be </w:t>
      </w:r>
      <w:r w:rsidR="007F306C" w:rsidRPr="007F306C">
        <w:rPr>
          <w:position w:val="6"/>
          <w:sz w:val="16"/>
        </w:rPr>
        <w:t>*</w:t>
      </w:r>
      <w:r w:rsidRPr="007F306C">
        <w:t xml:space="preserve">subsidiary members, to preserve the alignment of the </w:t>
      </w:r>
      <w:r w:rsidR="007F306C" w:rsidRPr="007F306C">
        <w:rPr>
          <w:position w:val="6"/>
          <w:sz w:val="16"/>
        </w:rPr>
        <w:t>*</w:t>
      </w:r>
      <w:r w:rsidRPr="007F306C">
        <w:t xml:space="preserve">head company’s costs for </w:t>
      </w:r>
      <w:r w:rsidR="007F306C" w:rsidRPr="007F306C">
        <w:rPr>
          <w:position w:val="6"/>
          <w:sz w:val="16"/>
        </w:rPr>
        <w:t>*</w:t>
      </w:r>
      <w:r w:rsidRPr="007F306C">
        <w:t>membership interests in entities and their assets that is established when entities become subsidiary members.</w:t>
      </w:r>
    </w:p>
    <w:p w:rsidR="00832DA0" w:rsidRPr="007F306C" w:rsidRDefault="00832DA0" w:rsidP="00832DA0">
      <w:pPr>
        <w:pStyle w:val="notetext"/>
      </w:pPr>
      <w:r w:rsidRPr="007F306C">
        <w:t>Note:</w:t>
      </w:r>
      <w:r w:rsidRPr="007F306C">
        <w:tab/>
        <w:t>The reasons for preserving this alignment are set out in subsection</w:t>
      </w:r>
      <w:r w:rsidR="007F306C">
        <w:t> </w:t>
      </w:r>
      <w:r w:rsidRPr="007F306C">
        <w:t>705</w:t>
      </w:r>
      <w:r w:rsidR="007F306C">
        <w:noBreakHyphen/>
      </w:r>
      <w:r w:rsidRPr="007F306C">
        <w:t>10(3).</w:t>
      </w:r>
    </w:p>
    <w:p w:rsidR="00832DA0" w:rsidRPr="007F306C" w:rsidRDefault="00832DA0" w:rsidP="00832DA0">
      <w:pPr>
        <w:pStyle w:val="subsection"/>
      </w:pPr>
      <w:r w:rsidRPr="007F306C">
        <w:tab/>
        <w:t>(3)</w:t>
      </w:r>
      <w:r w:rsidRPr="007F306C">
        <w:tab/>
        <w:t xml:space="preserve">This is achieved by recognising the </w:t>
      </w:r>
      <w:r w:rsidR="007F306C" w:rsidRPr="007F306C">
        <w:rPr>
          <w:position w:val="6"/>
          <w:sz w:val="16"/>
        </w:rPr>
        <w:t>*</w:t>
      </w:r>
      <w:r w:rsidRPr="007F306C">
        <w:t>head company’s cost for those interests, just before the leaving time, as an amount equal to the cost of the leaving entity’s assets at the leaving time reduced by the amount of its liabilities.</w:t>
      </w:r>
    </w:p>
    <w:p w:rsidR="00832DA0" w:rsidRPr="007F306C" w:rsidRDefault="00832DA0" w:rsidP="00832DA0">
      <w:pPr>
        <w:pStyle w:val="subsection"/>
      </w:pPr>
      <w:r w:rsidRPr="007F306C">
        <w:tab/>
        <w:t>(4)</w:t>
      </w:r>
      <w:r w:rsidRPr="007F306C">
        <w:tab/>
        <w:t xml:space="preserve">If multiple entities cease to be </w:t>
      </w:r>
      <w:r w:rsidR="007F306C" w:rsidRPr="007F306C">
        <w:rPr>
          <w:position w:val="6"/>
          <w:sz w:val="16"/>
        </w:rPr>
        <w:t>*</w:t>
      </w:r>
      <w:r w:rsidRPr="007F306C">
        <w:t xml:space="preserve">subsidiary members at the same time, the cost of any </w:t>
      </w:r>
      <w:r w:rsidR="007F306C" w:rsidRPr="007F306C">
        <w:rPr>
          <w:position w:val="6"/>
          <w:sz w:val="16"/>
        </w:rPr>
        <w:t>*</w:t>
      </w:r>
      <w:r w:rsidRPr="007F306C">
        <w:t>membership interests that one holds in another is treated in a similar way.</w:t>
      </w:r>
    </w:p>
    <w:p w:rsidR="00832DA0" w:rsidRPr="007F306C" w:rsidRDefault="00832DA0" w:rsidP="00832DA0">
      <w:pPr>
        <w:pStyle w:val="ActHead4"/>
      </w:pPr>
      <w:bookmarkStart w:id="279" w:name="_Toc479757507"/>
      <w:r w:rsidRPr="007F306C">
        <w:t>Tax cost setting amount for membership interests etc.</w:t>
      </w:r>
      <w:bookmarkEnd w:id="279"/>
    </w:p>
    <w:p w:rsidR="00832DA0" w:rsidRPr="007F306C" w:rsidRDefault="00832DA0" w:rsidP="00832DA0">
      <w:pPr>
        <w:pStyle w:val="ActHead5"/>
      </w:pPr>
      <w:bookmarkStart w:id="280" w:name="_Toc479757508"/>
      <w:r w:rsidRPr="007F306C">
        <w:rPr>
          <w:rStyle w:val="CharSectno"/>
        </w:rPr>
        <w:t>711</w:t>
      </w:r>
      <w:r w:rsidR="007F306C">
        <w:rPr>
          <w:rStyle w:val="CharSectno"/>
        </w:rPr>
        <w:noBreakHyphen/>
      </w:r>
      <w:r w:rsidRPr="007F306C">
        <w:rPr>
          <w:rStyle w:val="CharSectno"/>
        </w:rPr>
        <w:t>10</w:t>
      </w:r>
      <w:r w:rsidRPr="007F306C">
        <w:t xml:space="preserve">  Tax cost setting amount worked out under this Division</w:t>
      </w:r>
      <w:bookmarkEnd w:id="280"/>
    </w:p>
    <w:p w:rsidR="00832DA0" w:rsidRPr="007F306C" w:rsidRDefault="00832DA0" w:rsidP="00832DA0">
      <w:pPr>
        <w:pStyle w:val="subsection"/>
      </w:pPr>
      <w:r w:rsidRPr="007F306C">
        <w:tab/>
      </w:r>
      <w:r w:rsidRPr="007F306C">
        <w:tab/>
        <w:t>If this Division applies, the amount of the following is worked out under the Division: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tax cost setting amount for the purposes of item</w:t>
      </w:r>
      <w:r w:rsidR="007F306C">
        <w:t> </w:t>
      </w:r>
      <w:r w:rsidRPr="007F306C">
        <w:t>2 in the table in section</w:t>
      </w:r>
      <w:r w:rsidR="007F306C">
        <w:t> </w:t>
      </w:r>
      <w:r w:rsidRPr="007F306C">
        <w:t>701</w:t>
      </w:r>
      <w:r w:rsidR="007F306C">
        <w:noBreakHyphen/>
      </w:r>
      <w:r w:rsidRPr="007F306C">
        <w:t xml:space="preserve">60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and</w:t>
      </w:r>
    </w:p>
    <w:p w:rsidR="00832DA0" w:rsidRPr="007F306C" w:rsidRDefault="00832DA0" w:rsidP="00832DA0">
      <w:pPr>
        <w:pStyle w:val="paragraph"/>
      </w:pPr>
      <w:r w:rsidRPr="007F306C">
        <w:tab/>
        <w:t>(b)</w:t>
      </w:r>
      <w:r w:rsidRPr="007F306C">
        <w:tab/>
        <w:t xml:space="preserve">if 2 or more entities cease to be </w:t>
      </w:r>
      <w:r w:rsidR="007F306C" w:rsidRPr="007F306C">
        <w:rPr>
          <w:position w:val="6"/>
          <w:sz w:val="16"/>
        </w:rPr>
        <w:t>*</w:t>
      </w:r>
      <w:r w:rsidRPr="007F306C">
        <w:t>subsidiary members of the group at the same time because of an event happening in relation to one of them—the tax cost setting amount for the purposes of item</w:t>
      </w:r>
      <w:r w:rsidR="007F306C">
        <w:t> </w:t>
      </w:r>
      <w:r w:rsidRPr="007F306C">
        <w:t>4 in the table in that section for each membership interest that the leaving entity holds in any of the other entities.</w:t>
      </w:r>
    </w:p>
    <w:p w:rsidR="00832DA0" w:rsidRPr="007F306C" w:rsidRDefault="00832DA0" w:rsidP="00832DA0">
      <w:pPr>
        <w:pStyle w:val="ActHead5"/>
      </w:pPr>
      <w:bookmarkStart w:id="281" w:name="_Toc479757509"/>
      <w:r w:rsidRPr="007F306C">
        <w:rPr>
          <w:rStyle w:val="CharSectno"/>
        </w:rPr>
        <w:t>711</w:t>
      </w:r>
      <w:r w:rsidR="007F306C">
        <w:rPr>
          <w:rStyle w:val="CharSectno"/>
        </w:rPr>
        <w:noBreakHyphen/>
      </w:r>
      <w:r w:rsidRPr="007F306C">
        <w:rPr>
          <w:rStyle w:val="CharSectno"/>
        </w:rPr>
        <w:t>15</w:t>
      </w:r>
      <w:r w:rsidRPr="007F306C">
        <w:t xml:space="preserve">  Tax cost setting amount where no multiple exit</w:t>
      </w:r>
      <w:bookmarkEnd w:id="28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tax cost setting amount for each </w:t>
      </w:r>
      <w:r w:rsidR="007F306C" w:rsidRPr="007F306C">
        <w:rPr>
          <w:position w:val="6"/>
          <w:sz w:val="16"/>
        </w:rPr>
        <w:t>*</w:t>
      </w:r>
      <w:r w:rsidRPr="007F306C">
        <w:t xml:space="preserve">membership interest in the leaving entity that </w:t>
      </w:r>
      <w:r w:rsidR="007F306C" w:rsidRPr="007F306C">
        <w:rPr>
          <w:position w:val="6"/>
          <w:sz w:val="16"/>
        </w:rPr>
        <w:t>*</w:t>
      </w:r>
      <w:r w:rsidRPr="007F306C">
        <w:t>members of the old group held, where paragraph</w:t>
      </w:r>
      <w:r w:rsidR="007F306C">
        <w:t> </w:t>
      </w:r>
      <w:r w:rsidRPr="007F306C">
        <w:t>711</w:t>
      </w:r>
      <w:r w:rsidR="007F306C">
        <w:noBreakHyphen/>
      </w:r>
      <w:r w:rsidRPr="007F306C">
        <w:t>10(b) does not apply, is worked out by:</w:t>
      </w:r>
    </w:p>
    <w:p w:rsidR="00832DA0" w:rsidRPr="007F306C" w:rsidRDefault="00832DA0" w:rsidP="00832DA0">
      <w:pPr>
        <w:pStyle w:val="paragraph"/>
      </w:pPr>
      <w:r w:rsidRPr="007F306C">
        <w:tab/>
        <w:t>(a)</w:t>
      </w:r>
      <w:r w:rsidRPr="007F306C">
        <w:tab/>
        <w:t xml:space="preserve">first, working out the old group’s </w:t>
      </w:r>
      <w:r w:rsidR="007F306C" w:rsidRPr="007F306C">
        <w:rPr>
          <w:position w:val="6"/>
          <w:sz w:val="16"/>
        </w:rPr>
        <w:t>*</w:t>
      </w:r>
      <w:r w:rsidRPr="007F306C">
        <w:t>allocable cost amount for the leaving entity in accordance with section</w:t>
      </w:r>
      <w:r w:rsidR="007F306C">
        <w:t> </w:t>
      </w:r>
      <w:r w:rsidRPr="007F306C">
        <w:t>711</w:t>
      </w:r>
      <w:r w:rsidR="007F306C">
        <w:noBreakHyphen/>
      </w:r>
      <w:r w:rsidRPr="007F306C">
        <w:t>20; and</w:t>
      </w:r>
    </w:p>
    <w:p w:rsidR="00832DA0" w:rsidRPr="007F306C" w:rsidRDefault="00832DA0" w:rsidP="00832DA0">
      <w:pPr>
        <w:pStyle w:val="paragraph"/>
      </w:pPr>
      <w:r w:rsidRPr="007F306C">
        <w:tab/>
        <w:t>(b)</w:t>
      </w:r>
      <w:r w:rsidRPr="007F306C">
        <w:tab/>
        <w:t xml:space="preserve">next, if there is more than one class of membership interests in the leaving entity—allocating the allocable cost amount to each class in proportion to the </w:t>
      </w:r>
      <w:r w:rsidR="007F306C" w:rsidRPr="007F306C">
        <w:rPr>
          <w:position w:val="6"/>
          <w:sz w:val="16"/>
        </w:rPr>
        <w:t>*</w:t>
      </w:r>
      <w:r w:rsidRPr="007F306C">
        <w:t>market value of all of the membership interests in the class; and</w:t>
      </w:r>
    </w:p>
    <w:p w:rsidR="00832DA0" w:rsidRPr="007F306C" w:rsidRDefault="00832DA0" w:rsidP="00832DA0">
      <w:pPr>
        <w:pStyle w:val="paragraph"/>
      </w:pPr>
      <w:r w:rsidRPr="007F306C">
        <w:tab/>
        <w:t>(c)</w:t>
      </w:r>
      <w:r w:rsidRPr="007F306C">
        <w:tab/>
        <w:t xml:space="preserve">next, allocating the result under </w:t>
      </w:r>
      <w:r w:rsidR="007F306C">
        <w:t>paragraph (</w:t>
      </w:r>
      <w:r w:rsidRPr="007F306C">
        <w:t>a) or (b) to each of the membership interests, or membership interests in the class, by dividing the result by the number of those membership interests; and</w:t>
      </w:r>
    </w:p>
    <w:p w:rsidR="00832DA0" w:rsidRPr="007F306C" w:rsidRDefault="00832DA0" w:rsidP="00832DA0">
      <w:pPr>
        <w:pStyle w:val="paragraph"/>
        <w:ind w:hanging="935"/>
      </w:pPr>
      <w:r w:rsidRPr="007F306C">
        <w:tab/>
        <w:t>(d)</w:t>
      </w:r>
      <w:r w:rsidRPr="007F306C">
        <w:tab/>
        <w:t>finally, if the leaving entity is a trust—for each membership interest in the trust that satisfies these conditions:</w:t>
      </w:r>
    </w:p>
    <w:p w:rsidR="00832DA0" w:rsidRPr="007F306C" w:rsidRDefault="00832DA0" w:rsidP="00832DA0">
      <w:pPr>
        <w:pStyle w:val="paragraphsub"/>
      </w:pPr>
      <w:r w:rsidRPr="007F306C">
        <w:tab/>
        <w:t>(i)</w:t>
      </w:r>
      <w:r w:rsidRPr="007F306C">
        <w:tab/>
        <w:t>it is neither a unit nor an interest in the trust;</w:t>
      </w:r>
    </w:p>
    <w:p w:rsidR="00832DA0" w:rsidRPr="007F306C" w:rsidRDefault="00832DA0" w:rsidP="00832DA0">
      <w:pPr>
        <w:pStyle w:val="paragraphsub"/>
      </w:pPr>
      <w:r w:rsidRPr="007F306C">
        <w:tab/>
        <w:t>(ii)</w:t>
      </w:r>
      <w:r w:rsidRPr="007F306C">
        <w:tab/>
        <w:t>the member of the old group that held it began to hold it only because money or property was settled on the trust;</w:t>
      </w:r>
    </w:p>
    <w:p w:rsidR="00832DA0" w:rsidRPr="007F306C" w:rsidRDefault="00832DA0" w:rsidP="00832DA0">
      <w:pPr>
        <w:pStyle w:val="paragraphsub"/>
      </w:pPr>
      <w:r w:rsidRPr="007F306C">
        <w:tab/>
        <w:t>(iii)</w:t>
      </w:r>
      <w:r w:rsidRPr="007F306C">
        <w:tab/>
        <w:t xml:space="preserve">it either had no </w:t>
      </w:r>
      <w:r w:rsidR="007F306C" w:rsidRPr="007F306C">
        <w:rPr>
          <w:position w:val="6"/>
          <w:sz w:val="16"/>
        </w:rPr>
        <w:t>*</w:t>
      </w:r>
      <w:r w:rsidRPr="007F306C">
        <w:t>cost base or it had a cost base of nil;</w:t>
      </w:r>
    </w:p>
    <w:p w:rsidR="00832DA0" w:rsidRPr="007F306C" w:rsidRDefault="00832DA0" w:rsidP="00832DA0">
      <w:pPr>
        <w:pStyle w:val="paragraph"/>
        <w:keepNext/>
        <w:keepLines/>
      </w:pPr>
      <w:r w:rsidRPr="007F306C">
        <w:tab/>
      </w:r>
      <w:r w:rsidRPr="007F306C">
        <w:tab/>
        <w:t xml:space="preserve">reducing the result under </w:t>
      </w:r>
      <w:r w:rsidR="007F306C">
        <w:t>paragraph (</w:t>
      </w:r>
      <w:r w:rsidRPr="007F306C">
        <w:t>c) to nil.</w:t>
      </w:r>
    </w:p>
    <w:p w:rsidR="00832DA0" w:rsidRPr="007F306C" w:rsidRDefault="00832DA0" w:rsidP="00832DA0">
      <w:pPr>
        <w:pStyle w:val="noteToPara"/>
      </w:pPr>
      <w:r w:rsidRPr="007F306C">
        <w:t>Note:</w:t>
      </w:r>
      <w:r w:rsidRPr="007F306C">
        <w:tab/>
        <w:t>Compare the treatment of such interests when an entity joins a group: see section</w:t>
      </w:r>
      <w:r w:rsidR="007F306C">
        <w:t> </w:t>
      </w:r>
      <w:r w:rsidRPr="007F306C">
        <w:t>713</w:t>
      </w:r>
      <w:r w:rsidR="007F306C">
        <w:noBreakHyphen/>
      </w:r>
      <w:r w:rsidRPr="007F306C">
        <w:t>20.</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(2)</w:t>
      </w:r>
      <w:r w:rsidRPr="007F306C">
        <w:tab/>
        <w:t xml:space="preserve">For the purposes of this section, if at the leaving time a </w:t>
      </w:r>
      <w:r w:rsidR="007F306C" w:rsidRPr="007F306C">
        <w:rPr>
          <w:position w:val="6"/>
          <w:sz w:val="16"/>
        </w:rPr>
        <w:t>*</w:t>
      </w:r>
      <w:r w:rsidRPr="007F306C">
        <w:t xml:space="preserve">member of the old group holds a </w:t>
      </w:r>
      <w:r w:rsidR="007F306C" w:rsidRPr="007F306C">
        <w:rPr>
          <w:position w:val="6"/>
          <w:sz w:val="16"/>
        </w:rPr>
        <w:t>*</w:t>
      </w:r>
      <w:r w:rsidRPr="007F306C">
        <w:t>non</w:t>
      </w:r>
      <w:r w:rsidR="007F306C">
        <w:noBreakHyphen/>
      </w:r>
      <w:r w:rsidRPr="007F306C">
        <w:t>membership equity interest in the leaving entity, that non</w:t>
      </w:r>
      <w:r w:rsidR="007F306C">
        <w:noBreakHyphen/>
      </w:r>
      <w:r w:rsidRPr="007F306C">
        <w:t>membership equity interest is treated as if:</w:t>
      </w:r>
    </w:p>
    <w:p w:rsidR="00832DA0" w:rsidRPr="007F306C" w:rsidRDefault="00832DA0" w:rsidP="00832DA0">
      <w:pPr>
        <w:pStyle w:val="paragraph"/>
      </w:pPr>
      <w:r w:rsidRPr="007F306C">
        <w:tab/>
        <w:t>(a)</w:t>
      </w:r>
      <w:r w:rsidRPr="007F306C">
        <w:tab/>
        <w:t xml:space="preserve">it were a </w:t>
      </w:r>
      <w:r w:rsidR="007F306C" w:rsidRPr="007F306C">
        <w:rPr>
          <w:position w:val="6"/>
          <w:sz w:val="16"/>
        </w:rPr>
        <w:t>*</w:t>
      </w:r>
      <w:r w:rsidRPr="007F306C">
        <w:t>membership interest in the leaving entity; and</w:t>
      </w:r>
    </w:p>
    <w:p w:rsidR="00832DA0" w:rsidRPr="007F306C" w:rsidRDefault="00832DA0" w:rsidP="00832DA0">
      <w:pPr>
        <w:pStyle w:val="paragraph"/>
      </w:pPr>
      <w:r w:rsidRPr="007F306C">
        <w:tab/>
        <w:t>(b)</w:t>
      </w:r>
      <w:r w:rsidRPr="007F306C">
        <w:tab/>
        <w:t>it were of a different class than any other membership interest in the leaving entity.</w:t>
      </w:r>
    </w:p>
    <w:p w:rsidR="00832DA0" w:rsidRPr="007F306C" w:rsidRDefault="00832DA0" w:rsidP="00832DA0">
      <w:pPr>
        <w:pStyle w:val="ActHead5"/>
      </w:pPr>
      <w:bookmarkStart w:id="282" w:name="_Toc479757510"/>
      <w:r w:rsidRPr="007F306C">
        <w:rPr>
          <w:rStyle w:val="CharSectno"/>
        </w:rPr>
        <w:t>711</w:t>
      </w:r>
      <w:r w:rsidR="007F306C">
        <w:rPr>
          <w:rStyle w:val="CharSectno"/>
        </w:rPr>
        <w:noBreakHyphen/>
      </w:r>
      <w:r w:rsidRPr="007F306C">
        <w:rPr>
          <w:rStyle w:val="CharSectno"/>
        </w:rPr>
        <w:t>20</w:t>
      </w:r>
      <w:r w:rsidRPr="007F306C">
        <w:t xml:space="preserve">  What is the old group’s</w:t>
      </w:r>
      <w:r w:rsidRPr="007F306C">
        <w:rPr>
          <w:i/>
        </w:rPr>
        <w:t xml:space="preserve"> allocable cost amount</w:t>
      </w:r>
      <w:r w:rsidRPr="007F306C">
        <w:t xml:space="preserve"> for the leaving entity?</w:t>
      </w:r>
      <w:bookmarkEnd w:id="282"/>
    </w:p>
    <w:p w:rsidR="00832DA0" w:rsidRPr="007F306C" w:rsidRDefault="00832DA0" w:rsidP="00832DA0">
      <w:pPr>
        <w:pStyle w:val="subsection"/>
      </w:pPr>
      <w:r w:rsidRPr="007F306C">
        <w:tab/>
        <w:t>(1)</w:t>
      </w:r>
      <w:r w:rsidRPr="007F306C">
        <w:tab/>
        <w:t>Work out the old group’s</w:t>
      </w:r>
      <w:r w:rsidRPr="007F306C">
        <w:rPr>
          <w:b/>
          <w:i/>
        </w:rPr>
        <w:t xml:space="preserve"> allocable cost amount</w:t>
      </w:r>
      <w:r w:rsidRPr="007F306C">
        <w:t xml:space="preserve"> for the leaving entity in this way:</w:t>
      </w:r>
    </w:p>
    <w:p w:rsidR="00832DA0" w:rsidRPr="007F306C" w:rsidRDefault="00832DA0" w:rsidP="00832DA0">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7F306C" w:rsidTr="00C968AA">
        <w:trPr>
          <w:cantSplit/>
          <w:tblHeader/>
        </w:trPr>
        <w:tc>
          <w:tcPr>
            <w:tcW w:w="7111"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Working out the old group’s allocable cost amount for the leaving entity</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Step</w:t>
            </w:r>
          </w:p>
        </w:tc>
        <w:tc>
          <w:tcPr>
            <w:tcW w:w="340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What the step requires</w:t>
            </w:r>
          </w:p>
        </w:tc>
        <w:tc>
          <w:tcPr>
            <w:tcW w:w="3000"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Purpose of the step</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340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Start with the step 1 amount worked out under section</w:t>
            </w:r>
            <w:r w:rsidR="007F306C">
              <w:t> </w:t>
            </w:r>
            <w:r w:rsidRPr="007F306C">
              <w:t>711</w:t>
            </w:r>
            <w:r w:rsidR="007F306C">
              <w:noBreakHyphen/>
            </w:r>
            <w:r w:rsidRPr="007F306C">
              <w:t xml:space="preserve">25, which is about the </w:t>
            </w:r>
            <w:r w:rsidR="007F306C" w:rsidRPr="007F306C">
              <w:rPr>
                <w:position w:val="6"/>
                <w:sz w:val="16"/>
              </w:rPr>
              <w:t>*</w:t>
            </w:r>
            <w:r w:rsidRPr="007F306C">
              <w:t>terminating values of the leaving entity’s assets just before the leaving time.</w:t>
            </w:r>
          </w:p>
        </w:tc>
        <w:tc>
          <w:tcPr>
            <w:tcW w:w="3000"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includes the cost of the assets.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1 the step 2 amount worked out under section</w:t>
            </w:r>
            <w:r w:rsidR="007F306C">
              <w:t> </w:t>
            </w:r>
            <w:r w:rsidRPr="007F306C">
              <w:t>711</w:t>
            </w:r>
            <w:r w:rsidR="007F306C">
              <w:noBreakHyphen/>
            </w:r>
            <w:r w:rsidRPr="007F306C">
              <w:t xml:space="preserve">35, which is about the value of deductions inherited by the leaving entity that are not reflected in the </w:t>
            </w:r>
            <w:r w:rsidR="007F306C" w:rsidRPr="007F306C">
              <w:rPr>
                <w:position w:val="6"/>
                <w:sz w:val="16"/>
              </w:rPr>
              <w:t>*</w:t>
            </w:r>
            <w:r w:rsidRPr="007F306C">
              <w:t>terminating value of the leaving entity’s assets just before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value of the deductions is reflected in the allocable cost amount. </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Add to the result of step 2 the step 3 amount worked out under section</w:t>
            </w:r>
            <w:r w:rsidR="007F306C">
              <w:t> </w:t>
            </w:r>
            <w:r w:rsidRPr="007F306C">
              <w:t>711</w:t>
            </w:r>
            <w:r w:rsidR="007F306C">
              <w:noBreakHyphen/>
            </w:r>
            <w:r w:rsidRPr="007F306C">
              <w:t xml:space="preserve">40, which is about liabilities owed by </w:t>
            </w:r>
            <w:r w:rsidR="007F306C" w:rsidRPr="007F306C">
              <w:rPr>
                <w:position w:val="6"/>
                <w:sz w:val="16"/>
              </w:rPr>
              <w:t>*</w:t>
            </w:r>
            <w:r w:rsidRPr="007F306C">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To ensure that the liabilities, which are not recognised while the leaving entity is taken to be part of the </w:t>
            </w:r>
            <w:r w:rsidR="007F306C" w:rsidRPr="007F306C">
              <w:rPr>
                <w:position w:val="6"/>
                <w:sz w:val="16"/>
              </w:rPr>
              <w:t>*</w:t>
            </w:r>
            <w:r w:rsidRPr="007F306C">
              <w:t>head company by subsection</w:t>
            </w:r>
            <w:r w:rsidR="007F306C">
              <w:t> </w:t>
            </w:r>
            <w:r w:rsidRPr="007F306C">
              <w:t>701</w:t>
            </w:r>
            <w:r w:rsidR="007F306C">
              <w:noBreakHyphen/>
            </w:r>
            <w:r w:rsidRPr="007F306C">
              <w:t>1(1), are reflected in the allocable cost amount.</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w:t>
            </w:r>
          </w:p>
        </w:tc>
        <w:tc>
          <w:tcPr>
            <w:tcW w:w="340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Subtract from the result of step 3 the step 4 amount worked out under section</w:t>
            </w:r>
            <w:r w:rsidR="007F306C">
              <w:t> </w:t>
            </w:r>
            <w:r w:rsidRPr="007F306C">
              <w:t>711</w:t>
            </w:r>
            <w:r w:rsidR="007F306C">
              <w:noBreakHyphen/>
            </w:r>
            <w:r w:rsidRPr="007F306C">
              <w:t>45, which is about:</w:t>
            </w:r>
          </w:p>
          <w:p w:rsidR="00832DA0" w:rsidRPr="007F306C" w:rsidRDefault="00832DA0" w:rsidP="00C968AA">
            <w:pPr>
              <w:pStyle w:val="Tablea"/>
            </w:pPr>
            <w:r w:rsidRPr="007F306C">
              <w:t>(a) the leaving entity’s liabilities just before the leaving time; and</w:t>
            </w:r>
          </w:p>
          <w:p w:rsidR="00832DA0" w:rsidRPr="007F306C" w:rsidRDefault="00832DA0" w:rsidP="00C968AA">
            <w:pPr>
              <w:pStyle w:val="Tablea"/>
            </w:pPr>
            <w:r w:rsidRPr="007F306C">
              <w:t xml:space="preserve">(b) </w:t>
            </w:r>
            <w:r w:rsidR="007F306C" w:rsidRPr="007F306C">
              <w:rPr>
                <w:position w:val="6"/>
                <w:sz w:val="16"/>
              </w:rPr>
              <w:t>*</w:t>
            </w:r>
            <w:r w:rsidRPr="007F306C">
              <w:t xml:space="preserve">membership interests in the leaving entity that are not held by </w:t>
            </w:r>
            <w:r w:rsidR="007F306C" w:rsidRPr="007F306C">
              <w:rPr>
                <w:position w:val="6"/>
                <w:sz w:val="16"/>
              </w:rPr>
              <w:t>*</w:t>
            </w:r>
            <w:r w:rsidRPr="007F306C">
              <w:t>members of the old group.</w:t>
            </w:r>
          </w:p>
        </w:tc>
        <w:tc>
          <w:tcPr>
            <w:tcW w:w="3000"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To ensure that the allocable cost amount is reduced to reflect the liabilities and the value of the membership interests.</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5</w:t>
            </w:r>
          </w:p>
        </w:tc>
        <w:tc>
          <w:tcPr>
            <w:tcW w:w="3402" w:type="dxa"/>
            <w:tcBorders>
              <w:top w:val="single" w:sz="2" w:space="0" w:color="auto"/>
              <w:left w:val="nil"/>
              <w:bottom w:val="single" w:sz="12" w:space="0" w:color="auto"/>
              <w:right w:val="nil"/>
            </w:tcBorders>
          </w:tcPr>
          <w:p w:rsidR="00832DA0" w:rsidRPr="007F306C" w:rsidRDefault="00832DA0" w:rsidP="00C968AA">
            <w:pPr>
              <w:pStyle w:val="Tabletext"/>
            </w:pPr>
            <w:r w:rsidRPr="007F306C">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832DA0" w:rsidRPr="007F306C" w:rsidRDefault="00832DA0" w:rsidP="00C968AA">
            <w:pPr>
              <w:pStyle w:val="Tabletext"/>
            </w:pPr>
          </w:p>
        </w:tc>
      </w:tr>
    </w:tbl>
    <w:p w:rsidR="00832DA0" w:rsidRPr="007F306C" w:rsidRDefault="00832DA0" w:rsidP="00832DA0">
      <w:pPr>
        <w:pStyle w:val="notetext"/>
      </w:pPr>
      <w:r w:rsidRPr="007F306C">
        <w:t>Note:</w:t>
      </w:r>
      <w:r w:rsidRPr="007F306C">
        <w:tab/>
        <w:t>If the amount remaining after step 4 is negative, the head company is taken to have made a capital gain equal to the amount: see CGT event L5.</w:t>
      </w:r>
    </w:p>
    <w:p w:rsidR="00832DA0" w:rsidRPr="007F306C" w:rsidRDefault="00832DA0" w:rsidP="00832DA0">
      <w:pPr>
        <w:pStyle w:val="SubsectionHead"/>
      </w:pPr>
      <w:r w:rsidRPr="007F306C">
        <w:t>Recalculation in order to work out amount of capital loss</w:t>
      </w:r>
    </w:p>
    <w:p w:rsidR="00832DA0" w:rsidRPr="007F306C" w:rsidRDefault="00832DA0" w:rsidP="00832DA0">
      <w:pPr>
        <w:pStyle w:val="subsection"/>
      </w:pPr>
      <w:r w:rsidRPr="007F306C">
        <w:tab/>
        <w:t>(2)</w:t>
      </w:r>
      <w:r w:rsidRPr="007F306C">
        <w:tab/>
        <w:t xml:space="preserve">If it is necessary to work out whether the </w:t>
      </w:r>
      <w:r w:rsidR="007F306C" w:rsidRPr="007F306C">
        <w:rPr>
          <w:position w:val="6"/>
          <w:sz w:val="16"/>
        </w:rPr>
        <w:t>*</w:t>
      </w:r>
      <w:r w:rsidRPr="007F306C">
        <w:t xml:space="preserve">head company makes a capital loss for a </w:t>
      </w:r>
      <w:r w:rsidR="007F306C" w:rsidRPr="007F306C">
        <w:rPr>
          <w:position w:val="6"/>
          <w:sz w:val="16"/>
        </w:rPr>
        <w:t>*</w:t>
      </w:r>
      <w:r w:rsidRPr="007F306C">
        <w:t xml:space="preserve">CGT event that happens at or after the leaving time in relation to any of the </w:t>
      </w:r>
      <w:r w:rsidR="007F306C" w:rsidRPr="007F306C">
        <w:rPr>
          <w:position w:val="6"/>
          <w:sz w:val="16"/>
        </w:rPr>
        <w:t>*</w:t>
      </w:r>
      <w:r w:rsidRPr="007F306C">
        <w:t xml:space="preserve">membership interests, the old group’s allocable cost amount for the leaving entity is instead worked out as if the head company’s </w:t>
      </w:r>
      <w:r w:rsidR="007F306C" w:rsidRPr="007F306C">
        <w:rPr>
          <w:position w:val="6"/>
          <w:sz w:val="16"/>
        </w:rPr>
        <w:t>*</w:t>
      </w:r>
      <w:r w:rsidRPr="007F306C">
        <w:t>terminating value</w:t>
      </w:r>
      <w:r w:rsidRPr="007F306C">
        <w:rPr>
          <w:b/>
        </w:rPr>
        <w:t xml:space="preserve"> </w:t>
      </w:r>
      <w:r w:rsidRPr="007F306C">
        <w:t>for any asset covered by subsection</w:t>
      </w:r>
      <w:r w:rsidR="007F306C">
        <w:t> </w:t>
      </w:r>
      <w:r w:rsidRPr="007F306C">
        <w:t>705</w:t>
      </w:r>
      <w:r w:rsidR="007F306C">
        <w:noBreakHyphen/>
      </w:r>
      <w:r w:rsidRPr="007F306C">
        <w:t>30(4) (as it applies for the purposes of section</w:t>
      </w:r>
      <w:r w:rsidR="007F306C">
        <w:t> </w:t>
      </w:r>
      <w:r w:rsidRPr="007F306C">
        <w:t>711</w:t>
      </w:r>
      <w:r w:rsidR="007F306C">
        <w:noBreakHyphen/>
      </w:r>
      <w:r w:rsidRPr="007F306C">
        <w:t xml:space="preserve">30) were instead equal to the asset’s </w:t>
      </w:r>
      <w:r w:rsidR="007F306C" w:rsidRPr="007F306C">
        <w:rPr>
          <w:position w:val="6"/>
          <w:sz w:val="16"/>
        </w:rPr>
        <w:t>*</w:t>
      </w:r>
      <w:r w:rsidRPr="007F306C">
        <w:t>reduced cost base just before the leaving time.</w:t>
      </w:r>
    </w:p>
    <w:p w:rsidR="00832DA0" w:rsidRPr="007F306C" w:rsidRDefault="00832DA0" w:rsidP="00832DA0">
      <w:pPr>
        <w:pStyle w:val="ActHead5"/>
      </w:pPr>
      <w:bookmarkStart w:id="283" w:name="_Toc479757511"/>
      <w:r w:rsidRPr="007F306C">
        <w:rPr>
          <w:rStyle w:val="CharSectno"/>
        </w:rPr>
        <w:t>711</w:t>
      </w:r>
      <w:r w:rsidR="007F306C">
        <w:rPr>
          <w:rStyle w:val="CharSectno"/>
        </w:rPr>
        <w:noBreakHyphen/>
      </w:r>
      <w:r w:rsidRPr="007F306C">
        <w:rPr>
          <w:rStyle w:val="CharSectno"/>
        </w:rPr>
        <w:t>25</w:t>
      </w:r>
      <w:r w:rsidRPr="007F306C">
        <w:t xml:space="preserve">  Terminating values of the leaving entity’s assets—step 1 in working out allocable cost amount</w:t>
      </w:r>
      <w:bookmarkEnd w:id="283"/>
    </w:p>
    <w:p w:rsidR="00832DA0" w:rsidRPr="007F306C" w:rsidRDefault="00832DA0" w:rsidP="00832DA0">
      <w:pPr>
        <w:pStyle w:val="subsection"/>
        <w:keepNext/>
        <w:keepLines/>
      </w:pPr>
      <w:r w:rsidRPr="007F306C">
        <w:tab/>
        <w:t>(1)</w:t>
      </w:r>
      <w:r w:rsidRPr="007F306C">
        <w:tab/>
        <w:t>For the purposes of step 1 in the table in subsection</w:t>
      </w:r>
      <w:r w:rsidR="007F306C">
        <w:t> </w:t>
      </w:r>
      <w:r w:rsidRPr="007F306C">
        <w:t>711</w:t>
      </w:r>
      <w:r w:rsidR="007F306C">
        <w:noBreakHyphen/>
      </w:r>
      <w:r w:rsidRPr="007F306C">
        <w:t xml:space="preserve">20(1), the step 1 amount is worked out by adding up the </w:t>
      </w:r>
      <w:r w:rsidR="007F306C" w:rsidRPr="007F306C">
        <w:rPr>
          <w:position w:val="6"/>
          <w:sz w:val="16"/>
        </w:rPr>
        <w:t>*</w:t>
      </w:r>
      <w:r w:rsidRPr="007F306C">
        <w:t xml:space="preserve">head company’s </w:t>
      </w:r>
      <w:r w:rsidR="007F306C" w:rsidRPr="007F306C">
        <w:rPr>
          <w:position w:val="6"/>
          <w:sz w:val="16"/>
        </w:rPr>
        <w:t>*</w:t>
      </w:r>
      <w:r w:rsidRPr="007F306C">
        <w:t>terminating values of all the assets that the head company holds at the leaving time because the leaving entity is taken by subsection</w:t>
      </w:r>
      <w:r w:rsidR="007F306C">
        <w:t> </w:t>
      </w:r>
      <w:r w:rsidRPr="007F306C">
        <w:t>701</w:t>
      </w:r>
      <w:r w:rsidR="007F306C">
        <w:noBreakHyphen/>
      </w:r>
      <w:r w:rsidRPr="007F306C">
        <w:t>1(1) (the single entity rule) to be a part of the head company.</w:t>
      </w:r>
    </w:p>
    <w:p w:rsidR="00832DA0" w:rsidRPr="007F306C" w:rsidRDefault="00832DA0" w:rsidP="00832DA0">
      <w:pPr>
        <w:pStyle w:val="SubsectionHead"/>
      </w:pPr>
      <w:r w:rsidRPr="007F306C">
        <w:t>Goodwill</w:t>
      </w:r>
    </w:p>
    <w:p w:rsidR="00832DA0" w:rsidRPr="007F306C" w:rsidRDefault="00832DA0" w:rsidP="00832DA0">
      <w:pPr>
        <w:pStyle w:val="subsection"/>
        <w:keepNext/>
        <w:keepLines/>
      </w:pPr>
      <w:r w:rsidRPr="007F306C">
        <w:tab/>
        <w:t>(2)</w:t>
      </w:r>
      <w:r w:rsidRPr="007F306C">
        <w:tab/>
        <w:t xml:space="preserve">If loss of control and ownership of the leaving entity by the </w:t>
      </w:r>
      <w:r w:rsidR="007F306C" w:rsidRPr="007F306C">
        <w:rPr>
          <w:position w:val="6"/>
          <w:sz w:val="16"/>
        </w:rPr>
        <w:t>*</w:t>
      </w:r>
      <w:r w:rsidRPr="007F306C">
        <w:t xml:space="preserve">head company would decrease the </w:t>
      </w:r>
      <w:r w:rsidR="007F306C" w:rsidRPr="007F306C">
        <w:rPr>
          <w:position w:val="6"/>
          <w:sz w:val="16"/>
        </w:rPr>
        <w:t>*</w:t>
      </w:r>
      <w:r w:rsidRPr="007F306C">
        <w:t xml:space="preserve">market value of the goodwill associated with assets or businesses of the old group (other than those of the leaving entity), the head company’s </w:t>
      </w:r>
      <w:r w:rsidR="007F306C" w:rsidRPr="007F306C">
        <w:rPr>
          <w:position w:val="6"/>
          <w:sz w:val="16"/>
        </w:rPr>
        <w:t>*</w:t>
      </w:r>
      <w:r w:rsidRPr="007F306C">
        <w:t>cost base of the asset consisting of goodwill that it holds at the leaving time because of its control and ownership of the leaving entity is added to the step 1 amount.</w:t>
      </w:r>
    </w:p>
    <w:p w:rsidR="00832DA0" w:rsidRPr="007F306C" w:rsidRDefault="00832DA0" w:rsidP="00832DA0">
      <w:pPr>
        <w:pStyle w:val="notetext"/>
      </w:pPr>
      <w:r w:rsidRPr="007F306C">
        <w:t>Note:</w:t>
      </w:r>
      <w:r w:rsidRPr="007F306C">
        <w:tab/>
        <w:t>If the asset arose because the head company acquired control and ownership of a joining entity, subsection</w:t>
      </w:r>
      <w:r w:rsidR="007F306C">
        <w:t> </w:t>
      </w:r>
      <w:r w:rsidRPr="007F306C">
        <w:t>705</w:t>
      </w:r>
      <w:r w:rsidR="007F306C">
        <w:noBreakHyphen/>
      </w:r>
      <w:r w:rsidRPr="007F306C">
        <w:t>35(3) would have applied in relation to the joining entity. The asset could also have arisen e.g. because the head company acquired a business from an entity without acquiring the entity.</w:t>
      </w:r>
    </w:p>
    <w:p w:rsidR="00832DA0" w:rsidRPr="007F306C" w:rsidRDefault="00832DA0" w:rsidP="00832DA0">
      <w:pPr>
        <w:pStyle w:val="SubsectionHead"/>
      </w:pPr>
      <w:r w:rsidRPr="007F306C">
        <w:t>Increase in step 1 amount for certain former privatised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at the </w:t>
      </w:r>
      <w:r w:rsidR="007F306C" w:rsidRPr="007F306C">
        <w:rPr>
          <w:position w:val="6"/>
          <w:sz w:val="16"/>
        </w:rPr>
        <w:t>*</w:t>
      </w:r>
      <w:r w:rsidRPr="007F306C">
        <w:t xml:space="preserve">tax cost setting amount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the tax cost setting amount for the asset was reduced because of section</w:t>
      </w:r>
      <w:r w:rsidR="007F306C">
        <w:t> </w:t>
      </w:r>
      <w:r w:rsidRPr="007F306C">
        <w:t>705</w:t>
      </w:r>
      <w:r w:rsidR="007F306C">
        <w:noBreakHyphen/>
      </w:r>
      <w:r w:rsidRPr="007F306C">
        <w:t xml:space="preserve">47 (which is about certain assets that were </w:t>
      </w:r>
      <w:r w:rsidR="007F306C" w:rsidRPr="007F306C">
        <w:rPr>
          <w:position w:val="6"/>
          <w:sz w:val="16"/>
        </w:rPr>
        <w:t>*</w:t>
      </w:r>
      <w:r w:rsidRPr="007F306C">
        <w:t>privatised assets);</w:t>
      </w:r>
    </w:p>
    <w:p w:rsidR="00832DA0" w:rsidRPr="007F306C" w:rsidRDefault="00832DA0" w:rsidP="00832DA0">
      <w:pPr>
        <w:pStyle w:val="subsection2"/>
      </w:pPr>
      <w:r w:rsidRPr="007F306C">
        <w:t>the amount of the reduction is added to the step 1 amount.</w:t>
      </w:r>
    </w:p>
    <w:p w:rsidR="00832DA0" w:rsidRPr="007F306C" w:rsidRDefault="00832DA0" w:rsidP="00832DA0">
      <w:pPr>
        <w:pStyle w:val="SubsectionHead"/>
      </w:pPr>
      <w:r w:rsidRPr="007F306C">
        <w:t>Increase in step 1 amount for certain privatised assets</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old group </w:t>
      </w:r>
      <w:r w:rsidR="007F306C" w:rsidRPr="007F306C">
        <w:rPr>
          <w:position w:val="6"/>
          <w:sz w:val="16"/>
        </w:rPr>
        <w:t>*</w:t>
      </w:r>
      <w:r w:rsidRPr="007F306C">
        <w:t xml:space="preserve">holds a </w:t>
      </w:r>
      <w:r w:rsidR="007F306C" w:rsidRPr="007F306C">
        <w:rPr>
          <w:position w:val="6"/>
          <w:sz w:val="16"/>
        </w:rPr>
        <w:t>*</w:t>
      </w:r>
      <w:r w:rsidRPr="007F306C">
        <w:t>depreciating asset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(b)</w:t>
      </w:r>
      <w:r w:rsidRPr="007F306C">
        <w:tab/>
        <w:t xml:space="preserve">the first element of the </w:t>
      </w:r>
      <w:r w:rsidR="007F306C" w:rsidRPr="007F306C">
        <w:rPr>
          <w:position w:val="6"/>
          <w:sz w:val="16"/>
        </w:rPr>
        <w:t>*</w:t>
      </w:r>
      <w:r w:rsidRPr="007F306C">
        <w:t>cost of the asset was worked out by reference to subsection</w:t>
      </w:r>
      <w:r w:rsidR="007F306C">
        <w:t> </w:t>
      </w:r>
      <w:r w:rsidRPr="007F306C">
        <w:t>58</w:t>
      </w:r>
      <w:r w:rsidR="007F306C">
        <w:noBreakHyphen/>
      </w:r>
      <w:r w:rsidRPr="007F306C">
        <w:t xml:space="preserve">70(5) because a </w:t>
      </w:r>
      <w:r w:rsidR="007F306C" w:rsidRPr="007F306C">
        <w:rPr>
          <w:position w:val="6"/>
          <w:sz w:val="16"/>
        </w:rPr>
        <w:t>*</w:t>
      </w:r>
      <w:r w:rsidRPr="007F306C">
        <w:t>member of the old group acquired the asset as described in subsection</w:t>
      </w:r>
      <w:r w:rsidR="007F306C">
        <w:t> </w:t>
      </w:r>
      <w:r w:rsidRPr="007F306C">
        <w:t>58</w:t>
      </w:r>
      <w:r w:rsidR="007F306C">
        <w:noBreakHyphen/>
      </w:r>
      <w:r w:rsidRPr="007F306C">
        <w:t>5(4) on or after 1</w:t>
      </w:r>
      <w:r w:rsidR="007F306C">
        <w:t> </w:t>
      </w:r>
      <w:r w:rsidRPr="007F306C">
        <w:t>July 2002; and</w:t>
      </w:r>
    </w:p>
    <w:p w:rsidR="00832DA0" w:rsidRPr="007F306C" w:rsidRDefault="00832DA0" w:rsidP="00832DA0">
      <w:pPr>
        <w:pStyle w:val="paragraph"/>
      </w:pPr>
      <w:r w:rsidRPr="007F306C">
        <w:tab/>
        <w:t>(c)</w:t>
      </w:r>
      <w:r w:rsidRPr="007F306C">
        <w:tab/>
        <w:t xml:space="preserve">the amount of the first element of the cost of the asset is </w:t>
      </w:r>
      <w:r w:rsidRPr="007F306C">
        <w:rPr>
          <w:i/>
        </w:rPr>
        <w:t>less</w:t>
      </w:r>
      <w:r w:rsidRPr="007F306C">
        <w:t xml:space="preserve"> than the amount it would have been apart from item</w:t>
      </w:r>
      <w:r w:rsidR="007F306C">
        <w:t> </w:t>
      </w:r>
      <w:r w:rsidRPr="007F306C">
        <w:t>11 of the table in subsection</w:t>
      </w:r>
      <w:r w:rsidR="007F306C">
        <w:t> </w:t>
      </w:r>
      <w:r w:rsidRPr="007F306C">
        <w:t>40</w:t>
      </w:r>
      <w:r w:rsidR="007F306C">
        <w:noBreakHyphen/>
      </w:r>
      <w:r w:rsidRPr="007F306C">
        <w:t>180(2) (which makes subsection</w:t>
      </w:r>
      <w:r w:rsidR="007F306C">
        <w:t> </w:t>
      </w:r>
      <w:r w:rsidRPr="007F306C">
        <w:t>58</w:t>
      </w:r>
      <w:r w:rsidR="007F306C">
        <w:noBreakHyphen/>
      </w:r>
      <w:r w:rsidRPr="007F306C">
        <w:t>70(5) relevant to working out that element);</w:t>
      </w:r>
    </w:p>
    <w:p w:rsidR="00832DA0" w:rsidRPr="007F306C" w:rsidRDefault="00832DA0" w:rsidP="00832DA0">
      <w:pPr>
        <w:pStyle w:val="subsection2"/>
      </w:pPr>
      <w:r w:rsidRPr="007F306C">
        <w:t>the difference between the amounts is added to the step 1 amount.</w:t>
      </w:r>
    </w:p>
    <w:p w:rsidR="00832DA0" w:rsidRPr="007F306C" w:rsidRDefault="00832DA0" w:rsidP="00832DA0">
      <w:pPr>
        <w:pStyle w:val="ActHead5"/>
      </w:pPr>
      <w:bookmarkStart w:id="284" w:name="_Toc479757512"/>
      <w:r w:rsidRPr="007F306C">
        <w:rPr>
          <w:rStyle w:val="CharSectno"/>
        </w:rPr>
        <w:t>711</w:t>
      </w:r>
      <w:r w:rsidR="007F306C">
        <w:rPr>
          <w:rStyle w:val="CharSectno"/>
        </w:rPr>
        <w:noBreakHyphen/>
      </w:r>
      <w:r w:rsidRPr="007F306C">
        <w:rPr>
          <w:rStyle w:val="CharSectno"/>
        </w:rPr>
        <w:t>30</w:t>
      </w:r>
      <w:r w:rsidRPr="007F306C">
        <w:t xml:space="preserve">  What is the head company’s </w:t>
      </w:r>
      <w:r w:rsidRPr="007F306C">
        <w:rPr>
          <w:i/>
        </w:rPr>
        <w:t>terminating value</w:t>
      </w:r>
      <w:r w:rsidRPr="007F306C">
        <w:t xml:space="preserve"> for an asset?</w:t>
      </w:r>
      <w:bookmarkEnd w:id="284"/>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1(1) to be a part of the head company is worked out as follows.</w:t>
      </w:r>
    </w:p>
    <w:p w:rsidR="00832DA0" w:rsidRPr="007F306C" w:rsidRDefault="00832DA0" w:rsidP="00832DA0">
      <w:pPr>
        <w:pStyle w:val="subsection"/>
      </w:pPr>
      <w:r w:rsidRPr="007F306C">
        <w:tab/>
        <w:t>(2)</w:t>
      </w:r>
      <w:r w:rsidRPr="007F306C">
        <w:tab/>
        <w:t>The amount is worked out by applying section</w:t>
      </w:r>
      <w:r w:rsidR="007F306C">
        <w:t> </w:t>
      </w:r>
      <w:r w:rsidRPr="007F306C">
        <w:t>705</w:t>
      </w:r>
      <w:r w:rsidR="007F306C">
        <w:noBreakHyphen/>
      </w:r>
      <w:r w:rsidRPr="007F306C">
        <w:t xml:space="preserve">30 in a corresponding way to the way that section applies to work out the </w:t>
      </w:r>
      <w:r w:rsidR="007F306C" w:rsidRPr="007F306C">
        <w:rPr>
          <w:position w:val="6"/>
          <w:sz w:val="16"/>
        </w:rPr>
        <w:t>*</w:t>
      </w:r>
      <w:r w:rsidRPr="007F306C">
        <w:t>terminating value for an asset that a joining entity holds at the joining time.</w:t>
      </w:r>
    </w:p>
    <w:p w:rsidR="00832DA0" w:rsidRPr="007F306C" w:rsidRDefault="00832DA0" w:rsidP="00832DA0">
      <w:pPr>
        <w:pStyle w:val="subsection"/>
      </w:pPr>
      <w:r w:rsidRPr="007F306C">
        <w:tab/>
        <w:t>(3)</w:t>
      </w:r>
      <w:r w:rsidRPr="007F306C">
        <w:tab/>
        <w:t xml:space="preserve">However, that amount is the asset’s </w:t>
      </w:r>
      <w:r w:rsidR="007F306C" w:rsidRPr="007F306C">
        <w:rPr>
          <w:position w:val="6"/>
          <w:sz w:val="16"/>
        </w:rPr>
        <w:t>*</w:t>
      </w:r>
      <w:r w:rsidRPr="007F306C">
        <w:t>market value at the leaving time if:</w:t>
      </w:r>
    </w:p>
    <w:p w:rsidR="00832DA0" w:rsidRPr="007F306C" w:rsidRDefault="00832DA0" w:rsidP="00832DA0">
      <w:pPr>
        <w:pStyle w:val="paragraph"/>
      </w:pPr>
      <w:r w:rsidRPr="007F306C">
        <w:tab/>
        <w:t>(a)</w:t>
      </w:r>
      <w:r w:rsidRPr="007F306C">
        <w:tab/>
        <w:t>the asset is a right to receive lease payments under a lease;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 xml:space="preserve">tax cost was set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(c)</w:t>
      </w:r>
      <w:r w:rsidRPr="007F306C">
        <w:tab/>
        <w:t xml:space="preserve">the asset was taken to be a </w:t>
      </w:r>
      <w:r w:rsidR="007F306C" w:rsidRPr="007F306C">
        <w:rPr>
          <w:position w:val="6"/>
          <w:sz w:val="16"/>
        </w:rPr>
        <w:t>*</w:t>
      </w:r>
      <w:r w:rsidRPr="007F306C">
        <w:t>retained cost base asset for the purposes of Division</w:t>
      </w:r>
      <w:r w:rsidR="007F306C">
        <w:t> </w:t>
      </w:r>
      <w:r w:rsidRPr="007F306C">
        <w:t>705 when its tax cost was set, because of paragraph</w:t>
      </w:r>
      <w:r w:rsidR="007F306C">
        <w:t> </w:t>
      </w:r>
      <w:r w:rsidRPr="007F306C">
        <w:t>705</w:t>
      </w:r>
      <w:r w:rsidR="007F306C">
        <w:noBreakHyphen/>
      </w:r>
      <w:r w:rsidRPr="007F306C">
        <w:t>56(3)(b).</w:t>
      </w:r>
    </w:p>
    <w:p w:rsidR="00832DA0" w:rsidRPr="007F306C" w:rsidRDefault="00832DA0" w:rsidP="00832DA0">
      <w:pPr>
        <w:pStyle w:val="ActHead5"/>
      </w:pPr>
      <w:bookmarkStart w:id="285" w:name="_Toc479757513"/>
      <w:r w:rsidRPr="007F306C">
        <w:rPr>
          <w:rStyle w:val="CharSectno"/>
        </w:rPr>
        <w:t>711</w:t>
      </w:r>
      <w:r w:rsidR="007F306C">
        <w:rPr>
          <w:rStyle w:val="CharSectno"/>
        </w:rPr>
        <w:noBreakHyphen/>
      </w:r>
      <w:r w:rsidRPr="007F306C">
        <w:rPr>
          <w:rStyle w:val="CharSectno"/>
        </w:rPr>
        <w:t>35</w:t>
      </w:r>
      <w:r w:rsidRPr="007F306C">
        <w:t xml:space="preserve">  If head company becomes entitled to certain deductions—step 2 in working out allocable cost amount</w:t>
      </w:r>
      <w:bookmarkEnd w:id="285"/>
    </w:p>
    <w:p w:rsidR="00832DA0" w:rsidRPr="007F306C" w:rsidRDefault="00832DA0" w:rsidP="00832DA0">
      <w:pPr>
        <w:pStyle w:val="subsection"/>
      </w:pPr>
      <w:r w:rsidRPr="007F306C">
        <w:tab/>
        <w:t>(1)</w:t>
      </w:r>
      <w:r w:rsidRPr="007F306C">
        <w:tab/>
        <w:t>Work out the step 2 amount for the purposes of the table in subsection</w:t>
      </w:r>
      <w:r w:rsidR="007F306C">
        <w:t> </w:t>
      </w:r>
      <w:r w:rsidRPr="007F306C">
        <w:t>711</w:t>
      </w:r>
      <w:r w:rsidR="007F306C">
        <w:noBreakHyphen/>
      </w:r>
      <w:r w:rsidRPr="007F306C">
        <w:t xml:space="preserve">20(1) by multiplying all deductions covered by </w:t>
      </w:r>
      <w:r w:rsidR="007F306C">
        <w:t>subsection (</w:t>
      </w:r>
      <w:r w:rsidRPr="007F306C">
        <w:t xml:space="preserve">2) by the </w:t>
      </w:r>
      <w:r w:rsidR="007F306C" w:rsidRPr="007F306C">
        <w:rPr>
          <w:position w:val="6"/>
          <w:sz w:val="16"/>
        </w:rPr>
        <w:t>*</w:t>
      </w:r>
      <w:r w:rsidRPr="007F306C">
        <w:t>corporate tax rate.</w:t>
      </w:r>
    </w:p>
    <w:p w:rsidR="00832DA0" w:rsidRPr="007F306C" w:rsidRDefault="00832DA0" w:rsidP="00832DA0">
      <w:pPr>
        <w:pStyle w:val="subsection"/>
      </w:pPr>
      <w:r w:rsidRPr="007F306C">
        <w:tab/>
        <w:t>(2)</w:t>
      </w:r>
      <w:r w:rsidRPr="007F306C">
        <w:tab/>
        <w:t>This subsection covers any deduction to which the leaving entity becomes entitled under section</w:t>
      </w:r>
      <w:r w:rsidR="007F306C">
        <w:t> </w:t>
      </w:r>
      <w:r w:rsidRPr="007F306C">
        <w:t>701</w:t>
      </w:r>
      <w:r w:rsidR="007F306C">
        <w:noBreakHyphen/>
      </w:r>
      <w:r w:rsidRPr="007F306C">
        <w:t xml:space="preserve">40 as a result of the leaving entity ceasing to be a </w:t>
      </w:r>
      <w:r w:rsidR="007F306C" w:rsidRPr="007F306C">
        <w:rPr>
          <w:position w:val="6"/>
          <w:sz w:val="16"/>
        </w:rPr>
        <w:t>*</w:t>
      </w:r>
      <w:r w:rsidRPr="007F306C">
        <w:t>subsidiary member of the old group, other than a deduction for expenditure:</w:t>
      </w:r>
    </w:p>
    <w:p w:rsidR="00832DA0" w:rsidRPr="007F306C" w:rsidRDefault="00832DA0" w:rsidP="00832DA0">
      <w:pPr>
        <w:pStyle w:val="paragraph"/>
      </w:pPr>
      <w:r w:rsidRPr="007F306C">
        <w:tab/>
        <w:t>(a)</w:t>
      </w:r>
      <w:r w:rsidRPr="007F306C">
        <w:tab/>
        <w:t>that is, forms part of or reduces, the cost of an asset that becomes an asset of the leaving entity because subsection</w:t>
      </w:r>
      <w:r w:rsidR="007F306C">
        <w:t> </w:t>
      </w:r>
      <w:r w:rsidRPr="007F306C">
        <w:t>701</w:t>
      </w:r>
      <w:r w:rsidR="007F306C">
        <w:noBreakHyphen/>
      </w:r>
      <w:r w:rsidRPr="007F306C">
        <w:t>1(1) (the single entity rule) ceases to apply; or</w:t>
      </w:r>
    </w:p>
    <w:p w:rsidR="00832DA0" w:rsidRPr="007F306C" w:rsidRDefault="00832DA0" w:rsidP="00832DA0">
      <w:pPr>
        <w:pStyle w:val="paragraph"/>
      </w:pPr>
      <w:r w:rsidRPr="007F306C">
        <w:tab/>
        <w:t>(b)</w:t>
      </w:r>
      <w:r w:rsidRPr="007F306C">
        <w:tab/>
        <w:t>to which section</w:t>
      </w:r>
      <w:r w:rsidR="007F306C">
        <w:t> </w:t>
      </w:r>
      <w:r w:rsidRPr="007F306C">
        <w:t>110</w:t>
      </w:r>
      <w:r w:rsidR="007F306C">
        <w:noBreakHyphen/>
      </w:r>
      <w:r w:rsidRPr="007F306C">
        <w:t xml:space="preserve">40 (about expenditure on assets acquired before </w:t>
      </w:r>
      <w:smartTag w:uri="urn:schemas-microsoft-com:office:smarttags" w:element="time">
        <w:smartTagPr>
          <w:attr w:name="Minute" w:val="30"/>
          <w:attr w:name="Hour" w:val="19"/>
        </w:smartTagPr>
        <w:r w:rsidRPr="007F306C">
          <w:t>7.30 pm</w:t>
        </w:r>
      </w:smartTag>
      <w:r w:rsidRPr="007F306C">
        <w:t xml:space="preserve"> on 13</w:t>
      </w:r>
      <w:r w:rsidR="007F306C">
        <w:t> </w:t>
      </w:r>
      <w:r w:rsidRPr="007F306C">
        <w:t>May 1997) applies.</w:t>
      </w:r>
    </w:p>
    <w:p w:rsidR="00832DA0" w:rsidRPr="007F306C" w:rsidRDefault="00832DA0" w:rsidP="00832DA0">
      <w:pPr>
        <w:pStyle w:val="subsection"/>
      </w:pPr>
      <w:r w:rsidRPr="007F306C">
        <w:tab/>
        <w:t>(3)</w:t>
      </w:r>
      <w:r w:rsidRPr="007F306C">
        <w:tab/>
      </w:r>
      <w:r w:rsidR="007F306C">
        <w:t>Subsection (</w:t>
      </w:r>
      <w:r w:rsidRPr="007F306C">
        <w:t xml:space="preserve">2) does </w:t>
      </w:r>
      <w:r w:rsidRPr="007F306C">
        <w:rPr>
          <w:i/>
        </w:rPr>
        <w:t>not</w:t>
      </w:r>
      <w:r w:rsidRPr="007F306C">
        <w:t xml:space="preserve"> cover a deduction under section</w:t>
      </w:r>
      <w:r w:rsidR="007F306C">
        <w:t> </w:t>
      </w:r>
      <w:r w:rsidRPr="007F306C">
        <w:t>43</w:t>
      </w:r>
      <w:r w:rsidR="007F306C">
        <w:noBreakHyphen/>
      </w:r>
      <w:r w:rsidRPr="007F306C">
        <w:t xml:space="preserve">15 (which relates to </w:t>
      </w:r>
      <w:r w:rsidR="007F306C" w:rsidRPr="007F306C">
        <w:rPr>
          <w:position w:val="6"/>
          <w:sz w:val="16"/>
        </w:rPr>
        <w:t>*</w:t>
      </w:r>
      <w:r w:rsidRPr="007F306C">
        <w:t>undeducted construction expenditure) if, because of section</w:t>
      </w:r>
      <w:r w:rsidR="007F306C">
        <w:t> </w:t>
      </w:r>
      <w:r w:rsidRPr="007F306C">
        <w:t>701</w:t>
      </w:r>
      <w:r w:rsidR="007F306C">
        <w:noBreakHyphen/>
      </w:r>
      <w:r w:rsidRPr="007F306C">
        <w:t xml:space="preserve">40 (the exit history rule), the leaving entity is taken to have </w:t>
      </w:r>
      <w:r w:rsidR="007F306C" w:rsidRPr="007F306C">
        <w:rPr>
          <w:position w:val="6"/>
          <w:sz w:val="16"/>
        </w:rPr>
        <w:t>*</w:t>
      </w:r>
      <w:r w:rsidRPr="007F306C">
        <w:t>acquired the asset to which the deduction relates at or before 7.30 pm, by legal time in the Australian Capital Territory, on 13</w:t>
      </w:r>
      <w:r w:rsidR="007F306C">
        <w:t> </w:t>
      </w:r>
      <w:r w:rsidRPr="007F306C">
        <w:t>May 1997.</w:t>
      </w:r>
    </w:p>
    <w:p w:rsidR="00832DA0" w:rsidRPr="007F306C" w:rsidRDefault="00832DA0" w:rsidP="00832DA0">
      <w:pPr>
        <w:pStyle w:val="ActHead5"/>
      </w:pPr>
      <w:bookmarkStart w:id="286" w:name="_Toc479757514"/>
      <w:r w:rsidRPr="007F306C">
        <w:rPr>
          <w:rStyle w:val="CharSectno"/>
        </w:rPr>
        <w:t>711</w:t>
      </w:r>
      <w:r w:rsidR="007F306C">
        <w:rPr>
          <w:rStyle w:val="CharSectno"/>
        </w:rPr>
        <w:noBreakHyphen/>
      </w:r>
      <w:r w:rsidRPr="007F306C">
        <w:rPr>
          <w:rStyle w:val="CharSectno"/>
        </w:rPr>
        <w:t>40</w:t>
      </w:r>
      <w:r w:rsidRPr="007F306C">
        <w:t xml:space="preserve">  Liabilities owed to the leaving entity by members of the old group—step 3 in working out allocable cost amount</w:t>
      </w:r>
      <w:bookmarkEnd w:id="286"/>
    </w:p>
    <w:p w:rsidR="00832DA0" w:rsidRPr="007F306C" w:rsidRDefault="00832DA0" w:rsidP="00832DA0">
      <w:pPr>
        <w:pStyle w:val="subsection"/>
      </w:pPr>
      <w:r w:rsidRPr="007F306C">
        <w:tab/>
        <w:t>(1)</w:t>
      </w:r>
      <w:r w:rsidRPr="007F306C">
        <w:tab/>
        <w:t>For the purposes of step 3 in the table in subsection</w:t>
      </w:r>
      <w:r w:rsidR="007F306C">
        <w:t> </w:t>
      </w:r>
      <w:r w:rsidRPr="007F306C">
        <w:t>711</w:t>
      </w:r>
      <w:r w:rsidR="007F306C">
        <w:noBreakHyphen/>
      </w:r>
      <w:r w:rsidRPr="007F306C">
        <w:t xml:space="preserve">20(1), the step 3 amount is the total, for all liabilities owed by </w:t>
      </w:r>
      <w:r w:rsidR="007F306C" w:rsidRPr="007F306C">
        <w:rPr>
          <w:position w:val="6"/>
          <w:sz w:val="16"/>
        </w:rPr>
        <w:t>*</w:t>
      </w:r>
      <w:r w:rsidRPr="007F306C">
        <w:t xml:space="preserve">members of the old group to the leaving entity at the leaving time, of the </w:t>
      </w:r>
      <w:r w:rsidR="007F306C" w:rsidRPr="007F306C">
        <w:rPr>
          <w:position w:val="6"/>
          <w:sz w:val="16"/>
        </w:rPr>
        <w:t>*</w:t>
      </w:r>
      <w:r w:rsidRPr="007F306C">
        <w:t>market values of the corresponding assets of the leaving entity.</w:t>
      </w:r>
    </w:p>
    <w:p w:rsidR="00832DA0" w:rsidRPr="007F306C" w:rsidRDefault="00832DA0" w:rsidP="00832DA0">
      <w:pPr>
        <w:pStyle w:val="SubsectionHead"/>
      </w:pPr>
      <w:r w:rsidRPr="007F306C">
        <w:t>Where cost of liability is less than its market value</w:t>
      </w:r>
    </w:p>
    <w:p w:rsidR="00832DA0" w:rsidRPr="007F306C" w:rsidRDefault="00832DA0" w:rsidP="00832DA0">
      <w:pPr>
        <w:pStyle w:val="subsection"/>
      </w:pPr>
      <w:r w:rsidRPr="007F306C">
        <w:tab/>
        <w:t>(2)</w:t>
      </w:r>
      <w:r w:rsidRPr="007F306C">
        <w:tab/>
        <w:t xml:space="preserve">However, if </w:t>
      </w:r>
      <w:r w:rsidR="007F306C">
        <w:t>subsection (</w:t>
      </w:r>
      <w:r w:rsidRPr="007F306C">
        <w:t xml:space="preserve">3) applies to any of the liabilities, the cost amount mentioned in that subsection, instead of the </w:t>
      </w:r>
      <w:r w:rsidR="007F306C" w:rsidRPr="007F306C">
        <w:rPr>
          <w:position w:val="6"/>
          <w:sz w:val="16"/>
        </w:rPr>
        <w:t>*</w:t>
      </w:r>
      <w:r w:rsidRPr="007F306C">
        <w:t xml:space="preserve">market value, is to be used under </w:t>
      </w:r>
      <w:r w:rsidR="007F306C">
        <w:t>subsection (</w:t>
      </w:r>
      <w:r w:rsidRPr="007F306C">
        <w:t>1) for the liability in working out the step 3 amount.</w:t>
      </w:r>
    </w:p>
    <w:p w:rsidR="00832DA0" w:rsidRPr="007F306C" w:rsidRDefault="00832DA0" w:rsidP="00832DA0">
      <w:pPr>
        <w:pStyle w:val="subsection"/>
        <w:keepNext/>
        <w:keepLines/>
      </w:pPr>
      <w:r w:rsidRPr="007F306C">
        <w:tab/>
        <w:t>(3)</w:t>
      </w:r>
      <w:r w:rsidRPr="007F306C">
        <w:tab/>
        <w:t>This subsection applies to a liability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member of the old group would have made a </w:t>
      </w:r>
      <w:r w:rsidR="007F306C" w:rsidRPr="007F306C">
        <w:rPr>
          <w:position w:val="6"/>
          <w:sz w:val="16"/>
        </w:rPr>
        <w:t>*</w:t>
      </w:r>
      <w:r w:rsidRPr="007F306C">
        <w:t xml:space="preserve">capital gain or a </w:t>
      </w:r>
      <w:r w:rsidR="007F306C" w:rsidRPr="007F306C">
        <w:rPr>
          <w:position w:val="6"/>
          <w:sz w:val="16"/>
        </w:rPr>
        <w:t>*</w:t>
      </w:r>
      <w:r w:rsidRPr="007F306C">
        <w:t xml:space="preserve">capital loss for the </w:t>
      </w:r>
      <w:r w:rsidR="007F306C" w:rsidRPr="007F306C">
        <w:rPr>
          <w:position w:val="6"/>
          <w:sz w:val="16"/>
        </w:rPr>
        <w:t>*</w:t>
      </w:r>
      <w:r w:rsidRPr="007F306C">
        <w:t>CGT event that, disregarding subsection</w:t>
      </w:r>
      <w:r w:rsidR="007F306C">
        <w:t> </w:t>
      </w:r>
      <w:r w:rsidRPr="007F306C">
        <w:t>701</w:t>
      </w:r>
      <w:r w:rsidR="007F306C">
        <w:noBreakHyphen/>
      </w:r>
      <w:r w:rsidRPr="007F306C">
        <w:t>1(1) (the single entity principle), would have happened when the liability arose; and</w:t>
      </w:r>
    </w:p>
    <w:p w:rsidR="00832DA0" w:rsidRPr="007F306C" w:rsidRDefault="00832DA0" w:rsidP="00832DA0">
      <w:pPr>
        <w:pStyle w:val="paragraph"/>
      </w:pPr>
      <w:r w:rsidRPr="007F306C">
        <w:tab/>
        <w:t>(b)</w:t>
      </w:r>
      <w:r w:rsidRPr="007F306C">
        <w:tab/>
        <w:t xml:space="preserve">the amount (the </w:t>
      </w:r>
      <w:r w:rsidRPr="007F306C">
        <w:rPr>
          <w:b/>
          <w:i/>
        </w:rPr>
        <w:t>cost amount</w:t>
      </w:r>
      <w:r w:rsidRPr="007F306C">
        <w:t>) of:</w:t>
      </w:r>
    </w:p>
    <w:p w:rsidR="00832DA0" w:rsidRPr="007F306C" w:rsidRDefault="00832DA0" w:rsidP="00832DA0">
      <w:pPr>
        <w:pStyle w:val="paragraphsub"/>
      </w:pPr>
      <w:r w:rsidRPr="007F306C">
        <w:tab/>
        <w:t>(i)</w:t>
      </w:r>
      <w:r w:rsidRPr="007F306C">
        <w:tab/>
        <w:t xml:space="preserve">if the CGT event is or would have been CGT event D1—the </w:t>
      </w:r>
      <w:r w:rsidR="007F306C" w:rsidRPr="007F306C">
        <w:rPr>
          <w:position w:val="6"/>
          <w:sz w:val="16"/>
        </w:rPr>
        <w:t>*</w:t>
      </w:r>
      <w:r w:rsidRPr="007F306C">
        <w:t>incidental costs; or</w:t>
      </w:r>
    </w:p>
    <w:p w:rsidR="00832DA0" w:rsidRPr="007F306C" w:rsidRDefault="00832DA0" w:rsidP="00832DA0">
      <w:pPr>
        <w:pStyle w:val="paragraphsub"/>
      </w:pPr>
      <w:r w:rsidRPr="007F306C">
        <w:tab/>
        <w:t>(ii)</w:t>
      </w:r>
      <w:r w:rsidRPr="007F306C">
        <w:tab/>
        <w:t>if the CGT event is CGT event D2, D3 or F1—the expenditure incurred; or</w:t>
      </w:r>
    </w:p>
    <w:p w:rsidR="00832DA0" w:rsidRPr="007F306C" w:rsidRDefault="00832DA0" w:rsidP="00832DA0">
      <w:pPr>
        <w:pStyle w:val="paragraphsub"/>
      </w:pPr>
      <w:r w:rsidRPr="007F306C">
        <w:tab/>
        <w:t>(iii)</w:t>
      </w:r>
      <w:r w:rsidRPr="007F306C">
        <w:tab/>
        <w:t xml:space="preserve">in any other case—the </w:t>
      </w:r>
      <w:r w:rsidR="007F306C" w:rsidRPr="007F306C">
        <w:rPr>
          <w:position w:val="6"/>
          <w:sz w:val="16"/>
        </w:rPr>
        <w:t>*</w:t>
      </w:r>
      <w:r w:rsidRPr="007F306C">
        <w:t xml:space="preserve">cost base or </w:t>
      </w:r>
      <w:r w:rsidR="007F306C" w:rsidRPr="007F306C">
        <w:rPr>
          <w:position w:val="6"/>
          <w:sz w:val="16"/>
        </w:rPr>
        <w:t>*</w:t>
      </w:r>
      <w:r w:rsidRPr="007F306C">
        <w:t>reduced cost base;</w:t>
      </w:r>
    </w:p>
    <w:p w:rsidR="00832DA0" w:rsidRPr="007F306C" w:rsidRDefault="00832DA0" w:rsidP="00832DA0">
      <w:pPr>
        <w:pStyle w:val="paragraph"/>
      </w:pPr>
      <w:r w:rsidRPr="007F306C">
        <w:tab/>
      </w:r>
      <w:r w:rsidRPr="007F306C">
        <w:tab/>
        <w:t xml:space="preserve">that would be taken into account is less than the </w:t>
      </w:r>
      <w:r w:rsidR="007F306C" w:rsidRPr="007F306C">
        <w:rPr>
          <w:position w:val="6"/>
          <w:sz w:val="16"/>
        </w:rPr>
        <w:t>*</w:t>
      </w:r>
      <w:r w:rsidRPr="007F306C">
        <w:t>market value of the liability.</w:t>
      </w:r>
    </w:p>
    <w:p w:rsidR="00832DA0" w:rsidRPr="007F306C" w:rsidRDefault="00832DA0" w:rsidP="00832DA0">
      <w:pPr>
        <w:pStyle w:val="ActHead5"/>
      </w:pPr>
      <w:bookmarkStart w:id="287" w:name="_Toc479757515"/>
      <w:r w:rsidRPr="007F306C">
        <w:rPr>
          <w:rStyle w:val="CharSectno"/>
        </w:rPr>
        <w:t>711</w:t>
      </w:r>
      <w:r w:rsidR="007F306C">
        <w:rPr>
          <w:rStyle w:val="CharSectno"/>
        </w:rPr>
        <w:noBreakHyphen/>
      </w:r>
      <w:r w:rsidRPr="007F306C">
        <w:rPr>
          <w:rStyle w:val="CharSectno"/>
        </w:rPr>
        <w:t>45</w:t>
      </w:r>
      <w:r w:rsidRPr="007F306C">
        <w:t xml:space="preserve">  Liabilities etc. owed by the leaving entity—step 4 in working out allocable cost amount</w:t>
      </w:r>
      <w:bookmarkEnd w:id="287"/>
    </w:p>
    <w:p w:rsidR="00832DA0" w:rsidRPr="007F306C" w:rsidRDefault="00832DA0" w:rsidP="00832DA0">
      <w:pPr>
        <w:pStyle w:val="subsection"/>
      </w:pPr>
      <w:r w:rsidRPr="007F306C">
        <w:tab/>
        <w:t>(1)</w:t>
      </w:r>
      <w:r w:rsidRPr="007F306C">
        <w:tab/>
        <w:t>For the purposes of step 4 in the table in subsection</w:t>
      </w:r>
      <w:r w:rsidR="007F306C">
        <w:t> </w:t>
      </w:r>
      <w:r w:rsidRPr="007F306C">
        <w:t>711</w:t>
      </w:r>
      <w:r w:rsidR="007F306C">
        <w:noBreakHyphen/>
      </w:r>
      <w:r w:rsidRPr="007F306C">
        <w:t xml:space="preserve">20(1), the step 4 amount is worked out by adding up the amounts of each thing (an </w:t>
      </w:r>
      <w:r w:rsidRPr="007F306C">
        <w:rPr>
          <w:b/>
          <w:i/>
        </w:rPr>
        <w:t>accounting liability</w:t>
      </w:r>
      <w:r w:rsidRPr="007F306C">
        <w:t xml:space="preserve">) that, in accordance with the leaving entity’s </w:t>
      </w:r>
      <w:r w:rsidR="007F306C" w:rsidRPr="007F306C">
        <w:rPr>
          <w:position w:val="6"/>
          <w:sz w:val="16"/>
        </w:rPr>
        <w:t>*</w:t>
      </w:r>
      <w:r w:rsidRPr="007F306C">
        <w:t>accounting principles for tax cost setting, is a liability of the leaving entity just before the leaving time.</w:t>
      </w:r>
    </w:p>
    <w:p w:rsidR="00832DA0" w:rsidRPr="007F306C" w:rsidRDefault="00832DA0" w:rsidP="00832DA0">
      <w:pPr>
        <w:pStyle w:val="SubsectionHead"/>
      </w:pPr>
      <w:r w:rsidRPr="007F306C">
        <w:t>Leaving entity’s accounting principles for tax cost setting</w:t>
      </w:r>
    </w:p>
    <w:p w:rsidR="00832DA0" w:rsidRPr="007F306C" w:rsidRDefault="00832DA0" w:rsidP="00832DA0">
      <w:pPr>
        <w:pStyle w:val="subsection"/>
      </w:pPr>
      <w:r w:rsidRPr="007F306C">
        <w:tab/>
        <w:t>(1A)</w:t>
      </w:r>
      <w:r w:rsidRPr="007F306C">
        <w:tab/>
        <w:t xml:space="preserve">The leaving entity’s </w:t>
      </w:r>
      <w:r w:rsidRPr="007F306C">
        <w:rPr>
          <w:b/>
          <w:i/>
        </w:rPr>
        <w:t>accounting principles for tax cost setting</w:t>
      </w:r>
      <w:r w:rsidRPr="007F306C">
        <w:t xml:space="preserve"> are the </w:t>
      </w:r>
      <w:r w:rsidR="007F306C" w:rsidRPr="007F306C">
        <w:rPr>
          <w:position w:val="6"/>
          <w:sz w:val="16"/>
        </w:rPr>
        <w:t>*</w:t>
      </w:r>
      <w:r w:rsidRPr="007F306C">
        <w:t>accounting principles that the group would use if it were to prepare its financial statements just before the leaving time (disregarding subsection</w:t>
      </w:r>
      <w:r w:rsidR="007F306C">
        <w:t> </w:t>
      </w:r>
      <w:r w:rsidRPr="007F306C">
        <w:t>701</w:t>
      </w:r>
      <w:r w:rsidR="007F306C">
        <w:noBreakHyphen/>
      </w:r>
      <w:r w:rsidRPr="007F306C">
        <w:t>1(1) (the single entity rule)).</w:t>
      </w:r>
    </w:p>
    <w:p w:rsidR="00832DA0" w:rsidRPr="007F306C" w:rsidRDefault="00832DA0" w:rsidP="00832DA0">
      <w:pPr>
        <w:pStyle w:val="SubsectionHead"/>
      </w:pPr>
      <w:r w:rsidRPr="007F306C">
        <w:t>Exclusion where transfer of accounting liability</w:t>
      </w:r>
    </w:p>
    <w:p w:rsidR="00832DA0" w:rsidRPr="007F306C" w:rsidRDefault="00832DA0" w:rsidP="00832DA0">
      <w:pPr>
        <w:pStyle w:val="subsection"/>
      </w:pPr>
      <w:r w:rsidRPr="007F306C">
        <w:tab/>
        <w:t>(2)</w:t>
      </w:r>
      <w:r w:rsidRPr="007F306C">
        <w:tab/>
        <w:t xml:space="preserve">An amount is not to be added for an accounting liability that arises because of the leaving entity’s ownership of an asset if, on </w:t>
      </w:r>
      <w:r w:rsidR="007F306C" w:rsidRPr="007F306C">
        <w:rPr>
          <w:position w:val="6"/>
          <w:sz w:val="16"/>
        </w:rPr>
        <w:t>*</w:t>
      </w:r>
      <w:r w:rsidRPr="007F306C">
        <w:t>disposal of the asset, the accounting liability will transfer to the new owner.</w:t>
      </w:r>
    </w:p>
    <w:p w:rsidR="00832DA0" w:rsidRPr="007F306C" w:rsidRDefault="00832DA0" w:rsidP="00832DA0">
      <w:pPr>
        <w:pStyle w:val="notetext"/>
      </w:pPr>
      <w:r w:rsidRPr="007F306C">
        <w:t>Example:</w:t>
      </w:r>
      <w:r w:rsidRPr="007F306C">
        <w:tab/>
        <w:t>A liability to rehabilitate a mine site, where, under legislation or a licence, the liability will be transferred to the new owner on disposal of the mine.</w:t>
      </w:r>
    </w:p>
    <w:p w:rsidR="00832DA0" w:rsidRPr="007F306C" w:rsidRDefault="00832DA0" w:rsidP="00832DA0">
      <w:pPr>
        <w:pStyle w:val="SubsectionHead"/>
      </w:pPr>
      <w:r w:rsidRPr="007F306C">
        <w:t>Exclusion where liability is obligation to make finance lease payments</w:t>
      </w:r>
    </w:p>
    <w:p w:rsidR="00832DA0" w:rsidRPr="007F306C" w:rsidRDefault="00832DA0" w:rsidP="00832DA0">
      <w:pPr>
        <w:pStyle w:val="subsection"/>
      </w:pPr>
      <w:r w:rsidRPr="007F306C">
        <w:tab/>
        <w:t>(2A)</w:t>
      </w:r>
      <w:r w:rsidRPr="007F306C">
        <w:tab/>
        <w:t>An amount is not to be added for an accounting liability that is the leaving entity’s obligation as lessee to make lease payments under a lease, if:</w:t>
      </w:r>
    </w:p>
    <w:p w:rsidR="00832DA0" w:rsidRPr="007F306C" w:rsidRDefault="00832DA0" w:rsidP="00832DA0">
      <w:pPr>
        <w:pStyle w:val="paragraph"/>
      </w:pPr>
      <w:r w:rsidRPr="007F306C">
        <w:tab/>
        <w:t>(a)</w:t>
      </w:r>
      <w:r w:rsidRPr="007F306C">
        <w:tab/>
        <w:t>subsection</w:t>
      </w:r>
      <w:r w:rsidR="007F306C">
        <w:t> </w:t>
      </w:r>
      <w:r w:rsidRPr="007F306C">
        <w:t>705</w:t>
      </w:r>
      <w:r w:rsidR="007F306C">
        <w:noBreakHyphen/>
      </w:r>
      <w:r w:rsidRPr="007F306C">
        <w:t xml:space="preserve">56(4) applied in relation to the liability, at a time when an entity (whether the leaving entity or another entity) became a </w:t>
      </w:r>
      <w:r w:rsidR="007F306C" w:rsidRPr="007F306C">
        <w:rPr>
          <w:position w:val="6"/>
          <w:sz w:val="16"/>
        </w:rPr>
        <w:t>*</w:t>
      </w:r>
      <w:r w:rsidRPr="007F306C">
        <w:t>subsidiary member of the old group; and</w:t>
      </w:r>
    </w:p>
    <w:p w:rsidR="00832DA0" w:rsidRPr="007F306C" w:rsidRDefault="00832DA0" w:rsidP="00832DA0">
      <w:pPr>
        <w:pStyle w:val="paragraph"/>
      </w:pPr>
      <w:r w:rsidRPr="007F306C">
        <w:tab/>
        <w:t>(b)</w:t>
      </w:r>
      <w:r w:rsidRPr="007F306C">
        <w:tab/>
        <w:t xml:space="preserve">the liability was </w:t>
      </w:r>
      <w:r w:rsidRPr="007F306C">
        <w:rPr>
          <w:i/>
        </w:rPr>
        <w:t>not</w:t>
      </w:r>
      <w:r w:rsidRPr="007F306C">
        <w:t xml:space="preserve"> taken into account under subsection</w:t>
      </w:r>
      <w:r w:rsidR="007F306C">
        <w:t> </w:t>
      </w:r>
      <w:r w:rsidRPr="007F306C">
        <w:t>705</w:t>
      </w:r>
      <w:r w:rsidR="007F306C">
        <w:noBreakHyphen/>
      </w:r>
      <w:r w:rsidRPr="007F306C">
        <w:t>70(1) at that time, because of paragraph</w:t>
      </w:r>
      <w:r w:rsidR="007F306C">
        <w:t> </w:t>
      </w:r>
      <w:r w:rsidRPr="007F306C">
        <w:t>705</w:t>
      </w:r>
      <w:r w:rsidR="007F306C">
        <w:noBreakHyphen/>
      </w:r>
      <w:r w:rsidRPr="007F306C">
        <w:t>56(4)(b).</w:t>
      </w:r>
    </w:p>
    <w:p w:rsidR="00832DA0" w:rsidRPr="007F306C" w:rsidRDefault="00832DA0" w:rsidP="00832DA0">
      <w:pPr>
        <w:pStyle w:val="SubsectionHead"/>
      </w:pPr>
      <w:r w:rsidRPr="007F306C">
        <w:t>Reduction for future deduction</w:t>
      </w:r>
    </w:p>
    <w:p w:rsidR="00832DA0" w:rsidRPr="007F306C" w:rsidRDefault="00832DA0" w:rsidP="00832DA0">
      <w:pPr>
        <w:pStyle w:val="subsection"/>
      </w:pPr>
      <w:r w:rsidRPr="007F306C">
        <w:tab/>
        <w:t>(3)</w:t>
      </w:r>
      <w:r w:rsidRPr="007F306C">
        <w:tab/>
        <w:t>If some or all of an accounting liability will result in a deduction to the leaving entity, the amount to be added for the accounting liability is reduced by the following amount:</w:t>
      </w:r>
    </w:p>
    <w:p w:rsidR="00832DA0" w:rsidRPr="007F306C" w:rsidRDefault="00832DA0" w:rsidP="00832DA0">
      <w:pPr>
        <w:pStyle w:val="Formula"/>
      </w:pPr>
      <w:r w:rsidRPr="007F306C">
        <w:rPr>
          <w:noProof/>
        </w:rPr>
        <w:drawing>
          <wp:inline distT="0" distB="0" distL="0" distR="0" wp14:anchorId="2F82B1E3" wp14:editId="43EF13A0">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double</w:t>
      </w:r>
      <w:r w:rsidR="007F306C">
        <w:rPr>
          <w:b/>
          <w:i/>
        </w:rPr>
        <w:noBreakHyphen/>
      </w:r>
      <w:r w:rsidRPr="007F306C">
        <w:rPr>
          <w:b/>
          <w:i/>
        </w:rPr>
        <w:t>counting adjustment</w:t>
      </w:r>
      <w:r w:rsidRPr="007F306C">
        <w:t xml:space="preserve"> means the amount of any reduction that has already occurred in the accounting liability under </w:t>
      </w:r>
      <w:r w:rsidR="007F306C">
        <w:t>subsection (</w:t>
      </w:r>
      <w:r w:rsidRPr="007F306C">
        <w:t>1) to take account of the future availability of the deduction.</w:t>
      </w:r>
    </w:p>
    <w:p w:rsidR="00832DA0" w:rsidRPr="007F306C" w:rsidRDefault="00832DA0" w:rsidP="00832DA0">
      <w:pPr>
        <w:pStyle w:val="SubsectionHead"/>
      </w:pPr>
      <w:r w:rsidRPr="007F306C">
        <w:t>Amount for intra</w:t>
      </w:r>
      <w:r w:rsidR="007F306C">
        <w:noBreakHyphen/>
      </w:r>
      <w:r w:rsidRPr="007F306C">
        <w:t>group liabilities</w:t>
      </w:r>
    </w:p>
    <w:p w:rsidR="00832DA0" w:rsidRPr="007F306C" w:rsidRDefault="00832DA0" w:rsidP="00832DA0">
      <w:pPr>
        <w:pStyle w:val="subsection"/>
      </w:pPr>
      <w:r w:rsidRPr="007F306C">
        <w:tab/>
        <w:t>(4)</w:t>
      </w:r>
      <w:r w:rsidRPr="007F306C">
        <w:tab/>
        <w:t xml:space="preserve">If an accounting liability of the leaving entity is owed to a </w:t>
      </w:r>
      <w:r w:rsidR="007F306C" w:rsidRPr="007F306C">
        <w:rPr>
          <w:position w:val="6"/>
          <w:sz w:val="16"/>
        </w:rPr>
        <w:t>*</w:t>
      </w:r>
      <w:r w:rsidRPr="007F306C">
        <w:t xml:space="preserve">member of the old group, the amount to be added for the liability is the </w:t>
      </w:r>
      <w:r w:rsidR="007F306C" w:rsidRPr="007F306C">
        <w:rPr>
          <w:position w:val="6"/>
          <w:sz w:val="16"/>
        </w:rPr>
        <w:t>*</w:t>
      </w:r>
      <w:r w:rsidRPr="007F306C">
        <w:t>market value of the corresponding asset of the member.</w:t>
      </w:r>
    </w:p>
    <w:p w:rsidR="00832DA0" w:rsidRPr="007F306C" w:rsidRDefault="00832DA0" w:rsidP="00832DA0">
      <w:pPr>
        <w:pStyle w:val="SubsectionHead"/>
      </w:pPr>
      <w:r w:rsidRPr="007F306C">
        <w:t>Adjustment for unrealised gains and losses</w:t>
      </w:r>
    </w:p>
    <w:p w:rsidR="00832DA0" w:rsidRPr="007F306C" w:rsidRDefault="00832DA0" w:rsidP="00832DA0">
      <w:pPr>
        <w:pStyle w:val="subsection"/>
      </w:pPr>
      <w:r w:rsidRPr="007F306C">
        <w:tab/>
        <w:t>(5)</w:t>
      </w:r>
      <w:r w:rsidRPr="007F306C">
        <w:tab/>
        <w:t xml:space="preserve">If, for income tax purposes, an accounting liability, or a change in the amount of an accounting liability, (other than one owed to a </w:t>
      </w:r>
      <w:r w:rsidR="007F306C" w:rsidRPr="007F306C">
        <w:rPr>
          <w:position w:val="6"/>
          <w:sz w:val="16"/>
        </w:rPr>
        <w:t>*</w:t>
      </w:r>
      <w:r w:rsidRPr="007F306C">
        <w:t xml:space="preserve">member of the old group) is taken into account at a later time than is the case in accordance with the leaving entity’s </w:t>
      </w:r>
      <w:r w:rsidR="007F306C" w:rsidRPr="007F306C">
        <w:rPr>
          <w:position w:val="6"/>
          <w:sz w:val="16"/>
        </w:rPr>
        <w:t>*</w:t>
      </w:r>
      <w:r w:rsidRPr="007F306C">
        <w:t xml:space="preserve">accounting principles for tax cost setting, the amount to be added for the accounting liability is equal to the payment that would be necessary to discharge the liability just before the leaving time without an amount being included in the assessable income of, or allowable as a deduction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An example is accrued employee leave entitlements or foreign exchange gains and losses.</w:t>
      </w:r>
    </w:p>
    <w:p w:rsidR="00832DA0" w:rsidRPr="007F306C" w:rsidRDefault="00832DA0" w:rsidP="00832DA0">
      <w:pPr>
        <w:pStyle w:val="SubsectionHead"/>
      </w:pPr>
      <w:r w:rsidRPr="007F306C">
        <w:t>Increase in step 4 amount for employee share interests</w:t>
      </w:r>
    </w:p>
    <w:p w:rsidR="00832DA0" w:rsidRPr="007F306C" w:rsidRDefault="00832DA0" w:rsidP="00832DA0">
      <w:pPr>
        <w:pStyle w:val="subsection"/>
      </w:pPr>
      <w:r w:rsidRPr="007F306C">
        <w:tab/>
        <w:t>(6)</w:t>
      </w:r>
      <w:r w:rsidRPr="007F306C">
        <w:tab/>
        <w:t xml:space="preserve">If any </w:t>
      </w:r>
      <w:r w:rsidR="007F306C" w:rsidRPr="007F306C">
        <w:rPr>
          <w:position w:val="6"/>
          <w:sz w:val="16"/>
        </w:rPr>
        <w:t>*</w:t>
      </w:r>
      <w:r w:rsidRPr="007F306C">
        <w:t xml:space="preserve">membership interest (an </w:t>
      </w:r>
      <w:r w:rsidRPr="007F306C">
        <w:rPr>
          <w:b/>
          <w:i/>
        </w:rPr>
        <w:t>employee share interest</w:t>
      </w:r>
      <w:r w:rsidRPr="007F306C">
        <w:t>) in the leaving entity needed to be disregarded under section</w:t>
      </w:r>
      <w:r w:rsidR="007F306C">
        <w:t> </w:t>
      </w:r>
      <w:r w:rsidRPr="007F306C">
        <w:t>703</w:t>
      </w:r>
      <w:r w:rsidR="007F306C">
        <w:noBreakHyphen/>
      </w:r>
      <w:r w:rsidRPr="007F306C">
        <w:t xml:space="preserve">35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interests.</w:t>
      </w:r>
    </w:p>
    <w:p w:rsidR="00832DA0" w:rsidRPr="007F306C" w:rsidRDefault="00832DA0" w:rsidP="00832DA0">
      <w:pPr>
        <w:pStyle w:val="SubsectionHead"/>
      </w:pPr>
      <w:r w:rsidRPr="007F306C">
        <w:t>Increase to cover ADI restructure preference share interests</w:t>
      </w:r>
    </w:p>
    <w:p w:rsidR="00832DA0" w:rsidRPr="007F306C" w:rsidRDefault="00832DA0" w:rsidP="00832DA0">
      <w:pPr>
        <w:pStyle w:val="subsection"/>
      </w:pPr>
      <w:r w:rsidRPr="007F306C">
        <w:tab/>
        <w:t>(6A)</w:t>
      </w:r>
      <w:r w:rsidRPr="007F306C">
        <w:tab/>
        <w:t xml:space="preserve">If any </w:t>
      </w:r>
      <w:r w:rsidR="007F306C" w:rsidRPr="007F306C">
        <w:rPr>
          <w:position w:val="6"/>
          <w:sz w:val="16"/>
        </w:rPr>
        <w:t>*</w:t>
      </w:r>
      <w:r w:rsidRPr="007F306C">
        <w:t>share in the leaving entity needed to be disregarded under section</w:t>
      </w:r>
      <w:r w:rsidR="007F306C">
        <w:t> </w:t>
      </w:r>
      <w:r w:rsidRPr="007F306C">
        <w:t>703</w:t>
      </w:r>
      <w:r w:rsidR="007F306C">
        <w:noBreakHyphen/>
      </w:r>
      <w:r w:rsidRPr="007F306C">
        <w:t xml:space="preserve">37 in order for the leaving entity to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head company at the leaving time, the step 4 amount is increased by the sum of the </w:t>
      </w:r>
      <w:r w:rsidR="007F306C" w:rsidRPr="007F306C">
        <w:rPr>
          <w:position w:val="6"/>
          <w:sz w:val="16"/>
        </w:rPr>
        <w:t>*</w:t>
      </w:r>
      <w:r w:rsidRPr="007F306C">
        <w:t>market values of those shares.</w:t>
      </w:r>
    </w:p>
    <w:p w:rsidR="00832DA0" w:rsidRPr="007F306C" w:rsidRDefault="00832DA0" w:rsidP="00832DA0">
      <w:pPr>
        <w:pStyle w:val="SubsectionHead"/>
      </w:pPr>
      <w:r w:rsidRPr="007F306C">
        <w:t>Increase for non</w:t>
      </w:r>
      <w:r w:rsidR="007F306C">
        <w:noBreakHyphen/>
      </w:r>
      <w:r w:rsidRPr="007F306C">
        <w:t>share capital account balance</w:t>
      </w:r>
    </w:p>
    <w:p w:rsidR="00832DA0" w:rsidRPr="007F306C" w:rsidRDefault="00832DA0" w:rsidP="00832DA0">
      <w:pPr>
        <w:pStyle w:val="subsection"/>
      </w:pPr>
      <w:r w:rsidRPr="007F306C">
        <w:tab/>
        <w:t>(6B)</w:t>
      </w:r>
      <w:r w:rsidRPr="007F306C">
        <w:tab/>
        <w:t xml:space="preserve">The step 4 amount is increased by the amount that would be the balance of the leaving entity’s </w:t>
      </w:r>
      <w:r w:rsidR="007F306C" w:rsidRPr="007F306C">
        <w:rPr>
          <w:position w:val="6"/>
          <w:sz w:val="16"/>
        </w:rPr>
        <w:t>*</w:t>
      </w:r>
      <w:r w:rsidRPr="007F306C">
        <w:t>non</w:t>
      </w:r>
      <w:r w:rsidR="007F306C">
        <w:noBreakHyphen/>
      </w:r>
      <w:r w:rsidRPr="007F306C">
        <w:t>share capital account, assuming that:</w:t>
      </w:r>
    </w:p>
    <w:p w:rsidR="00832DA0" w:rsidRPr="007F306C" w:rsidRDefault="00832DA0" w:rsidP="00832DA0">
      <w:pPr>
        <w:pStyle w:val="paragraph"/>
      </w:pPr>
      <w:r w:rsidRPr="007F306C">
        <w:tab/>
        <w:t>(a)</w:t>
      </w:r>
      <w:r w:rsidRPr="007F306C">
        <w:tab/>
        <w:t>if the leaving entity is not a company—the leaving entity were a company;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non</w:t>
      </w:r>
      <w:r w:rsidR="007F306C">
        <w:noBreakHyphen/>
      </w:r>
      <w:r w:rsidRPr="007F306C">
        <w:t xml:space="preserve">membership equity interest (if any) in the leaving entity held at just before the leaving time by a person other than a </w:t>
      </w:r>
      <w:r w:rsidR="007F306C" w:rsidRPr="007F306C">
        <w:rPr>
          <w:position w:val="6"/>
          <w:sz w:val="16"/>
        </w:rPr>
        <w:t>*</w:t>
      </w:r>
      <w:r w:rsidRPr="007F306C">
        <w:t xml:space="preserve">member of the old group were a </w:t>
      </w:r>
      <w:r w:rsidR="007F306C" w:rsidRPr="007F306C">
        <w:rPr>
          <w:position w:val="6"/>
          <w:sz w:val="16"/>
        </w:rPr>
        <w:t>*</w:t>
      </w:r>
      <w:r w:rsidRPr="007F306C">
        <w:t>non</w:t>
      </w:r>
      <w:r w:rsidR="007F306C">
        <w:noBreakHyphen/>
      </w:r>
      <w:r w:rsidRPr="007F306C">
        <w:t>share equity interest in the leaving entity; and</w:t>
      </w:r>
    </w:p>
    <w:p w:rsidR="00832DA0" w:rsidRPr="007F306C" w:rsidRDefault="00832DA0" w:rsidP="00832DA0">
      <w:pPr>
        <w:pStyle w:val="paragraph"/>
      </w:pPr>
      <w:r w:rsidRPr="007F306C">
        <w:tab/>
        <w:t>(c)</w:t>
      </w:r>
      <w:r w:rsidRPr="007F306C">
        <w:tab/>
        <w:t>the non</w:t>
      </w:r>
      <w:r w:rsidR="007F306C">
        <w:noBreakHyphen/>
      </w:r>
      <w:r w:rsidRPr="007F306C">
        <w:t xml:space="preserve">share equity interests (if any) mentioned in </w:t>
      </w:r>
      <w:r w:rsidR="007F306C">
        <w:t>paragraph (</w:t>
      </w:r>
      <w:r w:rsidRPr="007F306C">
        <w:t>b) were the only non</w:t>
      </w:r>
      <w:r w:rsidR="007F306C">
        <w:noBreakHyphen/>
      </w:r>
      <w:r w:rsidRPr="007F306C">
        <w:t>share equity interests in the leaving entity.</w:t>
      </w:r>
    </w:p>
    <w:p w:rsidR="00832DA0" w:rsidRPr="007F306C" w:rsidRDefault="00832DA0" w:rsidP="00832DA0">
      <w:pPr>
        <w:pStyle w:val="SubsectionHead"/>
      </w:pPr>
      <w:r w:rsidRPr="007F306C">
        <w:t>Increase to cover certain equity interests</w:t>
      </w:r>
    </w:p>
    <w:p w:rsidR="00832DA0" w:rsidRPr="007F306C" w:rsidRDefault="00832DA0" w:rsidP="00832DA0">
      <w:pPr>
        <w:pStyle w:val="subsection"/>
      </w:pPr>
      <w:r w:rsidRPr="007F306C">
        <w:tab/>
        <w:t>(7)</w:t>
      </w:r>
      <w:r w:rsidRPr="007F306C">
        <w:tab/>
        <w:t xml:space="preserve">The step 4 amount is increased by the </w:t>
      </w:r>
      <w:r w:rsidR="007F306C" w:rsidRPr="007F306C">
        <w:rPr>
          <w:position w:val="6"/>
          <w:sz w:val="16"/>
        </w:rPr>
        <w:t>*</w:t>
      </w:r>
      <w:r w:rsidRPr="007F306C">
        <w:t xml:space="preserve">market value of each thing that, in accordance with the leaving entity’s </w:t>
      </w:r>
      <w:r w:rsidR="007F306C" w:rsidRPr="007F306C">
        <w:rPr>
          <w:position w:val="6"/>
          <w:sz w:val="16"/>
        </w:rPr>
        <w:t>*</w:t>
      </w:r>
      <w:r w:rsidRPr="007F306C">
        <w:t xml:space="preserve">accounting principles for tax cost setting, is equity in the leaving entity at the leaving time, where the thing is also a </w:t>
      </w:r>
      <w:r w:rsidR="007F306C" w:rsidRPr="007F306C">
        <w:rPr>
          <w:position w:val="6"/>
          <w:sz w:val="16"/>
        </w:rPr>
        <w:t>*</w:t>
      </w:r>
      <w:r w:rsidRPr="007F306C">
        <w:t>debt interest.</w:t>
      </w:r>
    </w:p>
    <w:p w:rsidR="00832DA0" w:rsidRPr="007F306C" w:rsidRDefault="00832DA0" w:rsidP="00832DA0">
      <w:pPr>
        <w:pStyle w:val="SubsectionHead"/>
      </w:pPr>
      <w:r w:rsidRPr="007F306C">
        <w:t>Adjustment where amount of liability differed for purpose of calculating allocable cost amount on entry</w:t>
      </w:r>
    </w:p>
    <w:p w:rsidR="00832DA0" w:rsidRPr="007F306C" w:rsidRDefault="00832DA0" w:rsidP="00832DA0">
      <w:pPr>
        <w:pStyle w:val="subsection"/>
      </w:pPr>
      <w:r w:rsidRPr="007F306C">
        <w:tab/>
        <w:t>(8)</w:t>
      </w:r>
      <w:r w:rsidRPr="007F306C">
        <w:tab/>
      </w:r>
      <w:r w:rsidR="007F306C">
        <w:t>Subsection (</w:t>
      </w:r>
      <w:r w:rsidRPr="007F306C">
        <w:t>10) applies if:</w:t>
      </w:r>
    </w:p>
    <w:p w:rsidR="00832DA0" w:rsidRPr="007F306C" w:rsidRDefault="00832DA0" w:rsidP="00832DA0">
      <w:pPr>
        <w:pStyle w:val="paragraph"/>
      </w:pPr>
      <w:r w:rsidRPr="007F306C">
        <w:tab/>
        <w:t>(a)</w:t>
      </w:r>
      <w:r w:rsidRPr="007F306C">
        <w:tab/>
        <w:t>either:</w:t>
      </w:r>
    </w:p>
    <w:p w:rsidR="00832DA0" w:rsidRPr="007F306C" w:rsidRDefault="00832DA0" w:rsidP="00832DA0">
      <w:pPr>
        <w:pStyle w:val="paragraphsub"/>
      </w:pPr>
      <w:r w:rsidRPr="007F306C">
        <w:tab/>
        <w:t>(i)</w:t>
      </w:r>
      <w:r w:rsidRPr="007F306C">
        <w:tab/>
        <w:t xml:space="preserve">an amount (the </w:t>
      </w:r>
      <w:r w:rsidRPr="007F306C">
        <w:rPr>
          <w:b/>
          <w:i/>
        </w:rPr>
        <w:t>exit liability amount</w:t>
      </w:r>
      <w:r w:rsidRPr="007F306C">
        <w:t xml:space="preserve">) was added for a particular liability under </w:t>
      </w:r>
      <w:r w:rsidR="007F306C">
        <w:t>subsection (</w:t>
      </w:r>
      <w:r w:rsidRPr="007F306C">
        <w:t>5); or</w:t>
      </w:r>
    </w:p>
    <w:p w:rsidR="00832DA0" w:rsidRPr="007F306C" w:rsidRDefault="00832DA0" w:rsidP="00832DA0">
      <w:pPr>
        <w:pStyle w:val="paragraphsub"/>
      </w:pPr>
      <w:r w:rsidRPr="007F306C">
        <w:tab/>
        <w:t>(ii)</w:t>
      </w:r>
      <w:r w:rsidRPr="007F306C">
        <w:tab/>
        <w:t xml:space="preserve">a particular liability is covered by </w:t>
      </w:r>
      <w:r w:rsidR="007F306C">
        <w:t>subsection (</w:t>
      </w:r>
      <w:r w:rsidRPr="007F306C">
        <w:t xml:space="preserve">5), but no amount was added for it under that </w:t>
      </w:r>
      <w:r w:rsidR="007F306C">
        <w:t>subsection (</w:t>
      </w:r>
      <w:r w:rsidRPr="007F306C">
        <w:t xml:space="preserve">in which case the </w:t>
      </w:r>
      <w:r w:rsidRPr="007F306C">
        <w:rPr>
          <w:b/>
          <w:i/>
        </w:rPr>
        <w:t>exit liability amount</w:t>
      </w:r>
      <w:r w:rsidRPr="007F306C">
        <w:t xml:space="preserve"> is zero); and</w:t>
      </w:r>
    </w:p>
    <w:p w:rsidR="00832DA0" w:rsidRPr="007F306C" w:rsidRDefault="00832DA0" w:rsidP="00832DA0">
      <w:pPr>
        <w:pStyle w:val="paragraph"/>
      </w:pPr>
      <w:r w:rsidRPr="007F306C">
        <w:tab/>
        <w:t>(b)</w:t>
      </w:r>
      <w:r w:rsidRPr="007F306C">
        <w:tab/>
        <w:t xml:space="preserve">the liability was taken into account in working out the </w:t>
      </w:r>
      <w:r w:rsidR="007F306C" w:rsidRPr="007F306C">
        <w:rPr>
          <w:position w:val="6"/>
          <w:sz w:val="16"/>
        </w:rPr>
        <w:t>*</w:t>
      </w:r>
      <w:r w:rsidRPr="007F306C">
        <w:t xml:space="preserve">allocable cost amount (the </w:t>
      </w:r>
      <w:r w:rsidRPr="007F306C">
        <w:rPr>
          <w:b/>
          <w:i/>
        </w:rPr>
        <w:t>original entry ACA</w:t>
      </w:r>
      <w:r w:rsidRPr="007F306C">
        <w:t xml:space="preserve">) for a </w:t>
      </w:r>
      <w:r w:rsidR="007F306C" w:rsidRPr="007F306C">
        <w:rPr>
          <w:position w:val="6"/>
          <w:sz w:val="16"/>
        </w:rPr>
        <w:t>*</w:t>
      </w:r>
      <w:r w:rsidRPr="007F306C">
        <w:t>subsidiary member (whether or not the leaving entity) of the old group in accordance with Division</w:t>
      </w:r>
      <w:r w:rsidR="007F306C">
        <w:t> </w:t>
      </w:r>
      <w:r w:rsidRPr="007F306C">
        <w:t>705; and</w:t>
      </w:r>
    </w:p>
    <w:p w:rsidR="00832DA0" w:rsidRPr="007F306C" w:rsidRDefault="00832DA0" w:rsidP="00832DA0">
      <w:pPr>
        <w:pStyle w:val="paragraph"/>
      </w:pPr>
      <w:r w:rsidRPr="007F306C">
        <w:tab/>
        <w:t>(c)</w:t>
      </w:r>
      <w:r w:rsidRPr="007F306C">
        <w:tab/>
        <w:t xml:space="preserve">the exit liability amount is not the same as the amount (the </w:t>
      </w:r>
      <w:r w:rsidRPr="007F306C">
        <w:rPr>
          <w:b/>
          <w:i/>
        </w:rPr>
        <w:t>entry liability amount</w:t>
      </w:r>
      <w:r w:rsidRPr="007F306C">
        <w:t>) of the liability that was taken into account in working out the original entry ACA, after any adjustments made under:</w:t>
      </w:r>
    </w:p>
    <w:p w:rsidR="00832DA0" w:rsidRPr="007F306C" w:rsidRDefault="00832DA0" w:rsidP="00832DA0">
      <w:pPr>
        <w:pStyle w:val="paragraphsub"/>
      </w:pPr>
      <w:r w:rsidRPr="007F306C">
        <w:tab/>
        <w:t>(i)</w:t>
      </w:r>
      <w:r w:rsidRPr="007F306C">
        <w:tab/>
        <w:t>section</w:t>
      </w:r>
      <w:r w:rsidR="007F306C">
        <w:t> </w:t>
      </w:r>
      <w:r w:rsidRPr="007F306C">
        <w:t>705</w:t>
      </w:r>
      <w:r w:rsidR="007F306C">
        <w:noBreakHyphen/>
      </w:r>
      <w:r w:rsidRPr="007F306C">
        <w:t>70, 705</w:t>
      </w:r>
      <w:r w:rsidR="007F306C">
        <w:noBreakHyphen/>
      </w:r>
      <w:r w:rsidRPr="007F306C">
        <w:t>75 or 705</w:t>
      </w:r>
      <w:r w:rsidR="007F306C">
        <w:noBreakHyphen/>
      </w:r>
      <w:r w:rsidRPr="007F306C">
        <w:t>80; and</w:t>
      </w:r>
    </w:p>
    <w:p w:rsidR="00832DA0" w:rsidRPr="007F306C" w:rsidRDefault="00832DA0" w:rsidP="00832DA0">
      <w:pPr>
        <w:pStyle w:val="paragraphsub"/>
      </w:pPr>
      <w:r w:rsidRPr="007F306C">
        <w:tab/>
        <w:t>(ii)</w:t>
      </w:r>
      <w:r w:rsidRPr="007F306C">
        <w:tab/>
      </w:r>
      <w:r w:rsidR="007F306C">
        <w:t>subsection (</w:t>
      </w:r>
      <w:r w:rsidRPr="007F306C">
        <w:t>9) of this section; and</w:t>
      </w:r>
    </w:p>
    <w:p w:rsidR="00832DA0" w:rsidRPr="007F306C" w:rsidRDefault="00832DA0" w:rsidP="00832DA0">
      <w:pPr>
        <w:pStyle w:val="paragraph"/>
      </w:pPr>
      <w:r w:rsidRPr="007F306C">
        <w:tab/>
        <w:t>(d)</w:t>
      </w:r>
      <w:r w:rsidRPr="007F306C">
        <w:tab/>
        <w:t>if the liability is a provision for annual leave or long service leave, or a provision for a liability contingent on a future event:</w:t>
      </w:r>
    </w:p>
    <w:p w:rsidR="00832DA0" w:rsidRPr="007F306C" w:rsidRDefault="00832DA0" w:rsidP="00832DA0">
      <w:pPr>
        <w:pStyle w:val="paragraphsub"/>
      </w:pPr>
      <w:r w:rsidRPr="007F306C">
        <w:tab/>
        <w:t>(i)</w:t>
      </w:r>
      <w:r w:rsidRPr="007F306C">
        <w:tab/>
        <w:t xml:space="preserve">in the case of a liability that was, in accordance with the </w:t>
      </w:r>
      <w:r w:rsidR="007F306C" w:rsidRPr="007F306C">
        <w:rPr>
          <w:position w:val="6"/>
          <w:sz w:val="16"/>
        </w:rPr>
        <w:t>*</w:t>
      </w:r>
      <w:r w:rsidRPr="007F306C">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832DA0" w:rsidRPr="007F306C" w:rsidRDefault="00832DA0" w:rsidP="00832DA0">
      <w:pPr>
        <w:pStyle w:val="paragraphsub"/>
      </w:pPr>
      <w:r w:rsidRPr="007F306C">
        <w:tab/>
        <w:t>(ii)</w:t>
      </w:r>
      <w:r w:rsidRPr="007F306C">
        <w:tab/>
        <w:t>otherwise—the leaving time occurs less than 4 years after that time.</w:t>
      </w:r>
    </w:p>
    <w:p w:rsidR="00832DA0" w:rsidRPr="007F306C" w:rsidRDefault="00832DA0" w:rsidP="00832DA0">
      <w:pPr>
        <w:pStyle w:val="subsection"/>
      </w:pPr>
      <w:r w:rsidRPr="007F306C">
        <w:tab/>
        <w:t>(9)</w:t>
      </w:r>
      <w:r w:rsidRPr="007F306C">
        <w:tab/>
        <w:t xml:space="preserve">Make these adjustments to the entry liability amount if, at a time when the leaving entity was a </w:t>
      </w:r>
      <w:r w:rsidR="007F306C" w:rsidRPr="007F306C">
        <w:rPr>
          <w:position w:val="6"/>
          <w:sz w:val="16"/>
        </w:rPr>
        <w:t>*</w:t>
      </w:r>
      <w:r w:rsidRPr="007F306C">
        <w:t xml:space="preserve">subsidiary member of the old group, the </w:t>
      </w:r>
      <w:r w:rsidR="007F306C" w:rsidRPr="007F306C">
        <w:rPr>
          <w:position w:val="6"/>
          <w:sz w:val="16"/>
        </w:rPr>
        <w:t>*</w:t>
      </w:r>
      <w:r w:rsidRPr="007F306C">
        <w:t>head company of the group paid an amount that reduced the liability:</w:t>
      </w:r>
    </w:p>
    <w:p w:rsidR="00832DA0" w:rsidRPr="007F306C" w:rsidRDefault="00832DA0" w:rsidP="00832DA0">
      <w:pPr>
        <w:pStyle w:val="paragraph"/>
      </w:pPr>
      <w:r w:rsidRPr="007F306C">
        <w:tab/>
        <w:t>(a)</w:t>
      </w:r>
      <w:r w:rsidRPr="007F306C">
        <w:tab/>
        <w:t>reduce the entry liability amount by the amount of the reduction; and</w:t>
      </w:r>
    </w:p>
    <w:p w:rsidR="00832DA0" w:rsidRPr="007F306C" w:rsidRDefault="00832DA0" w:rsidP="00832DA0">
      <w:pPr>
        <w:pStyle w:val="paragraph"/>
      </w:pPr>
      <w:r w:rsidRPr="007F306C">
        <w:tab/>
        <w:t>(b)</w:t>
      </w:r>
      <w:r w:rsidRPr="007F306C">
        <w:tab/>
        <w:t xml:space="preserve">if the payment gave rise to an amount being included in the assessable income of the head company—after making the reduction in </w:t>
      </w:r>
      <w:r w:rsidR="007F306C">
        <w:t>paragraph (</w:t>
      </w:r>
      <w:r w:rsidRPr="007F306C">
        <w:t>a), further reduce the entry liability amount by the product of:</w:t>
      </w:r>
    </w:p>
    <w:p w:rsidR="00832DA0" w:rsidRPr="007F306C" w:rsidRDefault="00832DA0" w:rsidP="00832DA0">
      <w:pPr>
        <w:pStyle w:val="paragraphsub"/>
      </w:pPr>
      <w:r w:rsidRPr="007F306C">
        <w:tab/>
        <w:t>(i)</w:t>
      </w:r>
      <w:r w:rsidRPr="007F306C">
        <w:tab/>
        <w:t>the amount included in assessable income;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corporate tax rate; and</w:t>
      </w:r>
    </w:p>
    <w:p w:rsidR="00832DA0" w:rsidRPr="007F306C" w:rsidRDefault="00832DA0" w:rsidP="00832DA0">
      <w:pPr>
        <w:pStyle w:val="paragraph"/>
      </w:pPr>
      <w:r w:rsidRPr="007F306C">
        <w:tab/>
        <w:t>(c)</w:t>
      </w:r>
      <w:r w:rsidRPr="007F306C">
        <w:tab/>
        <w:t xml:space="preserve">if the payment gave rise to a deduction for the head company—after making the reduction in </w:t>
      </w:r>
      <w:r w:rsidR="007F306C">
        <w:t>paragraph (</w:t>
      </w:r>
      <w:r w:rsidRPr="007F306C">
        <w:t>a), increase the entry liability amount by the product of:</w:t>
      </w:r>
    </w:p>
    <w:p w:rsidR="00832DA0" w:rsidRPr="007F306C" w:rsidRDefault="00832DA0" w:rsidP="00832DA0">
      <w:pPr>
        <w:pStyle w:val="paragraphsub"/>
      </w:pPr>
      <w:r w:rsidRPr="007F306C">
        <w:tab/>
        <w:t>(i)</w:t>
      </w:r>
      <w:r w:rsidRPr="007F306C">
        <w:tab/>
        <w:t>the amount deducted; and</w:t>
      </w:r>
    </w:p>
    <w:p w:rsidR="00832DA0" w:rsidRPr="007F306C" w:rsidRDefault="00832DA0" w:rsidP="00832DA0">
      <w:pPr>
        <w:pStyle w:val="paragraphsub"/>
      </w:pPr>
      <w:r w:rsidRPr="007F306C">
        <w:tab/>
        <w:t>(ii)</w:t>
      </w:r>
      <w:r w:rsidRPr="007F306C">
        <w:tab/>
        <w:t>the corporate tax rate.</w:t>
      </w:r>
    </w:p>
    <w:p w:rsidR="00832DA0" w:rsidRPr="007F306C" w:rsidRDefault="00832DA0" w:rsidP="00832DA0">
      <w:pPr>
        <w:pStyle w:val="subsection"/>
      </w:pPr>
      <w:r w:rsidRPr="007F306C">
        <w:tab/>
        <w:t>(10)</w:t>
      </w:r>
      <w:r w:rsidRPr="007F306C">
        <w:tab/>
        <w:t>The step 4 amount is altered by:</w:t>
      </w:r>
    </w:p>
    <w:p w:rsidR="00832DA0" w:rsidRPr="007F306C" w:rsidRDefault="00832DA0" w:rsidP="00832DA0">
      <w:pPr>
        <w:pStyle w:val="paragraph"/>
      </w:pPr>
      <w:r w:rsidRPr="007F306C">
        <w:tab/>
        <w:t>(a)</w:t>
      </w:r>
      <w:r w:rsidRPr="007F306C">
        <w:tab/>
        <w:t>if the entry liability amount exceeds the exit liability amount—increasing the step 4 amount by the excess; or</w:t>
      </w:r>
    </w:p>
    <w:p w:rsidR="00832DA0" w:rsidRPr="007F306C" w:rsidRDefault="00832DA0" w:rsidP="00832DA0">
      <w:pPr>
        <w:pStyle w:val="paragraph"/>
      </w:pPr>
      <w:r w:rsidRPr="007F306C">
        <w:tab/>
        <w:t>(b)</w:t>
      </w:r>
      <w:r w:rsidRPr="007F306C">
        <w:tab/>
        <w:t>if the entry liability amount falls short of the exit liability amount—decreasing the step 4 amount by the shortfall.</w:t>
      </w:r>
    </w:p>
    <w:p w:rsidR="00832DA0" w:rsidRPr="007F306C" w:rsidRDefault="00832DA0" w:rsidP="00832DA0">
      <w:pPr>
        <w:pStyle w:val="ActHead5"/>
      </w:pPr>
      <w:bookmarkStart w:id="288" w:name="_Toc479757516"/>
      <w:r w:rsidRPr="007F306C">
        <w:rPr>
          <w:rStyle w:val="CharSectno"/>
        </w:rPr>
        <w:t>711</w:t>
      </w:r>
      <w:r w:rsidR="007F306C">
        <w:rPr>
          <w:rStyle w:val="CharSectno"/>
        </w:rPr>
        <w:noBreakHyphen/>
      </w:r>
      <w:r w:rsidRPr="007F306C">
        <w:rPr>
          <w:rStyle w:val="CharSectno"/>
        </w:rPr>
        <w:t>55</w:t>
      </w:r>
      <w:r w:rsidRPr="007F306C">
        <w:t xml:space="preserve">  Tax cost setting amount for membership interests where multiple exit</w:t>
      </w:r>
      <w:bookmarkEnd w:id="288"/>
    </w:p>
    <w:p w:rsidR="00832DA0" w:rsidRPr="007F306C" w:rsidRDefault="00832DA0" w:rsidP="00832DA0">
      <w:pPr>
        <w:pStyle w:val="subsection"/>
      </w:pPr>
      <w:r w:rsidRPr="007F306C">
        <w:tab/>
        <w:t>(1)</w:t>
      </w:r>
      <w:r w:rsidRPr="007F306C">
        <w:tab/>
        <w:t xml:space="preserve">If 2 or more entities cease to be </w:t>
      </w:r>
      <w:r w:rsidR="007F306C" w:rsidRPr="007F306C">
        <w:rPr>
          <w:position w:val="6"/>
          <w:sz w:val="16"/>
        </w:rPr>
        <w:t>*</w:t>
      </w:r>
      <w:r w:rsidRPr="007F306C">
        <w:t xml:space="preserve">subsidiary members of the old group at the same time because of an event happening in relation to one of them, the </w:t>
      </w:r>
      <w:r w:rsidR="007F306C" w:rsidRPr="007F306C">
        <w:rPr>
          <w:position w:val="6"/>
          <w:sz w:val="16"/>
        </w:rPr>
        <w:t>*</w:t>
      </w:r>
      <w:r w:rsidRPr="007F306C">
        <w:t xml:space="preserve">tax cost setting amount for each </w:t>
      </w:r>
      <w:r w:rsidR="007F306C" w:rsidRPr="007F306C">
        <w:rPr>
          <w:position w:val="6"/>
          <w:sz w:val="16"/>
        </w:rPr>
        <w:t>*</w:t>
      </w:r>
      <w:r w:rsidRPr="007F306C">
        <w:t>membership interest mentioned in paragraphs 711</w:t>
      </w:r>
      <w:r w:rsidR="007F306C">
        <w:noBreakHyphen/>
      </w:r>
      <w:r w:rsidRPr="007F306C">
        <w:t>10(a) and (b) is worked out in accordance with this section.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tax cost setting amount for </w:t>
      </w:r>
      <w:r w:rsidR="007F306C" w:rsidRPr="007F306C">
        <w:rPr>
          <w:position w:val="6"/>
          <w:sz w:val="16"/>
        </w:rPr>
        <w:t>*</w:t>
      </w:r>
      <w:r w:rsidRPr="007F306C">
        <w:t>membership interests that each entity holds in another entity reflects a proportion of the other entity’s cost for its net assets.</w:t>
      </w:r>
    </w:p>
    <w:p w:rsidR="00832DA0" w:rsidRPr="007F306C" w:rsidRDefault="00832DA0" w:rsidP="00832DA0">
      <w:pPr>
        <w:pStyle w:val="SubsectionHead"/>
      </w:pPr>
      <w:r w:rsidRPr="007F306C">
        <w:t>Tax cost setting amounts to be worked out for certain membership interests in all of the entities</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tax cost setting amount must be worked out for each </w:t>
      </w:r>
      <w:r w:rsidR="007F306C" w:rsidRPr="007F306C">
        <w:rPr>
          <w:position w:val="6"/>
          <w:sz w:val="16"/>
        </w:rPr>
        <w:t>*</w:t>
      </w:r>
      <w:r w:rsidRPr="007F306C">
        <w:t xml:space="preserve">membership interest (the </w:t>
      </w:r>
      <w:r w:rsidRPr="007F306C">
        <w:rPr>
          <w:b/>
          <w:i/>
        </w:rPr>
        <w:t>subject interest</w:t>
      </w:r>
      <w:r w:rsidRPr="007F306C">
        <w:t>) that one of the entities holds in another of the entities just before the leaving time, and this must be done:</w:t>
      </w:r>
    </w:p>
    <w:p w:rsidR="00832DA0" w:rsidRPr="007F306C" w:rsidRDefault="00832DA0" w:rsidP="00832DA0">
      <w:pPr>
        <w:pStyle w:val="paragraph"/>
      </w:pPr>
      <w:r w:rsidRPr="007F306C">
        <w:tab/>
        <w:t>(a)</w:t>
      </w:r>
      <w:r w:rsidRPr="007F306C">
        <w:tab/>
        <w:t>by applying section</w:t>
      </w:r>
      <w:r w:rsidR="007F306C">
        <w:t> </w:t>
      </w:r>
      <w:r w:rsidRPr="007F306C">
        <w:t>711</w:t>
      </w:r>
      <w:r w:rsidR="007F306C">
        <w:noBreakHyphen/>
      </w:r>
      <w:r w:rsidRPr="007F306C">
        <w:t>15 to the subject interest as if:</w:t>
      </w:r>
    </w:p>
    <w:p w:rsidR="00832DA0" w:rsidRPr="007F306C" w:rsidRDefault="00832DA0" w:rsidP="00832DA0">
      <w:pPr>
        <w:pStyle w:val="paragraphsub"/>
      </w:pPr>
      <w:r w:rsidRPr="007F306C">
        <w:tab/>
        <w:t>(i)</w:t>
      </w:r>
      <w:r w:rsidRPr="007F306C">
        <w:tab/>
        <w:t xml:space="preserve">a reference in that section, or any provision of this Division that relates to it, to any membership interest that </w:t>
      </w:r>
      <w:r w:rsidR="007F306C" w:rsidRPr="007F306C">
        <w:rPr>
          <w:position w:val="6"/>
          <w:sz w:val="16"/>
        </w:rPr>
        <w:t>*</w:t>
      </w:r>
      <w:r w:rsidRPr="007F306C">
        <w:t>members of the old group hold in the leaving entity were a reference to the subject interest; and</w:t>
      </w:r>
    </w:p>
    <w:p w:rsidR="00832DA0" w:rsidRPr="007F306C" w:rsidRDefault="00832DA0" w:rsidP="00832DA0">
      <w:pPr>
        <w:pStyle w:val="paragraphsub"/>
      </w:pPr>
      <w:r w:rsidRPr="007F306C">
        <w:tab/>
        <w:t>(ii)</w:t>
      </w:r>
      <w:r w:rsidRPr="007F306C">
        <w:tab/>
        <w:t xml:space="preserve">a reference in that section, or any provision of this Division that relates to it, to liabilities owed by members of the old group included a reference to liabilities owed by any of the entities that cease to be </w:t>
      </w:r>
      <w:r w:rsidR="007F306C" w:rsidRPr="007F306C">
        <w:rPr>
          <w:position w:val="6"/>
          <w:sz w:val="16"/>
        </w:rPr>
        <w:t>*</w:t>
      </w:r>
      <w:r w:rsidRPr="007F306C">
        <w:t>subsidiary members of the old group at the leaving time; and</w:t>
      </w:r>
    </w:p>
    <w:p w:rsidR="00832DA0" w:rsidRPr="007F306C" w:rsidRDefault="00832DA0" w:rsidP="00832DA0">
      <w:pPr>
        <w:pStyle w:val="paragraph"/>
      </w:pPr>
      <w:r w:rsidRPr="007F306C">
        <w:tab/>
        <w:t>(b)</w:t>
      </w:r>
      <w:r w:rsidRPr="007F306C">
        <w:tab/>
        <w:t>by working out the tax cost setting amount for membership interests in entities that are held by other entities before working out the tax cost setting amount for membership interests in those other entities.</w:t>
      </w:r>
    </w:p>
    <w:p w:rsidR="00832DA0" w:rsidRPr="007F306C" w:rsidRDefault="00832DA0" w:rsidP="00832DA0">
      <w:pPr>
        <w:pStyle w:val="SubsectionHead"/>
      </w:pPr>
      <w:r w:rsidRPr="007F306C">
        <w:t>Tax cost setting amount for membership interests acquired by head company</w:t>
      </w:r>
    </w:p>
    <w:p w:rsidR="00832DA0" w:rsidRPr="007F306C" w:rsidRDefault="00832DA0" w:rsidP="00832DA0">
      <w:pPr>
        <w:pStyle w:val="subsection"/>
      </w:pPr>
      <w:r w:rsidRPr="007F306C">
        <w:tab/>
        <w:t>(4)</w:t>
      </w:r>
      <w:r w:rsidRPr="007F306C">
        <w:tab/>
        <w:t xml:space="preserve">Then work out 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10(a) for the </w:t>
      </w:r>
      <w:r w:rsidR="007F306C" w:rsidRPr="007F306C">
        <w:rPr>
          <w:position w:val="6"/>
          <w:sz w:val="16"/>
        </w:rPr>
        <w:t>*</w:t>
      </w:r>
      <w:r w:rsidRPr="007F306C">
        <w:t xml:space="preserve">membership interests held by the </w:t>
      </w:r>
      <w:r w:rsidR="007F306C" w:rsidRPr="007F306C">
        <w:rPr>
          <w:position w:val="6"/>
          <w:sz w:val="16"/>
        </w:rPr>
        <w:t>*</w:t>
      </w:r>
      <w:r w:rsidRPr="007F306C">
        <w:t>head company in the same way as under section</w:t>
      </w:r>
      <w:r w:rsidR="007F306C">
        <w:t> </w:t>
      </w:r>
      <w:r w:rsidRPr="007F306C">
        <w:t>711</w:t>
      </w:r>
      <w:r w:rsidR="007F306C">
        <w:noBreakHyphen/>
      </w:r>
      <w:r w:rsidRPr="007F306C">
        <w:t>15.</w:t>
      </w:r>
    </w:p>
    <w:p w:rsidR="00832DA0" w:rsidRPr="007F306C" w:rsidRDefault="00832DA0" w:rsidP="00832DA0">
      <w:pPr>
        <w:pStyle w:val="notetext"/>
      </w:pPr>
      <w:r w:rsidRPr="007F306C">
        <w:t>Note:</w:t>
      </w:r>
      <w:r w:rsidRPr="007F306C">
        <w:tab/>
        <w:t xml:space="preserve">In doing so, tax cost setting amounts worked out under </w:t>
      </w:r>
      <w:r w:rsidR="007F306C">
        <w:t>subsection (</w:t>
      </w:r>
      <w:r w:rsidRPr="007F306C">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rsidR="007F306C">
        <w:t>subsection (</w:t>
      </w:r>
      <w:r w:rsidRPr="007F306C">
        <w:t>3) for membership interests in other entities.</w:t>
      </w:r>
    </w:p>
    <w:p w:rsidR="00832DA0" w:rsidRPr="007F306C" w:rsidRDefault="00832DA0" w:rsidP="00832DA0">
      <w:pPr>
        <w:pStyle w:val="SubsectionHead"/>
      </w:pPr>
      <w:r w:rsidRPr="007F306C">
        <w:t>Tax cost setting amount for membership interests acquired by leaving entity</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tax cost setting amount mentioned in paragraph</w:t>
      </w:r>
      <w:r w:rsidR="007F306C">
        <w:t> </w:t>
      </w:r>
      <w:r w:rsidRPr="007F306C">
        <w:t>711</w:t>
      </w:r>
      <w:r w:rsidR="007F306C">
        <w:noBreakHyphen/>
      </w:r>
      <w:r w:rsidRPr="007F306C">
        <w:t xml:space="preserve">10(b) for </w:t>
      </w:r>
      <w:r w:rsidR="007F306C" w:rsidRPr="007F306C">
        <w:rPr>
          <w:position w:val="6"/>
          <w:sz w:val="16"/>
        </w:rPr>
        <w:t>*</w:t>
      </w:r>
      <w:r w:rsidRPr="007F306C">
        <w:t xml:space="preserve">membership interests of which the leaving entity becomes the holder will be one of the tax cost setting amounts worked out under </w:t>
      </w:r>
      <w:r w:rsidR="007F306C">
        <w:t>subsection (</w:t>
      </w:r>
      <w:r w:rsidRPr="007F306C">
        <w:t>3) of this section.</w:t>
      </w:r>
    </w:p>
    <w:p w:rsidR="00832DA0" w:rsidRPr="007F306C" w:rsidRDefault="00832DA0" w:rsidP="00832DA0">
      <w:pPr>
        <w:pStyle w:val="notetext"/>
      </w:pPr>
      <w:r w:rsidRPr="007F306C">
        <w:t>Example:</w:t>
      </w:r>
      <w:r w:rsidRPr="007F306C">
        <w:tab/>
        <w:t>Companies A, B, C, D and E are all subsidiary members that leave the old group at the same time. Just before the leaving time, company A owned shares in company B and company C, and company B owned shares in companies D and E.</w:t>
      </w:r>
    </w:p>
    <w:p w:rsidR="00832DA0" w:rsidRPr="007F306C" w:rsidRDefault="00832DA0" w:rsidP="00832DA0">
      <w:pPr>
        <w:pStyle w:val="notetext"/>
      </w:pPr>
      <w:r w:rsidRPr="007F306C">
        <w:tab/>
        <w:t>First, work out company A’s tax cost setting amount for membership interests in company C and company B’s tax cost setting amount for membership interests in companies D and E by applying section</w:t>
      </w:r>
      <w:r w:rsidR="007F306C">
        <w:t> </w:t>
      </w:r>
      <w:r w:rsidRPr="007F306C">
        <w:t>711</w:t>
      </w:r>
      <w:r w:rsidR="007F306C">
        <w:noBreakHyphen/>
      </w:r>
      <w:r w:rsidRPr="007F306C">
        <w:t xml:space="preserve">15 in accordance with </w:t>
      </w:r>
      <w:r w:rsidR="007F306C">
        <w:t>paragraph (</w:t>
      </w:r>
      <w:r w:rsidRPr="007F306C">
        <w:t>3)(a) above.</w:t>
      </w:r>
    </w:p>
    <w:p w:rsidR="00832DA0" w:rsidRPr="007F306C" w:rsidRDefault="00832DA0" w:rsidP="00832DA0">
      <w:pPr>
        <w:pStyle w:val="notetext"/>
      </w:pPr>
      <w:r w:rsidRPr="007F306C">
        <w:tab/>
        <w:t>Next, work out company A’s tax cost setting amount for membership interests in company B under that section as so applied, taking into account the tax cost setting amount just worked out for company B’s assets consisting of shares in companies D and E.</w:t>
      </w:r>
    </w:p>
    <w:p w:rsidR="00832DA0" w:rsidRPr="007F306C" w:rsidRDefault="00832DA0" w:rsidP="00832DA0">
      <w:pPr>
        <w:pStyle w:val="notetext"/>
      </w:pPr>
      <w:r w:rsidRPr="007F306C">
        <w:tab/>
        <w:t>Finally, work out the head company’s tax cost setting amount for membership interests in company A under section</w:t>
      </w:r>
      <w:r w:rsidR="007F306C">
        <w:t> </w:t>
      </w:r>
      <w:r w:rsidRPr="007F306C">
        <w:t>711</w:t>
      </w:r>
      <w:r w:rsidR="007F306C">
        <w:noBreakHyphen/>
      </w:r>
      <w:r w:rsidRPr="007F306C">
        <w:t xml:space="preserve">15 in accordance with </w:t>
      </w:r>
      <w:r w:rsidR="007F306C">
        <w:t>subsection (</w:t>
      </w:r>
      <w:r w:rsidRPr="007F306C">
        <w:t>4) above, taking into account the tax cost setting amounts worked out for companies B and C.</w:t>
      </w:r>
    </w:p>
    <w:p w:rsidR="00832DA0" w:rsidRPr="007F306C" w:rsidRDefault="00832DA0" w:rsidP="00832DA0">
      <w:pPr>
        <w:pStyle w:val="ActHead5"/>
      </w:pPr>
      <w:bookmarkStart w:id="289" w:name="_Toc479757517"/>
      <w:r w:rsidRPr="007F306C">
        <w:rPr>
          <w:rStyle w:val="CharSectno"/>
        </w:rPr>
        <w:t>711</w:t>
      </w:r>
      <w:r w:rsidR="007F306C">
        <w:rPr>
          <w:rStyle w:val="CharSectno"/>
        </w:rPr>
        <w:noBreakHyphen/>
      </w:r>
      <w:r w:rsidRPr="007F306C">
        <w:rPr>
          <w:rStyle w:val="CharSectno"/>
        </w:rPr>
        <w:t>65</w:t>
      </w:r>
      <w:r w:rsidRPr="007F306C">
        <w:t xml:space="preserve">  Membership interests treated as having been acquired before 20</w:t>
      </w:r>
      <w:r w:rsidR="007F306C">
        <w:t> </w:t>
      </w:r>
      <w:r w:rsidRPr="007F306C">
        <w:t>September 1985</w:t>
      </w:r>
      <w:bookmarkEnd w:id="289"/>
    </w:p>
    <w:p w:rsidR="00832DA0" w:rsidRPr="007F306C" w:rsidRDefault="00832DA0" w:rsidP="00832DA0">
      <w:pPr>
        <w:pStyle w:val="SubsectionHead"/>
      </w:pPr>
      <w:r w:rsidRPr="007F306C">
        <w:t>When this section applies</w:t>
      </w:r>
    </w:p>
    <w:p w:rsidR="00832DA0" w:rsidRPr="007F306C" w:rsidRDefault="00832DA0" w:rsidP="00832DA0">
      <w:pPr>
        <w:pStyle w:val="subsection"/>
      </w:pPr>
      <w:r w:rsidRPr="007F306C">
        <w:tab/>
        <w:t>(1)</w:t>
      </w:r>
      <w:r w:rsidRPr="007F306C">
        <w:tab/>
        <w:t>This section applies unless:</w:t>
      </w:r>
    </w:p>
    <w:p w:rsidR="00832DA0" w:rsidRPr="007F306C" w:rsidRDefault="00832DA0" w:rsidP="00832DA0">
      <w:pPr>
        <w:pStyle w:val="paragraph"/>
      </w:pPr>
      <w:r w:rsidRPr="007F306C">
        <w:tab/>
        <w:t>(a)</w:t>
      </w:r>
      <w:r w:rsidRPr="007F306C">
        <w:tab/>
        <w:t>Subdivision</w:t>
      </w:r>
      <w:r w:rsidR="007F306C">
        <w:t> </w:t>
      </w:r>
      <w:r w:rsidRPr="007F306C">
        <w:t>705</w:t>
      </w:r>
      <w:r w:rsidR="007F306C">
        <w:noBreakHyphen/>
      </w:r>
      <w:r w:rsidRPr="007F306C">
        <w:t>C (about one group joining another consolidated group) applies in relation to the old group;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subsidiary member of the old group.</w:t>
      </w:r>
    </w:p>
    <w:p w:rsidR="00832DA0" w:rsidRPr="007F306C" w:rsidRDefault="00832DA0" w:rsidP="00832DA0">
      <w:pPr>
        <w:pStyle w:val="subsection"/>
      </w:pPr>
      <w:r w:rsidRPr="007F306C">
        <w:tab/>
        <w:t>(1A)</w:t>
      </w:r>
      <w:r w:rsidRPr="007F306C">
        <w:tab/>
        <w:t xml:space="preserve">To avoid doubt, this section applies regardless of whether the leaving entity ceases to be a </w:t>
      </w:r>
      <w:r w:rsidR="007F306C" w:rsidRPr="007F306C">
        <w:rPr>
          <w:position w:val="6"/>
          <w:sz w:val="16"/>
        </w:rPr>
        <w:t>*</w:t>
      </w:r>
      <w:r w:rsidRPr="007F306C">
        <w:t>subsidiary member of the old group at the leaving time because another entity also ceases to be a subsidiary member of the old group at the leaving time.</w:t>
      </w:r>
    </w:p>
    <w:p w:rsidR="00832DA0" w:rsidRPr="007F306C" w:rsidRDefault="00832DA0" w:rsidP="00832DA0">
      <w:pPr>
        <w:pStyle w:val="SubsectionHead"/>
      </w:pPr>
      <w:r w:rsidRPr="007F306C">
        <w:t>Interests treated as if purchased before 20</w:t>
      </w:r>
      <w:r w:rsidR="007F306C">
        <w:t> </w:t>
      </w:r>
      <w:r w:rsidRPr="007F306C">
        <w:t>September 1985</w:t>
      </w:r>
    </w:p>
    <w:p w:rsidR="00832DA0" w:rsidRPr="007F306C" w:rsidRDefault="00832DA0" w:rsidP="00832DA0">
      <w:pPr>
        <w:pStyle w:val="subsection"/>
      </w:pPr>
      <w:r w:rsidRPr="007F306C">
        <w:tab/>
        <w:t>(2)</w:t>
      </w:r>
      <w:r w:rsidRPr="007F306C">
        <w:tab/>
        <w:t xml:space="preserve">If this section applies, a number of the </w:t>
      </w:r>
      <w:r w:rsidR="007F306C" w:rsidRPr="007F306C">
        <w:rPr>
          <w:position w:val="6"/>
          <w:sz w:val="16"/>
        </w:rPr>
        <w:t>*</w:t>
      </w:r>
      <w:r w:rsidRPr="007F306C">
        <w:t xml:space="preserve">membership interests in the leaving entity that </w:t>
      </w:r>
      <w:r w:rsidR="007F306C" w:rsidRPr="007F306C">
        <w:rPr>
          <w:position w:val="6"/>
          <w:sz w:val="16"/>
        </w:rPr>
        <w:t>*</w:t>
      </w:r>
      <w:r w:rsidRPr="007F306C">
        <w:t>members of the old group hold are taken to have been acquired before 20</w:t>
      </w:r>
      <w:r w:rsidR="007F306C">
        <w:t> </w:t>
      </w:r>
      <w:r w:rsidRPr="007F306C">
        <w:t>September 1985.</w:t>
      </w:r>
    </w:p>
    <w:p w:rsidR="00832DA0" w:rsidRPr="007F306C" w:rsidRDefault="00832DA0" w:rsidP="00832DA0">
      <w:pPr>
        <w:pStyle w:val="SubsectionHead"/>
      </w:pPr>
      <w:r w:rsidRPr="007F306C">
        <w:t>Number of pre</w:t>
      </w:r>
      <w:r w:rsidR="007F306C">
        <w:noBreakHyphen/>
      </w:r>
      <w:r w:rsidRPr="007F306C">
        <w:t>CGT membership interests</w:t>
      </w:r>
    </w:p>
    <w:p w:rsidR="00832DA0" w:rsidRPr="007F306C" w:rsidRDefault="00832DA0" w:rsidP="00832DA0">
      <w:pPr>
        <w:pStyle w:val="subsection"/>
      </w:pPr>
      <w:r w:rsidRPr="007F306C">
        <w:tab/>
        <w:t>(3)</w:t>
      </w:r>
      <w:r w:rsidRPr="007F306C">
        <w:tab/>
        <w:t xml:space="preserve">The number is the result of the formula in </w:t>
      </w:r>
      <w:r w:rsidR="007F306C">
        <w:t>subsection (</w:t>
      </w:r>
      <w:r w:rsidRPr="007F306C">
        <w:t>4), rounded down to:</w:t>
      </w:r>
    </w:p>
    <w:p w:rsidR="00832DA0" w:rsidRPr="007F306C" w:rsidRDefault="00832DA0" w:rsidP="00832DA0">
      <w:pPr>
        <w:pStyle w:val="paragraph"/>
      </w:pPr>
      <w:r w:rsidRPr="007F306C">
        <w:tab/>
        <w:t>(a)</w:t>
      </w:r>
      <w:r w:rsidRPr="007F306C">
        <w:tab/>
        <w:t>the nearest whole number if the result is not already a whole number; or</w:t>
      </w:r>
    </w:p>
    <w:p w:rsidR="00832DA0" w:rsidRPr="007F306C" w:rsidRDefault="00832DA0" w:rsidP="00832DA0">
      <w:pPr>
        <w:pStyle w:val="paragraph"/>
      </w:pPr>
      <w:r w:rsidRPr="007F306C">
        <w:tab/>
        <w:t>(b)</w:t>
      </w:r>
      <w:r w:rsidRPr="007F306C">
        <w:tab/>
        <w:t>zero if the result is a number more than zero but less than one.</w:t>
      </w:r>
    </w:p>
    <w:p w:rsidR="00832DA0" w:rsidRPr="007F306C" w:rsidRDefault="00832DA0" w:rsidP="00832DA0">
      <w:pPr>
        <w:pStyle w:val="SubsectionHead"/>
      </w:pPr>
      <w:r w:rsidRPr="007F306C">
        <w:t>Formula</w:t>
      </w:r>
    </w:p>
    <w:p w:rsidR="00832DA0" w:rsidRPr="007F306C" w:rsidRDefault="00832DA0" w:rsidP="00832DA0">
      <w:pPr>
        <w:pStyle w:val="subsection"/>
        <w:keepNext/>
      </w:pPr>
      <w:r w:rsidRPr="007F306C">
        <w:tab/>
        <w:t>(4)</w:t>
      </w:r>
      <w:r w:rsidRPr="007F306C">
        <w:tab/>
        <w:t>The formula is:</w:t>
      </w:r>
    </w:p>
    <w:p w:rsidR="00832DA0" w:rsidRPr="007F306C" w:rsidRDefault="00832DA0" w:rsidP="00832DA0">
      <w:pPr>
        <w:pStyle w:val="Formula"/>
      </w:pPr>
      <w:r w:rsidRPr="007F306C">
        <w:rPr>
          <w:noProof/>
        </w:rPr>
        <w:drawing>
          <wp:inline distT="0" distB="0" distL="0" distR="0" wp14:anchorId="3D4C5A5E" wp14:editId="35339D0B">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leaving entity’s pre</w:t>
      </w:r>
      <w:r w:rsidR="007F306C">
        <w:rPr>
          <w:b/>
          <w:i/>
        </w:rPr>
        <w:noBreakHyphen/>
      </w:r>
      <w:r w:rsidRPr="007F306C">
        <w:rPr>
          <w:b/>
          <w:i/>
        </w:rPr>
        <w:t>CGT proportion</w:t>
      </w:r>
      <w:r w:rsidRPr="007F306C">
        <w:t xml:space="preserve"> is the amount worked out under section</w:t>
      </w:r>
      <w:r w:rsidR="007F306C">
        <w:t> </w:t>
      </w:r>
      <w:r w:rsidRPr="007F306C">
        <w:t>705</w:t>
      </w:r>
      <w:r w:rsidR="007F306C">
        <w:noBreakHyphen/>
      </w:r>
      <w:r w:rsidRPr="007F306C">
        <w:t>125.</w:t>
      </w:r>
    </w:p>
    <w:p w:rsidR="00832DA0" w:rsidRPr="007F306C" w:rsidRDefault="00832DA0" w:rsidP="00832DA0">
      <w:pPr>
        <w:pStyle w:val="SubsectionHead"/>
      </w:pPr>
      <w:r w:rsidRPr="007F306C">
        <w:t>Dealing with classes of membership interests</w:t>
      </w:r>
    </w:p>
    <w:p w:rsidR="00832DA0" w:rsidRPr="007F306C" w:rsidRDefault="00832DA0" w:rsidP="00832DA0">
      <w:pPr>
        <w:pStyle w:val="subsection"/>
      </w:pPr>
      <w:r w:rsidRPr="007F306C">
        <w:tab/>
        <w:t>(6)</w:t>
      </w:r>
      <w:r w:rsidRPr="007F306C">
        <w:tab/>
        <w:t xml:space="preserve">If there are 2 or more classes of </w:t>
      </w:r>
      <w:r w:rsidR="007F306C" w:rsidRPr="007F306C">
        <w:rPr>
          <w:position w:val="6"/>
          <w:sz w:val="16"/>
        </w:rPr>
        <w:t>*</w:t>
      </w:r>
      <w:r w:rsidRPr="007F306C">
        <w:t>membership interests in the leaving entity, this section operates separately in relation to each class as if the interests in that class were all the interests in the entity.</w:t>
      </w:r>
    </w:p>
    <w:p w:rsidR="00832DA0" w:rsidRPr="007F306C" w:rsidRDefault="00832DA0" w:rsidP="00832DA0">
      <w:pPr>
        <w:pStyle w:val="SubsectionHead"/>
      </w:pPr>
      <w:r w:rsidRPr="007F306C">
        <w:t>Allocation of the number to particular membership interests</w:t>
      </w:r>
    </w:p>
    <w:p w:rsidR="00832DA0" w:rsidRPr="007F306C" w:rsidRDefault="00832DA0" w:rsidP="00832DA0">
      <w:pPr>
        <w:pStyle w:val="subsection"/>
      </w:pPr>
      <w:r w:rsidRPr="007F306C">
        <w:tab/>
        <w:t>(7)</w:t>
      </w:r>
      <w:r w:rsidRPr="007F306C">
        <w:tab/>
        <w:t xml:space="preserve">The </w:t>
      </w:r>
      <w:r w:rsidR="007F306C" w:rsidRPr="007F306C">
        <w:rPr>
          <w:position w:val="6"/>
          <w:sz w:val="16"/>
        </w:rPr>
        <w:t>*</w:t>
      </w:r>
      <w:r w:rsidRPr="007F306C">
        <w:t xml:space="preserve">head company must choose which particular </w:t>
      </w:r>
      <w:r w:rsidR="007F306C" w:rsidRPr="007F306C">
        <w:rPr>
          <w:position w:val="6"/>
          <w:sz w:val="16"/>
        </w:rPr>
        <w:t>*</w:t>
      </w:r>
      <w:r w:rsidRPr="007F306C">
        <w:t xml:space="preserve">membership interests comprise the number worked out under </w:t>
      </w:r>
      <w:r w:rsidR="007F306C">
        <w:t>subsection (</w:t>
      </w:r>
      <w:r w:rsidRPr="007F306C">
        <w:t>2).</w:t>
      </w:r>
    </w:p>
    <w:p w:rsidR="00832DA0" w:rsidRPr="007F306C" w:rsidRDefault="00832DA0" w:rsidP="00832DA0">
      <w:pPr>
        <w:pStyle w:val="SubsectionHead"/>
      </w:pPr>
      <w:r w:rsidRPr="007F306C">
        <w:t>Modification if leaving entity is a trust</w:t>
      </w:r>
    </w:p>
    <w:p w:rsidR="00832DA0" w:rsidRPr="007F306C" w:rsidRDefault="00832DA0" w:rsidP="00832DA0">
      <w:pPr>
        <w:pStyle w:val="subsection"/>
      </w:pPr>
      <w:r w:rsidRPr="007F306C">
        <w:tab/>
        <w:t>(8)</w:t>
      </w:r>
      <w:r w:rsidRPr="007F306C">
        <w:tab/>
        <w:t xml:space="preserve">If the leaving entity is a trust, a </w:t>
      </w:r>
      <w:r w:rsidR="007F306C" w:rsidRPr="007F306C">
        <w:rPr>
          <w:position w:val="6"/>
          <w:sz w:val="16"/>
        </w:rPr>
        <w:t>*</w:t>
      </w:r>
      <w:r w:rsidRPr="007F306C">
        <w:t>membership interest in it is not taken into account under this section unless the membership interest is either a unit or an interest in the trust.</w:t>
      </w:r>
    </w:p>
    <w:p w:rsidR="00832DA0" w:rsidRPr="007F306C" w:rsidRDefault="00832DA0" w:rsidP="00832DA0">
      <w:pPr>
        <w:pStyle w:val="ActHead5"/>
      </w:pPr>
      <w:bookmarkStart w:id="290" w:name="_Toc479757518"/>
      <w:r w:rsidRPr="007F306C">
        <w:rPr>
          <w:rStyle w:val="CharSectno"/>
        </w:rPr>
        <w:t>711</w:t>
      </w:r>
      <w:r w:rsidR="007F306C">
        <w:rPr>
          <w:rStyle w:val="CharSectno"/>
        </w:rPr>
        <w:noBreakHyphen/>
      </w:r>
      <w:r w:rsidRPr="007F306C">
        <w:rPr>
          <w:rStyle w:val="CharSectno"/>
        </w:rPr>
        <w:t>70</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Division</w:t>
      </w:r>
      <w:r w:rsidR="007F306C">
        <w:t> </w:t>
      </w:r>
      <w:r w:rsidRPr="007F306C">
        <w:t>149 to head company</w:t>
      </w:r>
      <w:bookmarkEnd w:id="29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the leaving entity held assets at the time it became a </w:t>
      </w:r>
      <w:r w:rsidR="007F306C" w:rsidRPr="007F306C">
        <w:rPr>
          <w:position w:val="6"/>
          <w:sz w:val="16"/>
        </w:rPr>
        <w:t>*</w:t>
      </w:r>
      <w:r w:rsidRPr="007F306C">
        <w:t>subsidiary member of the old group (disregarding subsection</w:t>
      </w:r>
      <w:r w:rsidR="007F306C">
        <w:t> </w:t>
      </w:r>
      <w:r w:rsidRPr="007F306C">
        <w:t>701</w:t>
      </w:r>
      <w:r w:rsidR="007F306C">
        <w:noBreakHyphen/>
      </w:r>
      <w:r w:rsidRPr="007F306C">
        <w:t>1(1) (the single entity rule)); and</w:t>
      </w:r>
    </w:p>
    <w:p w:rsidR="00832DA0" w:rsidRPr="007F306C" w:rsidRDefault="00832DA0" w:rsidP="00832DA0">
      <w:pPr>
        <w:pStyle w:val="paragraph"/>
      </w:pPr>
      <w:r w:rsidRPr="007F306C">
        <w:tab/>
        <w:t>(b)</w:t>
      </w:r>
      <w:r w:rsidRPr="007F306C">
        <w:tab/>
        <w:t>some or all of the assets:</w:t>
      </w:r>
    </w:p>
    <w:p w:rsidR="00832DA0" w:rsidRPr="007F306C" w:rsidRDefault="00832DA0" w:rsidP="00832DA0">
      <w:pPr>
        <w:pStyle w:val="paragraphsub"/>
      </w:pPr>
      <w:r w:rsidRPr="007F306C">
        <w:tab/>
        <w:t>(i)</w:t>
      </w:r>
      <w:r w:rsidRPr="007F306C">
        <w:tab/>
        <w:t xml:space="preserve">stopped being </w:t>
      </w:r>
      <w:r w:rsidR="007F306C" w:rsidRPr="007F306C">
        <w:rPr>
          <w:position w:val="6"/>
          <w:sz w:val="16"/>
        </w:rPr>
        <w:t>*</w:t>
      </w:r>
      <w:r w:rsidRPr="007F306C">
        <w:t>pre</w:t>
      </w:r>
      <w:r w:rsidR="007F306C">
        <w:noBreakHyphen/>
      </w:r>
      <w:r w:rsidRPr="007F306C">
        <w:t>CGT assets under Division</w:t>
      </w:r>
      <w:r w:rsidR="007F306C">
        <w:t> </w:t>
      </w:r>
      <w:r w:rsidRPr="007F306C">
        <w:t xml:space="preserve">149 at a time (the </w:t>
      </w:r>
      <w:r w:rsidRPr="007F306C">
        <w:rPr>
          <w:b/>
          <w:i/>
        </w:rPr>
        <w:t>Division</w:t>
      </w:r>
      <w:r w:rsidR="007F306C">
        <w:rPr>
          <w:b/>
          <w:i/>
        </w:rPr>
        <w:t> </w:t>
      </w:r>
      <w:r w:rsidRPr="007F306C">
        <w:rPr>
          <w:b/>
          <w:i/>
        </w:rPr>
        <w:t>149 time</w:t>
      </w:r>
      <w:r w:rsidRPr="007F306C">
        <w:t xml:space="preserve">) when the </w:t>
      </w:r>
      <w:r w:rsidR="007F306C" w:rsidRPr="007F306C">
        <w:rPr>
          <w:position w:val="6"/>
          <w:sz w:val="16"/>
        </w:rPr>
        <w:t>*</w:t>
      </w:r>
      <w:r w:rsidRPr="007F306C">
        <w:t>head company of the group held them under subsection</w:t>
      </w:r>
      <w:r w:rsidR="007F306C">
        <w:t> </w:t>
      </w:r>
      <w:r w:rsidRPr="007F306C">
        <w:t>701</w:t>
      </w:r>
      <w:r w:rsidR="007F306C">
        <w:noBreakHyphen/>
      </w:r>
      <w:r w:rsidRPr="007F306C">
        <w:t>1(1) (the single entity rule); or</w:t>
      </w:r>
    </w:p>
    <w:p w:rsidR="00832DA0" w:rsidRPr="007F306C" w:rsidRDefault="00832DA0" w:rsidP="00832DA0">
      <w:pPr>
        <w:pStyle w:val="paragraphsub"/>
      </w:pPr>
      <w:r w:rsidRPr="007F306C">
        <w:tab/>
        <w:t>(ii)</w:t>
      </w:r>
      <w:r w:rsidRPr="007F306C">
        <w:tab/>
        <w:t>would have stopped being pre</w:t>
      </w:r>
      <w:r w:rsidR="007F306C">
        <w:noBreakHyphen/>
      </w:r>
      <w:r w:rsidRPr="007F306C">
        <w:t>CGT assets under Division</w:t>
      </w:r>
      <w:r w:rsidR="007F306C">
        <w:t> </w:t>
      </w:r>
      <w:r w:rsidRPr="007F306C">
        <w:t xml:space="preserve">149 at a time (also the </w:t>
      </w:r>
      <w:r w:rsidRPr="007F306C">
        <w:rPr>
          <w:b/>
          <w:i/>
        </w:rPr>
        <w:t>Division</w:t>
      </w:r>
      <w:r w:rsidR="007F306C">
        <w:rPr>
          <w:b/>
          <w:i/>
        </w:rPr>
        <w:t> </w:t>
      </w:r>
      <w:r w:rsidRPr="007F306C">
        <w:rPr>
          <w:b/>
          <w:i/>
        </w:rPr>
        <w:t>149 time</w:t>
      </w:r>
      <w:r w:rsidRPr="007F306C">
        <w:t>) when the head company of the group held them under subsection</w:t>
      </w:r>
      <w:r w:rsidR="007F306C">
        <w:t> </w:t>
      </w:r>
      <w:r w:rsidRPr="007F306C">
        <w:t>701</w:t>
      </w:r>
      <w:r w:rsidR="007F306C">
        <w:noBreakHyphen/>
      </w:r>
      <w:r w:rsidRPr="007F306C">
        <w:t>1(1) (the single entity rule) if they had been pre</w:t>
      </w:r>
      <w:r w:rsidR="007F306C">
        <w:noBreakHyphen/>
      </w:r>
      <w:r w:rsidRPr="007F306C">
        <w:t>CGT assets just before that time; and</w:t>
      </w:r>
    </w:p>
    <w:p w:rsidR="00832DA0" w:rsidRPr="007F306C" w:rsidRDefault="00832DA0" w:rsidP="00832DA0">
      <w:pPr>
        <w:pStyle w:val="paragraph"/>
      </w:pPr>
      <w:r w:rsidRPr="007F306C">
        <w:tab/>
        <w:t>(c)</w:t>
      </w:r>
      <w:r w:rsidRPr="007F306C">
        <w:tab/>
        <w:t>the leaving entity was a subsidiary member of the group at that time.</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pre</w:t>
      </w:r>
      <w:r w:rsidR="007F306C">
        <w:noBreakHyphen/>
      </w:r>
      <w:r w:rsidRPr="007F306C">
        <w:t>CGT proportion of the leaving entity at the leaving time is taken to be nil.</w:t>
      </w:r>
    </w:p>
    <w:p w:rsidR="00832DA0" w:rsidRPr="007F306C" w:rsidRDefault="00832DA0" w:rsidP="00832DA0">
      <w:pPr>
        <w:pStyle w:val="subsection"/>
      </w:pPr>
      <w:r w:rsidRPr="007F306C">
        <w:tab/>
        <w:t>(3)</w:t>
      </w:r>
      <w:r w:rsidRPr="007F306C">
        <w:tab/>
        <w:t xml:space="preserve">Adjust the old group’s </w:t>
      </w:r>
      <w:r w:rsidR="007F306C" w:rsidRPr="007F306C">
        <w:rPr>
          <w:position w:val="6"/>
          <w:sz w:val="16"/>
        </w:rPr>
        <w:t>*</w:t>
      </w:r>
      <w:r w:rsidRPr="007F306C">
        <w:t>allocable cost amount for the leaving entity as follows:</w:t>
      </w:r>
    </w:p>
    <w:p w:rsidR="00832DA0" w:rsidRPr="007F306C" w:rsidRDefault="00832DA0" w:rsidP="00832DA0">
      <w:pPr>
        <w:pStyle w:val="paragraph"/>
      </w:pPr>
      <w:r w:rsidRPr="007F306C">
        <w:tab/>
        <w:t>(a)</w:t>
      </w:r>
      <w:r w:rsidRPr="007F306C">
        <w:tab/>
        <w:t xml:space="preserve">if the amount under </w:t>
      </w:r>
      <w:r w:rsidR="007F306C">
        <w:t>subsection (</w:t>
      </w:r>
      <w:r w:rsidRPr="007F306C">
        <w:t xml:space="preserve">4) exceeds the amount under </w:t>
      </w:r>
      <w:r w:rsidR="007F306C">
        <w:t>subsection (</w:t>
      </w:r>
      <w:r w:rsidRPr="007F306C">
        <w:t>6)—increase the allocable cost amount by the excess;</w:t>
      </w:r>
    </w:p>
    <w:p w:rsidR="00832DA0" w:rsidRPr="007F306C" w:rsidRDefault="00832DA0" w:rsidP="00832DA0">
      <w:pPr>
        <w:pStyle w:val="paragraph"/>
      </w:pPr>
      <w:r w:rsidRPr="007F306C">
        <w:tab/>
        <w:t>(b)</w:t>
      </w:r>
      <w:r w:rsidRPr="007F306C">
        <w:tab/>
        <w:t xml:space="preserve">if the amount under </w:t>
      </w:r>
      <w:r w:rsidR="007F306C">
        <w:t>subsection (</w:t>
      </w:r>
      <w:r w:rsidRPr="007F306C">
        <w:t xml:space="preserve">4) falls short of the amount under </w:t>
      </w:r>
      <w:r w:rsidR="007F306C">
        <w:t>subsection (</w:t>
      </w:r>
      <w:r w:rsidRPr="007F306C">
        <w:t>6)—reduce the allocable cost amount by the shortfall.</w:t>
      </w:r>
    </w:p>
    <w:p w:rsidR="00832DA0" w:rsidRPr="007F306C" w:rsidRDefault="00832DA0" w:rsidP="00832DA0">
      <w:pPr>
        <w:pStyle w:val="subsection"/>
      </w:pPr>
      <w:r w:rsidRPr="007F306C">
        <w:tab/>
        <w:t>(4)</w:t>
      </w:r>
      <w:r w:rsidRPr="007F306C">
        <w:tab/>
        <w:t xml:space="preserve">Subject to </w:t>
      </w:r>
      <w:r w:rsidR="007F306C">
        <w:t>subsection (</w:t>
      </w:r>
      <w:r w:rsidRPr="007F306C">
        <w:t>5), the amount under this subsection is:</w:t>
      </w:r>
    </w:p>
    <w:p w:rsidR="00832DA0" w:rsidRPr="007F306C" w:rsidRDefault="00832DA0" w:rsidP="00832DA0">
      <w:pPr>
        <w:pStyle w:val="paragraph"/>
      </w:pPr>
      <w:r w:rsidRPr="007F306C">
        <w:tab/>
        <w:t>(a)</w:t>
      </w:r>
      <w:r w:rsidRPr="007F306C">
        <w:tab/>
        <w:t>if Subdivision</w:t>
      </w:r>
      <w:r w:rsidR="007F306C">
        <w:t> </w:t>
      </w:r>
      <w:r w:rsidRPr="007F306C">
        <w:t>705</w:t>
      </w:r>
      <w:r w:rsidR="007F306C">
        <w:noBreakHyphen/>
      </w:r>
      <w:r w:rsidRPr="007F306C">
        <w:t xml:space="preserve">A applied in relation to the leaving entity at the time it became a </w:t>
      </w:r>
      <w:r w:rsidR="007F306C" w:rsidRPr="007F306C">
        <w:rPr>
          <w:position w:val="6"/>
          <w:sz w:val="16"/>
        </w:rPr>
        <w:t>*</w:t>
      </w:r>
      <w:r w:rsidRPr="007F306C">
        <w:t>subsidiary member of the old group—the total of the amounts that were taken into account under subsection</w:t>
      </w:r>
      <w:r w:rsidR="007F306C">
        <w:t> </w:t>
      </w:r>
      <w:r w:rsidRPr="007F306C">
        <w:t>705</w:t>
      </w:r>
      <w:r w:rsidR="007F306C">
        <w:noBreakHyphen/>
      </w:r>
      <w:r w:rsidRPr="007F306C">
        <w:t xml:space="preserve">65(1) for </w:t>
      </w:r>
      <w:r w:rsidR="007F306C" w:rsidRPr="007F306C">
        <w:rPr>
          <w:position w:val="6"/>
          <w:sz w:val="16"/>
        </w:rPr>
        <w:t>*</w:t>
      </w:r>
      <w:r w:rsidRPr="007F306C">
        <w:t>membership interests in the leaving entity at that time; or</w:t>
      </w:r>
    </w:p>
    <w:p w:rsidR="00832DA0" w:rsidRPr="007F306C" w:rsidRDefault="00832DA0" w:rsidP="00832DA0">
      <w:pPr>
        <w:pStyle w:val="paragraph"/>
      </w:pPr>
      <w:r w:rsidRPr="007F306C">
        <w:tab/>
        <w:t>(b)</w:t>
      </w:r>
      <w:r w:rsidRPr="007F306C">
        <w:tab/>
        <w:t>otherwise—assuming that Subdivision</w:t>
      </w:r>
      <w:r w:rsidR="007F306C">
        <w:t> </w:t>
      </w:r>
      <w:r w:rsidRPr="007F306C">
        <w:t>705</w:t>
      </w:r>
      <w:r w:rsidR="007F306C">
        <w:noBreakHyphen/>
      </w:r>
      <w:r w:rsidRPr="007F306C">
        <w:t>A had applied in relation to the leaving entity at the time it became a subsidiary member of the old group, the total of the amounts that would have been taken into account under subsection</w:t>
      </w:r>
      <w:r w:rsidR="007F306C">
        <w:t> </w:t>
      </w:r>
      <w:r w:rsidRPr="007F306C">
        <w:t>705</w:t>
      </w:r>
      <w:r w:rsidR="007F306C">
        <w:noBreakHyphen/>
      </w:r>
      <w:r w:rsidRPr="007F306C">
        <w:t>65(1) for membership interests in the leaving entity at that time.</w:t>
      </w:r>
    </w:p>
    <w:p w:rsidR="00832DA0" w:rsidRPr="007F306C" w:rsidRDefault="00832DA0" w:rsidP="00832DA0">
      <w:pPr>
        <w:pStyle w:val="subsection"/>
      </w:pPr>
      <w:r w:rsidRPr="007F306C">
        <w:tab/>
        <w:t>(5)</w:t>
      </w:r>
      <w:r w:rsidRPr="007F306C">
        <w:tab/>
        <w:t xml:space="preserve">For the purposes of </w:t>
      </w:r>
      <w:r w:rsidR="007F306C">
        <w:t>subsection (</w:t>
      </w:r>
      <w:r w:rsidRPr="007F306C">
        <w:t xml:space="preserve">4), if a </w:t>
      </w:r>
      <w:r w:rsidR="007F306C" w:rsidRPr="007F306C">
        <w:rPr>
          <w:position w:val="6"/>
          <w:sz w:val="16"/>
        </w:rPr>
        <w:t>*</w:t>
      </w:r>
      <w:r w:rsidRPr="007F306C">
        <w:t>membership interest in the leaving entity was covered under paragraph</w:t>
      </w:r>
      <w:r w:rsidR="007F306C">
        <w:t> </w:t>
      </w:r>
      <w:r w:rsidRPr="007F306C">
        <w:t>705</w:t>
      </w:r>
      <w:r w:rsidR="007F306C">
        <w:noBreakHyphen/>
      </w:r>
      <w:r w:rsidRPr="007F306C">
        <w:t>125(2)(a) (pre</w:t>
      </w:r>
      <w:r w:rsidR="007F306C">
        <w:noBreakHyphen/>
      </w:r>
      <w:r w:rsidRPr="007F306C">
        <w:t xml:space="preserve">CGT interests) when it became a </w:t>
      </w:r>
      <w:r w:rsidR="007F306C" w:rsidRPr="007F306C">
        <w:rPr>
          <w:position w:val="6"/>
          <w:sz w:val="16"/>
        </w:rPr>
        <w:t>*</w:t>
      </w:r>
      <w:r w:rsidRPr="007F306C">
        <w:t>subsidiary member of the old group, treat the amount that was taken into account for the membership interest under subsection</w:t>
      </w:r>
      <w:r w:rsidR="007F306C">
        <w:t> </w:t>
      </w:r>
      <w:r w:rsidRPr="007F306C">
        <w:t>705</w:t>
      </w:r>
      <w:r w:rsidR="007F306C">
        <w:noBreakHyphen/>
      </w:r>
      <w:r w:rsidRPr="007F306C">
        <w:t xml:space="preserve">65(1) as the interest’s </w:t>
      </w:r>
      <w:r w:rsidR="007F306C" w:rsidRPr="007F306C">
        <w:rPr>
          <w:position w:val="6"/>
          <w:sz w:val="16"/>
        </w:rPr>
        <w:t>*</w:t>
      </w:r>
      <w:r w:rsidRPr="007F306C">
        <w:t>market value just after the Division</w:t>
      </w:r>
      <w:r w:rsidR="007F306C">
        <w:t> </w:t>
      </w:r>
      <w:r w:rsidRPr="007F306C">
        <w:t>149 time.</w:t>
      </w:r>
    </w:p>
    <w:p w:rsidR="00832DA0" w:rsidRPr="007F306C" w:rsidRDefault="00832DA0" w:rsidP="00832DA0">
      <w:pPr>
        <w:pStyle w:val="subsection"/>
      </w:pPr>
      <w:r w:rsidRPr="007F306C">
        <w:tab/>
        <w:t>(6)</w:t>
      </w:r>
      <w:r w:rsidRPr="007F306C">
        <w:tab/>
        <w:t xml:space="preserve">The amount under this subsection is the old group’s </w:t>
      </w:r>
      <w:r w:rsidR="007F306C" w:rsidRPr="007F306C">
        <w:rPr>
          <w:position w:val="6"/>
          <w:sz w:val="16"/>
        </w:rPr>
        <w:t>*</w:t>
      </w:r>
      <w:r w:rsidRPr="007F306C">
        <w:t xml:space="preserve">allocable cost amount for the leaving entity, worked out on the assumption that the leaving entity ceased to be a </w:t>
      </w:r>
      <w:r w:rsidR="007F306C" w:rsidRPr="007F306C">
        <w:rPr>
          <w:position w:val="6"/>
          <w:sz w:val="16"/>
        </w:rPr>
        <w:t>*</w:t>
      </w:r>
      <w:r w:rsidRPr="007F306C">
        <w:t>subsidiary member of the old group just after the Division</w:t>
      </w:r>
      <w:r w:rsidR="007F306C">
        <w:t> </w:t>
      </w:r>
      <w:r w:rsidRPr="007F306C">
        <w:t>149 time.</w:t>
      </w:r>
    </w:p>
    <w:p w:rsidR="00832DA0" w:rsidRPr="007F306C" w:rsidRDefault="00832DA0" w:rsidP="00832DA0">
      <w:pPr>
        <w:pStyle w:val="ActHead5"/>
      </w:pPr>
      <w:bookmarkStart w:id="291" w:name="_Toc479757519"/>
      <w:r w:rsidRPr="007F306C">
        <w:rPr>
          <w:rStyle w:val="CharSectno"/>
        </w:rPr>
        <w:t>711</w:t>
      </w:r>
      <w:r w:rsidR="007F306C">
        <w:rPr>
          <w:rStyle w:val="CharSectno"/>
        </w:rPr>
        <w:noBreakHyphen/>
      </w:r>
      <w:r w:rsidRPr="007F306C">
        <w:rPr>
          <w:rStyle w:val="CharSectno"/>
        </w:rPr>
        <w:t>75</w:t>
      </w:r>
      <w:r w:rsidRPr="007F306C">
        <w:t xml:space="preserve">  Additional integrity rule if membership interests treated as having been acquired before 20</w:t>
      </w:r>
      <w:r w:rsidR="007F306C">
        <w:t> </w:t>
      </w:r>
      <w:r w:rsidRPr="007F306C">
        <w:t>September 1985 under section</w:t>
      </w:r>
      <w:r w:rsidR="007F306C">
        <w:t> </w:t>
      </w:r>
      <w:r w:rsidRPr="007F306C">
        <w:t>711</w:t>
      </w:r>
      <w:r w:rsidR="007F306C">
        <w:noBreakHyphen/>
      </w:r>
      <w:r w:rsidRPr="007F306C">
        <w:t>65—application of CGT event K6</w:t>
      </w:r>
      <w:bookmarkEnd w:id="291"/>
    </w:p>
    <w:p w:rsidR="00832DA0" w:rsidRPr="007F306C" w:rsidRDefault="00832DA0" w:rsidP="00832DA0">
      <w:pPr>
        <w:pStyle w:val="subsection"/>
      </w:pPr>
      <w:r w:rsidRPr="007F306C">
        <w:tab/>
        <w:t>(1)</w:t>
      </w:r>
      <w:r w:rsidRPr="007F306C">
        <w:tab/>
        <w:t xml:space="preserve">This section applies if the leaving entity ceases to be a </w:t>
      </w:r>
      <w:r w:rsidR="007F306C" w:rsidRPr="007F306C">
        <w:rPr>
          <w:position w:val="6"/>
          <w:sz w:val="16"/>
        </w:rPr>
        <w:t>*</w:t>
      </w:r>
      <w:r w:rsidRPr="007F306C">
        <w:t xml:space="preserve">subsidiary member of the old group because of a situation giving rise to </w:t>
      </w:r>
      <w:r w:rsidR="007F306C" w:rsidRPr="007F306C">
        <w:rPr>
          <w:position w:val="6"/>
          <w:sz w:val="16"/>
        </w:rPr>
        <w:t>*</w:t>
      </w:r>
      <w:r w:rsidRPr="007F306C">
        <w:t xml:space="preserve">CGT event A1, C2, E1, E2 or E8 in relation to one or more </w:t>
      </w:r>
      <w:r w:rsidR="007F306C" w:rsidRPr="007F306C">
        <w:rPr>
          <w:position w:val="6"/>
          <w:sz w:val="16"/>
        </w:rPr>
        <w:t>*</w:t>
      </w:r>
      <w:r w:rsidRPr="007F306C">
        <w:t>membership interests in the leaving entity.</w:t>
      </w:r>
    </w:p>
    <w:p w:rsidR="00832DA0" w:rsidRPr="007F306C" w:rsidRDefault="00832DA0" w:rsidP="00832DA0">
      <w:pPr>
        <w:pStyle w:val="subsection"/>
      </w:pPr>
      <w:r w:rsidRPr="007F306C">
        <w:tab/>
        <w:t>(2)</w:t>
      </w:r>
      <w:r w:rsidRPr="007F306C">
        <w:tab/>
        <w:t>For the purposes of applying subsections</w:t>
      </w:r>
      <w:r w:rsidR="007F306C">
        <w:t> </w:t>
      </w:r>
      <w:r w:rsidRPr="007F306C">
        <w:t>104</w:t>
      </w:r>
      <w:r w:rsidR="007F306C">
        <w:noBreakHyphen/>
      </w:r>
      <w:r w:rsidRPr="007F306C">
        <w:t xml:space="preserve">230(2) and (8) in relation to those </w:t>
      </w:r>
      <w:r w:rsidR="007F306C" w:rsidRPr="007F306C">
        <w:rPr>
          <w:position w:val="6"/>
          <w:sz w:val="16"/>
        </w:rPr>
        <w:t>*</w:t>
      </w:r>
      <w:r w:rsidRPr="007F306C">
        <w:t>membership interests:</w:t>
      </w:r>
    </w:p>
    <w:p w:rsidR="00832DA0" w:rsidRPr="007F306C" w:rsidRDefault="00832DA0" w:rsidP="00832DA0">
      <w:pPr>
        <w:pStyle w:val="paragraph"/>
      </w:pPr>
      <w:r w:rsidRPr="007F306C">
        <w:tab/>
        <w:t>(a)</w:t>
      </w:r>
      <w:r w:rsidRPr="007F306C">
        <w:tab/>
        <w:t>disregard subsection</w:t>
      </w:r>
      <w:r w:rsidR="007F306C">
        <w:t> </w:t>
      </w:r>
      <w:r w:rsidRPr="007F306C">
        <w:t>701</w:t>
      </w:r>
      <w:r w:rsidR="007F306C">
        <w:noBreakHyphen/>
      </w:r>
      <w:r w:rsidRPr="007F306C">
        <w:t xml:space="preserve">1(1) (the single entity rule) in working out the </w:t>
      </w:r>
      <w:r w:rsidR="007F306C" w:rsidRPr="007F306C">
        <w:rPr>
          <w:position w:val="6"/>
          <w:sz w:val="16"/>
        </w:rPr>
        <w:t>*</w:t>
      </w:r>
      <w:r w:rsidRPr="007F306C">
        <w:t>net value of the leaving entity; and</w:t>
      </w:r>
    </w:p>
    <w:p w:rsidR="00832DA0" w:rsidRPr="007F306C" w:rsidRDefault="00832DA0" w:rsidP="00832DA0">
      <w:pPr>
        <w:pStyle w:val="paragraph"/>
      </w:pPr>
      <w:r w:rsidRPr="007F306C">
        <w:tab/>
        <w:t>(b)</w:t>
      </w:r>
      <w:r w:rsidRPr="007F306C">
        <w:tab/>
        <w:t>treat the reference in subsection</w:t>
      </w:r>
      <w:r w:rsidR="007F306C">
        <w:t> </w:t>
      </w:r>
      <w:r w:rsidRPr="007F306C">
        <w:t>104</w:t>
      </w:r>
      <w:r w:rsidR="007F306C">
        <w:noBreakHyphen/>
      </w:r>
      <w:r w:rsidRPr="007F306C">
        <w:t>230(2) to “Just before the other event happened” as a reference to “Just before the leaving time”.</w:t>
      </w:r>
    </w:p>
    <w:p w:rsidR="00832DA0" w:rsidRPr="007F306C" w:rsidRDefault="00832DA0" w:rsidP="00832DA0">
      <w:pPr>
        <w:pStyle w:val="notetext"/>
      </w:pPr>
      <w:r w:rsidRPr="007F306C">
        <w:t>Note 1:</w:t>
      </w:r>
      <w:r w:rsidRPr="007F306C">
        <w:tab/>
        <w:t>The single entity rule will continue to apply in determining whether the property mentioned in subsection</w:t>
      </w:r>
      <w:r w:rsidR="007F306C">
        <w:t> </w:t>
      </w:r>
      <w:r w:rsidRPr="007F306C">
        <w:t>104</w:t>
      </w:r>
      <w:r w:rsidR="007F306C">
        <w:noBreakHyphen/>
      </w:r>
      <w:r w:rsidRPr="007F306C">
        <w:t>230(2) for the leaving entity was acquired on or after 20</w:t>
      </w:r>
      <w:r w:rsidR="007F306C">
        <w:t> </w:t>
      </w:r>
      <w:r w:rsidRPr="007F306C">
        <w:t>September 1985.</w:t>
      </w:r>
    </w:p>
    <w:p w:rsidR="00832DA0" w:rsidRPr="007F306C" w:rsidRDefault="00832DA0" w:rsidP="00832DA0">
      <w:pPr>
        <w:pStyle w:val="notetext"/>
      </w:pPr>
      <w:r w:rsidRPr="007F306C">
        <w:t>Note 2:</w:t>
      </w:r>
      <w:r w:rsidRPr="007F306C">
        <w:tab/>
        <w:t>However, in a case of multiple exit from a consolidated group (see section</w:t>
      </w:r>
      <w:r w:rsidR="007F306C">
        <w:t> </w:t>
      </w:r>
      <w:r w:rsidRPr="007F306C">
        <w:t>711</w:t>
      </w:r>
      <w:r w:rsidR="007F306C">
        <w:noBreakHyphen/>
      </w:r>
      <w:r w:rsidRPr="007F306C">
        <w:t>55), the property mentioned in subsection</w:t>
      </w:r>
      <w:r w:rsidR="007F306C">
        <w:t> </w:t>
      </w:r>
      <w:r w:rsidRPr="007F306C">
        <w:t>104</w:t>
      </w:r>
      <w:r w:rsidR="007F306C">
        <w:noBreakHyphen/>
      </w:r>
      <w:r w:rsidRPr="007F306C">
        <w:t>230(2) for the leaving entity may include membership interests in another entity leaving the group at the leaving time. To determine which of those membership interests were acquired on or after 20</w:t>
      </w:r>
      <w:r w:rsidR="007F306C">
        <w:t> </w:t>
      </w:r>
      <w:r w:rsidRPr="007F306C">
        <w:t>September 1985 for the purposes of applying subsection</w:t>
      </w:r>
      <w:r w:rsidR="007F306C">
        <w:t> </w:t>
      </w:r>
      <w:r w:rsidRPr="007F306C">
        <w:t>104</w:t>
      </w:r>
      <w:r w:rsidR="007F306C">
        <w:noBreakHyphen/>
      </w:r>
      <w:r w:rsidRPr="007F306C">
        <w:t>230(2) to the leaving entity, see section</w:t>
      </w:r>
      <w:r w:rsidR="007F306C">
        <w:t> </w:t>
      </w:r>
      <w:r w:rsidRPr="007F306C">
        <w:t>711</w:t>
      </w:r>
      <w:r w:rsidR="007F306C">
        <w:noBreakHyphen/>
      </w:r>
      <w:r w:rsidRPr="007F306C">
        <w:t>65.</w:t>
      </w:r>
    </w:p>
    <w:p w:rsidR="00832DA0" w:rsidRPr="007F306C" w:rsidRDefault="00832DA0" w:rsidP="00832DA0">
      <w:pPr>
        <w:pStyle w:val="subsection"/>
      </w:pPr>
      <w:r w:rsidRPr="007F306C">
        <w:tab/>
        <w:t>(3)</w:t>
      </w:r>
      <w:r w:rsidRPr="007F306C">
        <w:tab/>
        <w:t xml:space="preserve">In determining the sum of the </w:t>
      </w:r>
      <w:r w:rsidR="007F306C" w:rsidRPr="007F306C">
        <w:rPr>
          <w:position w:val="6"/>
          <w:sz w:val="16"/>
        </w:rPr>
        <w:t>*</w:t>
      </w:r>
      <w:r w:rsidRPr="007F306C">
        <w:t>cost bases of the property mentioned in subsection</w:t>
      </w:r>
      <w:r w:rsidR="007F306C">
        <w:t> </w:t>
      </w:r>
      <w:r w:rsidRPr="007F306C">
        <w:t>104</w:t>
      </w:r>
      <w:r w:rsidR="007F306C">
        <w:noBreakHyphen/>
      </w:r>
      <w:r w:rsidRPr="007F306C">
        <w:t>230(6), treat the cost base of an asset that is included in that property as:</w:t>
      </w:r>
    </w:p>
    <w:p w:rsidR="00832DA0" w:rsidRPr="007F306C" w:rsidRDefault="00832DA0" w:rsidP="00832DA0">
      <w:pPr>
        <w:pStyle w:val="paragraph"/>
      </w:pPr>
      <w:r w:rsidRPr="007F306C">
        <w:tab/>
        <w:t>(a)</w:t>
      </w:r>
      <w:r w:rsidRPr="007F306C">
        <w:tab/>
        <w:t xml:space="preserve">if the asset has its </w:t>
      </w:r>
      <w:r w:rsidR="007F306C" w:rsidRPr="007F306C">
        <w:rPr>
          <w:position w:val="6"/>
          <w:sz w:val="16"/>
        </w:rPr>
        <w:t>*</w:t>
      </w:r>
      <w:r w:rsidRPr="007F306C">
        <w:t>tax cost set at the leaving time under section</w:t>
      </w:r>
      <w:r w:rsidR="007F306C">
        <w:t> </w:t>
      </w:r>
      <w:r w:rsidRPr="007F306C">
        <w:t>701</w:t>
      </w:r>
      <w:r w:rsidR="007F306C">
        <w:noBreakHyphen/>
      </w:r>
      <w:r w:rsidRPr="007F306C">
        <w:t xml:space="preserve">50—its </w:t>
      </w:r>
      <w:r w:rsidR="007F306C" w:rsidRPr="007F306C">
        <w:rPr>
          <w:position w:val="6"/>
          <w:sz w:val="16"/>
        </w:rPr>
        <w:t>*</w:t>
      </w:r>
      <w:r w:rsidRPr="007F306C">
        <w:t>tax cost setting amount; or</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terminating value of the asset is taken into account in working out the step 1 amount under section</w:t>
      </w:r>
      <w:r w:rsidR="007F306C">
        <w:t> </w:t>
      </w:r>
      <w:r w:rsidRPr="007F306C">
        <w:t>711</w:t>
      </w:r>
      <w:r w:rsidR="007F306C">
        <w:noBreakHyphen/>
      </w:r>
      <w:r w:rsidRPr="007F306C">
        <w:t>25 for the leaving entity—that terminating value; or</w:t>
      </w:r>
    </w:p>
    <w:p w:rsidR="00832DA0" w:rsidRPr="007F306C" w:rsidRDefault="00832DA0" w:rsidP="00832DA0">
      <w:pPr>
        <w:pStyle w:val="paragraph"/>
      </w:pPr>
      <w:r w:rsidRPr="007F306C">
        <w:tab/>
        <w:t>(c)</w:t>
      </w:r>
      <w:r w:rsidRPr="007F306C">
        <w:tab/>
        <w:t>if the asset is taken into account in working out the step 3 amount under section</w:t>
      </w:r>
      <w:r w:rsidR="007F306C">
        <w:t> </w:t>
      </w:r>
      <w:r w:rsidRPr="007F306C">
        <w:t>711</w:t>
      </w:r>
      <w:r w:rsidR="007F306C">
        <w:noBreakHyphen/>
      </w:r>
      <w:r w:rsidRPr="007F306C">
        <w:t>40 for the leaving entity—the value of the asset that is so taken into account.</w:t>
      </w:r>
    </w:p>
    <w:p w:rsidR="00832DA0" w:rsidRPr="007F306C" w:rsidRDefault="00832DA0" w:rsidP="00DE2663">
      <w:pPr>
        <w:pStyle w:val="ActHead3"/>
        <w:pageBreakBefore/>
      </w:pPr>
      <w:bookmarkStart w:id="292" w:name="_Toc479757520"/>
      <w:r w:rsidRPr="007F306C">
        <w:rPr>
          <w:rStyle w:val="CharDivNo"/>
        </w:rPr>
        <w:t>Division</w:t>
      </w:r>
      <w:r w:rsidR="007F306C">
        <w:rPr>
          <w:rStyle w:val="CharDivNo"/>
        </w:rPr>
        <w:t> </w:t>
      </w:r>
      <w:r w:rsidRPr="007F306C">
        <w:rPr>
          <w:rStyle w:val="CharDivNo"/>
        </w:rPr>
        <w:t>713</w:t>
      </w:r>
      <w:r w:rsidRPr="007F306C">
        <w:t>—</w:t>
      </w:r>
      <w:r w:rsidRPr="007F306C">
        <w:rPr>
          <w:rStyle w:val="CharDivText"/>
        </w:rPr>
        <w:t>Rules for particular kinds of entities</w:t>
      </w:r>
      <w:bookmarkEnd w:id="292"/>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713</w:t>
      </w:r>
      <w:r w:rsidR="007F306C">
        <w:noBreakHyphen/>
      </w:r>
      <w:r w:rsidRPr="007F306C">
        <w:t>A</w:t>
      </w:r>
      <w:r w:rsidRPr="007F306C">
        <w:tab/>
        <w:t>Trusts</w:t>
      </w:r>
    </w:p>
    <w:p w:rsidR="00832DA0" w:rsidRPr="007F306C" w:rsidRDefault="00832DA0" w:rsidP="00832DA0">
      <w:pPr>
        <w:pStyle w:val="TofSectsSubdiv"/>
      </w:pPr>
      <w:r w:rsidRPr="007F306C">
        <w:t>713</w:t>
      </w:r>
      <w:r w:rsidR="007F306C">
        <w:noBreakHyphen/>
      </w:r>
      <w:r w:rsidRPr="007F306C">
        <w:t>C</w:t>
      </w:r>
      <w:r w:rsidRPr="007F306C">
        <w:tab/>
        <w:t>Some unit trusts treated like head companies of consolidated groups</w:t>
      </w:r>
    </w:p>
    <w:p w:rsidR="00832DA0" w:rsidRPr="007F306C" w:rsidRDefault="00832DA0" w:rsidP="00832DA0">
      <w:pPr>
        <w:pStyle w:val="TofSectsSubdiv"/>
      </w:pPr>
      <w:r w:rsidRPr="007F306C">
        <w:t>713</w:t>
      </w:r>
      <w:r w:rsidR="007F306C">
        <w:noBreakHyphen/>
      </w:r>
      <w:r w:rsidRPr="007F306C">
        <w:t>E</w:t>
      </w:r>
      <w:r w:rsidRPr="007F306C">
        <w:tab/>
        <w:t>Partnerships</w:t>
      </w:r>
    </w:p>
    <w:p w:rsidR="00832DA0" w:rsidRPr="007F306C" w:rsidRDefault="00832DA0" w:rsidP="00832DA0">
      <w:pPr>
        <w:pStyle w:val="TofSectsSubdiv"/>
      </w:pPr>
      <w:r w:rsidRPr="007F306C">
        <w:t>713</w:t>
      </w:r>
      <w:r w:rsidR="007F306C">
        <w:noBreakHyphen/>
      </w:r>
      <w:r w:rsidRPr="007F306C">
        <w:t>L</w:t>
      </w:r>
      <w:r w:rsidRPr="007F306C">
        <w:tab/>
        <w:t>Life insurance companies</w:t>
      </w:r>
    </w:p>
    <w:p w:rsidR="00832DA0" w:rsidRPr="007F306C" w:rsidRDefault="00832DA0" w:rsidP="00832DA0">
      <w:pPr>
        <w:pStyle w:val="TofSectsSubdiv"/>
      </w:pPr>
      <w:r w:rsidRPr="007F306C">
        <w:t>713</w:t>
      </w:r>
      <w:r w:rsidR="007F306C">
        <w:noBreakHyphen/>
      </w:r>
      <w:r w:rsidRPr="007F306C">
        <w:t>M</w:t>
      </w:r>
      <w:r w:rsidRPr="007F306C">
        <w:tab/>
        <w:t>General insurance companies</w:t>
      </w:r>
    </w:p>
    <w:p w:rsidR="00832DA0" w:rsidRPr="007F306C" w:rsidRDefault="00832DA0" w:rsidP="00832DA0">
      <w:pPr>
        <w:pStyle w:val="ActHead4"/>
      </w:pPr>
      <w:bookmarkStart w:id="293" w:name="_Toc479757521"/>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A</w:t>
      </w:r>
      <w:r w:rsidRPr="007F306C">
        <w:t>—</w:t>
      </w:r>
      <w:r w:rsidRPr="007F306C">
        <w:rPr>
          <w:rStyle w:val="CharSubdText"/>
        </w:rPr>
        <w:t>Trusts</w:t>
      </w:r>
      <w:bookmarkEnd w:id="2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Working out a joined group’s allocable cost amount for a joining trust</w:t>
      </w:r>
    </w:p>
    <w:p w:rsidR="00832DA0" w:rsidRPr="007F306C" w:rsidRDefault="00832DA0" w:rsidP="00832DA0">
      <w:pPr>
        <w:pStyle w:val="TofSectsSection"/>
      </w:pPr>
      <w:r w:rsidRPr="007F306C">
        <w:t>713</w:t>
      </w:r>
      <w:r w:rsidR="007F306C">
        <w:noBreakHyphen/>
      </w:r>
      <w:r w:rsidRPr="007F306C">
        <w:t>20</w:t>
      </w:r>
      <w:r w:rsidRPr="007F306C">
        <w:tab/>
        <w:t>Increasing the step 1 amount for settled capital that could be distributed tax free in respect of discretionary interests</w:t>
      </w:r>
    </w:p>
    <w:p w:rsidR="00832DA0" w:rsidRPr="007F306C" w:rsidRDefault="00832DA0" w:rsidP="00832DA0">
      <w:pPr>
        <w:pStyle w:val="TofSectsSection"/>
      </w:pPr>
      <w:r w:rsidRPr="007F306C">
        <w:t>713</w:t>
      </w:r>
      <w:r w:rsidR="007F306C">
        <w:noBreakHyphen/>
      </w:r>
      <w:r w:rsidRPr="007F306C">
        <w:t>25</w:t>
      </w:r>
      <w:r w:rsidRPr="007F306C">
        <w:tab/>
        <w:t>Undistributed, realised profits that accrue to joined group before joining time and could be distributed tax free—step 3 in working out allocable cost amount</w:t>
      </w:r>
    </w:p>
    <w:p w:rsidR="00832DA0" w:rsidRPr="007F306C" w:rsidRDefault="00832DA0" w:rsidP="00832DA0">
      <w:pPr>
        <w:pStyle w:val="TofSectsGroupHeading"/>
      </w:pPr>
      <w:r w:rsidRPr="007F306C">
        <w:t>Determining destination of distribution by non</w:t>
      </w:r>
      <w:r w:rsidR="007F306C">
        <w:noBreakHyphen/>
      </w:r>
      <w:r w:rsidRPr="007F306C">
        <w:t>fixed trust</w:t>
      </w:r>
    </w:p>
    <w:p w:rsidR="00832DA0" w:rsidRPr="007F306C" w:rsidRDefault="00832DA0" w:rsidP="00832DA0">
      <w:pPr>
        <w:pStyle w:val="TofSectsSection"/>
      </w:pPr>
      <w:r w:rsidRPr="007F306C">
        <w:t>713</w:t>
      </w:r>
      <w:r w:rsidR="007F306C">
        <w:noBreakHyphen/>
      </w:r>
      <w:r w:rsidRPr="007F306C">
        <w:t>50</w:t>
      </w:r>
      <w:r w:rsidRPr="007F306C">
        <w:tab/>
        <w:t>Factors to consider</w:t>
      </w:r>
    </w:p>
    <w:p w:rsidR="00832DA0" w:rsidRPr="007F306C" w:rsidRDefault="00832DA0" w:rsidP="00832DA0">
      <w:pPr>
        <w:pStyle w:val="ActHead4"/>
      </w:pPr>
      <w:bookmarkStart w:id="294" w:name="_Toc479757522"/>
      <w:r w:rsidRPr="007F306C">
        <w:t>Working out a joined group’s allocable cost amount for a joining trust</w:t>
      </w:r>
      <w:bookmarkEnd w:id="294"/>
    </w:p>
    <w:p w:rsidR="00832DA0" w:rsidRPr="007F306C" w:rsidRDefault="00832DA0" w:rsidP="00832DA0">
      <w:pPr>
        <w:pStyle w:val="ActHead5"/>
      </w:pPr>
      <w:bookmarkStart w:id="295" w:name="_Toc479757523"/>
      <w:r w:rsidRPr="007F306C">
        <w:rPr>
          <w:rStyle w:val="CharSectno"/>
        </w:rPr>
        <w:t>713</w:t>
      </w:r>
      <w:r w:rsidR="007F306C">
        <w:rPr>
          <w:rStyle w:val="CharSectno"/>
        </w:rPr>
        <w:noBreakHyphen/>
      </w:r>
      <w:r w:rsidRPr="007F306C">
        <w:rPr>
          <w:rStyle w:val="CharSectno"/>
        </w:rPr>
        <w:t>20</w:t>
      </w:r>
      <w:r w:rsidRPr="007F306C">
        <w:t xml:space="preserve">  Increasing the step 1 amount for settled capital that could be distributed tax free in respect of discretionary interests</w:t>
      </w:r>
      <w:bookmarkEnd w:id="295"/>
    </w:p>
    <w:p w:rsidR="00832DA0" w:rsidRPr="007F306C" w:rsidRDefault="00832DA0" w:rsidP="00832DA0">
      <w:pPr>
        <w:pStyle w:val="subsection"/>
      </w:pPr>
      <w:r w:rsidRPr="007F306C">
        <w:tab/>
        <w:t>(1)</w:t>
      </w:r>
      <w:r w:rsidRPr="007F306C">
        <w:tab/>
        <w:t>The object of this section is to increase the step 1 amount worked out under section</w:t>
      </w:r>
      <w:r w:rsidR="007F306C">
        <w:t> </w:t>
      </w:r>
      <w:r w:rsidRPr="007F306C">
        <w:t>705</w:t>
      </w:r>
      <w:r w:rsidR="007F306C">
        <w:noBreakHyphen/>
      </w:r>
      <w:r w:rsidRPr="007F306C">
        <w:t>65 (for the purpose of working out the joined group’s allocable cost amount) if:</w:t>
      </w:r>
    </w:p>
    <w:p w:rsidR="00832DA0" w:rsidRPr="007F306C" w:rsidRDefault="00832DA0" w:rsidP="00832DA0">
      <w:pPr>
        <w:pStyle w:val="paragraph"/>
      </w:pPr>
      <w:r w:rsidRPr="007F306C">
        <w:tab/>
        <w:t>(a)</w:t>
      </w:r>
      <w:r w:rsidRPr="007F306C">
        <w:tab/>
        <w:t>the joining entity is a trust; and</w:t>
      </w:r>
    </w:p>
    <w:p w:rsidR="00832DA0" w:rsidRPr="007F306C" w:rsidRDefault="00832DA0" w:rsidP="00832DA0">
      <w:pPr>
        <w:pStyle w:val="paragraph"/>
      </w:pPr>
      <w:r w:rsidRPr="007F306C">
        <w:tab/>
        <w:t>(b)</w:t>
      </w:r>
      <w:r w:rsidRPr="007F306C">
        <w:tab/>
        <w:t xml:space="preserve">some or all of the </w:t>
      </w:r>
      <w:r w:rsidR="007F306C" w:rsidRPr="007F306C">
        <w:rPr>
          <w:position w:val="6"/>
          <w:sz w:val="16"/>
        </w:rPr>
        <w:t>*</w:t>
      </w:r>
      <w:r w:rsidRPr="007F306C">
        <w:t>membership interests in the trust are neither units nor interests in the trust; and</w:t>
      </w:r>
    </w:p>
    <w:p w:rsidR="00832DA0" w:rsidRPr="007F306C" w:rsidRDefault="00832DA0" w:rsidP="00832DA0">
      <w:pPr>
        <w:pStyle w:val="paragraph"/>
      </w:pPr>
      <w:r w:rsidRPr="007F306C">
        <w:tab/>
        <w:t>(c)</w:t>
      </w:r>
      <w:r w:rsidRPr="007F306C">
        <w:tab/>
        <w:t>some or all of the trust capital is settled capital that could be distributed tax free at the joining time.</w:t>
      </w:r>
    </w:p>
    <w:p w:rsidR="00832DA0" w:rsidRPr="007F306C" w:rsidRDefault="00832DA0" w:rsidP="00832DA0">
      <w:pPr>
        <w:pStyle w:val="subsection2"/>
      </w:pPr>
      <w:r w:rsidRPr="007F306C">
        <w:t>The increase in the step 1 amount takes account of the settled capital that could be distributed tax free.</w:t>
      </w:r>
    </w:p>
    <w:p w:rsidR="00832DA0" w:rsidRPr="007F306C" w:rsidRDefault="00832DA0" w:rsidP="00832DA0">
      <w:pPr>
        <w:pStyle w:val="notetext"/>
      </w:pPr>
      <w:r w:rsidRPr="007F306C">
        <w:t>Note 1:</w:t>
      </w:r>
      <w:r w:rsidRPr="007F306C">
        <w:tab/>
        <w:t>As a result, the settled capital that could be distributed tax free is treated in a way that is analogous to the group’s cost of acquiring the trust: see subsection</w:t>
      </w:r>
      <w:r w:rsidR="007F306C">
        <w:t> </w:t>
      </w:r>
      <w:r w:rsidRPr="007F306C">
        <w:t>705</w:t>
      </w:r>
      <w:r w:rsidR="007F306C">
        <w:noBreakHyphen/>
      </w:r>
      <w:r w:rsidRPr="007F306C">
        <w:t>10(2).</w:t>
      </w:r>
    </w:p>
    <w:p w:rsidR="00832DA0" w:rsidRPr="007F306C" w:rsidRDefault="00832DA0" w:rsidP="00832DA0">
      <w:pPr>
        <w:pStyle w:val="notetext"/>
      </w:pPr>
      <w:r w:rsidRPr="007F306C">
        <w:t>Note 2:</w:t>
      </w:r>
      <w:r w:rsidRPr="007F306C">
        <w:tab/>
      </w:r>
      <w:r w:rsidR="007F306C">
        <w:t>Paragraph (</w:t>
      </w:r>
      <w:r w:rsidRPr="007F306C">
        <w:t>1)(b) reflects the position that a distribution in respect of a unit or interest in the trust is generally covered by CGT event E4 and so is not tax</w:t>
      </w:r>
      <w:r w:rsidR="007F306C">
        <w:noBreakHyphen/>
      </w:r>
      <w:r w:rsidRPr="007F306C">
        <w:t>free: see section</w:t>
      </w:r>
      <w:r w:rsidR="007F306C">
        <w:t> </w:t>
      </w:r>
      <w:r w:rsidRPr="007F306C">
        <w:t>104</w:t>
      </w:r>
      <w:r w:rsidR="007F306C">
        <w:noBreakHyphen/>
      </w:r>
      <w:r w:rsidRPr="007F306C">
        <w:t>70.</w:t>
      </w:r>
    </w:p>
    <w:p w:rsidR="00832DA0" w:rsidRPr="007F306C" w:rsidRDefault="00832DA0" w:rsidP="00832DA0">
      <w:pPr>
        <w:pStyle w:val="subsection"/>
      </w:pPr>
      <w:r w:rsidRPr="007F306C">
        <w:tab/>
        <w:t>(2)</w:t>
      </w:r>
      <w:r w:rsidRPr="007F306C">
        <w:tab/>
        <w:t>The step 1 amount worked out under section</w:t>
      </w:r>
      <w:r w:rsidR="007F306C">
        <w:t> </w:t>
      </w:r>
      <w:r w:rsidRPr="007F306C">
        <w:t>705</w:t>
      </w:r>
      <w:r w:rsidR="007F306C">
        <w:noBreakHyphen/>
      </w:r>
      <w:r w:rsidRPr="007F306C">
        <w:t xml:space="preserve">65 is increased by the amount worked out under the following method statement if, at the joining time, there are </w:t>
      </w:r>
      <w:r w:rsidR="007F306C" w:rsidRPr="007F306C">
        <w:rPr>
          <w:position w:val="6"/>
          <w:sz w:val="16"/>
        </w:rPr>
        <w:t>*</w:t>
      </w:r>
      <w:r w:rsidRPr="007F306C">
        <w:t xml:space="preserve">membership interests (the </w:t>
      </w:r>
      <w:r w:rsidRPr="007F306C">
        <w:rPr>
          <w:b/>
          <w:i/>
        </w:rPr>
        <w:t>discretionary interests</w:t>
      </w:r>
      <w:r w:rsidRPr="007F306C">
        <w:t>) in the trust each of which satisfies these conditions:</w:t>
      </w:r>
    </w:p>
    <w:p w:rsidR="00832DA0" w:rsidRPr="007F306C" w:rsidRDefault="00832DA0" w:rsidP="00832DA0">
      <w:pPr>
        <w:pStyle w:val="paragraph"/>
      </w:pPr>
      <w:r w:rsidRPr="007F306C">
        <w:tab/>
        <w:t>(a)</w:t>
      </w:r>
      <w:r w:rsidRPr="007F306C">
        <w:tab/>
        <w:t>it is neither a unit nor an interest in the trust;</w:t>
      </w:r>
    </w:p>
    <w:p w:rsidR="00832DA0" w:rsidRPr="007F306C" w:rsidRDefault="00832DA0" w:rsidP="00832DA0">
      <w:pPr>
        <w:pStyle w:val="paragraph"/>
      </w:pPr>
      <w:r w:rsidRPr="007F306C">
        <w:tab/>
        <w:t>(b)</w:t>
      </w:r>
      <w:r w:rsidRPr="007F306C">
        <w:tab/>
        <w:t>the entity that owned it at the joining time began to own it only because money or property was settled on the trust;</w:t>
      </w:r>
    </w:p>
    <w:p w:rsidR="00832DA0" w:rsidRPr="007F306C" w:rsidRDefault="00832DA0" w:rsidP="00832DA0">
      <w:pPr>
        <w:pStyle w:val="paragraph"/>
      </w:pPr>
      <w:r w:rsidRPr="007F306C">
        <w:tab/>
        <w:t>(c)</w:t>
      </w:r>
      <w:r w:rsidRPr="007F306C">
        <w:tab/>
        <w:t xml:space="preserve">it either has no </w:t>
      </w:r>
      <w:r w:rsidR="007F306C" w:rsidRPr="007F306C">
        <w:rPr>
          <w:position w:val="6"/>
          <w:sz w:val="16"/>
        </w:rPr>
        <w:t>*</w:t>
      </w:r>
      <w:r w:rsidRPr="007F306C">
        <w:t>cost base or it has a cost base of nil.</w:t>
      </w:r>
    </w:p>
    <w:p w:rsidR="00832DA0" w:rsidRPr="007F306C" w:rsidRDefault="00832DA0" w:rsidP="00832DA0">
      <w:pPr>
        <w:pStyle w:val="notetext"/>
      </w:pPr>
      <w:r w:rsidRPr="007F306C">
        <w:t>Note:</w:t>
      </w:r>
      <w:r w:rsidRPr="007F306C">
        <w:tab/>
        <w:t>If a membership interest has a cost base greater than nil, the cost base is already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HeadItalic"/>
        <w:keepNext/>
        <w:keepLines/>
      </w:pPr>
      <w:r w:rsidRPr="007F306C">
        <w:t>Method statement</w:t>
      </w:r>
    </w:p>
    <w:p w:rsidR="00832DA0" w:rsidRPr="007F306C" w:rsidRDefault="00832DA0" w:rsidP="00832DA0">
      <w:pPr>
        <w:pStyle w:val="BoxStep"/>
        <w:keepNext/>
        <w:keepLines/>
      </w:pPr>
      <w:r w:rsidRPr="007F306C">
        <w:rPr>
          <w:szCs w:val="22"/>
        </w:rPr>
        <w:t>Step 1.</w:t>
      </w:r>
      <w:r w:rsidRPr="007F306C">
        <w:tab/>
        <w:t>Add up:</w:t>
      </w:r>
    </w:p>
    <w:p w:rsidR="00832DA0" w:rsidRPr="007F306C" w:rsidRDefault="00832DA0" w:rsidP="00832DA0">
      <w:pPr>
        <w:pStyle w:val="BoxPara"/>
      </w:pPr>
      <w:r w:rsidRPr="007F306C">
        <w:tab/>
        <w:t>(a)</w:t>
      </w:r>
      <w:r w:rsidRPr="007F306C">
        <w:tab/>
        <w:t>each amount settled on the trust before or at the joining time; and</w:t>
      </w:r>
    </w:p>
    <w:p w:rsidR="00832DA0" w:rsidRPr="007F306C" w:rsidRDefault="00832DA0" w:rsidP="00832DA0">
      <w:pPr>
        <w:pStyle w:val="BoxPara"/>
      </w:pPr>
      <w:r w:rsidRPr="007F306C">
        <w:tab/>
        <w:t>(b)</w:t>
      </w:r>
      <w:r w:rsidRPr="007F306C">
        <w:tab/>
        <w:t xml:space="preserve">the </w:t>
      </w:r>
      <w:r w:rsidR="007F306C" w:rsidRPr="007F306C">
        <w:rPr>
          <w:position w:val="6"/>
          <w:sz w:val="16"/>
        </w:rPr>
        <w:t>*</w:t>
      </w:r>
      <w:r w:rsidRPr="007F306C">
        <w:t>market value of each item of property settled on the trust before or at the joining time, worked out as at when the item was settled;</w:t>
      </w:r>
    </w:p>
    <w:p w:rsidR="00832DA0" w:rsidRPr="007F306C" w:rsidRDefault="00832DA0" w:rsidP="00832DA0">
      <w:pPr>
        <w:pStyle w:val="BoxStep"/>
        <w:keepNext/>
        <w:keepLines/>
      </w:pPr>
      <w:r w:rsidRPr="007F306C">
        <w:tab/>
        <w:t xml:space="preserve">except to the extent that that amount or market value forms part of the </w:t>
      </w:r>
      <w:r w:rsidR="007F306C" w:rsidRPr="007F306C">
        <w:rPr>
          <w:position w:val="6"/>
          <w:sz w:val="16"/>
        </w:rPr>
        <w:t>*</w:t>
      </w:r>
      <w:r w:rsidRPr="007F306C">
        <w:t xml:space="preserve">cost base of a </w:t>
      </w:r>
      <w:r w:rsidR="007F306C" w:rsidRPr="007F306C">
        <w:rPr>
          <w:position w:val="6"/>
          <w:sz w:val="16"/>
        </w:rPr>
        <w:t>*</w:t>
      </w:r>
      <w:r w:rsidRPr="007F306C">
        <w:t>membership interest in the trust that was taken into account in working out the step 1 amount under section</w:t>
      </w:r>
      <w:r w:rsidR="007F306C">
        <w:t> </w:t>
      </w:r>
      <w:r w:rsidRPr="007F306C">
        <w:t>705</w:t>
      </w:r>
      <w:r w:rsidR="007F306C">
        <w:noBreakHyphen/>
      </w:r>
      <w:r w:rsidRPr="007F306C">
        <w:t>65.</w:t>
      </w:r>
    </w:p>
    <w:p w:rsidR="00832DA0" w:rsidRPr="007F306C" w:rsidRDefault="00832DA0" w:rsidP="00832DA0">
      <w:pPr>
        <w:pStyle w:val="BoxStep"/>
      </w:pPr>
      <w:r w:rsidRPr="007F306C">
        <w:rPr>
          <w:szCs w:val="22"/>
        </w:rPr>
        <w:t>Step 2.</w:t>
      </w:r>
      <w:r w:rsidRPr="007F306C">
        <w:tab/>
        <w:t>Work out how much of the step 1 amount would have been paid in respect of the discretionary interests if, at the joining time:</w:t>
      </w:r>
    </w:p>
    <w:p w:rsidR="00832DA0" w:rsidRPr="007F306C" w:rsidRDefault="00832DA0" w:rsidP="00832DA0">
      <w:pPr>
        <w:pStyle w:val="BoxPara"/>
      </w:pPr>
      <w:r w:rsidRPr="007F306C">
        <w:tab/>
        <w:t>(a)</w:t>
      </w:r>
      <w:r w:rsidRPr="007F306C">
        <w:tab/>
        <w:t>the entire trust capital and trust income had been realised and distributed; and</w:t>
      </w:r>
    </w:p>
    <w:p w:rsidR="00832DA0" w:rsidRPr="007F306C" w:rsidRDefault="00832DA0" w:rsidP="00832DA0">
      <w:pPr>
        <w:pStyle w:val="BoxPara"/>
      </w:pPr>
      <w:r w:rsidRPr="007F306C">
        <w:tab/>
        <w:t>(b)</w:t>
      </w:r>
      <w:r w:rsidRPr="007F306C">
        <w:tab/>
        <w:t>the trust had ended.</w:t>
      </w:r>
    </w:p>
    <w:p w:rsidR="00832DA0" w:rsidRPr="007F306C" w:rsidRDefault="00832DA0" w:rsidP="00832DA0">
      <w:pPr>
        <w:pStyle w:val="BoxNote"/>
      </w:pPr>
      <w:r w:rsidRPr="007F306C">
        <w:tab/>
        <w:t>Note:</w:t>
      </w:r>
      <w:r w:rsidRPr="007F306C">
        <w:tab/>
        <w:t>This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BoxStep"/>
      </w:pPr>
      <w:r w:rsidRPr="007F306C">
        <w:rPr>
          <w:szCs w:val="22"/>
        </w:rPr>
        <w:t>Step 3.</w:t>
      </w:r>
      <w:r w:rsidRPr="007F306C">
        <w:tab/>
        <w:t>Reduce the step 2 amount by so much of it as:</w:t>
      </w:r>
    </w:p>
    <w:p w:rsidR="00832DA0" w:rsidRPr="007F306C" w:rsidRDefault="00832DA0" w:rsidP="00832DA0">
      <w:pPr>
        <w:pStyle w:val="BoxPara"/>
      </w:pPr>
      <w:r w:rsidRPr="007F306C">
        <w:tab/>
        <w:t>(a)</w:t>
      </w:r>
      <w:r w:rsidRPr="007F306C">
        <w:tab/>
        <w:t xml:space="preserve">would have been included in the assessable income of any </w:t>
      </w:r>
      <w:r w:rsidR="007F306C" w:rsidRPr="007F306C">
        <w:rPr>
          <w:position w:val="6"/>
          <w:sz w:val="16"/>
        </w:rPr>
        <w:t>*</w:t>
      </w:r>
      <w:r w:rsidRPr="007F306C">
        <w:t>member of the trust who owned any of the discretionary interests at the joining time; or</w:t>
      </w:r>
    </w:p>
    <w:p w:rsidR="00832DA0" w:rsidRPr="007F306C" w:rsidRDefault="00832DA0" w:rsidP="00832DA0">
      <w:pPr>
        <w:pStyle w:val="BoxPara"/>
      </w:pPr>
      <w:r w:rsidRPr="007F306C">
        <w:tab/>
        <w:t>(b)</w:t>
      </w:r>
      <w:r w:rsidRPr="007F306C">
        <w:tab/>
        <w:t xml:space="preserve">would have been taken into account in working out a </w:t>
      </w:r>
      <w:r w:rsidR="007F306C" w:rsidRPr="007F306C">
        <w:rPr>
          <w:position w:val="6"/>
          <w:sz w:val="16"/>
        </w:rPr>
        <w:t>*</w:t>
      </w:r>
      <w:r w:rsidRPr="007F306C">
        <w:t xml:space="preserve">capital gain or </w:t>
      </w:r>
      <w:r w:rsidR="007F306C" w:rsidRPr="007F306C">
        <w:rPr>
          <w:position w:val="6"/>
          <w:sz w:val="16"/>
        </w:rPr>
        <w:t>*</w:t>
      </w:r>
      <w:r w:rsidRPr="007F306C">
        <w:t>capital loss made by such a member.</w:t>
      </w:r>
    </w:p>
    <w:p w:rsidR="00832DA0" w:rsidRPr="007F306C" w:rsidRDefault="00832DA0" w:rsidP="00832DA0">
      <w:pPr>
        <w:pStyle w:val="BoxStep"/>
        <w:keepNext/>
      </w:pPr>
      <w:r w:rsidRPr="007F306C">
        <w:rPr>
          <w:szCs w:val="22"/>
        </w:rPr>
        <w:t>Step 4.</w:t>
      </w:r>
      <w:r w:rsidRPr="007F306C">
        <w:tab/>
        <w:t>Work out how much of the step 1 amount consists of one or more of these:</w:t>
      </w:r>
    </w:p>
    <w:p w:rsidR="00832DA0" w:rsidRPr="007F306C" w:rsidRDefault="00832DA0" w:rsidP="00832DA0">
      <w:pPr>
        <w:pStyle w:val="BoxPara"/>
      </w:pPr>
      <w:r w:rsidRPr="007F306C">
        <w:tab/>
        <w:t>(a)</w:t>
      </w:r>
      <w:r w:rsidRPr="007F306C">
        <w:tab/>
        <w:t xml:space="preserve">an amount settled on the trust directly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(whether or not the group was in existence when the amount or item was settled on the trust);</w:t>
      </w:r>
    </w:p>
    <w:p w:rsidR="00832DA0" w:rsidRPr="007F306C" w:rsidRDefault="00832DA0" w:rsidP="00832DA0">
      <w:pPr>
        <w:pStyle w:val="BoxPara"/>
        <w:keepNext/>
        <w:keepLines/>
      </w:pPr>
      <w:r w:rsidRPr="007F306C">
        <w:tab/>
        <w:t>(b)</w:t>
      </w:r>
      <w:r w:rsidRPr="007F306C">
        <w:tab/>
        <w:t xml:space="preserve">an amount settled on the trust directly by any other entity </w:t>
      </w:r>
      <w:r w:rsidRPr="007F306C">
        <w:rPr>
          <w:i/>
        </w:rPr>
        <w:t>not</w:t>
      </w:r>
      <w:r w:rsidRPr="007F306C">
        <w:t xml:space="preserve"> excluded by </w:t>
      </w:r>
      <w:r w:rsidR="007F306C">
        <w:t>subsection (</w:t>
      </w:r>
      <w:r w:rsidRPr="007F306C">
        <w:t>3) (which covers entities that are not independent and unconnected donors to the trust);</w:t>
      </w:r>
    </w:p>
    <w:p w:rsidR="00832DA0" w:rsidRPr="007F306C" w:rsidRDefault="00832DA0" w:rsidP="00832DA0">
      <w:pPr>
        <w:pStyle w:val="BoxPara"/>
      </w:pPr>
      <w:r w:rsidRPr="007F306C">
        <w:tab/>
        <w:t>(c)</w:t>
      </w:r>
      <w:r w:rsidRPr="007F306C">
        <w:tab/>
        <w:t xml:space="preserve">the </w:t>
      </w:r>
      <w:r w:rsidR="007F306C" w:rsidRPr="007F306C">
        <w:rPr>
          <w:position w:val="6"/>
          <w:sz w:val="16"/>
        </w:rPr>
        <w:t>*</w:t>
      </w:r>
      <w:r w:rsidRPr="007F306C">
        <w:t>market value of an item of property settled on the trust directly by the head company;</w:t>
      </w:r>
    </w:p>
    <w:p w:rsidR="00832DA0" w:rsidRPr="007F306C" w:rsidRDefault="00832DA0" w:rsidP="00832DA0">
      <w:pPr>
        <w:pStyle w:val="BoxPara"/>
      </w:pPr>
      <w:r w:rsidRPr="007F306C">
        <w:tab/>
        <w:t>(d)</w:t>
      </w:r>
      <w:r w:rsidRPr="007F306C">
        <w:tab/>
        <w:t xml:space="preserve">the market value of an item of property settled on the trust directly by any other entity </w:t>
      </w:r>
      <w:r w:rsidRPr="007F306C">
        <w:rPr>
          <w:i/>
        </w:rPr>
        <w:t>not</w:t>
      </w:r>
      <w:r w:rsidRPr="007F306C">
        <w:t xml:space="preserve"> excluded by </w:t>
      </w:r>
      <w:r w:rsidR="007F306C">
        <w:t>subsection (</w:t>
      </w:r>
      <w:r w:rsidRPr="007F306C">
        <w:t>3).</w:t>
      </w:r>
    </w:p>
    <w:p w:rsidR="00832DA0" w:rsidRPr="007F306C" w:rsidRDefault="00832DA0" w:rsidP="00832DA0">
      <w:pPr>
        <w:pStyle w:val="BoxStep"/>
      </w:pPr>
      <w:r w:rsidRPr="007F306C">
        <w:rPr>
          <w:szCs w:val="22"/>
        </w:rPr>
        <w:t>Step 5.</w:t>
      </w:r>
      <w:r w:rsidRPr="007F306C">
        <w:tab/>
        <w:t>The step 1 amount worked out under section</w:t>
      </w:r>
      <w:r w:rsidR="007F306C">
        <w:t> </w:t>
      </w:r>
      <w:r w:rsidRPr="007F306C">
        <w:t>705</w:t>
      </w:r>
      <w:r w:rsidR="007F306C">
        <w:noBreakHyphen/>
      </w:r>
      <w:r w:rsidRPr="007F306C">
        <w:t xml:space="preserve">65 is increased by the </w:t>
      </w:r>
      <w:r w:rsidRPr="007F306C">
        <w:rPr>
          <w:i/>
        </w:rPr>
        <w:t>lesser</w:t>
      </w:r>
      <w:r w:rsidRPr="007F306C">
        <w:t xml:space="preserve"> of:</w:t>
      </w:r>
    </w:p>
    <w:p w:rsidR="00832DA0" w:rsidRPr="007F306C" w:rsidRDefault="00832DA0" w:rsidP="00832DA0">
      <w:pPr>
        <w:pStyle w:val="BoxPara"/>
      </w:pPr>
      <w:r w:rsidRPr="007F306C">
        <w:tab/>
        <w:t>(a)</w:t>
      </w:r>
      <w:r w:rsidRPr="007F306C">
        <w:tab/>
        <w:t>the step 3 amount worked out under this method statement; and</w:t>
      </w:r>
    </w:p>
    <w:p w:rsidR="00832DA0" w:rsidRPr="007F306C" w:rsidRDefault="00832DA0" w:rsidP="00832DA0">
      <w:pPr>
        <w:pStyle w:val="BoxPara"/>
      </w:pPr>
      <w:r w:rsidRPr="007F306C">
        <w:tab/>
        <w:t>(b)</w:t>
      </w:r>
      <w:r w:rsidRPr="007F306C">
        <w:tab/>
        <w:t>the step 4 amount worked out under this method statement.</w:t>
      </w:r>
    </w:p>
    <w:p w:rsidR="00832DA0" w:rsidRPr="007F306C" w:rsidRDefault="00832DA0" w:rsidP="00832DA0">
      <w:pPr>
        <w:pStyle w:val="subsection"/>
      </w:pPr>
      <w:r w:rsidRPr="007F306C">
        <w:tab/>
        <w:t>(3)</w:t>
      </w:r>
      <w:r w:rsidRPr="007F306C">
        <w:tab/>
        <w:t xml:space="preserve">This subsection excludes these entities for the purposes of step 4 of the method statement in </w:t>
      </w:r>
      <w:r w:rsidR="007F306C">
        <w:t>subsection (</w:t>
      </w:r>
      <w:r w:rsidRPr="007F306C">
        <w:t>2):</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832DA0" w:rsidRPr="007F306C" w:rsidTr="00C968AA">
        <w:trPr>
          <w:cantSplit/>
          <w:tblHeader/>
        </w:trPr>
        <w:tc>
          <w:tcPr>
            <w:tcW w:w="7230" w:type="dxa"/>
            <w:gridSpan w:val="2"/>
            <w:tcBorders>
              <w:top w:val="single" w:sz="12" w:space="0" w:color="auto"/>
            </w:tcBorders>
          </w:tcPr>
          <w:p w:rsidR="00832DA0" w:rsidRPr="007F306C" w:rsidRDefault="00832DA0" w:rsidP="00C968AA">
            <w:pPr>
              <w:pStyle w:val="Tabletext"/>
              <w:keepNext/>
              <w:rPr>
                <w:b/>
              </w:rPr>
            </w:pPr>
            <w:r w:rsidRPr="007F306C">
              <w:rPr>
                <w:b/>
              </w:rPr>
              <w:t>Entities that are not independent and unconnected donors to the trust</w:t>
            </w:r>
          </w:p>
        </w:tc>
      </w:tr>
      <w:tr w:rsidR="00832DA0" w:rsidRPr="007F306C" w:rsidTr="00C968AA">
        <w:trPr>
          <w:cantSplit/>
          <w:tblHeader/>
        </w:trPr>
        <w:tc>
          <w:tcPr>
            <w:tcW w:w="709" w:type="dxa"/>
            <w:tcBorders>
              <w:bottom w:val="single" w:sz="12" w:space="0" w:color="auto"/>
            </w:tcBorders>
          </w:tcPr>
          <w:p w:rsidR="00832DA0" w:rsidRPr="007F306C" w:rsidRDefault="00832DA0" w:rsidP="00C968AA">
            <w:pPr>
              <w:pStyle w:val="Tabletext"/>
              <w:keepNext/>
              <w:rPr>
                <w:b/>
              </w:rPr>
            </w:pPr>
            <w:r w:rsidRPr="007F306C">
              <w:rPr>
                <w:b/>
              </w:rPr>
              <w:t>Item</w:t>
            </w:r>
          </w:p>
        </w:tc>
        <w:tc>
          <w:tcPr>
            <w:tcW w:w="6521" w:type="dxa"/>
            <w:tcBorders>
              <w:bottom w:val="single" w:sz="12" w:space="0" w:color="auto"/>
            </w:tcBorders>
          </w:tcPr>
          <w:p w:rsidR="00832DA0" w:rsidRPr="007F306C" w:rsidRDefault="00832DA0" w:rsidP="00C968AA">
            <w:pPr>
              <w:pStyle w:val="Tabletext"/>
              <w:keepNext/>
              <w:rPr>
                <w:b/>
              </w:rPr>
            </w:pPr>
            <w:r w:rsidRPr="007F306C">
              <w:rPr>
                <w:b/>
              </w:rPr>
              <w:t>This entity is excluded:</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652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that is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has been a </w:t>
            </w:r>
            <w:r w:rsidR="007F306C" w:rsidRPr="007F306C">
              <w:rPr>
                <w:position w:val="6"/>
                <w:sz w:val="16"/>
              </w:rPr>
              <w:t>*</w:t>
            </w:r>
            <w:r w:rsidRPr="007F306C">
              <w:t xml:space="preserve">member of the </w:t>
            </w:r>
            <w:r w:rsidR="007F306C" w:rsidRPr="007F306C">
              <w:rPr>
                <w:position w:val="6"/>
                <w:sz w:val="16"/>
              </w:rPr>
              <w:t>*</w:t>
            </w:r>
            <w:r w:rsidRPr="007F306C">
              <w:t>consolidated group at any time before the joining time, even if it was not such a member when it settled the amount or item of property on the joining entity</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because of a </w:t>
            </w:r>
            <w:r w:rsidR="007F306C" w:rsidRPr="007F306C">
              <w:rPr>
                <w:position w:val="6"/>
                <w:sz w:val="16"/>
              </w:rPr>
              <w:t>*</w:t>
            </w:r>
            <w:r w:rsidRPr="007F306C">
              <w:t xml:space="preserve">scheme, will or may become a </w:t>
            </w:r>
            <w:r w:rsidR="007F306C" w:rsidRPr="007F306C">
              <w:rPr>
                <w:position w:val="6"/>
                <w:sz w:val="16"/>
              </w:rPr>
              <w:t>*</w:t>
            </w:r>
            <w:r w:rsidRPr="007F306C">
              <w:t xml:space="preserve">member of the </w:t>
            </w:r>
            <w:r w:rsidR="007F306C" w:rsidRPr="007F306C">
              <w:rPr>
                <w:position w:val="6"/>
                <w:sz w:val="16"/>
              </w:rPr>
              <w:t>*</w:t>
            </w:r>
            <w:r w:rsidRPr="007F306C">
              <w:t>consolidated group at some time after the joining time</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An entity that, when the amount or item of property was settled on the joining entity, was an </w:t>
            </w:r>
            <w:r w:rsidR="007F306C" w:rsidRPr="007F306C">
              <w:rPr>
                <w:position w:val="6"/>
                <w:sz w:val="16"/>
              </w:rPr>
              <w:t>*</w:t>
            </w:r>
            <w:r w:rsidRPr="007F306C">
              <w:t>associate of an entity covered by item</w:t>
            </w:r>
            <w:r w:rsidR="007F306C">
              <w:t> </w:t>
            </w:r>
            <w:r w:rsidRPr="007F306C">
              <w:t>1, 2 or 3</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that, in settling the amount or item of property on the joining entity, acted in accordance with the directions, instructions or wishes of one or more entities, at least one of which is covered by item</w:t>
            </w:r>
            <w:r w:rsidR="007F306C">
              <w:t> </w:t>
            </w:r>
            <w:r w:rsidRPr="007F306C">
              <w:t>1, 2, 3 or 4 (whether those directions, instructions or wishes were communicated directly or indirectly, including through interposed entities)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652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company or trust that an entity covered by item</w:t>
            </w:r>
            <w:r w:rsidR="007F306C">
              <w:t> </w:t>
            </w:r>
            <w:r w:rsidRPr="007F306C">
              <w:t xml:space="preserve">1, 2 or 3 would be taken to </w:t>
            </w:r>
            <w:r w:rsidR="007F306C" w:rsidRPr="007F306C">
              <w:rPr>
                <w:position w:val="6"/>
                <w:sz w:val="16"/>
              </w:rPr>
              <w:t>*</w:t>
            </w:r>
            <w:r w:rsidRPr="007F306C">
              <w:t>control (for value shifting purposes) when the company or trust settled the amount or item of property on the joining entity, if each entity covered by item</w:t>
            </w:r>
            <w:r w:rsidR="007F306C">
              <w:t> </w:t>
            </w:r>
            <w:r w:rsidRPr="007F306C">
              <w:t xml:space="preserve">1, 2, 3 or 4 had been at that time an </w:t>
            </w:r>
            <w:r w:rsidR="007F306C" w:rsidRPr="007F306C">
              <w:rPr>
                <w:position w:val="6"/>
                <w:sz w:val="16"/>
              </w:rPr>
              <w:t>*</w:t>
            </w:r>
            <w:r w:rsidRPr="007F306C">
              <w:t>associate of every other entity covered by item</w:t>
            </w:r>
            <w:r w:rsidR="007F306C">
              <w:t> </w:t>
            </w:r>
            <w:r w:rsidRPr="007F306C">
              <w:t>1, 2, 3 or 4</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7</w:t>
            </w:r>
          </w:p>
        </w:tc>
        <w:tc>
          <w:tcPr>
            <w:tcW w:w="6521" w:type="dxa"/>
            <w:tcBorders>
              <w:top w:val="single" w:sz="2" w:space="0" w:color="auto"/>
              <w:bottom w:val="single" w:sz="12" w:space="0" w:color="auto"/>
            </w:tcBorders>
          </w:tcPr>
          <w:p w:rsidR="00832DA0" w:rsidRPr="007F306C" w:rsidRDefault="00832DA0" w:rsidP="00C968AA">
            <w:pPr>
              <w:pStyle w:val="Tabletext"/>
            </w:pPr>
            <w:r w:rsidRPr="007F306C">
              <w:t xml:space="preserve">A partnership if, when the partnership settled the amount or item of property on the joining entity, a </w:t>
            </w:r>
            <w:r w:rsidR="007F306C" w:rsidRPr="007F306C">
              <w:rPr>
                <w:position w:val="6"/>
                <w:sz w:val="16"/>
              </w:rPr>
              <w:t>*</w:t>
            </w:r>
            <w:r w:rsidRPr="007F306C">
              <w:t>member of the partnership was an entity covered by item</w:t>
            </w:r>
            <w:r w:rsidR="007F306C">
              <w:t> </w:t>
            </w:r>
            <w:r w:rsidRPr="007F306C">
              <w:t>1, 2, 3, 4 or 6</w:t>
            </w:r>
          </w:p>
        </w:tc>
      </w:tr>
    </w:tbl>
    <w:p w:rsidR="00832DA0" w:rsidRPr="007F306C" w:rsidRDefault="00832DA0" w:rsidP="00832DA0">
      <w:pPr>
        <w:pStyle w:val="ActHead5"/>
      </w:pPr>
      <w:bookmarkStart w:id="296" w:name="_Toc479757524"/>
      <w:r w:rsidRPr="007F306C">
        <w:rPr>
          <w:rStyle w:val="CharSectno"/>
        </w:rPr>
        <w:t>713</w:t>
      </w:r>
      <w:r w:rsidR="007F306C">
        <w:rPr>
          <w:rStyle w:val="CharSectno"/>
        </w:rPr>
        <w:noBreakHyphen/>
      </w:r>
      <w:r w:rsidRPr="007F306C">
        <w:rPr>
          <w:rStyle w:val="CharSectno"/>
        </w:rPr>
        <w:t>25</w:t>
      </w:r>
      <w:r w:rsidRPr="007F306C">
        <w:t xml:space="preserve">  Undistributed, realised profits that accrue to joined group before joining time and could be distributed tax free—step 3 in working out allocable cost amount</w:t>
      </w:r>
      <w:bookmarkEnd w:id="296"/>
    </w:p>
    <w:p w:rsidR="00832DA0" w:rsidRPr="007F306C" w:rsidRDefault="00832DA0" w:rsidP="00832DA0">
      <w:pPr>
        <w:pStyle w:val="subsection"/>
      </w:pPr>
      <w:r w:rsidRPr="007F306C">
        <w:tab/>
        <w:t>(1)</w:t>
      </w:r>
      <w:r w:rsidRPr="007F306C">
        <w:tab/>
        <w:t>For the purposes of step 3 in the table in section</w:t>
      </w:r>
      <w:r w:rsidR="007F306C">
        <w:t> </w:t>
      </w:r>
      <w:r w:rsidRPr="007F306C">
        <w:t>705</w:t>
      </w:r>
      <w:r w:rsidR="007F306C">
        <w:noBreakHyphen/>
      </w:r>
      <w:r w:rsidRPr="007F306C">
        <w:t>60, if the joining entity is a trust, the step 3 amount is the sum of the trust’s realised profits, to the extent that:</w:t>
      </w:r>
    </w:p>
    <w:p w:rsidR="00832DA0" w:rsidRPr="007F306C" w:rsidRDefault="00832DA0" w:rsidP="00832DA0">
      <w:pPr>
        <w:pStyle w:val="paragraph"/>
      </w:pPr>
      <w:r w:rsidRPr="007F306C">
        <w:tab/>
        <w:t>(a)</w:t>
      </w:r>
      <w:r w:rsidRPr="007F306C">
        <w:tab/>
        <w:t>they accrued to the joined group before the joining time (as defined in subsection</w:t>
      </w:r>
      <w:r w:rsidR="007F306C">
        <w:t> </w:t>
      </w:r>
      <w:r w:rsidRPr="007F306C">
        <w:t>705</w:t>
      </w:r>
      <w:r w:rsidR="007F306C">
        <w:noBreakHyphen/>
      </w:r>
      <w:r w:rsidRPr="007F306C">
        <w:t>90(7)); and</w:t>
      </w:r>
    </w:p>
    <w:p w:rsidR="00832DA0" w:rsidRPr="007F306C" w:rsidRDefault="00832DA0" w:rsidP="00832DA0">
      <w:pPr>
        <w:pStyle w:val="paragraph"/>
      </w:pPr>
      <w:r w:rsidRPr="007F306C">
        <w:tab/>
        <w:t>(b)</w:t>
      </w:r>
      <w:r w:rsidRPr="007F306C">
        <w:tab/>
        <w:t xml:space="preserve">as at the joining time, they have not been distributed to </w:t>
      </w:r>
      <w:r w:rsidR="007F306C" w:rsidRPr="007F306C">
        <w:rPr>
          <w:position w:val="6"/>
          <w:sz w:val="16"/>
        </w:rPr>
        <w:t>*</w:t>
      </w:r>
      <w:r w:rsidRPr="007F306C">
        <w:t>members of the trust; and</w:t>
      </w:r>
    </w:p>
    <w:p w:rsidR="00832DA0" w:rsidRPr="007F306C" w:rsidRDefault="00832DA0" w:rsidP="00832DA0">
      <w:pPr>
        <w:pStyle w:val="paragraph"/>
      </w:pPr>
      <w:r w:rsidRPr="007F306C">
        <w:tab/>
        <w:t>(c)</w:t>
      </w:r>
      <w:r w:rsidRPr="007F306C">
        <w:tab/>
        <w:t>if each of them were distributed as mentioned in paragraphs 705</w:t>
      </w:r>
      <w:r w:rsidR="007F306C">
        <w:noBreakHyphen/>
      </w:r>
      <w:r w:rsidRPr="007F306C">
        <w:t>90(7)(a) and (b):</w:t>
      </w:r>
    </w:p>
    <w:p w:rsidR="00832DA0" w:rsidRPr="007F306C" w:rsidRDefault="00832DA0" w:rsidP="00832DA0">
      <w:pPr>
        <w:pStyle w:val="paragraphsub"/>
      </w:pPr>
      <w:r w:rsidRPr="007F306C">
        <w:tab/>
        <w:t>(i)</w:t>
      </w:r>
      <w:r w:rsidRPr="007F306C">
        <w:tab/>
        <w:t xml:space="preserve">they would be distributed </w:t>
      </w:r>
      <w:r w:rsidRPr="007F306C">
        <w:rPr>
          <w:i/>
        </w:rPr>
        <w:t>otherwise</w:t>
      </w:r>
      <w:r w:rsidRPr="007F306C">
        <w:t xml:space="preserve"> than in respect of a unit or an interest in the trust; or</w:t>
      </w:r>
    </w:p>
    <w:p w:rsidR="00832DA0" w:rsidRPr="007F306C" w:rsidRDefault="00832DA0" w:rsidP="00832DA0">
      <w:pPr>
        <w:pStyle w:val="paragraphsub"/>
      </w:pPr>
      <w:r w:rsidRPr="007F306C">
        <w:tab/>
        <w:t>(ii)</w:t>
      </w:r>
      <w:r w:rsidRPr="007F306C">
        <w:tab/>
        <w:t>their non</w:t>
      </w:r>
      <w:r w:rsidR="007F306C">
        <w:noBreakHyphen/>
      </w:r>
      <w:r w:rsidRPr="007F306C">
        <w:t>assessable parts for the purposes of section</w:t>
      </w:r>
      <w:r w:rsidR="007F306C">
        <w:t> </w:t>
      </w:r>
      <w:r w:rsidRPr="007F306C">
        <w:t>104</w:t>
      </w:r>
      <w:r w:rsidR="007F306C">
        <w:noBreakHyphen/>
      </w:r>
      <w:r w:rsidRPr="007F306C">
        <w:t xml:space="preserve">70 would </w:t>
      </w:r>
      <w:r w:rsidRPr="007F306C">
        <w:rPr>
          <w:snapToGrid w:val="0"/>
          <w:lang w:eastAsia="en-US"/>
        </w:rPr>
        <w:t>be disregarded</w:t>
      </w:r>
      <w:r w:rsidRPr="007F306C">
        <w:t xml:space="preserve"> in working out whether or not a </w:t>
      </w:r>
      <w:r w:rsidR="007F306C" w:rsidRPr="007F306C">
        <w:rPr>
          <w:position w:val="6"/>
          <w:sz w:val="16"/>
        </w:rPr>
        <w:t>*</w:t>
      </w:r>
      <w:r w:rsidRPr="007F306C">
        <w:t>capital gain had been made because of CGT event E4;</w:t>
      </w:r>
    </w:p>
    <w:p w:rsidR="00832DA0" w:rsidRPr="007F306C" w:rsidRDefault="00832DA0" w:rsidP="00832DA0">
      <w:pPr>
        <w:pStyle w:val="subsection2"/>
      </w:pPr>
      <w:r w:rsidRPr="007F306C">
        <w:t xml:space="preserve">except to the extent that they recouped losses of any </w:t>
      </w:r>
      <w:r w:rsidR="007F306C" w:rsidRPr="007F306C">
        <w:rPr>
          <w:position w:val="6"/>
          <w:sz w:val="16"/>
        </w:rPr>
        <w:t>*</w:t>
      </w:r>
      <w:r w:rsidRPr="007F306C">
        <w:t>sort that accrued to the joined group before the joining time (as defined in subsection</w:t>
      </w:r>
      <w:r w:rsidR="007F306C">
        <w:t> </w:t>
      </w:r>
      <w:r w:rsidRPr="007F306C">
        <w:t>705</w:t>
      </w:r>
      <w:r w:rsidR="007F306C">
        <w:noBreakHyphen/>
      </w:r>
      <w:r w:rsidRPr="007F306C">
        <w:t>90(8)).</w:t>
      </w:r>
    </w:p>
    <w:p w:rsidR="00832DA0" w:rsidRPr="007F306C" w:rsidRDefault="00832DA0" w:rsidP="00832DA0">
      <w:pPr>
        <w:pStyle w:val="notetext"/>
      </w:pPr>
      <w:r w:rsidRPr="007F306C">
        <w:t>Note:</w:t>
      </w:r>
      <w:r w:rsidRPr="007F306C">
        <w:tab/>
        <w:t>If the joining entity, or an entity interposed between the head company and the joining entity, is a non</w:t>
      </w:r>
      <w:r w:rsidR="007F306C">
        <w:noBreakHyphen/>
      </w:r>
      <w:r w:rsidRPr="007F306C">
        <w:t>fixed trust, this section may involve determining how a power of appointment would have been exercised. Section</w:t>
      </w:r>
      <w:r w:rsidR="007F306C">
        <w:t> </w:t>
      </w:r>
      <w:r w:rsidRPr="007F306C">
        <w:t>713</w:t>
      </w:r>
      <w:r w:rsidR="007F306C">
        <w:noBreakHyphen/>
      </w:r>
      <w:r w:rsidRPr="007F306C">
        <w:t>50 lists matters to have regard to in determining this.</w:t>
      </w:r>
    </w:p>
    <w:p w:rsidR="00832DA0" w:rsidRPr="007F306C" w:rsidRDefault="00832DA0" w:rsidP="00832DA0">
      <w:pPr>
        <w:pStyle w:val="SubsectionHead"/>
      </w:pPr>
      <w:r w:rsidRPr="007F306C">
        <w:t>Trusts not covered</w:t>
      </w:r>
    </w:p>
    <w:p w:rsidR="00832DA0" w:rsidRPr="007F306C" w:rsidRDefault="00832DA0" w:rsidP="00832DA0">
      <w:pPr>
        <w:pStyle w:val="subsection"/>
      </w:pPr>
      <w:r w:rsidRPr="007F306C">
        <w:tab/>
        <w:t>(2)</w:t>
      </w:r>
      <w:r w:rsidRPr="007F306C">
        <w:tab/>
      </w:r>
      <w:r w:rsidR="007F306C">
        <w:t>Subsection (</w:t>
      </w:r>
      <w:r w:rsidRPr="007F306C">
        <w:t xml:space="preserve">1) does not apply to a trust that is a </w:t>
      </w:r>
      <w:r w:rsidR="007F306C" w:rsidRPr="007F306C">
        <w:rPr>
          <w:position w:val="6"/>
          <w:sz w:val="16"/>
        </w:rPr>
        <w:t>*</w:t>
      </w:r>
      <w:r w:rsidRPr="007F306C">
        <w:t>corporate tax entity at the joining time.</w:t>
      </w:r>
    </w:p>
    <w:p w:rsidR="00832DA0" w:rsidRPr="007F306C" w:rsidRDefault="00832DA0" w:rsidP="00832DA0">
      <w:pPr>
        <w:pStyle w:val="notetext"/>
      </w:pPr>
      <w:r w:rsidRPr="007F306C">
        <w:t>Note:</w:t>
      </w:r>
      <w:r w:rsidRPr="007F306C">
        <w:tab/>
        <w:t>This excludes corporate unit trusts and public trading trusts, which are covered by the imputation system.</w:t>
      </w:r>
    </w:p>
    <w:p w:rsidR="00832DA0" w:rsidRPr="007F306C" w:rsidRDefault="00832DA0" w:rsidP="00832DA0">
      <w:pPr>
        <w:pStyle w:val="ActHead4"/>
      </w:pPr>
      <w:bookmarkStart w:id="297" w:name="_Toc479757525"/>
      <w:r w:rsidRPr="007F306C">
        <w:t>Determining destination of distribution by non</w:t>
      </w:r>
      <w:r w:rsidR="007F306C">
        <w:noBreakHyphen/>
      </w:r>
      <w:r w:rsidRPr="007F306C">
        <w:t>fixed trust</w:t>
      </w:r>
      <w:bookmarkEnd w:id="297"/>
    </w:p>
    <w:p w:rsidR="00832DA0" w:rsidRPr="007F306C" w:rsidRDefault="00832DA0" w:rsidP="00832DA0">
      <w:pPr>
        <w:pStyle w:val="ActHead5"/>
      </w:pPr>
      <w:bookmarkStart w:id="298" w:name="_Toc479757526"/>
      <w:r w:rsidRPr="007F306C">
        <w:rPr>
          <w:rStyle w:val="CharSectno"/>
        </w:rPr>
        <w:t>713</w:t>
      </w:r>
      <w:r w:rsidR="007F306C">
        <w:rPr>
          <w:rStyle w:val="CharSectno"/>
        </w:rPr>
        <w:noBreakHyphen/>
      </w:r>
      <w:r w:rsidRPr="007F306C">
        <w:rPr>
          <w:rStyle w:val="CharSectno"/>
        </w:rPr>
        <w:t>50</w:t>
      </w:r>
      <w:r w:rsidRPr="007F306C">
        <w:t xml:space="preserve">  Factors to consider</w:t>
      </w:r>
      <w:bookmarkEnd w:id="298"/>
    </w:p>
    <w:p w:rsidR="00832DA0" w:rsidRPr="007F306C" w:rsidRDefault="00832DA0" w:rsidP="00832DA0">
      <w:pPr>
        <w:pStyle w:val="subsection"/>
      </w:pPr>
      <w:r w:rsidRPr="007F306C">
        <w:tab/>
      </w:r>
      <w:r w:rsidRPr="007F306C">
        <w:tab/>
        <w:t xml:space="preserve">In working out, for the purposes of this Part, how much of something a </w:t>
      </w:r>
      <w:r w:rsidR="007F306C" w:rsidRPr="007F306C">
        <w:rPr>
          <w:position w:val="6"/>
          <w:sz w:val="16"/>
        </w:rPr>
        <w:t>*</w:t>
      </w:r>
      <w:r w:rsidRPr="007F306C">
        <w:t>non</w:t>
      </w:r>
      <w:r w:rsidR="007F306C">
        <w:noBreakHyphen/>
      </w:r>
      <w:r w:rsidRPr="007F306C">
        <w:t xml:space="preserve">fixed trust would have distributed to an entity, or in respect of a </w:t>
      </w:r>
      <w:r w:rsidR="007F306C" w:rsidRPr="007F306C">
        <w:rPr>
          <w:position w:val="6"/>
          <w:sz w:val="16"/>
        </w:rPr>
        <w:t>*</w:t>
      </w:r>
      <w:r w:rsidRPr="007F306C">
        <w:t>membership interest in the trust, have regard to all relevant factors, including:</w:t>
      </w:r>
    </w:p>
    <w:p w:rsidR="00832DA0" w:rsidRPr="007F306C" w:rsidRDefault="00832DA0" w:rsidP="00832DA0">
      <w:pPr>
        <w:pStyle w:val="paragraph"/>
      </w:pPr>
      <w:r w:rsidRPr="007F306C">
        <w:tab/>
        <w:t>(a)</w:t>
      </w:r>
      <w:r w:rsidRPr="007F306C">
        <w:tab/>
        <w:t>the pattern of any previous distributions by the trust; and</w:t>
      </w:r>
    </w:p>
    <w:p w:rsidR="00832DA0" w:rsidRPr="007F306C" w:rsidRDefault="00832DA0" w:rsidP="00832DA0">
      <w:pPr>
        <w:pStyle w:val="paragraph"/>
      </w:pPr>
      <w:r w:rsidRPr="007F306C">
        <w:tab/>
        <w:t>(b)</w:t>
      </w:r>
      <w:r w:rsidRPr="007F306C">
        <w:tab/>
        <w:t xml:space="preserve">by whom the trust has from time to time been </w:t>
      </w:r>
      <w:r w:rsidR="007F306C" w:rsidRPr="007F306C">
        <w:rPr>
          <w:position w:val="6"/>
          <w:sz w:val="16"/>
        </w:rPr>
        <w:t>*</w:t>
      </w:r>
      <w:r w:rsidRPr="007F306C">
        <w:t>controlled (for value shifting purposes).</w:t>
      </w:r>
    </w:p>
    <w:p w:rsidR="00832DA0" w:rsidRPr="007F306C" w:rsidRDefault="00832DA0" w:rsidP="0005647C">
      <w:pPr>
        <w:pStyle w:val="ActHead4"/>
      </w:pPr>
      <w:bookmarkStart w:id="299" w:name="_Toc479757527"/>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C</w:t>
      </w:r>
      <w:r w:rsidRPr="007F306C">
        <w:t>—</w:t>
      </w:r>
      <w:r w:rsidRPr="007F306C">
        <w:rPr>
          <w:rStyle w:val="CharSubdText"/>
        </w:rPr>
        <w:t>Some unit trusts treated like head companies of consolidated groups</w:t>
      </w:r>
      <w:bookmarkEnd w:id="299"/>
    </w:p>
    <w:p w:rsidR="00832DA0" w:rsidRPr="007F306C" w:rsidRDefault="00832DA0" w:rsidP="0005647C">
      <w:pPr>
        <w:pStyle w:val="ActHead4"/>
      </w:pPr>
      <w:bookmarkStart w:id="300" w:name="_Toc479757528"/>
      <w:r w:rsidRPr="007F306C">
        <w:t>Guide to Subdivision</w:t>
      </w:r>
      <w:r w:rsidR="007F306C">
        <w:t> </w:t>
      </w:r>
      <w:r w:rsidRPr="007F306C">
        <w:t>713</w:t>
      </w:r>
      <w:r w:rsidR="007F306C">
        <w:noBreakHyphen/>
      </w:r>
      <w:r w:rsidRPr="007F306C">
        <w:t>C</w:t>
      </w:r>
      <w:bookmarkEnd w:id="300"/>
    </w:p>
    <w:p w:rsidR="00832DA0" w:rsidRPr="007F306C" w:rsidRDefault="00832DA0" w:rsidP="0005647C">
      <w:pPr>
        <w:pStyle w:val="ActHead5"/>
      </w:pPr>
      <w:bookmarkStart w:id="301" w:name="_Toc479757529"/>
      <w:r w:rsidRPr="007F306C">
        <w:rPr>
          <w:rStyle w:val="CharSectno"/>
        </w:rPr>
        <w:t>713</w:t>
      </w:r>
      <w:r w:rsidR="007F306C">
        <w:rPr>
          <w:rStyle w:val="CharSectno"/>
        </w:rPr>
        <w:noBreakHyphen/>
      </w:r>
      <w:r w:rsidRPr="007F306C">
        <w:rPr>
          <w:rStyle w:val="CharSectno"/>
        </w:rPr>
        <w:t>120</w:t>
      </w:r>
      <w:r w:rsidRPr="007F306C">
        <w:t xml:space="preserve">  What this Subdivision is about</w:t>
      </w:r>
      <w:bookmarkEnd w:id="301"/>
    </w:p>
    <w:p w:rsidR="00832DA0" w:rsidRPr="007F306C" w:rsidRDefault="00832DA0" w:rsidP="0005647C">
      <w:pPr>
        <w:pStyle w:val="BoxText"/>
        <w:keepNext/>
        <w:keepLines/>
      </w:pPr>
      <w:r w:rsidRPr="007F306C">
        <w:t>A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 of this Subdivision</w:t>
      </w:r>
    </w:p>
    <w:p w:rsidR="00832DA0" w:rsidRPr="007F306C" w:rsidRDefault="00832DA0" w:rsidP="00832DA0">
      <w:pPr>
        <w:pStyle w:val="TofSectsSection"/>
      </w:pPr>
      <w:r w:rsidRPr="007F306C">
        <w:t>713</w:t>
      </w:r>
      <w:r w:rsidR="007F306C">
        <w:noBreakHyphen/>
      </w:r>
      <w:r w:rsidRPr="007F306C">
        <w:t>125</w:t>
      </w:r>
      <w:r w:rsidRPr="007F306C">
        <w:tab/>
        <w:t>Object of this Subdivision</w:t>
      </w:r>
    </w:p>
    <w:p w:rsidR="00832DA0" w:rsidRPr="007F306C" w:rsidRDefault="00832DA0" w:rsidP="00832DA0">
      <w:pPr>
        <w:pStyle w:val="TofSectsGroupHeading"/>
      </w:pPr>
      <w:r w:rsidRPr="007F306C">
        <w:t>Choice to form a consolidated group</w:t>
      </w:r>
    </w:p>
    <w:p w:rsidR="00832DA0" w:rsidRPr="007F306C" w:rsidRDefault="00832DA0" w:rsidP="00832DA0">
      <w:pPr>
        <w:pStyle w:val="TofSectsSection"/>
      </w:pPr>
      <w:r w:rsidRPr="007F306C">
        <w:t>713</w:t>
      </w:r>
      <w:r w:rsidR="007F306C">
        <w:noBreakHyphen/>
      </w:r>
      <w:r w:rsidRPr="007F306C">
        <w:t>130</w:t>
      </w:r>
      <w:r w:rsidRPr="007F306C">
        <w:tab/>
        <w:t>Choosing to form a consolidated group</w:t>
      </w:r>
    </w:p>
    <w:p w:rsidR="00832DA0" w:rsidRPr="007F306C" w:rsidRDefault="00832DA0" w:rsidP="00832DA0">
      <w:pPr>
        <w:pStyle w:val="TofSectsGroupHeading"/>
      </w:pPr>
      <w:r w:rsidRPr="007F306C">
        <w:t>Effects of choice</w:t>
      </w:r>
    </w:p>
    <w:p w:rsidR="00832DA0" w:rsidRPr="007F306C" w:rsidRDefault="00832DA0" w:rsidP="00832DA0">
      <w:pPr>
        <w:pStyle w:val="TofSectsSection"/>
      </w:pPr>
      <w:r w:rsidRPr="007F306C">
        <w:t>713</w:t>
      </w:r>
      <w:r w:rsidR="007F306C">
        <w:noBreakHyphen/>
      </w:r>
      <w:r w:rsidRPr="007F306C">
        <w:t>135</w:t>
      </w:r>
      <w:r w:rsidRPr="007F306C">
        <w:tab/>
        <w:t>Effects of choice</w:t>
      </w:r>
    </w:p>
    <w:p w:rsidR="00832DA0" w:rsidRPr="007F306C" w:rsidRDefault="00832DA0" w:rsidP="00832DA0">
      <w:pPr>
        <w:pStyle w:val="TofSectsSection"/>
      </w:pPr>
      <w:r w:rsidRPr="007F306C">
        <w:t>713</w:t>
      </w:r>
      <w:r w:rsidR="007F306C">
        <w:noBreakHyphen/>
      </w:r>
      <w:r w:rsidRPr="007F306C">
        <w:t>140</w:t>
      </w:r>
      <w:r w:rsidRPr="007F306C">
        <w:tab/>
        <w:t>Modifications of the applied law</w:t>
      </w:r>
    </w:p>
    <w:p w:rsidR="00832DA0" w:rsidRPr="007F306C" w:rsidRDefault="00832DA0" w:rsidP="00832DA0">
      <w:pPr>
        <w:pStyle w:val="ActHead4"/>
      </w:pPr>
      <w:bookmarkStart w:id="302" w:name="_Toc479757530"/>
      <w:r w:rsidRPr="007F306C">
        <w:t>Object of this Subdivision</w:t>
      </w:r>
      <w:bookmarkEnd w:id="302"/>
    </w:p>
    <w:p w:rsidR="00832DA0" w:rsidRPr="007F306C" w:rsidRDefault="00832DA0" w:rsidP="00832DA0">
      <w:pPr>
        <w:pStyle w:val="ActHead5"/>
      </w:pPr>
      <w:bookmarkStart w:id="303" w:name="_Toc479757531"/>
      <w:r w:rsidRPr="007F306C">
        <w:rPr>
          <w:rStyle w:val="CharSectno"/>
        </w:rPr>
        <w:t>713</w:t>
      </w:r>
      <w:r w:rsidR="007F306C">
        <w:rPr>
          <w:rStyle w:val="CharSectno"/>
        </w:rPr>
        <w:noBreakHyphen/>
      </w:r>
      <w:r w:rsidRPr="007F306C">
        <w:rPr>
          <w:rStyle w:val="CharSectno"/>
        </w:rPr>
        <w:t>125</w:t>
      </w:r>
      <w:r w:rsidRPr="007F306C">
        <w:t xml:space="preserve">  Object of this Subdivision</w:t>
      </w:r>
      <w:bookmarkEnd w:id="303"/>
    </w:p>
    <w:p w:rsidR="00832DA0" w:rsidRPr="007F306C" w:rsidRDefault="00832DA0" w:rsidP="00832DA0">
      <w:pPr>
        <w:pStyle w:val="subsection"/>
      </w:pPr>
      <w:r w:rsidRPr="007F306C">
        <w:tab/>
        <w:t>(1)</w:t>
      </w:r>
      <w:r w:rsidRPr="007F306C">
        <w:tab/>
        <w:t xml:space="preserve">The main object of this Subdivision is to provide, by the means described in </w:t>
      </w:r>
      <w:r w:rsidR="007F306C">
        <w:t>subsections (</w:t>
      </w:r>
      <w:r w:rsidRPr="007F306C">
        <w:t xml:space="preserve">2) and (3), for certain unit trusts to be treated like companies, and therefore like </w:t>
      </w:r>
      <w:r w:rsidR="007F306C" w:rsidRPr="007F306C">
        <w:rPr>
          <w:position w:val="6"/>
          <w:sz w:val="16"/>
        </w:rPr>
        <w:t>*</w:t>
      </w:r>
      <w:r w:rsidRPr="007F306C">
        <w:t xml:space="preserve">head companies of </w:t>
      </w:r>
      <w:r w:rsidR="007F306C" w:rsidRPr="007F306C">
        <w:rPr>
          <w:position w:val="6"/>
          <w:sz w:val="16"/>
        </w:rPr>
        <w:t>*</w:t>
      </w:r>
      <w:r w:rsidRPr="007F306C">
        <w:t>consolidated groups, with consequent effects on other entities including:</w:t>
      </w:r>
    </w:p>
    <w:p w:rsidR="00832DA0" w:rsidRPr="007F306C" w:rsidRDefault="00832DA0" w:rsidP="00832DA0">
      <w:pPr>
        <w:pStyle w:val="paragraph"/>
      </w:pPr>
      <w:r w:rsidRPr="007F306C">
        <w:tab/>
        <w:t>(a)</w:t>
      </w:r>
      <w:r w:rsidRPr="007F306C">
        <w:tab/>
        <w:t>the trustees; and</w:t>
      </w:r>
    </w:p>
    <w:p w:rsidR="00832DA0" w:rsidRPr="007F306C" w:rsidRDefault="00832DA0" w:rsidP="00832DA0">
      <w:pPr>
        <w:pStyle w:val="paragraph"/>
      </w:pPr>
      <w:r w:rsidRPr="007F306C">
        <w:tab/>
        <w:t>(b)</w:t>
      </w:r>
      <w:r w:rsidRPr="007F306C">
        <w:tab/>
      </w:r>
      <w:r w:rsidR="007F306C" w:rsidRPr="007F306C">
        <w:rPr>
          <w:position w:val="6"/>
          <w:sz w:val="16"/>
        </w:rPr>
        <w:t>*</w:t>
      </w:r>
      <w:r w:rsidRPr="007F306C">
        <w:t>members of the trusts; and</w:t>
      </w:r>
    </w:p>
    <w:p w:rsidR="00832DA0" w:rsidRPr="007F306C" w:rsidRDefault="00832DA0" w:rsidP="00832DA0">
      <w:pPr>
        <w:pStyle w:val="paragraph"/>
      </w:pPr>
      <w:r w:rsidRPr="007F306C">
        <w:tab/>
        <w:t>(c)</w:t>
      </w:r>
      <w:r w:rsidRPr="007F306C">
        <w:tab/>
        <w:t xml:space="preserve">entities the trustees hold </w:t>
      </w:r>
      <w:r w:rsidR="007F306C" w:rsidRPr="007F306C">
        <w:rPr>
          <w:position w:val="6"/>
          <w:sz w:val="16"/>
        </w:rPr>
        <w:t>*</w:t>
      </w:r>
      <w:r w:rsidRPr="007F306C">
        <w:t>membership interests in.</w:t>
      </w:r>
    </w:p>
    <w:p w:rsidR="00832DA0" w:rsidRPr="007F306C" w:rsidRDefault="00832DA0" w:rsidP="00832DA0">
      <w:pPr>
        <w:pStyle w:val="subsection"/>
      </w:pPr>
      <w:r w:rsidRPr="007F306C">
        <w:tab/>
        <w:t>(2)</w:t>
      </w:r>
      <w:r w:rsidRPr="007F306C">
        <w:tab/>
        <w:t xml:space="preserve">The first means is letting a </w:t>
      </w:r>
      <w:r w:rsidR="007F306C" w:rsidRPr="007F306C">
        <w:rPr>
          <w:position w:val="6"/>
          <w:sz w:val="16"/>
        </w:rPr>
        <w:t>*</w:t>
      </w:r>
      <w:r w:rsidRPr="007F306C">
        <w:t xml:space="preserve">public trading trust, that could become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if the trust were a company, choose to form such a group (with other entities as </w:t>
      </w:r>
      <w:r w:rsidR="007F306C" w:rsidRPr="007F306C">
        <w:rPr>
          <w:position w:val="6"/>
          <w:sz w:val="16"/>
        </w:rPr>
        <w:t>*</w:t>
      </w:r>
      <w:r w:rsidRPr="007F306C">
        <w:t>subsidiary members).</w:t>
      </w:r>
    </w:p>
    <w:p w:rsidR="00832DA0" w:rsidRPr="007F306C" w:rsidRDefault="00832DA0" w:rsidP="00832DA0">
      <w:pPr>
        <w:pStyle w:val="subsection"/>
      </w:pPr>
      <w:r w:rsidRPr="007F306C">
        <w:tab/>
        <w:t>(3)</w:t>
      </w:r>
      <w:r w:rsidRPr="007F306C">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832DA0" w:rsidRPr="007F306C" w:rsidRDefault="00832DA0" w:rsidP="00832DA0">
      <w:pPr>
        <w:pStyle w:val="notetext"/>
      </w:pPr>
      <w:r w:rsidRPr="007F306C">
        <w:t>Note:</w:t>
      </w:r>
      <w:r w:rsidRPr="007F306C">
        <w:tab/>
        <w:t>The law relating to income tax includes legislation relating to associated imposts (such as those connected with the imputation system).</w:t>
      </w:r>
    </w:p>
    <w:p w:rsidR="00832DA0" w:rsidRPr="007F306C" w:rsidRDefault="00832DA0" w:rsidP="00832DA0">
      <w:pPr>
        <w:pStyle w:val="ActHead4"/>
      </w:pPr>
      <w:bookmarkStart w:id="304" w:name="_Toc479757532"/>
      <w:r w:rsidRPr="007F306C">
        <w:t>Choice to form a consolidated group</w:t>
      </w:r>
      <w:bookmarkEnd w:id="304"/>
    </w:p>
    <w:p w:rsidR="00832DA0" w:rsidRPr="007F306C" w:rsidRDefault="00832DA0" w:rsidP="00832DA0">
      <w:pPr>
        <w:pStyle w:val="ActHead5"/>
      </w:pPr>
      <w:bookmarkStart w:id="305" w:name="_Toc479757533"/>
      <w:r w:rsidRPr="007F306C">
        <w:rPr>
          <w:rStyle w:val="CharSectno"/>
        </w:rPr>
        <w:t>713</w:t>
      </w:r>
      <w:r w:rsidR="007F306C">
        <w:rPr>
          <w:rStyle w:val="CharSectno"/>
        </w:rPr>
        <w:noBreakHyphen/>
      </w:r>
      <w:r w:rsidRPr="007F306C">
        <w:rPr>
          <w:rStyle w:val="CharSectno"/>
        </w:rPr>
        <w:t>130</w:t>
      </w:r>
      <w:r w:rsidRPr="007F306C">
        <w:t xml:space="preserve">  Choosing to form a consolidated group</w:t>
      </w:r>
      <w:bookmarkEnd w:id="305"/>
    </w:p>
    <w:p w:rsidR="00832DA0" w:rsidRPr="007F306C" w:rsidRDefault="00832DA0" w:rsidP="00832DA0">
      <w:pPr>
        <w:pStyle w:val="subsection"/>
      </w:pPr>
      <w:r w:rsidRPr="007F306C">
        <w:tab/>
      </w:r>
      <w:r w:rsidRPr="007F306C">
        <w:tab/>
        <w:t>A trust may make a choice under section</w:t>
      </w:r>
      <w:r w:rsidR="007F306C">
        <w:t> </w:t>
      </w:r>
      <w:r w:rsidRPr="007F306C">
        <w:t>703</w:t>
      </w:r>
      <w:r w:rsidR="007F306C">
        <w:noBreakHyphen/>
      </w:r>
      <w:r w:rsidRPr="007F306C">
        <w:t xml:space="preserve">50 (Choice to consolidate a consolidatable group), as if the trust were a company (the </w:t>
      </w:r>
      <w:r w:rsidRPr="007F306C">
        <w:rPr>
          <w:b/>
          <w:i/>
        </w:rPr>
        <w:t>assumed company</w:t>
      </w:r>
      <w:r w:rsidRPr="007F306C">
        <w:t>), but only if:</w:t>
      </w:r>
    </w:p>
    <w:p w:rsidR="00832DA0" w:rsidRPr="007F306C" w:rsidRDefault="00832DA0" w:rsidP="00832DA0">
      <w:pPr>
        <w:pStyle w:val="paragraph"/>
      </w:pPr>
      <w:r w:rsidRPr="007F306C">
        <w:tab/>
        <w:t>(a)</w:t>
      </w:r>
      <w:r w:rsidRPr="007F306C">
        <w:tab/>
        <w:t xml:space="preserve">the assumed company could make the choice, if it beneficially owned the </w:t>
      </w:r>
      <w:r w:rsidR="007F306C" w:rsidRPr="007F306C">
        <w:rPr>
          <w:position w:val="6"/>
          <w:sz w:val="16"/>
        </w:rPr>
        <w:t>*</w:t>
      </w:r>
      <w:r w:rsidRPr="007F306C">
        <w:t>membership interests in other entities that are legally owned by the trustee; and</w:t>
      </w:r>
    </w:p>
    <w:p w:rsidR="00832DA0" w:rsidRPr="007F306C" w:rsidRDefault="00832DA0" w:rsidP="00832DA0">
      <w:pPr>
        <w:pStyle w:val="paragraph"/>
      </w:pPr>
      <w:r w:rsidRPr="007F306C">
        <w:tab/>
        <w:t>(b)</w:t>
      </w:r>
      <w:r w:rsidRPr="007F306C">
        <w:tab/>
        <w:t xml:space="preserve">the day specified in the choice is the first day of an income year for which the trust is a </w:t>
      </w:r>
      <w:r w:rsidR="007F306C" w:rsidRPr="007F306C">
        <w:rPr>
          <w:position w:val="6"/>
          <w:sz w:val="16"/>
        </w:rPr>
        <w:t>*</w:t>
      </w:r>
      <w:r w:rsidRPr="007F306C">
        <w:t>public trading trust.</w:t>
      </w:r>
    </w:p>
    <w:p w:rsidR="00832DA0" w:rsidRPr="007F306C" w:rsidRDefault="00832DA0" w:rsidP="00832DA0">
      <w:pPr>
        <w:pStyle w:val="notetext"/>
      </w:pPr>
      <w:r w:rsidRPr="007F306C">
        <w:t>Note:</w:t>
      </w:r>
      <w:r w:rsidRPr="007F306C">
        <w:tab/>
        <w:t>Assuming that a trust is a company also involves assuming:</w:t>
      </w:r>
    </w:p>
    <w:p w:rsidR="00832DA0" w:rsidRPr="007F306C" w:rsidRDefault="00832DA0" w:rsidP="00832DA0">
      <w:pPr>
        <w:pStyle w:val="notepara"/>
      </w:pPr>
      <w:r w:rsidRPr="007F306C">
        <w:t>(a)</w:t>
      </w:r>
      <w:r w:rsidRPr="007F306C">
        <w:tab/>
        <w:t>that the company has characteristics of the trust, such as the location of the central management and control (which is relevant to residence), the business of the trust, not being incorporated etc.; and</w:t>
      </w:r>
    </w:p>
    <w:p w:rsidR="00832DA0" w:rsidRPr="007F306C" w:rsidRDefault="00832DA0" w:rsidP="00832DA0">
      <w:pPr>
        <w:pStyle w:val="notepara"/>
      </w:pPr>
      <w:r w:rsidRPr="007F306C">
        <w:t>(b)</w:t>
      </w:r>
      <w:r w:rsidRPr="007F306C">
        <w:tab/>
        <w:t>that membership interests in the trust are membership interests in the company (owned by the same persons and in the same way as membership interests in the trust are owned); and</w:t>
      </w:r>
    </w:p>
    <w:p w:rsidR="00832DA0" w:rsidRPr="007F306C" w:rsidRDefault="00832DA0" w:rsidP="00832DA0">
      <w:pPr>
        <w:pStyle w:val="notepara"/>
      </w:pPr>
      <w:r w:rsidRPr="007F306C">
        <w:t>(c)</w:t>
      </w:r>
      <w:r w:rsidRPr="007F306C">
        <w:tab/>
        <w:t>that the company’s taxable income is taxed at the same rate as the trust’s net income.</w:t>
      </w:r>
    </w:p>
    <w:p w:rsidR="00832DA0" w:rsidRPr="007F306C" w:rsidRDefault="00832DA0" w:rsidP="00832DA0">
      <w:pPr>
        <w:pStyle w:val="ActHead4"/>
      </w:pPr>
      <w:bookmarkStart w:id="306" w:name="_Toc479757534"/>
      <w:r w:rsidRPr="007F306C">
        <w:t>Effects of choice</w:t>
      </w:r>
      <w:bookmarkEnd w:id="306"/>
    </w:p>
    <w:p w:rsidR="00832DA0" w:rsidRPr="007F306C" w:rsidRDefault="00832DA0" w:rsidP="00832DA0">
      <w:pPr>
        <w:pStyle w:val="ActHead5"/>
      </w:pPr>
      <w:bookmarkStart w:id="307" w:name="_Toc479757535"/>
      <w:r w:rsidRPr="007F306C">
        <w:rPr>
          <w:rStyle w:val="CharSectno"/>
        </w:rPr>
        <w:t>713</w:t>
      </w:r>
      <w:r w:rsidR="007F306C">
        <w:rPr>
          <w:rStyle w:val="CharSectno"/>
        </w:rPr>
        <w:noBreakHyphen/>
      </w:r>
      <w:r w:rsidRPr="007F306C">
        <w:rPr>
          <w:rStyle w:val="CharSectno"/>
        </w:rPr>
        <w:t>135</w:t>
      </w:r>
      <w:r w:rsidRPr="007F306C">
        <w:t xml:space="preserve">  Effects of choice</w:t>
      </w:r>
      <w:bookmarkEnd w:id="307"/>
    </w:p>
    <w:p w:rsidR="00832DA0" w:rsidRPr="007F306C" w:rsidRDefault="00832DA0" w:rsidP="00832DA0">
      <w:pPr>
        <w:pStyle w:val="subsection"/>
      </w:pPr>
      <w:r w:rsidRPr="007F306C">
        <w:tab/>
        <w:t>(1)</w:t>
      </w:r>
      <w:r w:rsidRPr="007F306C">
        <w:tab/>
        <w:t xml:space="preserve">If the trust makes the choice, the law (the </w:t>
      </w:r>
      <w:r w:rsidRPr="007F306C">
        <w:rPr>
          <w:b/>
          <w:i/>
        </w:rPr>
        <w:t>applied law</w:t>
      </w:r>
      <w:r w:rsidRPr="007F306C">
        <w:t xml:space="preserve">) described in </w:t>
      </w:r>
      <w:r w:rsidR="007F306C">
        <w:t>subsection (</w:t>
      </w:r>
      <w:r w:rsidRPr="007F306C">
        <w:t>2) applies in relation to the trust in a way corresponding to the way in which that law applies to a company. The applied law applies in that way in relation to the trust or trustee (as appropriate):</w:t>
      </w:r>
    </w:p>
    <w:p w:rsidR="00832DA0" w:rsidRPr="007F306C" w:rsidRDefault="00832DA0" w:rsidP="00832DA0">
      <w:pPr>
        <w:pStyle w:val="paragraph"/>
      </w:pPr>
      <w:r w:rsidRPr="007F306C">
        <w:tab/>
        <w:t>(a)</w:t>
      </w:r>
      <w:r w:rsidRPr="007F306C">
        <w:tab/>
        <w:t>with the appropriate modifications (including those described in section</w:t>
      </w:r>
      <w:r w:rsidR="007F306C">
        <w:t> </w:t>
      </w:r>
      <w:r w:rsidRPr="007F306C">
        <w:t>713</w:t>
      </w:r>
      <w:r w:rsidR="007F306C">
        <w:noBreakHyphen/>
      </w:r>
      <w:r w:rsidRPr="007F306C">
        <w:t>140, so far as they are appropriate); and</w:t>
      </w:r>
    </w:p>
    <w:p w:rsidR="00832DA0" w:rsidRPr="007F306C" w:rsidRDefault="00832DA0" w:rsidP="00832DA0">
      <w:pPr>
        <w:pStyle w:val="paragraph"/>
      </w:pPr>
      <w:r w:rsidRPr="007F306C">
        <w:tab/>
        <w:t>(b)</w:t>
      </w:r>
      <w:r w:rsidRPr="007F306C">
        <w:tab/>
        <w:t>in relation to all times at or after the start of the day specified in the choice; and</w:t>
      </w:r>
    </w:p>
    <w:p w:rsidR="00832DA0" w:rsidRPr="007F306C" w:rsidRDefault="00832DA0" w:rsidP="00832DA0">
      <w:pPr>
        <w:pStyle w:val="paragraph"/>
      </w:pPr>
      <w:r w:rsidRPr="007F306C">
        <w:tab/>
        <w:t>(c)</w:t>
      </w:r>
      <w:r w:rsidRPr="007F306C">
        <w:tab/>
        <w:t>so far as it is relevant to the operation of the applied law in relation to the trust and a time at or after the start of that day—in relation to a time when the trust existed before the start of that day.</w:t>
      </w:r>
    </w:p>
    <w:p w:rsidR="00832DA0" w:rsidRPr="007F306C" w:rsidRDefault="00832DA0" w:rsidP="00832DA0">
      <w:pPr>
        <w:pStyle w:val="notetext"/>
      </w:pPr>
      <w:r w:rsidRPr="007F306C">
        <w:t>Note 1:</w:t>
      </w:r>
      <w:r w:rsidRPr="007F306C">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832DA0" w:rsidRPr="007F306C" w:rsidRDefault="00832DA0" w:rsidP="00832DA0">
      <w:pPr>
        <w:pStyle w:val="notepara"/>
      </w:pPr>
      <w:r w:rsidRPr="007F306C">
        <w:t>(a)</w:t>
      </w:r>
      <w:r w:rsidRPr="007F306C">
        <w:tab/>
        <w:t>a consolidated group comes into existence on the day specified in the choice; and</w:t>
      </w:r>
    </w:p>
    <w:p w:rsidR="00832DA0" w:rsidRPr="007F306C" w:rsidRDefault="00832DA0" w:rsidP="00832DA0">
      <w:pPr>
        <w:pStyle w:val="notepara"/>
      </w:pPr>
      <w:r w:rsidRPr="007F306C">
        <w:t>(b)</w:t>
      </w:r>
      <w:r w:rsidRPr="007F306C">
        <w:tab/>
        <w:t>there may be a scrip for scrip roll</w:t>
      </w:r>
      <w:r w:rsidR="007F306C">
        <w:noBreakHyphen/>
      </w:r>
      <w:r w:rsidRPr="007F306C">
        <w:t>over for an entity exchanging its shares in a company for membership interests in the trust.</w:t>
      </w:r>
    </w:p>
    <w:p w:rsidR="00832DA0" w:rsidRPr="007F306C" w:rsidRDefault="00832DA0" w:rsidP="00832DA0">
      <w:pPr>
        <w:pStyle w:val="notetext"/>
      </w:pPr>
      <w:r w:rsidRPr="007F306C">
        <w:t>Note 2:</w:t>
      </w:r>
      <w:r w:rsidRPr="007F306C">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rsidR="007F306C">
        <w:t> </w:t>
      </w:r>
      <w:r w:rsidRPr="007F306C">
        <w:t>713</w:t>
      </w:r>
      <w:r w:rsidR="007F306C">
        <w:noBreakHyphen/>
      </w:r>
      <w:r w:rsidRPr="007F306C">
        <w:t>130). These are some examples of analogous things and analogous persons:</w:t>
      </w:r>
    </w:p>
    <w:p w:rsidR="00832DA0" w:rsidRPr="007F306C" w:rsidRDefault="00832DA0" w:rsidP="00832DA0">
      <w:pPr>
        <w:pStyle w:val="notepara"/>
      </w:pPr>
      <w:r w:rsidRPr="007F306C">
        <w:t>(a)</w:t>
      </w:r>
      <w:r w:rsidRPr="007F306C">
        <w:tab/>
        <w:t>units in the trust and shares in a company;</w:t>
      </w:r>
    </w:p>
    <w:p w:rsidR="00832DA0" w:rsidRPr="007F306C" w:rsidRDefault="00832DA0" w:rsidP="00832DA0">
      <w:pPr>
        <w:pStyle w:val="notepara"/>
      </w:pPr>
      <w:r w:rsidRPr="007F306C">
        <w:t>(b)</w:t>
      </w:r>
      <w:r w:rsidRPr="007F306C">
        <w:tab/>
        <w:t>unitholders in the trust and shareholders in a company;</w:t>
      </w:r>
    </w:p>
    <w:p w:rsidR="00832DA0" w:rsidRPr="007F306C" w:rsidRDefault="00832DA0" w:rsidP="00832DA0">
      <w:pPr>
        <w:pStyle w:val="notepara"/>
      </w:pPr>
      <w:r w:rsidRPr="007F306C">
        <w:t>(c)</w:t>
      </w:r>
      <w:r w:rsidRPr="007F306C">
        <w:tab/>
        <w:t>trust voting interests and voting shares in a company.</w:t>
      </w:r>
    </w:p>
    <w:p w:rsidR="00832DA0" w:rsidRPr="007F306C" w:rsidRDefault="00832DA0" w:rsidP="00832DA0">
      <w:pPr>
        <w:pStyle w:val="subsection"/>
      </w:pPr>
      <w:r w:rsidRPr="007F306C">
        <w:tab/>
        <w:t>(2)</w:t>
      </w:r>
      <w:r w:rsidRPr="007F306C">
        <w:tab/>
        <w:t>The applied law is:</w:t>
      </w:r>
    </w:p>
    <w:p w:rsidR="00832DA0" w:rsidRPr="007F306C" w:rsidRDefault="00832DA0" w:rsidP="00832DA0">
      <w:pPr>
        <w:pStyle w:val="paragraph"/>
      </w:pPr>
      <w:r w:rsidRPr="007F306C">
        <w:tab/>
        <w:t>(a)</w:t>
      </w:r>
      <w:r w:rsidRPr="007F306C">
        <w:tab/>
        <w:t>this Act (other than this Subdivision); and</w:t>
      </w:r>
    </w:p>
    <w:p w:rsidR="00832DA0" w:rsidRPr="007F306C" w:rsidRDefault="00832DA0" w:rsidP="00832DA0">
      <w:pPr>
        <w:pStyle w:val="paragraph"/>
      </w:pPr>
      <w:r w:rsidRPr="007F306C">
        <w:tab/>
        <w:t>(b)</w:t>
      </w:r>
      <w:r w:rsidRPr="007F306C">
        <w:tab/>
        <w:t>an Act that imposes any impost payable under this Act; and</w:t>
      </w:r>
    </w:p>
    <w:p w:rsidR="00832DA0" w:rsidRPr="007F306C" w:rsidRDefault="00832DA0" w:rsidP="00832DA0">
      <w:pPr>
        <w:pStyle w:val="paragraph"/>
      </w:pPr>
      <w:r w:rsidRPr="007F306C">
        <w:tab/>
        <w:t>(c)</w:t>
      </w:r>
      <w:r w:rsidRPr="007F306C">
        <w:tab/>
        <w:t xml:space="preserve">the </w:t>
      </w:r>
      <w:r w:rsidRPr="007F306C">
        <w:rPr>
          <w:i/>
        </w:rPr>
        <w:t>Income Tax Rates Act 1986</w:t>
      </w:r>
      <w:r w:rsidRPr="007F306C">
        <w:t>; and</w:t>
      </w:r>
    </w:p>
    <w:p w:rsidR="00832DA0" w:rsidRPr="007F306C" w:rsidRDefault="00832DA0" w:rsidP="00832DA0">
      <w:pPr>
        <w:pStyle w:val="paragraph"/>
      </w:pPr>
      <w:r w:rsidRPr="007F306C">
        <w:tab/>
        <w:t>(d)</w:t>
      </w:r>
      <w:r w:rsidRPr="007F306C">
        <w:tab/>
        <w:t xml:space="preserve">the </w:t>
      </w:r>
      <w:r w:rsidRPr="007F306C">
        <w:rPr>
          <w:i/>
        </w:rPr>
        <w:t>Taxation Administration Act 1953</w:t>
      </w:r>
      <w:r w:rsidRPr="007F306C">
        <w:t xml:space="preserve">, so far as it relates to an Act covered by </w:t>
      </w:r>
      <w:r w:rsidR="007F306C">
        <w:t>paragraph (</w:t>
      </w:r>
      <w:r w:rsidRPr="007F306C">
        <w:t>a), (b) or (c); and</w:t>
      </w:r>
    </w:p>
    <w:p w:rsidR="00832DA0" w:rsidRPr="007F306C" w:rsidRDefault="00832DA0" w:rsidP="00832DA0">
      <w:pPr>
        <w:pStyle w:val="paragraph"/>
      </w:pPr>
      <w:r w:rsidRPr="007F306C">
        <w:tab/>
        <w:t>(e)</w:t>
      </w:r>
      <w:r w:rsidRPr="007F306C">
        <w:tab/>
        <w:t xml:space="preserve">any other Act, so far as it relates to an Act covered by </w:t>
      </w:r>
      <w:r w:rsidR="007F306C">
        <w:t>paragraph (</w:t>
      </w:r>
      <w:r w:rsidRPr="007F306C">
        <w:t>a), (b), (c) or (d); and</w:t>
      </w:r>
    </w:p>
    <w:p w:rsidR="00832DA0" w:rsidRPr="007F306C" w:rsidRDefault="00832DA0" w:rsidP="00832DA0">
      <w:pPr>
        <w:pStyle w:val="paragraph"/>
      </w:pPr>
      <w:r w:rsidRPr="007F306C">
        <w:tab/>
        <w:t>(f)</w:t>
      </w:r>
      <w:r w:rsidRPr="007F306C">
        <w:tab/>
        <w:t>regulations and other legislative instruments under an Act covered by any of the preceding paragraphs.</w:t>
      </w:r>
    </w:p>
    <w:p w:rsidR="00832DA0" w:rsidRPr="007F306C" w:rsidRDefault="00832DA0" w:rsidP="00832DA0">
      <w:pPr>
        <w:pStyle w:val="subsection"/>
      </w:pPr>
      <w:r w:rsidRPr="007F306C">
        <w:tab/>
        <w:t>(3)</w:t>
      </w:r>
      <w:r w:rsidRPr="007F306C">
        <w:tab/>
      </w:r>
      <w:r w:rsidR="007F306C">
        <w:t>Subsection (</w:t>
      </w:r>
      <w:r w:rsidRPr="007F306C">
        <w:t>1) does not make an entity liable to a criminal, civil or administrative penalty.</w:t>
      </w:r>
    </w:p>
    <w:p w:rsidR="00832DA0" w:rsidRPr="007F306C" w:rsidRDefault="00832DA0" w:rsidP="00832DA0">
      <w:pPr>
        <w:pStyle w:val="notetext"/>
      </w:pPr>
      <w:r w:rsidRPr="007F306C">
        <w:t>Note:</w:t>
      </w:r>
      <w:r w:rsidRPr="007F306C">
        <w:tab/>
        <w:t xml:space="preserve">An entity is liable to such a penalty under the applied law only if that law, as it applies apart from </w:t>
      </w:r>
      <w:r w:rsidR="007F306C">
        <w:t>subsection (</w:t>
      </w:r>
      <w:r w:rsidRPr="007F306C">
        <w:t>1), makes the entity liable.</w:t>
      </w:r>
    </w:p>
    <w:p w:rsidR="00832DA0" w:rsidRPr="007F306C" w:rsidRDefault="00832DA0" w:rsidP="00832DA0">
      <w:pPr>
        <w:pStyle w:val="ActHead5"/>
      </w:pPr>
      <w:bookmarkStart w:id="308" w:name="_Toc479757536"/>
      <w:r w:rsidRPr="007F306C">
        <w:rPr>
          <w:rStyle w:val="CharSectno"/>
        </w:rPr>
        <w:t>713</w:t>
      </w:r>
      <w:r w:rsidR="007F306C">
        <w:rPr>
          <w:rStyle w:val="CharSectno"/>
        </w:rPr>
        <w:noBreakHyphen/>
      </w:r>
      <w:r w:rsidRPr="007F306C">
        <w:rPr>
          <w:rStyle w:val="CharSectno"/>
        </w:rPr>
        <w:t>140</w:t>
      </w:r>
      <w:r w:rsidRPr="007F306C">
        <w:t xml:space="preserve">  Modifications of the applied law</w:t>
      </w:r>
      <w:bookmarkEnd w:id="308"/>
    </w:p>
    <w:p w:rsidR="00832DA0" w:rsidRPr="007F306C" w:rsidRDefault="00832DA0" w:rsidP="00832DA0">
      <w:pPr>
        <w:pStyle w:val="SubsectionHead"/>
      </w:pPr>
      <w:r w:rsidRPr="007F306C">
        <w:t>Overview</w:t>
      </w:r>
    </w:p>
    <w:p w:rsidR="00832DA0" w:rsidRPr="007F306C" w:rsidRDefault="00832DA0" w:rsidP="00832DA0">
      <w:pPr>
        <w:pStyle w:val="subsection"/>
        <w:keepNext/>
        <w:keepLines/>
      </w:pPr>
      <w:r w:rsidRPr="007F306C">
        <w:tab/>
        <w:t>(1)</w:t>
      </w:r>
      <w:r w:rsidRPr="007F306C">
        <w:tab/>
        <w:t>This section describes modifications of the applied law in its application in relation to a trust or trustee under section</w:t>
      </w:r>
      <w:r w:rsidR="007F306C">
        <w:t> </w:t>
      </w:r>
      <w:r w:rsidRPr="007F306C">
        <w:t>713</w:t>
      </w:r>
      <w:r w:rsidR="007F306C">
        <w:noBreakHyphen/>
      </w:r>
      <w:r w:rsidRPr="007F306C">
        <w:t>135, but does not limit the modifications of that law that are appropriate for the purposes of that section.</w:t>
      </w:r>
    </w:p>
    <w:p w:rsidR="00832DA0" w:rsidRPr="007F306C" w:rsidRDefault="00832DA0" w:rsidP="00832DA0">
      <w:pPr>
        <w:pStyle w:val="SubsectionHead"/>
      </w:pPr>
      <w:r w:rsidRPr="007F306C">
        <w:t>General modifications</w:t>
      </w:r>
    </w:p>
    <w:p w:rsidR="00832DA0" w:rsidRPr="007F306C" w:rsidRDefault="00832DA0" w:rsidP="00832DA0">
      <w:pPr>
        <w:pStyle w:val="subsection"/>
      </w:pPr>
      <w:r w:rsidRPr="007F306C">
        <w:tab/>
        <w:t>(2)</w:t>
      </w:r>
      <w:r w:rsidRPr="007F306C">
        <w:tab/>
        <w:t>A reference in the applied law to a thing or person described in column 2 of an item of the table includes a reference to a thing or person described in column 3 of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1095"/>
        <w:gridCol w:w="3080"/>
        <w:gridCol w:w="291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General modifications</w:t>
            </w:r>
          </w:p>
        </w:tc>
      </w:tr>
      <w:tr w:rsidR="00832DA0" w:rsidRPr="007F306C" w:rsidTr="00C968AA">
        <w:trPr>
          <w:cantSplit/>
          <w:tblHeader/>
        </w:trPr>
        <w:tc>
          <w:tcPr>
            <w:tcW w:w="109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1</w:t>
            </w:r>
            <w:r w:rsidRPr="007F306C">
              <w:rPr>
                <w:b/>
              </w:rPr>
              <w:br/>
              <w:t>Item</w:t>
            </w:r>
          </w:p>
        </w:tc>
        <w:tc>
          <w:tcPr>
            <w:tcW w:w="308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2</w:t>
            </w:r>
            <w:r w:rsidRPr="007F306C">
              <w:rPr>
                <w:b/>
              </w:rPr>
              <w:br/>
              <w:t>A reference in the applied law to:</w:t>
            </w:r>
          </w:p>
        </w:tc>
        <w:tc>
          <w:tcPr>
            <w:tcW w:w="291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Column 3</w:t>
            </w:r>
            <w:r w:rsidRPr="007F306C">
              <w:rPr>
                <w:b/>
              </w:rPr>
              <w:br/>
              <w:t>Includes a reference to:</w:t>
            </w:r>
          </w:p>
        </w:tc>
      </w:tr>
      <w:tr w:rsidR="00832DA0" w:rsidRPr="007F306C" w:rsidTr="00C968AA">
        <w:trPr>
          <w:cantSplit/>
        </w:trPr>
        <w:tc>
          <w:tcPr>
            <w:tcW w:w="109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08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body corporate</w:t>
            </w:r>
          </w:p>
        </w:tc>
        <w:tc>
          <w:tcPr>
            <w:tcW w:w="291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trust or trustee (as appropriate)</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dividend</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distribution from the trust, so far as the distribution is from profits</w:t>
            </w:r>
          </w:p>
        </w:tc>
      </w:tr>
      <w:tr w:rsidR="00832DA0" w:rsidRPr="007F306C" w:rsidTr="00C968AA">
        <w:trPr>
          <w:cantSplit/>
        </w:trPr>
        <w:tc>
          <w:tcPr>
            <w:tcW w:w="109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08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share capital account</w:t>
            </w:r>
          </w:p>
        </w:tc>
        <w:tc>
          <w:tcPr>
            <w:tcW w:w="291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amount of the trust estate that is </w:t>
            </w:r>
            <w:r w:rsidRPr="007F306C">
              <w:rPr>
                <w:i/>
              </w:rPr>
              <w:t>not</w:t>
            </w:r>
            <w:r w:rsidRPr="007F306C">
              <w:t xml:space="preserve"> attributable to profits</w:t>
            </w:r>
          </w:p>
        </w:tc>
      </w:tr>
      <w:tr w:rsidR="00832DA0" w:rsidRPr="007F306C" w:rsidTr="00C968AA">
        <w:trPr>
          <w:cantSplit/>
        </w:trPr>
        <w:tc>
          <w:tcPr>
            <w:tcW w:w="109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308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director (of a company, body corporate or corporation)</w:t>
            </w:r>
          </w:p>
        </w:tc>
        <w:tc>
          <w:tcPr>
            <w:tcW w:w="291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 trustee or, if the trustee is a body corporate, a director of the trustee (as appropriate)</w:t>
            </w:r>
          </w:p>
        </w:tc>
      </w:tr>
    </w:tbl>
    <w:p w:rsidR="00832DA0" w:rsidRPr="007F306C" w:rsidRDefault="00832DA0" w:rsidP="00832DA0">
      <w:pPr>
        <w:pStyle w:val="notetext"/>
      </w:pPr>
      <w:r w:rsidRPr="007F306C">
        <w:t>Note:</w:t>
      </w:r>
      <w:r w:rsidRPr="007F306C">
        <w:tab/>
        <w:t>An expression in column 2 of an item of the table has the meaning that the expression has in the provision of the applied law containing the reference.</w:t>
      </w:r>
    </w:p>
    <w:p w:rsidR="00832DA0" w:rsidRPr="007F306C" w:rsidRDefault="00832DA0" w:rsidP="00832DA0">
      <w:pPr>
        <w:pStyle w:val="subsection"/>
      </w:pPr>
      <w:r w:rsidRPr="007F306C">
        <w:tab/>
        <w:t>(3)</w:t>
      </w:r>
      <w:r w:rsidRPr="007F306C">
        <w:tab/>
        <w:t>The trust is not covered by a reference in the applied law to a trust.</w:t>
      </w:r>
    </w:p>
    <w:p w:rsidR="00832DA0" w:rsidRPr="007F306C" w:rsidRDefault="00832DA0" w:rsidP="00832DA0">
      <w:pPr>
        <w:pStyle w:val="notetext"/>
      </w:pPr>
      <w:r w:rsidRPr="007F306C">
        <w:t>Note:</w:t>
      </w:r>
      <w:r w:rsidRPr="007F306C">
        <w:tab/>
      </w:r>
      <w:r w:rsidR="007F306C">
        <w:t>Subsections (</w:t>
      </w:r>
      <w:r w:rsidRPr="007F306C">
        <w:t>3) and (4) of this section do not affect an entity’s liability for criminal, civil and administrative penalties under the applied law, as those subsections modify (so far as appropriate) the applied law as it applies because of subsection</w:t>
      </w:r>
      <w:r w:rsidR="007F306C">
        <w:t> </w:t>
      </w:r>
      <w:r w:rsidRPr="007F306C">
        <w:t>713</w:t>
      </w:r>
      <w:r w:rsidR="007F306C">
        <w:noBreakHyphen/>
      </w:r>
      <w:r w:rsidRPr="007F306C">
        <w:t>135(1), and that subsection does not affect liability for such penalties (see subsection</w:t>
      </w:r>
      <w:r w:rsidR="007F306C">
        <w:t> </w:t>
      </w:r>
      <w:r w:rsidRPr="007F306C">
        <w:t>713</w:t>
      </w:r>
      <w:r w:rsidR="007F306C">
        <w:noBreakHyphen/>
      </w:r>
      <w:r w:rsidRPr="007F306C">
        <w:t>135(3)).</w:t>
      </w:r>
    </w:p>
    <w:p w:rsidR="00832DA0" w:rsidRPr="007F306C" w:rsidRDefault="00832DA0" w:rsidP="00832DA0">
      <w:pPr>
        <w:pStyle w:val="subsection"/>
      </w:pPr>
      <w:r w:rsidRPr="007F306C">
        <w:tab/>
        <w:t>(4)</w:t>
      </w:r>
      <w:r w:rsidRPr="007F306C">
        <w:tab/>
        <w:t>The trustee is not covered by a reference in the applied law to a trustee (except a reference in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notetext"/>
      </w:pPr>
      <w:r w:rsidRPr="007F306C">
        <w:t>Note:</w:t>
      </w:r>
      <w:r w:rsidRPr="007F306C">
        <w:tab/>
        <w:t>Section</w:t>
      </w:r>
      <w:r w:rsidR="007F306C">
        <w:t> </w:t>
      </w:r>
      <w:r w:rsidRPr="007F306C">
        <w:t xml:space="preserve">254 of the </w:t>
      </w:r>
      <w:r w:rsidRPr="007F306C">
        <w:rPr>
          <w:i/>
        </w:rPr>
        <w:t>Income Tax Assessment Act 1936</w:t>
      </w:r>
      <w:r w:rsidRPr="007F306C">
        <w:t xml:space="preserve"> deals with obligations and liabilities of trustees.</w:t>
      </w:r>
    </w:p>
    <w:p w:rsidR="00832DA0" w:rsidRPr="007F306C" w:rsidRDefault="00832DA0" w:rsidP="00832DA0">
      <w:pPr>
        <w:pStyle w:val="SubsectionHead"/>
      </w:pPr>
      <w:r w:rsidRPr="007F306C">
        <w:t>Modifications of specific provisions</w:t>
      </w:r>
    </w:p>
    <w:p w:rsidR="00832DA0" w:rsidRPr="007F306C" w:rsidRDefault="00832DA0" w:rsidP="00832DA0">
      <w:pPr>
        <w:pStyle w:val="subsection"/>
      </w:pPr>
      <w:r w:rsidRPr="007F306C">
        <w:tab/>
        <w:t>(5)</w:t>
      </w:r>
      <w:r w:rsidRPr="007F306C">
        <w:tab/>
        <w:t>A provision of an Act identified in an item of the table is modified as set out in the item.</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714"/>
        <w:gridCol w:w="1481"/>
        <w:gridCol w:w="2053"/>
        <w:gridCol w:w="2838"/>
      </w:tblGrid>
      <w:tr w:rsidR="00832DA0" w:rsidRPr="007F306C" w:rsidTr="00C968AA">
        <w:trPr>
          <w:cantSplit/>
          <w:tblHeader/>
        </w:trPr>
        <w:tc>
          <w:tcPr>
            <w:tcW w:w="7086" w:type="dxa"/>
            <w:gridSpan w:val="4"/>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Modifications of specific provisions</w:t>
            </w:r>
          </w:p>
        </w:tc>
      </w:tr>
      <w:tr w:rsidR="00832DA0" w:rsidRPr="007F306C" w:rsidTr="00C968AA">
        <w:trPr>
          <w:cantSplit/>
          <w:tblHeader/>
        </w:trPr>
        <w:tc>
          <w:tcPr>
            <w:tcW w:w="714"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48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Act(s)</w:t>
            </w:r>
          </w:p>
        </w:tc>
        <w:tc>
          <w:tcPr>
            <w:tcW w:w="2053"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2838"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Modification</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48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Subsection</w:t>
            </w:r>
            <w:r w:rsidR="007F306C">
              <w:t> </w:t>
            </w:r>
            <w:r w:rsidRPr="007F306C">
              <w:t>128TK(2)</w:t>
            </w:r>
          </w:p>
        </w:tc>
        <w:tc>
          <w:tcPr>
            <w:tcW w:w="283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subsection has effect as if it did not refer to the purposes of Division</w:t>
            </w:r>
            <w:r w:rsidR="007F306C">
              <w:t> </w:t>
            </w:r>
            <w:r w:rsidRPr="007F306C">
              <w:t>4 of Part</w:t>
            </w:r>
            <w:r w:rsidR="007F306C">
              <w:t> </w:t>
            </w:r>
            <w:r w:rsidRPr="007F306C">
              <w:t xml:space="preserve">3.6 of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rPr>
                <w:i/>
              </w:rPr>
              <w:t>Income Tax Assessment Act 1936</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Paragraph 128TK(4)(b)</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paragraph has effect as if it referred to a person or firm who is eligible to consent to being appointed as the auditor of a company in accordance with the </w:t>
            </w:r>
            <w:r w:rsidRPr="007F306C">
              <w:rPr>
                <w:i/>
              </w:rPr>
              <w:t>Corporations Act 2001</w:t>
            </w:r>
            <w:r w:rsidRPr="007F306C">
              <w: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481" w:type="dxa"/>
            <w:tcBorders>
              <w:top w:val="single" w:sz="2" w:space="0" w:color="auto"/>
              <w:bottom w:val="single" w:sz="2" w:space="0" w:color="auto"/>
            </w:tcBorders>
            <w:shd w:val="clear" w:color="auto" w:fill="auto"/>
          </w:tcPr>
          <w:p w:rsidR="00832DA0" w:rsidRPr="007F306C" w:rsidRDefault="00832DA0" w:rsidP="00C968AA">
            <w:pPr>
              <w:pStyle w:val="Tabletext"/>
              <w:rPr>
                <w:i/>
              </w:rPr>
            </w:pPr>
            <w:r w:rsidRPr="007F306C">
              <w:rPr>
                <w:i/>
              </w:rPr>
              <w:t>Income Tax Assessment Act 1997</w:t>
            </w:r>
          </w:p>
        </w:tc>
        <w:tc>
          <w:tcPr>
            <w:tcW w:w="205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Division</w:t>
            </w:r>
            <w:r w:rsidR="007F306C">
              <w:t> </w:t>
            </w:r>
            <w:r w:rsidRPr="007F306C">
              <w:t>83A</w:t>
            </w:r>
          </w:p>
        </w:tc>
        <w:tc>
          <w:tcPr>
            <w:tcW w:w="283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Division does not apply in relation to an </w:t>
            </w:r>
            <w:r w:rsidR="007F306C" w:rsidRPr="007F306C">
              <w:rPr>
                <w:position w:val="6"/>
                <w:sz w:val="16"/>
              </w:rPr>
              <w:t>*</w:t>
            </w:r>
            <w:r w:rsidRPr="007F306C">
              <w:t xml:space="preserve">ESS interest acquired under an </w:t>
            </w:r>
            <w:r w:rsidR="007F306C" w:rsidRPr="007F306C">
              <w:rPr>
                <w:position w:val="6"/>
                <w:sz w:val="16"/>
              </w:rPr>
              <w:t>*</w:t>
            </w:r>
            <w:r w:rsidRPr="007F306C">
              <w:t>employee share scheme before the day specified in the choice if the Division did not apply in relation to the interest before that day.</w:t>
            </w:r>
          </w:p>
        </w:tc>
      </w:tr>
      <w:tr w:rsidR="00832DA0" w:rsidRPr="007F306C" w:rsidTr="00C968AA">
        <w:trPr>
          <w:cantSplit/>
        </w:trPr>
        <w:tc>
          <w:tcPr>
            <w:tcW w:w="714"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148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rPr>
                <w:i/>
              </w:rPr>
              <w:t>Income Tax Assessment Act 1997</w:t>
            </w:r>
            <w:r w:rsidRPr="007F306C">
              <w:t xml:space="preserve"> and </w:t>
            </w:r>
            <w:r w:rsidRPr="007F306C">
              <w:rPr>
                <w:i/>
              </w:rPr>
              <w:t>Income Tax (Transitional Provisions) Act 1997</w:t>
            </w:r>
          </w:p>
        </w:tc>
        <w:tc>
          <w:tcPr>
            <w:tcW w:w="205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Part</w:t>
            </w:r>
            <w:r w:rsidR="007F306C">
              <w:t> </w:t>
            </w:r>
            <w:r w:rsidRPr="007F306C">
              <w:t>3</w:t>
            </w:r>
            <w:r w:rsidR="007F306C">
              <w:noBreakHyphen/>
            </w:r>
            <w:r w:rsidRPr="007F306C">
              <w:t>90 (of each Act)</w:t>
            </w:r>
          </w:p>
        </w:tc>
        <w:tc>
          <w:tcPr>
            <w:tcW w:w="2838"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Part has effect as if an entity were a </w:t>
            </w:r>
            <w:r w:rsidR="007F306C" w:rsidRPr="007F306C">
              <w:rPr>
                <w:position w:val="6"/>
                <w:sz w:val="16"/>
              </w:rPr>
              <w:t>*</w:t>
            </w:r>
            <w:r w:rsidRPr="007F306C">
              <w:t>wholly</w:t>
            </w:r>
            <w:r w:rsidR="007F306C">
              <w:noBreakHyphen/>
            </w:r>
            <w:r w:rsidRPr="007F306C">
              <w:t xml:space="preserve">owned subsidiary of the trust if the entity would have been one had the trustee owned beneficially </w:t>
            </w:r>
            <w:r w:rsidR="007F306C" w:rsidRPr="007F306C">
              <w:rPr>
                <w:position w:val="6"/>
                <w:sz w:val="16"/>
              </w:rPr>
              <w:t>*</w:t>
            </w:r>
            <w:r w:rsidRPr="007F306C">
              <w:t>membership interests in the entity that the trustee owned legally.</w:t>
            </w:r>
          </w:p>
        </w:tc>
      </w:tr>
    </w:tbl>
    <w:p w:rsidR="00832DA0" w:rsidRPr="007F306C" w:rsidRDefault="00832DA0" w:rsidP="00E86BC5">
      <w:pPr>
        <w:pStyle w:val="ActHead4"/>
      </w:pPr>
      <w:bookmarkStart w:id="309" w:name="_Toc479757537"/>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E</w:t>
      </w:r>
      <w:r w:rsidRPr="007F306C">
        <w:t>—</w:t>
      </w:r>
      <w:r w:rsidRPr="007F306C">
        <w:rPr>
          <w:rStyle w:val="CharSubdText"/>
        </w:rPr>
        <w:t>Partnerships</w:t>
      </w:r>
      <w:bookmarkEnd w:id="309"/>
    </w:p>
    <w:p w:rsidR="00832DA0" w:rsidRPr="007F306C" w:rsidRDefault="00832DA0" w:rsidP="00E86BC5">
      <w:pPr>
        <w:pStyle w:val="ActHead4"/>
      </w:pPr>
      <w:bookmarkStart w:id="310" w:name="_Toc479757538"/>
      <w:r w:rsidRPr="007F306C">
        <w:t>Guide to Subdivision</w:t>
      </w:r>
      <w:r w:rsidR="007F306C">
        <w:t> </w:t>
      </w:r>
      <w:r w:rsidRPr="007F306C">
        <w:t>713</w:t>
      </w:r>
      <w:r w:rsidR="007F306C">
        <w:noBreakHyphen/>
      </w:r>
      <w:r w:rsidRPr="007F306C">
        <w:t>E</w:t>
      </w:r>
      <w:bookmarkEnd w:id="310"/>
    </w:p>
    <w:p w:rsidR="00832DA0" w:rsidRPr="007F306C" w:rsidRDefault="00832DA0" w:rsidP="00E86BC5">
      <w:pPr>
        <w:pStyle w:val="ActHead5"/>
      </w:pPr>
      <w:bookmarkStart w:id="311" w:name="_Toc479757539"/>
      <w:r w:rsidRPr="007F306C">
        <w:rPr>
          <w:rStyle w:val="CharSectno"/>
        </w:rPr>
        <w:t>713</w:t>
      </w:r>
      <w:r w:rsidR="007F306C">
        <w:rPr>
          <w:rStyle w:val="CharSectno"/>
        </w:rPr>
        <w:noBreakHyphen/>
      </w:r>
      <w:r w:rsidRPr="007F306C">
        <w:rPr>
          <w:rStyle w:val="CharSectno"/>
        </w:rPr>
        <w:t>200</w:t>
      </w:r>
      <w:r w:rsidRPr="007F306C">
        <w:t xml:space="preserve">  What this Subdivision is about</w:t>
      </w:r>
      <w:bookmarkEnd w:id="311"/>
    </w:p>
    <w:p w:rsidR="00832DA0" w:rsidRPr="007F306C" w:rsidRDefault="00832DA0" w:rsidP="00E86BC5">
      <w:pPr>
        <w:pStyle w:val="BoxText"/>
        <w:keepNext/>
        <w:keepLines/>
      </w:pPr>
      <w:r w:rsidRPr="007F306C">
        <w:t xml:space="preserve">This Subdivision modifies </w:t>
      </w:r>
      <w:r w:rsidRPr="007F306C">
        <w:rPr>
          <w:color w:val="000000"/>
        </w:rPr>
        <w:t>tax cost setting rules in Divisions</w:t>
      </w:r>
      <w:r w:rsidR="007F306C">
        <w:rPr>
          <w:color w:val="000000"/>
        </w:rPr>
        <w:t> </w:t>
      </w:r>
      <w:r w:rsidRPr="007F306C">
        <w:rPr>
          <w:color w:val="000000"/>
        </w:rPr>
        <w:t>701</w:t>
      </w:r>
      <w:r w:rsidRPr="007F306C">
        <w:t>, 705 and 711</w:t>
      </w:r>
      <w:r w:rsidRPr="007F306C">
        <w:rPr>
          <w:color w:val="000000"/>
        </w:rPr>
        <w:t xml:space="preserve"> so that they take account of the special characteristics of partnerships</w:t>
      </w:r>
      <w:r w:rsidRPr="007F306C">
        <w:t>. The modifications apply in these situations:</w:t>
      </w:r>
    </w:p>
    <w:p w:rsidR="00832DA0" w:rsidRPr="007F306C" w:rsidRDefault="00832DA0" w:rsidP="00E86BC5">
      <w:pPr>
        <w:pStyle w:val="BoxPara"/>
        <w:keepNext/>
        <w:keepLines/>
      </w:pPr>
      <w:r w:rsidRPr="007F306C">
        <w:tab/>
        <w:t>(a)</w:t>
      </w:r>
      <w:r w:rsidRPr="007F306C">
        <w:tab/>
        <w:t>an entity that is a partner in a partnership becomes a subsidiary member of a consolidated group;</w:t>
      </w:r>
    </w:p>
    <w:p w:rsidR="00832DA0" w:rsidRPr="007F306C" w:rsidRDefault="00832DA0" w:rsidP="00E86BC5">
      <w:pPr>
        <w:pStyle w:val="BoxPara"/>
        <w:keepNext/>
        <w:keepLines/>
      </w:pPr>
      <w:r w:rsidRPr="007F306C">
        <w:tab/>
        <w:t>(b)</w:t>
      </w:r>
      <w:r w:rsidRPr="007F306C">
        <w:tab/>
        <w:t>a partnership becomes, or ceases to be, a subsidiary member of a consolidated group.</w:t>
      </w:r>
    </w:p>
    <w:p w:rsidR="00832DA0" w:rsidRPr="007F306C" w:rsidRDefault="00832DA0" w:rsidP="00E86BC5">
      <w:pPr>
        <w:pStyle w:val="TofSectsHeading"/>
        <w:keepNext/>
        <w:keepLines/>
      </w:pPr>
      <w:r w:rsidRPr="007F306C">
        <w:t>Table of sections</w:t>
      </w:r>
    </w:p>
    <w:p w:rsidR="00832DA0" w:rsidRPr="007F306C" w:rsidRDefault="00832DA0" w:rsidP="00832DA0">
      <w:pPr>
        <w:pStyle w:val="TofSectsGroupHeading"/>
      </w:pPr>
      <w:r w:rsidRPr="007F306C">
        <w:t>Objects</w:t>
      </w:r>
    </w:p>
    <w:p w:rsidR="00832DA0" w:rsidRPr="007F306C" w:rsidRDefault="00832DA0" w:rsidP="00832DA0">
      <w:pPr>
        <w:pStyle w:val="TofSectsSection"/>
      </w:pPr>
      <w:r w:rsidRPr="007F306C">
        <w:t>713</w:t>
      </w:r>
      <w:r w:rsidR="007F306C">
        <w:noBreakHyphen/>
      </w:r>
      <w:r w:rsidRPr="007F306C">
        <w:t>205</w:t>
      </w:r>
      <w:r w:rsidRPr="007F306C">
        <w:tab/>
        <w:t>Objects of this Subdivision</w:t>
      </w:r>
    </w:p>
    <w:p w:rsidR="00832DA0" w:rsidRPr="007F306C" w:rsidRDefault="00832DA0" w:rsidP="00832DA0">
      <w:pPr>
        <w:pStyle w:val="TofSectsGroupHeading"/>
      </w:pPr>
      <w:r w:rsidRPr="007F306C">
        <w:t>Partnership cost setting interests etc.</w:t>
      </w:r>
    </w:p>
    <w:p w:rsidR="00832DA0" w:rsidRPr="007F306C" w:rsidRDefault="00832DA0" w:rsidP="00832DA0">
      <w:pPr>
        <w:pStyle w:val="TofSectsSection"/>
      </w:pPr>
      <w:r w:rsidRPr="007F306C">
        <w:t>713</w:t>
      </w:r>
      <w:r w:rsidR="007F306C">
        <w:noBreakHyphen/>
      </w:r>
      <w:r w:rsidRPr="007F306C">
        <w:t>210</w:t>
      </w:r>
      <w:r w:rsidRPr="007F306C">
        <w:tab/>
        <w:t>Partnership cost setting interests</w:t>
      </w:r>
    </w:p>
    <w:p w:rsidR="00832DA0" w:rsidRPr="007F306C" w:rsidRDefault="00832DA0" w:rsidP="00832DA0">
      <w:pPr>
        <w:pStyle w:val="TofSectsSection"/>
      </w:pPr>
      <w:r w:rsidRPr="007F306C">
        <w:t>713</w:t>
      </w:r>
      <w:r w:rsidR="007F306C">
        <w:noBreakHyphen/>
      </w:r>
      <w:r w:rsidRPr="007F306C">
        <w:t>215</w:t>
      </w:r>
      <w:r w:rsidRPr="007F306C">
        <w:tab/>
        <w:t>Terminating value for partnership cost setting interest</w:t>
      </w:r>
    </w:p>
    <w:p w:rsidR="00832DA0" w:rsidRPr="007F306C" w:rsidRDefault="00832DA0" w:rsidP="00832DA0">
      <w:pPr>
        <w:pStyle w:val="TofSectsGroupHeading"/>
      </w:pPr>
      <w:r w:rsidRPr="007F306C">
        <w:t>Setting tax cost of partnership cost setting interests</w:t>
      </w:r>
    </w:p>
    <w:p w:rsidR="00832DA0" w:rsidRPr="007F306C" w:rsidRDefault="00832DA0" w:rsidP="00832DA0">
      <w:pPr>
        <w:pStyle w:val="TofSectsSection"/>
      </w:pPr>
      <w:r w:rsidRPr="007F306C">
        <w:t>713</w:t>
      </w:r>
      <w:r w:rsidR="007F306C">
        <w:noBreakHyphen/>
      </w:r>
      <w:r w:rsidRPr="007F306C">
        <w:t>220</w:t>
      </w:r>
      <w:r w:rsidRPr="007F306C">
        <w:tab/>
        <w:t>Set tax cost of partnership cost setting interests if partner joins consolidated group</w:t>
      </w:r>
    </w:p>
    <w:p w:rsidR="00832DA0" w:rsidRPr="007F306C" w:rsidRDefault="00832DA0" w:rsidP="00832DA0">
      <w:pPr>
        <w:pStyle w:val="TofSectsSection"/>
      </w:pPr>
      <w:r w:rsidRPr="007F306C">
        <w:t>713</w:t>
      </w:r>
      <w:r w:rsidR="007F306C">
        <w:noBreakHyphen/>
      </w:r>
      <w:r w:rsidRPr="007F306C">
        <w:t>225</w:t>
      </w:r>
      <w:r w:rsidRPr="007F306C">
        <w:tab/>
        <w:t>Tax cost setting amount for partnership cost setting interest</w:t>
      </w:r>
    </w:p>
    <w:p w:rsidR="00832DA0" w:rsidRPr="007F306C" w:rsidRDefault="00832DA0" w:rsidP="00832DA0">
      <w:pPr>
        <w:pStyle w:val="TofSectsGroupHeading"/>
      </w:pPr>
      <w:r w:rsidRPr="007F306C">
        <w:t>Special rules where partnership joins consolidated group</w:t>
      </w:r>
    </w:p>
    <w:p w:rsidR="00832DA0" w:rsidRPr="007F306C" w:rsidRDefault="00832DA0" w:rsidP="00832DA0">
      <w:pPr>
        <w:pStyle w:val="TofSectsSection"/>
      </w:pPr>
      <w:r w:rsidRPr="007F306C">
        <w:t>713</w:t>
      </w:r>
      <w:r w:rsidR="007F306C">
        <w:noBreakHyphen/>
      </w:r>
      <w:r w:rsidRPr="007F306C">
        <w:t>235</w:t>
      </w:r>
      <w:r w:rsidRPr="007F306C">
        <w:tab/>
        <w:t>Partnership joins group—set tax cost of partnership assets</w:t>
      </w:r>
    </w:p>
    <w:p w:rsidR="00832DA0" w:rsidRPr="007F306C" w:rsidRDefault="00832DA0" w:rsidP="00832DA0">
      <w:pPr>
        <w:pStyle w:val="TofSectsSection"/>
      </w:pPr>
      <w:r w:rsidRPr="007F306C">
        <w:t>713</w:t>
      </w:r>
      <w:r w:rsidR="007F306C">
        <w:noBreakHyphen/>
      </w:r>
      <w:r w:rsidRPr="007F306C">
        <w:t>240</w:t>
      </w:r>
      <w:r w:rsidRPr="007F306C">
        <w:tab/>
        <w:t>Partnership joins group—tax cost setting amount for partnership asset</w:t>
      </w:r>
    </w:p>
    <w:p w:rsidR="00832DA0" w:rsidRPr="007F306C" w:rsidRDefault="00832DA0" w:rsidP="00832DA0">
      <w:pPr>
        <w:pStyle w:val="TofSectsGroupHeading"/>
        <w:keepNext/>
      </w:pPr>
      <w:r w:rsidRPr="007F306C">
        <w:t>Special rules where partnership leaves consolidated group</w:t>
      </w:r>
    </w:p>
    <w:p w:rsidR="00832DA0" w:rsidRPr="007F306C" w:rsidRDefault="00832DA0" w:rsidP="00832DA0">
      <w:pPr>
        <w:pStyle w:val="TofSectsSection"/>
      </w:pPr>
      <w:r w:rsidRPr="007F306C">
        <w:t>713</w:t>
      </w:r>
      <w:r w:rsidR="007F306C">
        <w:noBreakHyphen/>
      </w:r>
      <w:r w:rsidRPr="007F306C">
        <w:t>250</w:t>
      </w:r>
      <w:r w:rsidRPr="007F306C">
        <w:tab/>
        <w:t>Partnership leaves group—standard provisions modified</w:t>
      </w:r>
    </w:p>
    <w:p w:rsidR="00832DA0" w:rsidRPr="007F306C" w:rsidRDefault="00832DA0" w:rsidP="00832DA0">
      <w:pPr>
        <w:pStyle w:val="TofSectsSection"/>
      </w:pPr>
      <w:r w:rsidRPr="007F306C">
        <w:t>713</w:t>
      </w:r>
      <w:r w:rsidR="007F306C">
        <w:noBreakHyphen/>
      </w:r>
      <w:r w:rsidRPr="007F306C">
        <w:t>255</w:t>
      </w:r>
      <w:r w:rsidRPr="007F306C">
        <w:tab/>
        <w:t>Partnership leaves group—tax cost setting amount for partnership cost setting interests</w:t>
      </w:r>
    </w:p>
    <w:p w:rsidR="00832DA0" w:rsidRPr="007F306C" w:rsidRDefault="00832DA0" w:rsidP="00832DA0">
      <w:pPr>
        <w:pStyle w:val="TofSectsSection"/>
      </w:pPr>
      <w:r w:rsidRPr="007F306C">
        <w:t>713</w:t>
      </w:r>
      <w:r w:rsidR="007F306C">
        <w:noBreakHyphen/>
      </w:r>
      <w:r w:rsidRPr="007F306C">
        <w:t>260</w:t>
      </w:r>
      <w:r w:rsidRPr="007F306C">
        <w:tab/>
        <w:t>Partnership leaves group—tax cost setting amount for assets consisting of being owed certain liabilities</w:t>
      </w:r>
    </w:p>
    <w:p w:rsidR="00832DA0" w:rsidRPr="007F306C" w:rsidRDefault="00832DA0" w:rsidP="00832DA0">
      <w:pPr>
        <w:pStyle w:val="TofSectsSection"/>
      </w:pPr>
      <w:r w:rsidRPr="007F306C">
        <w:t>713</w:t>
      </w:r>
      <w:r w:rsidR="007F306C">
        <w:noBreakHyphen/>
      </w:r>
      <w:r w:rsidRPr="007F306C">
        <w:t>265</w:t>
      </w:r>
      <w:r w:rsidRPr="007F306C">
        <w:tab/>
        <w:t>Partnership leaves group—adjustments to allocable cost amount of partner who also leaves group</w:t>
      </w:r>
    </w:p>
    <w:p w:rsidR="00832DA0" w:rsidRPr="007F306C" w:rsidRDefault="00832DA0" w:rsidP="00832DA0">
      <w:pPr>
        <w:pStyle w:val="ActHead4"/>
      </w:pPr>
      <w:bookmarkStart w:id="312" w:name="_Toc479757540"/>
      <w:r w:rsidRPr="007F306C">
        <w:t>Objects</w:t>
      </w:r>
      <w:bookmarkEnd w:id="312"/>
    </w:p>
    <w:p w:rsidR="00832DA0" w:rsidRPr="007F306C" w:rsidRDefault="00832DA0" w:rsidP="00832DA0">
      <w:pPr>
        <w:pStyle w:val="ActHead5"/>
      </w:pPr>
      <w:bookmarkStart w:id="313" w:name="_Toc479757541"/>
      <w:r w:rsidRPr="007F306C">
        <w:rPr>
          <w:rStyle w:val="CharSectno"/>
        </w:rPr>
        <w:t>713</w:t>
      </w:r>
      <w:r w:rsidR="007F306C">
        <w:rPr>
          <w:rStyle w:val="CharSectno"/>
        </w:rPr>
        <w:noBreakHyphen/>
      </w:r>
      <w:r w:rsidRPr="007F306C">
        <w:rPr>
          <w:rStyle w:val="CharSectno"/>
        </w:rPr>
        <w:t>205</w:t>
      </w:r>
      <w:r w:rsidRPr="007F306C">
        <w:t xml:space="preserve">  Objects of this Subdivision</w:t>
      </w:r>
      <w:bookmarkEnd w:id="313"/>
    </w:p>
    <w:p w:rsidR="00832DA0" w:rsidRPr="007F306C" w:rsidRDefault="00832DA0" w:rsidP="00832DA0">
      <w:pPr>
        <w:pStyle w:val="subsection"/>
      </w:pPr>
      <w:r w:rsidRPr="007F306C">
        <w:tab/>
        <w:t>(1)</w:t>
      </w:r>
      <w:r w:rsidRPr="007F306C">
        <w:tab/>
        <w:t>The first object of this Subdivision is to ensure that if:</w:t>
      </w:r>
    </w:p>
    <w:p w:rsidR="00832DA0" w:rsidRPr="007F306C" w:rsidRDefault="00832DA0" w:rsidP="00832DA0">
      <w:pPr>
        <w:pStyle w:val="paragraph"/>
      </w:pPr>
      <w:r w:rsidRPr="007F306C">
        <w:tab/>
        <w:t>(a)</w:t>
      </w:r>
      <w:r w:rsidRPr="007F306C">
        <w:tab/>
        <w:t xml:space="preserve">an entity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partnership does not become a </w:t>
      </w:r>
      <w:r w:rsidR="007F306C" w:rsidRPr="007F306C">
        <w:rPr>
          <w:position w:val="6"/>
          <w:sz w:val="16"/>
        </w:rPr>
        <w:t>*</w:t>
      </w:r>
      <w:r w:rsidRPr="007F306C">
        <w:t>subsidiary member of the group;</w:t>
      </w:r>
    </w:p>
    <w:p w:rsidR="00832DA0" w:rsidRPr="007F306C" w:rsidRDefault="00832DA0" w:rsidP="00832DA0">
      <w:pPr>
        <w:pStyle w:val="subsection2"/>
      </w:pPr>
      <w:r w:rsidRPr="007F306C">
        <w:t xml:space="preserve">the provisions mentioned in </w:t>
      </w:r>
      <w:r w:rsidR="007F306C">
        <w:t>subsection (</w:t>
      </w:r>
      <w:r w:rsidRPr="007F306C">
        <w:t>3) operate</w:t>
      </w:r>
      <w:r w:rsidRPr="007F306C">
        <w:rPr>
          <w:i/>
        </w:rPr>
        <w:t xml:space="preserve"> </w:t>
      </w:r>
      <w:r w:rsidRPr="007F306C">
        <w:t xml:space="preserve">as if the </w:t>
      </w:r>
      <w:r w:rsidR="007F306C" w:rsidRPr="007F306C">
        <w:rPr>
          <w:position w:val="6"/>
          <w:sz w:val="16"/>
        </w:rPr>
        <w:t>*</w:t>
      </w:r>
      <w:r w:rsidRPr="007F306C">
        <w:t>partnership cost setting interests of the entity in the partnership were the entity’s only assets relating to the partnership.</w:t>
      </w:r>
    </w:p>
    <w:p w:rsidR="00832DA0" w:rsidRPr="007F306C" w:rsidRDefault="00832DA0" w:rsidP="00832DA0">
      <w:pPr>
        <w:pStyle w:val="notetext"/>
      </w:pPr>
      <w:r w:rsidRPr="007F306C">
        <w:t>Note:</w:t>
      </w:r>
      <w:r w:rsidRPr="007F306C">
        <w:tab/>
        <w:t>In general, the head company of the consolidated group is treated as a partner in the partnership, in accordance with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(2)</w:t>
      </w:r>
      <w:r w:rsidRPr="007F306C">
        <w:tab/>
        <w:t xml:space="preserve">The second object of this Subdivision is to ensure that where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3) operate:</w:t>
      </w:r>
    </w:p>
    <w:p w:rsidR="00832DA0" w:rsidRPr="007F306C" w:rsidRDefault="00832DA0" w:rsidP="00832DA0">
      <w:pPr>
        <w:pStyle w:val="paragraph"/>
      </w:pPr>
      <w:r w:rsidRPr="007F306C">
        <w:tab/>
        <w:t>(a)</w:t>
      </w:r>
      <w:r w:rsidRPr="007F306C">
        <w:tab/>
        <w:t>as if the group became the holder of the assets of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the assets of the partnership at an appropriate amount, taking into account the taxation treatment of partnerships.</w:t>
      </w:r>
    </w:p>
    <w:p w:rsidR="00832DA0" w:rsidRPr="007F306C" w:rsidRDefault="00832DA0" w:rsidP="00832DA0">
      <w:pPr>
        <w:pStyle w:val="notetext"/>
      </w:pPr>
      <w:r w:rsidRPr="007F306C">
        <w:t>Note:</w:t>
      </w:r>
      <w:r w:rsidRPr="007F306C">
        <w:tab/>
        <w:t xml:space="preserve">While the partnership is a subsidiary member of the group, it </w:t>
      </w:r>
      <w:r w:rsidRPr="007F306C">
        <w:rPr>
          <w:color w:val="000000"/>
        </w:rPr>
        <w:t>loses its separate tax identity (under the single entity rule in subsection</w:t>
      </w:r>
      <w:r w:rsidR="007F306C">
        <w:rPr>
          <w:color w:val="000000"/>
        </w:rPr>
        <w:t> </w:t>
      </w:r>
      <w:r w:rsidRPr="007F306C">
        <w:rPr>
          <w:color w:val="000000"/>
        </w:rPr>
        <w:t>701</w:t>
      </w:r>
      <w:r w:rsidR="007F306C">
        <w:rPr>
          <w:color w:val="000000"/>
        </w:rPr>
        <w:noBreakHyphen/>
      </w:r>
      <w:r w:rsidRPr="007F306C">
        <w:rPr>
          <w:color w:val="000000"/>
        </w:rPr>
        <w:t>1(1))</w:t>
      </w:r>
      <w:r w:rsidRPr="007F306C">
        <w:t>. Therefore, in general, the assets of the partnership are treated as assets of the head company of the group and partnership cost setting interests in the partnership are ignored.</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subsection"/>
      </w:pPr>
      <w:r w:rsidRPr="007F306C">
        <w:tab/>
        <w:t>(4)</w:t>
      </w:r>
      <w:r w:rsidRPr="007F306C">
        <w:tab/>
        <w:t xml:space="preserve">The third object of this Subdivision is to ensure that, where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the provisions mentioned in </w:t>
      </w:r>
      <w:r w:rsidR="007F306C">
        <w:t>subsection (</w:t>
      </w:r>
      <w:r w:rsidRPr="007F306C">
        <w:t>5) operate:</w:t>
      </w:r>
    </w:p>
    <w:p w:rsidR="00832DA0" w:rsidRPr="007F306C" w:rsidRDefault="00832DA0" w:rsidP="00832DA0">
      <w:pPr>
        <w:pStyle w:val="paragraph"/>
      </w:pPr>
      <w:r w:rsidRPr="007F306C">
        <w:tab/>
        <w:t>(a)</w:t>
      </w:r>
      <w:r w:rsidRPr="007F306C">
        <w:tab/>
        <w:t xml:space="preserve">as if the group’s </w:t>
      </w:r>
      <w:r w:rsidR="007F306C" w:rsidRPr="007F306C">
        <w:rPr>
          <w:position w:val="6"/>
          <w:sz w:val="16"/>
        </w:rPr>
        <w:t>*</w:t>
      </w:r>
      <w:r w:rsidRPr="007F306C">
        <w:t>partnership cost setting interests were the group’s only assets relating to the partnership; and</w:t>
      </w:r>
    </w:p>
    <w:p w:rsidR="00832DA0" w:rsidRPr="007F306C" w:rsidRDefault="00832DA0" w:rsidP="00832DA0">
      <w:pPr>
        <w:pStyle w:val="paragraph"/>
      </w:pPr>
      <w:r w:rsidRPr="007F306C">
        <w:tab/>
        <w:t>(b)</w:t>
      </w:r>
      <w:r w:rsidRPr="007F306C">
        <w:tab/>
        <w:t xml:space="preserve">to set the </w:t>
      </w:r>
      <w:r w:rsidR="007F306C" w:rsidRPr="007F306C">
        <w:rPr>
          <w:position w:val="6"/>
          <w:sz w:val="16"/>
        </w:rPr>
        <w:t>*</w:t>
      </w:r>
      <w:r w:rsidRPr="007F306C">
        <w:t>tax cost of those interests at an appropriate amount, taking into account the fact that the group ceases to be the holder of the assets of the partnership.</w:t>
      </w:r>
    </w:p>
    <w:p w:rsidR="00832DA0" w:rsidRPr="007F306C" w:rsidRDefault="00832DA0" w:rsidP="00832DA0">
      <w:pPr>
        <w:pStyle w:val="subsection"/>
      </w:pPr>
      <w:r w:rsidRPr="007F306C">
        <w:tab/>
        <w:t>(5)</w:t>
      </w:r>
      <w:r w:rsidRPr="007F306C">
        <w:tab/>
        <w:t>The provisions are:</w:t>
      </w:r>
    </w:p>
    <w:p w:rsidR="00832DA0" w:rsidRPr="007F306C" w:rsidRDefault="00832DA0" w:rsidP="00832DA0">
      <w:pPr>
        <w:pStyle w:val="paragraph"/>
      </w:pPr>
      <w:r w:rsidRPr="007F306C">
        <w:tab/>
        <w:t>(a)</w:t>
      </w:r>
      <w:r w:rsidRPr="007F306C">
        <w:tab/>
        <w:t>sections</w:t>
      </w:r>
      <w:r w:rsidR="007F306C">
        <w:t> </w:t>
      </w:r>
      <w:r w:rsidRPr="007F306C">
        <w:t>701</w:t>
      </w:r>
      <w:r w:rsidR="007F306C">
        <w:noBreakHyphen/>
      </w:r>
      <w:r w:rsidRPr="007F306C">
        <w:t>15 and 701</w:t>
      </w:r>
      <w:r w:rsidR="007F306C">
        <w:noBreakHyphen/>
      </w:r>
      <w:r w:rsidRPr="007F306C">
        <w:t>50 (about setting the tax cost of membership interests in an entity that leaves the group); and</w:t>
      </w:r>
    </w:p>
    <w:p w:rsidR="00832DA0" w:rsidRPr="007F306C" w:rsidRDefault="00832DA0" w:rsidP="00832DA0">
      <w:pPr>
        <w:pStyle w:val="paragraph"/>
      </w:pPr>
      <w:r w:rsidRPr="007F306C">
        <w:tab/>
        <w:t>(b)</w:t>
      </w:r>
      <w:r w:rsidRPr="007F306C">
        <w:tab/>
        <w:t>sections</w:t>
      </w:r>
      <w:r w:rsidR="007F306C">
        <w:t> </w:t>
      </w:r>
      <w:r w:rsidRPr="007F306C">
        <w:t>701</w:t>
      </w:r>
      <w:r w:rsidR="007F306C">
        <w:noBreakHyphen/>
      </w:r>
      <w:r w:rsidRPr="007F306C">
        <w:t>20 and 701</w:t>
      </w:r>
      <w:r w:rsidR="007F306C">
        <w:noBreakHyphen/>
      </w:r>
      <w:r w:rsidRPr="007F306C">
        <w:t>45 (about the cost of assets consisting of certain liabilities owed by or to an entity that leaves the group); and</w:t>
      </w:r>
    </w:p>
    <w:p w:rsidR="00832DA0" w:rsidRPr="007F306C" w:rsidRDefault="00832DA0" w:rsidP="00832DA0">
      <w:pPr>
        <w:pStyle w:val="paragraph"/>
      </w:pPr>
      <w:r w:rsidRPr="007F306C">
        <w:tab/>
        <w:t>(c)</w:t>
      </w:r>
      <w:r w:rsidRPr="007F306C">
        <w:tab/>
        <w:t>Division</w:t>
      </w:r>
      <w:r w:rsidR="007F306C">
        <w:t> </w:t>
      </w:r>
      <w:r w:rsidRPr="007F306C">
        <w:t>711.</w:t>
      </w:r>
    </w:p>
    <w:p w:rsidR="00832DA0" w:rsidRPr="007F306C" w:rsidRDefault="00832DA0" w:rsidP="00832DA0">
      <w:pPr>
        <w:pStyle w:val="ActHead4"/>
      </w:pPr>
      <w:bookmarkStart w:id="314" w:name="_Toc479757542"/>
      <w:r w:rsidRPr="007F306C">
        <w:t>Partnership cost setting interests etc.</w:t>
      </w:r>
      <w:bookmarkEnd w:id="314"/>
    </w:p>
    <w:p w:rsidR="00832DA0" w:rsidRPr="007F306C" w:rsidRDefault="00832DA0" w:rsidP="00832DA0">
      <w:pPr>
        <w:pStyle w:val="ActHead5"/>
      </w:pPr>
      <w:bookmarkStart w:id="315" w:name="_Toc479757543"/>
      <w:r w:rsidRPr="007F306C">
        <w:rPr>
          <w:rStyle w:val="CharSectno"/>
        </w:rPr>
        <w:t>713</w:t>
      </w:r>
      <w:r w:rsidR="007F306C">
        <w:rPr>
          <w:rStyle w:val="CharSectno"/>
        </w:rPr>
        <w:noBreakHyphen/>
      </w:r>
      <w:r w:rsidRPr="007F306C">
        <w:rPr>
          <w:rStyle w:val="CharSectno"/>
        </w:rPr>
        <w:t>210</w:t>
      </w:r>
      <w:r w:rsidRPr="007F306C">
        <w:t xml:space="preserve">  Partnership cost setting interests</w:t>
      </w:r>
      <w:bookmarkEnd w:id="315"/>
    </w:p>
    <w:p w:rsidR="00832DA0" w:rsidRPr="007F306C" w:rsidRDefault="00832DA0" w:rsidP="00832DA0">
      <w:pPr>
        <w:pStyle w:val="subsection"/>
      </w:pPr>
      <w:r w:rsidRPr="007F306C">
        <w:tab/>
      </w:r>
      <w:r w:rsidRPr="007F306C">
        <w:tab/>
        <w:t xml:space="preserve">A </w:t>
      </w:r>
      <w:r w:rsidRPr="007F306C">
        <w:rPr>
          <w:b/>
          <w:i/>
        </w:rPr>
        <w:t xml:space="preserve">partnership cost setting interest </w:t>
      </w:r>
      <w:r w:rsidRPr="007F306C">
        <w:t>in a partnership is the asset that is comprised of:</w:t>
      </w:r>
    </w:p>
    <w:p w:rsidR="00832DA0" w:rsidRPr="007F306C" w:rsidRDefault="00832DA0" w:rsidP="00832DA0">
      <w:pPr>
        <w:pStyle w:val="paragraph"/>
      </w:pPr>
      <w:r w:rsidRPr="007F306C">
        <w:tab/>
        <w:t>(a)</w:t>
      </w:r>
      <w:r w:rsidRPr="007F306C">
        <w:tab/>
        <w:t>an interest in an asset of the partnership; or</w:t>
      </w:r>
    </w:p>
    <w:p w:rsidR="00832DA0" w:rsidRPr="007F306C" w:rsidRDefault="00832DA0" w:rsidP="00832DA0">
      <w:pPr>
        <w:pStyle w:val="paragraph"/>
      </w:pPr>
      <w:r w:rsidRPr="007F306C">
        <w:tab/>
        <w:t>(b)</w:t>
      </w:r>
      <w:r w:rsidRPr="007F306C">
        <w:tab/>
        <w:t xml:space="preserve">an interest in the partnership that is not covered by </w:t>
      </w:r>
      <w:r w:rsidR="007F306C">
        <w:t>paragraph (</w:t>
      </w:r>
      <w:r w:rsidRPr="007F306C">
        <w:t>a);</w:t>
      </w:r>
    </w:p>
    <w:p w:rsidR="00832DA0" w:rsidRPr="007F306C" w:rsidRDefault="00832DA0" w:rsidP="00832DA0">
      <w:pPr>
        <w:pStyle w:val="subsection2"/>
      </w:pPr>
      <w:r w:rsidRPr="007F306C">
        <w:t xml:space="preserve">but does not include an asset that is comprised of a </w:t>
      </w:r>
      <w:r w:rsidR="007F306C" w:rsidRPr="007F306C">
        <w:rPr>
          <w:position w:val="6"/>
          <w:sz w:val="16"/>
        </w:rPr>
        <w:t>*</w:t>
      </w:r>
      <w:r w:rsidRPr="007F306C">
        <w:t>membership interest in the partnership.</w:t>
      </w:r>
    </w:p>
    <w:p w:rsidR="00832DA0" w:rsidRPr="007F306C" w:rsidRDefault="00832DA0" w:rsidP="00832DA0">
      <w:pPr>
        <w:pStyle w:val="notetext"/>
      </w:pPr>
      <w:r w:rsidRPr="007F306C">
        <w:t>Note 1:</w:t>
      </w:r>
      <w:r w:rsidRPr="007F306C">
        <w:tab/>
        <w:t>A partner may have more than one partnership cost setting interest that relates to an asset of the partnership (see section</w:t>
      </w:r>
      <w:r w:rsidR="007F306C">
        <w:t> </w:t>
      </w:r>
      <w:r w:rsidRPr="007F306C">
        <w:t>106</w:t>
      </w:r>
      <w:r w:rsidR="007F306C">
        <w:noBreakHyphen/>
      </w:r>
      <w:r w:rsidRPr="007F306C">
        <w:t>5).</w:t>
      </w:r>
    </w:p>
    <w:p w:rsidR="00832DA0" w:rsidRPr="007F306C" w:rsidRDefault="00832DA0" w:rsidP="00832DA0">
      <w:pPr>
        <w:pStyle w:val="notetext"/>
      </w:pPr>
      <w:r w:rsidRPr="007F306C">
        <w:t>Note 2:</w:t>
      </w:r>
      <w:r w:rsidRPr="007F306C">
        <w:tab/>
        <w:t>A partnership cost setting interest may relate to an asset of the partnership, but the asset of the partnership is not a partnership cost setting interest in the partnership.</w:t>
      </w:r>
    </w:p>
    <w:p w:rsidR="00832DA0" w:rsidRPr="007F306C" w:rsidRDefault="00832DA0" w:rsidP="00832DA0">
      <w:pPr>
        <w:pStyle w:val="ActHead5"/>
      </w:pPr>
      <w:bookmarkStart w:id="316" w:name="_Toc479757544"/>
      <w:r w:rsidRPr="007F306C">
        <w:rPr>
          <w:rStyle w:val="CharSectno"/>
        </w:rPr>
        <w:t>713</w:t>
      </w:r>
      <w:r w:rsidR="007F306C">
        <w:rPr>
          <w:rStyle w:val="CharSectno"/>
        </w:rPr>
        <w:noBreakHyphen/>
      </w:r>
      <w:r w:rsidRPr="007F306C">
        <w:rPr>
          <w:rStyle w:val="CharSectno"/>
        </w:rPr>
        <w:t>215</w:t>
      </w:r>
      <w:r w:rsidRPr="007F306C">
        <w:t xml:space="preserve">  Terminating value for partnership cost setting interest</w:t>
      </w:r>
      <w:bookmarkEnd w:id="316"/>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 xml:space="preserve">terminating value of a </w:t>
      </w:r>
      <w:r w:rsidR="007F306C" w:rsidRPr="007F306C">
        <w:rPr>
          <w:position w:val="6"/>
          <w:sz w:val="16"/>
        </w:rPr>
        <w:t>*</w:t>
      </w:r>
      <w:r w:rsidRPr="007F306C">
        <w:t>partnership cost setting interest in a partnership is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(2)</w:t>
      </w:r>
      <w:r w:rsidRPr="007F306C">
        <w:tab/>
        <w:t xml:space="preserve">For the purposes of this Subdivision, the </w:t>
      </w:r>
      <w:r w:rsidR="007F306C" w:rsidRPr="007F306C">
        <w:rPr>
          <w:position w:val="6"/>
          <w:sz w:val="16"/>
        </w:rPr>
        <w:t>*</w:t>
      </w:r>
      <w:r w:rsidRPr="007F306C">
        <w:t xml:space="preserve">terminating value of the </w:t>
      </w:r>
      <w:r w:rsidR="007F306C" w:rsidRPr="007F306C">
        <w:rPr>
          <w:position w:val="6"/>
          <w:sz w:val="16"/>
        </w:rPr>
        <w:t>*</w:t>
      </w:r>
      <w:r w:rsidRPr="007F306C">
        <w:t>partnership cost setting interest at a time is:</w:t>
      </w:r>
    </w:p>
    <w:p w:rsidR="00832DA0" w:rsidRPr="007F306C" w:rsidRDefault="00832DA0" w:rsidP="00832DA0">
      <w:pPr>
        <w:pStyle w:val="paragraph"/>
      </w:pPr>
      <w:r w:rsidRPr="007F306C">
        <w:tab/>
        <w:t>(a)</w:t>
      </w:r>
      <w:r w:rsidRPr="007F306C">
        <w:tab/>
        <w:t xml:space="preserve">if the interest relates to an asset of the partnership—the interest’s individual share of the terminating value of that asset (worked out in accordance with </w:t>
      </w:r>
      <w:r w:rsidR="007F306C">
        <w:t>subsection (</w:t>
      </w:r>
      <w:r w:rsidRPr="007F306C">
        <w:t>3)) at that time; or</w:t>
      </w:r>
    </w:p>
    <w:p w:rsidR="00832DA0" w:rsidRPr="007F306C" w:rsidRDefault="00832DA0" w:rsidP="00832DA0">
      <w:pPr>
        <w:pStyle w:val="paragraph"/>
      </w:pPr>
      <w:r w:rsidRPr="007F306C">
        <w:tab/>
        <w:t>(b)</w:t>
      </w:r>
      <w:r w:rsidRPr="007F306C">
        <w:tab/>
        <w:t>otherwise—the terminating value of the interest at that time worked out under section</w:t>
      </w:r>
      <w:r w:rsidR="007F306C">
        <w:t> </w:t>
      </w:r>
      <w:r w:rsidRPr="007F306C">
        <w:t>705</w:t>
      </w:r>
      <w:r w:rsidR="007F306C">
        <w:noBreakHyphen/>
      </w:r>
      <w:r w:rsidRPr="007F306C">
        <w:t>30.</w:t>
      </w:r>
    </w:p>
    <w:p w:rsidR="00832DA0" w:rsidRPr="007F306C" w:rsidRDefault="00832DA0" w:rsidP="00832DA0">
      <w:pPr>
        <w:pStyle w:val="subsection"/>
      </w:pPr>
      <w:r w:rsidRPr="007F306C">
        <w:tab/>
        <w:t>(3)</w:t>
      </w:r>
      <w:r w:rsidRPr="007F306C">
        <w:tab/>
        <w:t xml:space="preserve">To work out the amount of the </w:t>
      </w:r>
      <w:r w:rsidR="007F306C" w:rsidRPr="007F306C">
        <w:rPr>
          <w:position w:val="6"/>
          <w:sz w:val="16"/>
        </w:rPr>
        <w:t>*</w:t>
      </w:r>
      <w:r w:rsidRPr="007F306C">
        <w:t xml:space="preserve">terminating value of the asset of the partnership mentioned in </w:t>
      </w:r>
      <w:r w:rsidR="007F306C">
        <w:t>paragraph (</w:t>
      </w:r>
      <w:r w:rsidRPr="007F306C">
        <w:t>2)(a), apply section</w:t>
      </w:r>
      <w:r w:rsidR="007F306C">
        <w:t> </w:t>
      </w:r>
      <w:r w:rsidRPr="007F306C">
        <w:t>705</w:t>
      </w:r>
      <w:r w:rsidR="007F306C">
        <w:noBreakHyphen/>
      </w:r>
      <w:r w:rsidRPr="007F306C">
        <w:t>30 as if:</w:t>
      </w:r>
    </w:p>
    <w:p w:rsidR="00832DA0" w:rsidRPr="007F306C" w:rsidRDefault="00832DA0" w:rsidP="00832DA0">
      <w:pPr>
        <w:pStyle w:val="paragraph"/>
      </w:pPr>
      <w:r w:rsidRPr="007F306C">
        <w:tab/>
        <w:t>(a)</w:t>
      </w:r>
      <w:r w:rsidRPr="007F306C">
        <w:tab/>
        <w:t xml:space="preserve">the time mentioned in </w:t>
      </w:r>
      <w:r w:rsidR="007F306C">
        <w:t>subsection (</w:t>
      </w:r>
      <w:r w:rsidRPr="007F306C">
        <w:t>2) were the joining time mentioned in that section; and</w:t>
      </w:r>
    </w:p>
    <w:p w:rsidR="00832DA0" w:rsidRPr="007F306C" w:rsidRDefault="00832DA0" w:rsidP="00832DA0">
      <w:pPr>
        <w:pStyle w:val="paragraph"/>
      </w:pPr>
      <w:r w:rsidRPr="007F306C">
        <w:tab/>
        <w:t>(b)</w:t>
      </w:r>
      <w:r w:rsidRPr="007F306C">
        <w:tab/>
        <w:t xml:space="preserve">the partnership were, at the time mentioned in </w:t>
      </w:r>
      <w:r w:rsidR="007F306C">
        <w:t>subsection (</w:t>
      </w:r>
      <w:r w:rsidRPr="007F306C">
        <w:t>2), the joining entity mentioned in that section.</w:t>
      </w:r>
    </w:p>
    <w:p w:rsidR="00832DA0" w:rsidRPr="007F306C" w:rsidRDefault="00832DA0" w:rsidP="00832DA0">
      <w:pPr>
        <w:pStyle w:val="ActHead4"/>
      </w:pPr>
      <w:bookmarkStart w:id="317" w:name="_Toc479757545"/>
      <w:r w:rsidRPr="007F306C">
        <w:t>Setting tax cost of partnership cost setting interests</w:t>
      </w:r>
      <w:bookmarkEnd w:id="317"/>
    </w:p>
    <w:p w:rsidR="00832DA0" w:rsidRPr="007F306C" w:rsidRDefault="00832DA0" w:rsidP="00832DA0">
      <w:pPr>
        <w:pStyle w:val="ActHead5"/>
      </w:pPr>
      <w:bookmarkStart w:id="318" w:name="_Toc479757546"/>
      <w:r w:rsidRPr="007F306C">
        <w:rPr>
          <w:rStyle w:val="CharSectno"/>
        </w:rPr>
        <w:t>713</w:t>
      </w:r>
      <w:r w:rsidR="007F306C">
        <w:rPr>
          <w:rStyle w:val="CharSectno"/>
        </w:rPr>
        <w:noBreakHyphen/>
      </w:r>
      <w:r w:rsidRPr="007F306C">
        <w:rPr>
          <w:rStyle w:val="CharSectno"/>
        </w:rPr>
        <w:t>220</w:t>
      </w:r>
      <w:r w:rsidRPr="007F306C">
        <w:t xml:space="preserve">  Set tax cost of partnership cost setting interests if partner joins consolidated group</w:t>
      </w:r>
      <w:bookmarkEnd w:id="318"/>
    </w:p>
    <w:p w:rsidR="00832DA0" w:rsidRPr="007F306C" w:rsidRDefault="00832DA0" w:rsidP="00832DA0">
      <w:pPr>
        <w:pStyle w:val="subsection"/>
      </w:pPr>
      <w:r w:rsidRPr="007F306C">
        <w:tab/>
        <w:t>(1)</w:t>
      </w:r>
      <w:r w:rsidRPr="007F306C">
        <w:tab/>
        <w:t xml:space="preserve">This section applies if an entity (the </w:t>
      </w:r>
      <w:r w:rsidRPr="007F306C">
        <w:rPr>
          <w:b/>
          <w:i/>
        </w:rPr>
        <w:t>joining entity</w:t>
      </w:r>
      <w:r w:rsidRPr="007F306C">
        <w:t xml:space="preserve">) that is a partner in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notetext"/>
      </w:pPr>
      <w:r w:rsidRPr="007F306C">
        <w:t>Note:</w:t>
      </w:r>
      <w:r w:rsidRPr="007F306C">
        <w:tab/>
        <w:t>If the partnership becomes a subsidiary member of the group at the joining time, the application of this section is affected by section</w:t>
      </w:r>
      <w:r w:rsidR="007F306C">
        <w:t> </w:t>
      </w:r>
      <w:r w:rsidRPr="007F306C">
        <w:t>713</w:t>
      </w:r>
      <w:r w:rsidR="007F306C">
        <w:noBreakHyphen/>
      </w:r>
      <w:r w:rsidRPr="007F306C">
        <w:t>235.</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joining entity:</w:t>
      </w:r>
    </w:p>
    <w:p w:rsidR="00832DA0" w:rsidRPr="007F306C" w:rsidRDefault="00832DA0" w:rsidP="00832DA0">
      <w:pPr>
        <w:pStyle w:val="paragraph"/>
      </w:pPr>
      <w:r w:rsidRPr="007F306C">
        <w:tab/>
        <w:t>(a)</w:t>
      </w:r>
      <w:r w:rsidRPr="007F306C">
        <w:tab/>
        <w:t xml:space="preserve">work out the </w:t>
      </w:r>
      <w:r w:rsidR="007F306C" w:rsidRPr="007F306C">
        <w:rPr>
          <w:position w:val="6"/>
          <w:sz w:val="16"/>
        </w:rPr>
        <w:t>*</w:t>
      </w:r>
      <w:r w:rsidRPr="007F306C">
        <w:t xml:space="preserve">tax cost setting amount for each </w:t>
      </w:r>
      <w:r w:rsidR="007F306C" w:rsidRPr="007F306C">
        <w:rPr>
          <w:position w:val="6"/>
          <w:sz w:val="16"/>
        </w:rPr>
        <w:t>*</w:t>
      </w:r>
      <w:r w:rsidRPr="007F306C">
        <w:t>partnership cost setting interest in the partnership that the joining entity holds at the joining time, in accordance with section</w:t>
      </w:r>
      <w:r w:rsidR="007F306C">
        <w:t> </w:t>
      </w:r>
      <w:r w:rsidRPr="007F306C">
        <w:t>713</w:t>
      </w:r>
      <w:r w:rsidR="007F306C">
        <w:noBreakHyphen/>
      </w:r>
      <w:r w:rsidRPr="007F306C">
        <w:t>225; and</w:t>
      </w:r>
    </w:p>
    <w:p w:rsidR="00832DA0" w:rsidRPr="007F306C" w:rsidRDefault="00832DA0" w:rsidP="00832DA0">
      <w:pPr>
        <w:pStyle w:val="paragraph"/>
      </w:pPr>
      <w:r w:rsidRPr="007F306C">
        <w:tab/>
        <w:t>(b)</w:t>
      </w:r>
      <w:r w:rsidRPr="007F306C">
        <w:tab/>
        <w:t>except for the purposes of section</w:t>
      </w:r>
      <w:r w:rsidR="007F306C">
        <w:t> </w:t>
      </w:r>
      <w:r w:rsidRPr="007F306C">
        <w:t>713</w:t>
      </w:r>
      <w:r w:rsidR="007F306C">
        <w:noBreakHyphen/>
      </w:r>
      <w:r w:rsidRPr="007F306C">
        <w:t>235 (which applies only if the partnership joins the group), do not work out tax cost setting amounts for the assets of the partnership; and</w:t>
      </w:r>
    </w:p>
    <w:p w:rsidR="00832DA0" w:rsidRPr="007F306C" w:rsidRDefault="00832DA0" w:rsidP="00832DA0">
      <w:pPr>
        <w:pStyle w:val="paragraph"/>
      </w:pPr>
      <w:r w:rsidRPr="007F306C">
        <w:tab/>
        <w:t>(c)</w:t>
      </w:r>
      <w:r w:rsidRPr="007F306C">
        <w:tab/>
        <w:t xml:space="preserve">do not work out tax cost setting amounts for the </w:t>
      </w:r>
      <w:r w:rsidR="007F306C" w:rsidRPr="007F306C">
        <w:rPr>
          <w:position w:val="6"/>
          <w:sz w:val="16"/>
        </w:rPr>
        <w:t>*</w:t>
      </w:r>
      <w:r w:rsidRPr="007F306C">
        <w:t>membership interests in the partnership held by the joining entity.</w:t>
      </w:r>
    </w:p>
    <w:p w:rsidR="00832DA0" w:rsidRPr="007F306C" w:rsidRDefault="00832DA0" w:rsidP="00832DA0">
      <w:pPr>
        <w:pStyle w:val="notetext"/>
      </w:pPr>
      <w:r w:rsidRPr="007F306C">
        <w:t>Note 1:</w:t>
      </w:r>
      <w:r w:rsidRPr="007F306C">
        <w:tab/>
        <w:t xml:space="preserve">Because of </w:t>
      </w:r>
      <w:r w:rsidR="007F306C">
        <w:t>paragraphs (</w:t>
      </w:r>
      <w:r w:rsidRPr="007F306C">
        <w:t>b) and (c), no amount of allocable cost amount for the joining entity is allocated to the assets of the partnership, or to membership interests in the partnership held by the joining entity.</w:t>
      </w:r>
    </w:p>
    <w:p w:rsidR="00832DA0" w:rsidRPr="007F306C" w:rsidRDefault="00832DA0" w:rsidP="00832DA0">
      <w:pPr>
        <w:pStyle w:val="notetext"/>
      </w:pPr>
      <w:r w:rsidRPr="007F306C">
        <w:t>Note 2:</w:t>
      </w:r>
      <w:r w:rsidRPr="007F306C">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rsidR="007F306C">
        <w:t> </w:t>
      </w:r>
      <w:r w:rsidRPr="007F306C">
        <w:t xml:space="preserve">92 of the </w:t>
      </w:r>
      <w:r w:rsidRPr="007F306C">
        <w:rPr>
          <w:i/>
        </w:rPr>
        <w:t>Income Tax Assessment Act 1936</w:t>
      </w:r>
      <w:r w:rsidRPr="007F306C">
        <w:t>.</w:t>
      </w:r>
    </w:p>
    <w:p w:rsidR="00832DA0" w:rsidRPr="007F306C" w:rsidRDefault="00832DA0" w:rsidP="00832DA0">
      <w:pPr>
        <w:pStyle w:val="ActHead5"/>
      </w:pPr>
      <w:bookmarkStart w:id="319" w:name="_Toc479757547"/>
      <w:r w:rsidRPr="007F306C">
        <w:rPr>
          <w:rStyle w:val="CharSectno"/>
        </w:rPr>
        <w:t>713</w:t>
      </w:r>
      <w:r w:rsidR="007F306C">
        <w:rPr>
          <w:rStyle w:val="CharSectno"/>
        </w:rPr>
        <w:noBreakHyphen/>
      </w:r>
      <w:r w:rsidRPr="007F306C">
        <w:rPr>
          <w:rStyle w:val="CharSectno"/>
        </w:rPr>
        <w:t>225</w:t>
      </w:r>
      <w:r w:rsidRPr="007F306C">
        <w:t xml:space="preserve">  Tax cost setting amount for partnership cost setting interest</w:t>
      </w:r>
      <w:bookmarkEnd w:id="319"/>
    </w:p>
    <w:p w:rsidR="00832DA0" w:rsidRPr="007F306C" w:rsidRDefault="00832DA0" w:rsidP="00832DA0">
      <w:pPr>
        <w:pStyle w:val="subsection"/>
      </w:pPr>
      <w:r w:rsidRPr="007F306C">
        <w:tab/>
        <w:t>(1)</w:t>
      </w:r>
      <w:r w:rsidRPr="007F306C">
        <w:tab/>
        <w:t xml:space="preserve">This section modifies the way in which the </w:t>
      </w:r>
      <w:r w:rsidR="007F306C" w:rsidRPr="007F306C">
        <w:rPr>
          <w:position w:val="6"/>
          <w:sz w:val="16"/>
        </w:rPr>
        <w:t>*</w:t>
      </w:r>
      <w:r w:rsidRPr="007F306C">
        <w:t>tax cost setting amounts are worked out under Division</w:t>
      </w:r>
      <w:r w:rsidR="007F306C">
        <w:t> </w:t>
      </w:r>
      <w:r w:rsidRPr="007F306C">
        <w:t xml:space="preserve">705 for the </w:t>
      </w:r>
      <w:r w:rsidR="007F306C" w:rsidRPr="007F306C">
        <w:rPr>
          <w:position w:val="6"/>
          <w:sz w:val="16"/>
        </w:rPr>
        <w:t>*</w:t>
      </w:r>
      <w:r w:rsidRPr="007F306C">
        <w:t>partnership cost setting interests mentioned in paragraph</w:t>
      </w:r>
      <w:r w:rsidR="007F306C">
        <w:t> </w:t>
      </w:r>
      <w:r w:rsidRPr="007F306C">
        <w:t>713</w:t>
      </w:r>
      <w:r w:rsidR="007F306C">
        <w:noBreakHyphen/>
      </w:r>
      <w:r w:rsidRPr="007F306C">
        <w:t>220(2)(a).</w:t>
      </w:r>
    </w:p>
    <w:p w:rsidR="00832DA0" w:rsidRPr="007F306C" w:rsidRDefault="00832DA0" w:rsidP="00832DA0">
      <w:pPr>
        <w:pStyle w:val="SubsectionHead"/>
      </w:pPr>
      <w:r w:rsidRPr="007F306C">
        <w:t>Partnership cost setting interest takes character of partnership asset—general</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 xml:space="preserve">partnership cost setting interests as if any partnership cost setting interest that relates to an asset (the </w:t>
      </w:r>
      <w:r w:rsidRPr="007F306C">
        <w:rPr>
          <w:b/>
          <w:i/>
        </w:rPr>
        <w:t>underlying partnership asset</w:t>
      </w:r>
      <w:r w:rsidRPr="007F306C">
        <w:t>) of the partnership were an asset of the same kind as the underlying partnership asset.</w:t>
      </w:r>
    </w:p>
    <w:p w:rsidR="00832DA0" w:rsidRPr="007F306C" w:rsidRDefault="00832DA0" w:rsidP="00832DA0">
      <w:pPr>
        <w:pStyle w:val="notetext"/>
      </w:pPr>
      <w:r w:rsidRPr="007F306C">
        <w:t>Note:</w:t>
      </w:r>
      <w:r w:rsidRPr="007F306C">
        <w:tab/>
        <w:t xml:space="preserve">The kinds of assets mentioned in </w:t>
      </w:r>
      <w:r w:rsidR="007F306C">
        <w:t>subsection (</w:t>
      </w:r>
      <w:r w:rsidRPr="007F306C">
        <w:t>2) include the following:</w:t>
      </w:r>
    </w:p>
    <w:p w:rsidR="00832DA0" w:rsidRPr="007F306C" w:rsidRDefault="00832DA0" w:rsidP="00832DA0">
      <w:pPr>
        <w:pStyle w:val="notepara"/>
      </w:pPr>
      <w:r w:rsidRPr="007F306C">
        <w:t>(a)</w:t>
      </w:r>
      <w:r w:rsidRPr="007F306C">
        <w:tab/>
        <w:t>retained cost base assets;</w:t>
      </w:r>
    </w:p>
    <w:p w:rsidR="00832DA0" w:rsidRPr="007F306C" w:rsidRDefault="00832DA0" w:rsidP="00832DA0">
      <w:pPr>
        <w:pStyle w:val="notepara"/>
      </w:pPr>
      <w:r w:rsidRPr="007F306C">
        <w:t>(b)</w:t>
      </w:r>
      <w:r w:rsidRPr="007F306C">
        <w:tab/>
        <w:t xml:space="preserve">reset cost base assets that are held on revenue account (however, if such assets are trading stock or depreciating assets, the special rule in </w:t>
      </w:r>
      <w:r w:rsidR="007F306C">
        <w:t>subsection (</w:t>
      </w:r>
      <w:r w:rsidRPr="007F306C">
        <w:t>4) will apply) or on capital account;</w:t>
      </w:r>
    </w:p>
    <w:p w:rsidR="00832DA0" w:rsidRPr="007F306C" w:rsidRDefault="00832DA0" w:rsidP="00832DA0">
      <w:pPr>
        <w:pStyle w:val="notepara"/>
      </w:pPr>
      <w:r w:rsidRPr="007F306C">
        <w:t>(c)</w:t>
      </w:r>
      <w:r w:rsidRPr="007F306C">
        <w:tab/>
        <w:t xml:space="preserve">excluded assets (see </w:t>
      </w:r>
      <w:r w:rsidR="007F306C">
        <w:t>subsection (</w:t>
      </w:r>
      <w:r w:rsidRPr="007F306C">
        <w:t>3));</w:t>
      </w:r>
    </w:p>
    <w:p w:rsidR="00832DA0" w:rsidRPr="007F306C" w:rsidRDefault="00832DA0" w:rsidP="00832DA0">
      <w:pPr>
        <w:pStyle w:val="notepara"/>
      </w:pPr>
      <w:r w:rsidRPr="007F306C">
        <w:t>(d)</w:t>
      </w:r>
      <w:r w:rsidRPr="007F306C">
        <w:tab/>
        <w:t>current assets (within the meaning of subsection</w:t>
      </w:r>
      <w:r w:rsidR="007F306C">
        <w:t> </w:t>
      </w:r>
      <w:r w:rsidRPr="007F306C">
        <w:t>705</w:t>
      </w:r>
      <w:r w:rsidR="007F306C">
        <w:noBreakHyphen/>
      </w:r>
      <w:r w:rsidRPr="007F306C">
        <w:t>125(2)).</w:t>
      </w:r>
    </w:p>
    <w:p w:rsidR="00832DA0" w:rsidRPr="007F306C" w:rsidRDefault="00832DA0" w:rsidP="00832DA0">
      <w:pPr>
        <w:pStyle w:val="notetext"/>
      </w:pPr>
      <w:r w:rsidRPr="007F306C">
        <w:t>Example:</w:t>
      </w:r>
      <w:r w:rsidRPr="007F306C">
        <w:tab/>
        <w:t>The partnership has an asset that is Australian currency (which is a retained cost base asset). A partnership cost setting interest of the joining entity in that asset is treated as a retained cost base asset for the purpose of working out the tax cost setting amounts for the joining entity’s partnership cost setting interests in the partnership.</w:t>
      </w:r>
    </w:p>
    <w:p w:rsidR="00832DA0" w:rsidRPr="007F306C" w:rsidRDefault="00832DA0" w:rsidP="00832DA0">
      <w:pPr>
        <w:pStyle w:val="SubsectionHead"/>
      </w:pPr>
      <w:r w:rsidRPr="007F306C">
        <w:t>Partnership cost setting interest takes character of partnership asset—excluded assets</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tax cost setting amounts were to be worked out for the assets of the partnership under Division</w:t>
      </w:r>
      <w:r w:rsidR="007F306C">
        <w:t> </w:t>
      </w:r>
      <w:r w:rsidRPr="007F306C">
        <w:t>705; and</w:t>
      </w:r>
    </w:p>
    <w:p w:rsidR="00832DA0" w:rsidRPr="007F306C" w:rsidRDefault="00832DA0" w:rsidP="00832DA0">
      <w:pPr>
        <w:pStyle w:val="paragraph"/>
      </w:pPr>
      <w:r w:rsidRPr="007F306C">
        <w:tab/>
        <w:t>(b)</w:t>
      </w:r>
      <w:r w:rsidRPr="007F306C">
        <w:tab/>
        <w:t xml:space="preserve">in working out those amounts, the underlying partnership asset mentioned in </w:t>
      </w:r>
      <w:r w:rsidR="007F306C">
        <w:t>subsection (</w:t>
      </w:r>
      <w:r w:rsidRPr="007F306C">
        <w:t>2) would be an excluded asset for the purposes of section</w:t>
      </w:r>
      <w:r w:rsidR="007F306C">
        <w:t> </w:t>
      </w:r>
      <w:r w:rsidRPr="007F306C">
        <w:t>705</w:t>
      </w:r>
      <w:r w:rsidR="007F306C">
        <w:noBreakHyphen/>
      </w:r>
      <w:r w:rsidRPr="007F306C">
        <w:t>35;</w:t>
      </w:r>
    </w:p>
    <w:p w:rsidR="00832DA0" w:rsidRPr="007F306C" w:rsidRDefault="00832DA0" w:rsidP="00832DA0">
      <w:pPr>
        <w:pStyle w:val="subsection2"/>
      </w:pPr>
      <w:r w:rsidRPr="007F306C">
        <w:t xml:space="preserve">then </w:t>
      </w:r>
      <w:r w:rsidR="007F306C">
        <w:t>subsection (</w:t>
      </w:r>
      <w:r w:rsidRPr="007F306C">
        <w:t xml:space="preserve">2) operates so that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are worked out as if any partnership cost setting interest that relates to the underlying partnership asset were an excluded asset for the purposes of section</w:t>
      </w:r>
      <w:r w:rsidR="007F306C">
        <w:t> </w:t>
      </w:r>
      <w:r w:rsidRPr="007F306C">
        <w:t>705</w:t>
      </w:r>
      <w:r w:rsidR="007F306C">
        <w:noBreakHyphen/>
      </w:r>
      <w:r w:rsidRPr="007F306C">
        <w:t>35.</w:t>
      </w:r>
    </w:p>
    <w:p w:rsidR="00832DA0" w:rsidRPr="007F306C" w:rsidRDefault="00832DA0" w:rsidP="00832DA0">
      <w:pPr>
        <w:pStyle w:val="SubsectionHead"/>
      </w:pPr>
      <w:r w:rsidRPr="007F306C">
        <w:t>Special character of partnership cost setting interest in partnership asset that is trading stock, a depreciating asset or a registered emissions unit</w:t>
      </w:r>
    </w:p>
    <w:p w:rsidR="00832DA0" w:rsidRPr="007F306C" w:rsidRDefault="00832DA0" w:rsidP="00832DA0">
      <w:pPr>
        <w:pStyle w:val="subsection"/>
      </w:pPr>
      <w:r w:rsidRPr="007F306C">
        <w:tab/>
        <w:t>(4)</w:t>
      </w:r>
      <w:r w:rsidRPr="007F306C">
        <w:tab/>
        <w:t xml:space="preserve">Despite </w:t>
      </w:r>
      <w:r w:rsidR="007F306C">
        <w:t>subsection (</w:t>
      </w:r>
      <w:r w:rsidRPr="007F306C">
        <w:t xml:space="preserve">2), if an asset of the partnership is </w:t>
      </w:r>
      <w:r w:rsidR="007F306C" w:rsidRPr="007F306C">
        <w:rPr>
          <w:position w:val="6"/>
          <w:sz w:val="16"/>
        </w:rPr>
        <w:t>*</w:t>
      </w:r>
      <w:r w:rsidRPr="007F306C">
        <w:t xml:space="preserve">trading stock, a </w:t>
      </w:r>
      <w:r w:rsidR="007F306C" w:rsidRPr="007F306C">
        <w:rPr>
          <w:position w:val="6"/>
          <w:sz w:val="16"/>
        </w:rPr>
        <w:t>*</w:t>
      </w:r>
      <w:r w:rsidRPr="007F306C">
        <w:t xml:space="preserve">depreciating asset or a </w:t>
      </w:r>
      <w:r w:rsidR="007F306C" w:rsidRPr="007F306C">
        <w:rPr>
          <w:position w:val="6"/>
          <w:sz w:val="16"/>
        </w:rPr>
        <w:t>*</w:t>
      </w:r>
      <w:r w:rsidRPr="007F306C">
        <w:t xml:space="preserve">registered emissions unit, work out the </w:t>
      </w:r>
      <w:r w:rsidR="007F306C" w:rsidRPr="007F306C">
        <w:rPr>
          <w:position w:val="6"/>
          <w:sz w:val="16"/>
        </w:rPr>
        <w:t>*</w:t>
      </w:r>
      <w:r w:rsidRPr="007F306C">
        <w:t xml:space="preserve">tax cost setting amounts for those </w:t>
      </w:r>
      <w:r w:rsidR="007F306C" w:rsidRPr="007F306C">
        <w:rPr>
          <w:position w:val="6"/>
          <w:sz w:val="16"/>
        </w:rPr>
        <w:t>*</w:t>
      </w:r>
      <w:r w:rsidRPr="007F306C">
        <w:t>partnership cost setting interests as if:</w:t>
      </w:r>
    </w:p>
    <w:p w:rsidR="00832DA0" w:rsidRPr="007F306C" w:rsidRDefault="00832DA0" w:rsidP="00832DA0">
      <w:pPr>
        <w:pStyle w:val="paragraph"/>
      </w:pPr>
      <w:r w:rsidRPr="007F306C">
        <w:tab/>
        <w:t>(a)</w:t>
      </w:r>
      <w:r w:rsidRPr="007F306C">
        <w:tab/>
        <w:t xml:space="preserve">a partnership cost setting interest relating to that asset were a </w:t>
      </w:r>
      <w:r w:rsidR="007F306C" w:rsidRPr="007F306C">
        <w:rPr>
          <w:position w:val="6"/>
          <w:sz w:val="16"/>
        </w:rPr>
        <w:t>*</w:t>
      </w:r>
      <w:r w:rsidRPr="007F306C">
        <w:t>retained cost base asset; and</w:t>
      </w:r>
    </w:p>
    <w:p w:rsidR="00832DA0" w:rsidRPr="007F306C" w:rsidRDefault="00832DA0" w:rsidP="00832DA0">
      <w:pPr>
        <w:pStyle w:val="paragraph"/>
      </w:pPr>
      <w:r w:rsidRPr="007F306C">
        <w:tab/>
        <w:t>(b)</w:t>
      </w:r>
      <w:r w:rsidRPr="007F306C">
        <w:tab/>
        <w:t xml:space="preserve">the tax cost setting amount for that partnership cost setting interest were equal to its </w:t>
      </w:r>
      <w:r w:rsidR="007F306C" w:rsidRPr="007F306C">
        <w:rPr>
          <w:position w:val="6"/>
          <w:sz w:val="16"/>
        </w:rPr>
        <w:t>*</w:t>
      </w:r>
      <w:r w:rsidRPr="007F306C">
        <w:t>terminating value (worked out in accordance with section</w:t>
      </w:r>
      <w:r w:rsidR="007F306C">
        <w:t> </w:t>
      </w:r>
      <w:r w:rsidRPr="007F306C">
        <w:t>713</w:t>
      </w:r>
      <w:r w:rsidR="007F306C">
        <w:noBreakHyphen/>
      </w:r>
      <w:r w:rsidRPr="007F306C">
        <w:t>215).</w:t>
      </w:r>
    </w:p>
    <w:p w:rsidR="00832DA0" w:rsidRPr="007F306C" w:rsidRDefault="00832DA0" w:rsidP="00832DA0">
      <w:pPr>
        <w:pStyle w:val="SubsectionHead"/>
      </w:pPr>
      <w:r w:rsidRPr="007F306C">
        <w:t>Partnership liabilities—working out allocable cost amount</w:t>
      </w:r>
    </w:p>
    <w:p w:rsidR="00832DA0" w:rsidRPr="007F306C" w:rsidRDefault="00832DA0" w:rsidP="00832DA0">
      <w:pPr>
        <w:pStyle w:val="subsection"/>
        <w:rPr>
          <w:color w:val="000000"/>
        </w:rPr>
      </w:pPr>
      <w:r w:rsidRPr="007F306C">
        <w:tab/>
        <w:t>(6)</w:t>
      </w:r>
      <w:r w:rsidRPr="007F306C">
        <w:tab/>
        <w:t>I</w:t>
      </w:r>
      <w:r w:rsidRPr="007F306C">
        <w:rPr>
          <w:color w:val="000000"/>
        </w:rPr>
        <w:t>f:</w:t>
      </w:r>
    </w:p>
    <w:p w:rsidR="00832DA0" w:rsidRPr="007F306C" w:rsidRDefault="00832DA0" w:rsidP="00832DA0">
      <w:pPr>
        <w:pStyle w:val="paragraph"/>
        <w:rPr>
          <w:color w:val="000000"/>
        </w:rPr>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joining time</w:t>
      </w:r>
      <w:r w:rsidRPr="007F306C">
        <w:rPr>
          <w:color w:val="000000"/>
        </w:rPr>
        <w:t xml:space="preserve">, a thing (the </w:t>
      </w:r>
      <w:r w:rsidRPr="007F306C">
        <w:rPr>
          <w:b/>
          <w:i/>
          <w:color w:val="000000"/>
        </w:rPr>
        <w:t>partnership liability</w:t>
      </w:r>
      <w:r w:rsidRPr="007F306C">
        <w:rPr>
          <w:color w:val="000000"/>
        </w:rPr>
        <w:t>) is a liability of the partnership at the joining time; and</w:t>
      </w:r>
    </w:p>
    <w:p w:rsidR="00832DA0" w:rsidRPr="007F306C" w:rsidRDefault="00832DA0" w:rsidP="00832DA0">
      <w:pPr>
        <w:pStyle w:val="paragraph"/>
      </w:pPr>
      <w:r w:rsidRPr="007F306C">
        <w:tab/>
        <w:t>(b)</w:t>
      </w:r>
      <w:r w:rsidRPr="007F306C">
        <w:tab/>
        <w:t xml:space="preserve">for that reason, the partnership liability is not an accounting liability of the joining entity at the joining time for </w:t>
      </w:r>
      <w:r w:rsidRPr="007F306C">
        <w:rPr>
          <w:color w:val="000000"/>
        </w:rPr>
        <w:t>the purposes of section</w:t>
      </w:r>
      <w:r w:rsidR="007F306C">
        <w:rPr>
          <w:color w:val="000000"/>
        </w:rPr>
        <w:t> </w:t>
      </w:r>
      <w:r w:rsidRPr="007F306C">
        <w:rPr>
          <w:color w:val="000000"/>
        </w:rPr>
        <w:t>705</w:t>
      </w:r>
      <w:r w:rsidR="007F306C">
        <w:rPr>
          <w:color w:val="000000"/>
        </w:rPr>
        <w:noBreakHyphen/>
      </w:r>
      <w:r w:rsidRPr="007F306C">
        <w:rPr>
          <w:color w:val="000000"/>
        </w:rPr>
        <w:t>70</w:t>
      </w:r>
      <w:r w:rsidRPr="007F306C">
        <w:t>;</w:t>
      </w:r>
    </w:p>
    <w:p w:rsidR="00832DA0" w:rsidRPr="007F306C" w:rsidRDefault="00832DA0" w:rsidP="00832DA0">
      <w:pPr>
        <w:pStyle w:val="subsection2"/>
      </w:pPr>
      <w:r w:rsidRPr="007F306C">
        <w:t>then sections</w:t>
      </w:r>
      <w:r w:rsidR="007F306C">
        <w:rPr>
          <w:color w:val="000000"/>
        </w:rPr>
        <w:t> </w:t>
      </w:r>
      <w:r w:rsidRPr="007F306C">
        <w:rPr>
          <w:color w:val="000000"/>
        </w:rPr>
        <w:t>705</w:t>
      </w:r>
      <w:r w:rsidR="007F306C">
        <w:rPr>
          <w:color w:val="000000"/>
        </w:rPr>
        <w:noBreakHyphen/>
      </w:r>
      <w:r w:rsidRPr="007F306C">
        <w:rPr>
          <w:color w:val="000000"/>
        </w:rPr>
        <w:t>70,</w:t>
      </w:r>
      <w:r w:rsidRPr="007F306C">
        <w:t xml:space="preserve"> 705</w:t>
      </w:r>
      <w:r w:rsidR="007F306C">
        <w:noBreakHyphen/>
      </w:r>
      <w:r w:rsidRPr="007F306C">
        <w:t>75 and 705</w:t>
      </w:r>
      <w:r w:rsidR="007F306C">
        <w:noBreakHyphen/>
      </w:r>
      <w:r w:rsidRPr="007F306C">
        <w:t>80 operate as if the partnership liability were an accounting liability of the joining entity at the joining time, to the extent of the joining entity’s individual share of the partnership liability.</w:t>
      </w:r>
    </w:p>
    <w:p w:rsidR="00832DA0" w:rsidRPr="007F306C" w:rsidRDefault="00832DA0" w:rsidP="00832DA0">
      <w:pPr>
        <w:pStyle w:val="SubsectionHead"/>
      </w:pPr>
      <w:r w:rsidRPr="007F306C">
        <w:t>Partnership deductions—working out allocable cost amount</w:t>
      </w:r>
    </w:p>
    <w:p w:rsidR="00832DA0" w:rsidRPr="007F306C" w:rsidRDefault="00832DA0" w:rsidP="00832DA0">
      <w:pPr>
        <w:pStyle w:val="subsection"/>
      </w:pPr>
      <w:r w:rsidRPr="007F306C">
        <w:tab/>
        <w:t>(7)</w:t>
      </w:r>
      <w:r w:rsidRPr="007F306C">
        <w:tab/>
        <w:t>Section</w:t>
      </w:r>
      <w:r w:rsidR="007F306C">
        <w:t> </w:t>
      </w:r>
      <w:r w:rsidRPr="007F306C">
        <w:t>705</w:t>
      </w:r>
      <w:r w:rsidR="007F306C">
        <w:noBreakHyphen/>
      </w:r>
      <w:r w:rsidRPr="007F306C">
        <w:t>115 operates as if:</w:t>
      </w:r>
    </w:p>
    <w:p w:rsidR="00832DA0" w:rsidRPr="007F306C" w:rsidRDefault="00832DA0" w:rsidP="00832DA0">
      <w:pPr>
        <w:pStyle w:val="paragraph"/>
      </w:pPr>
      <w:r w:rsidRPr="007F306C">
        <w:tab/>
        <w:t>(a)</w:t>
      </w:r>
      <w:r w:rsidRPr="007F306C">
        <w:tab/>
        <w:t xml:space="preserve">a deduction to which the partnership is entitled (the </w:t>
      </w:r>
      <w:r w:rsidRPr="007F306C">
        <w:rPr>
          <w:b/>
          <w:i/>
        </w:rPr>
        <w:t>partnership</w:t>
      </w:r>
      <w:r w:rsidRPr="007F306C">
        <w:rPr>
          <w:b/>
        </w:rPr>
        <w:t xml:space="preserve"> </w:t>
      </w:r>
      <w:r w:rsidRPr="007F306C">
        <w:rPr>
          <w:b/>
          <w:i/>
        </w:rPr>
        <w:t>deduction</w:t>
      </w:r>
      <w:r w:rsidRPr="007F306C">
        <w:t>) were a deduction to which the joining entity was entitled, to the extent of the joining entity’s individual share of the partnership deduction; and</w:t>
      </w:r>
    </w:p>
    <w:p w:rsidR="00832DA0" w:rsidRPr="007F306C" w:rsidRDefault="00832DA0" w:rsidP="00832DA0">
      <w:pPr>
        <w:pStyle w:val="paragraph"/>
        <w:rPr>
          <w:color w:val="000000"/>
        </w:rPr>
      </w:pPr>
      <w:r w:rsidRPr="007F306C">
        <w:rPr>
          <w:color w:val="000000"/>
        </w:rPr>
        <w:tab/>
        <w:t>(b)</w:t>
      </w:r>
      <w:r w:rsidRPr="007F306C">
        <w:rPr>
          <w:color w:val="000000"/>
        </w:rPr>
        <w:tab/>
        <w:t xml:space="preserve">the deduction </w:t>
      </w:r>
      <w:r w:rsidRPr="007F306C">
        <w:t>to which the joining entity was entitled were of the same kind as the partnership deduction.</w:t>
      </w:r>
    </w:p>
    <w:p w:rsidR="00832DA0" w:rsidRPr="007F306C" w:rsidRDefault="00832DA0" w:rsidP="00832DA0">
      <w:pPr>
        <w:pStyle w:val="noteToPara"/>
      </w:pPr>
      <w:r w:rsidRPr="007F306C">
        <w:t>Note:</w:t>
      </w:r>
      <w:r w:rsidRPr="007F306C">
        <w:tab/>
        <w:t>These kinds of deductions include acquired deductions and owned deductions (within the meaning of section</w:t>
      </w:r>
      <w:r w:rsidR="007F306C">
        <w:t> </w:t>
      </w:r>
      <w:r w:rsidRPr="007F306C">
        <w:t>705</w:t>
      </w:r>
      <w:r w:rsidR="007F306C">
        <w:noBreakHyphen/>
      </w:r>
      <w:r w:rsidRPr="007F306C">
        <w:t>115).</w:t>
      </w:r>
    </w:p>
    <w:p w:rsidR="00832DA0" w:rsidRPr="007F306C" w:rsidRDefault="00832DA0" w:rsidP="00832DA0">
      <w:pPr>
        <w:pStyle w:val="ActHead4"/>
      </w:pPr>
      <w:bookmarkStart w:id="320" w:name="_Toc479757548"/>
      <w:r w:rsidRPr="007F306C">
        <w:t>Special rules where partnership joins consolidated group</w:t>
      </w:r>
      <w:bookmarkEnd w:id="320"/>
    </w:p>
    <w:p w:rsidR="00832DA0" w:rsidRPr="007F306C" w:rsidRDefault="00832DA0" w:rsidP="00832DA0">
      <w:pPr>
        <w:pStyle w:val="ActHead5"/>
      </w:pPr>
      <w:bookmarkStart w:id="321" w:name="_Toc479757549"/>
      <w:r w:rsidRPr="007F306C">
        <w:rPr>
          <w:rStyle w:val="CharSectno"/>
        </w:rPr>
        <w:t>713</w:t>
      </w:r>
      <w:r w:rsidR="007F306C">
        <w:rPr>
          <w:rStyle w:val="CharSectno"/>
        </w:rPr>
        <w:noBreakHyphen/>
      </w:r>
      <w:r w:rsidRPr="007F306C">
        <w:rPr>
          <w:rStyle w:val="CharSectno"/>
        </w:rPr>
        <w:t>235</w:t>
      </w:r>
      <w:r w:rsidRPr="007F306C">
        <w:t xml:space="preserve">  Partnership joins group—set tax cost of partnership assets</w:t>
      </w:r>
      <w:bookmarkEnd w:id="321"/>
    </w:p>
    <w:p w:rsidR="00832DA0" w:rsidRPr="007F306C" w:rsidRDefault="00832DA0" w:rsidP="00832DA0">
      <w:pPr>
        <w:pStyle w:val="subsection"/>
      </w:pPr>
      <w:r w:rsidRPr="007F306C">
        <w:tab/>
        <w:t>(1)</w:t>
      </w:r>
      <w:r w:rsidRPr="007F306C">
        <w:tab/>
        <w:t xml:space="preserve">This section applies if a partnership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In applying the provisions mentioned in subsection</w:t>
      </w:r>
      <w:r w:rsidR="007F306C">
        <w:t> </w:t>
      </w:r>
      <w:r w:rsidRPr="007F306C">
        <w:t>713</w:t>
      </w:r>
      <w:r w:rsidR="007F306C">
        <w:noBreakHyphen/>
      </w:r>
      <w:r w:rsidRPr="007F306C">
        <w:t>205(3) in relation to the partnership:</w:t>
      </w:r>
    </w:p>
    <w:p w:rsidR="00832DA0" w:rsidRPr="007F306C" w:rsidRDefault="00832DA0" w:rsidP="00832DA0">
      <w:pPr>
        <w:pStyle w:val="paragraph"/>
      </w:pPr>
      <w:r w:rsidRPr="007F306C">
        <w:tab/>
        <w:t>(a)</w:t>
      </w:r>
      <w:r w:rsidRPr="007F306C">
        <w:tab/>
        <w:t>do not work out an allocable cost amount for the partnership; and</w:t>
      </w:r>
    </w:p>
    <w:p w:rsidR="00832DA0" w:rsidRPr="007F306C" w:rsidRDefault="00832DA0" w:rsidP="00832DA0">
      <w:pPr>
        <w:pStyle w:val="paragraph"/>
      </w:pPr>
      <w:r w:rsidRPr="007F306C">
        <w:tab/>
        <w:t>(b)</w:t>
      </w:r>
      <w:r w:rsidRPr="007F306C">
        <w:tab/>
        <w:t xml:space="preserve">work out the </w:t>
      </w:r>
      <w:r w:rsidR="007F306C" w:rsidRPr="007F306C">
        <w:rPr>
          <w:position w:val="6"/>
          <w:sz w:val="16"/>
        </w:rPr>
        <w:t>*</w:t>
      </w:r>
      <w:r w:rsidRPr="007F306C">
        <w:t>tax cost setting amount for</w:t>
      </w:r>
      <w:r w:rsidRPr="007F306C">
        <w:rPr>
          <w:i/>
        </w:rPr>
        <w:t xml:space="preserve"> </w:t>
      </w:r>
      <w:r w:rsidRPr="007F306C">
        <w:t xml:space="preserve">each asset of the partnership covered by </w:t>
      </w:r>
      <w:r w:rsidR="007F306C">
        <w:t>subsection (</w:t>
      </w:r>
      <w:r w:rsidRPr="007F306C">
        <w:t>3), in accordance with section</w:t>
      </w:r>
      <w:r w:rsidR="007F306C">
        <w:t> </w:t>
      </w:r>
      <w:r w:rsidRPr="007F306C">
        <w:t>713</w:t>
      </w:r>
      <w:r w:rsidR="007F306C">
        <w:noBreakHyphen/>
      </w:r>
      <w:r w:rsidRPr="007F306C">
        <w:t>240.</w:t>
      </w:r>
    </w:p>
    <w:p w:rsidR="00832DA0" w:rsidRPr="007F306C" w:rsidRDefault="00832DA0" w:rsidP="00832DA0">
      <w:pPr>
        <w:pStyle w:val="notetext"/>
      </w:pPr>
      <w:r w:rsidRPr="007F306C">
        <w:t>Note:</w:t>
      </w:r>
      <w:r w:rsidRPr="007F306C">
        <w:tab/>
        <w:t>If a partner in the partnership becomes a subsidiary member of the group at the joining time, tax cost setting amounts are worked out for the assets of the partner (including partnership cost setting interests) before tax cost setting amounts are worked out for the assets of the partnership.</w:t>
      </w:r>
    </w:p>
    <w:p w:rsidR="00832DA0" w:rsidRPr="007F306C" w:rsidRDefault="00832DA0" w:rsidP="00832DA0">
      <w:pPr>
        <w:pStyle w:val="subsection"/>
      </w:pPr>
      <w:r w:rsidRPr="007F306C">
        <w:tab/>
        <w:t>(3)</w:t>
      </w:r>
      <w:r w:rsidRPr="007F306C">
        <w:tab/>
        <w:t>An asset of the partnership at the joining time is covered by this subsection, unless it would be an excluded asset for the purposes of section</w:t>
      </w:r>
      <w:r w:rsidR="007F306C">
        <w:t> </w:t>
      </w:r>
      <w:r w:rsidRPr="007F306C">
        <w:t>705</w:t>
      </w:r>
      <w:r w:rsidR="007F306C">
        <w:noBreakHyphen/>
      </w:r>
      <w:r w:rsidRPr="007F306C">
        <w:t>35 on the assumption that tax cost setting amounts were worked out for the assets of the partnership under Division</w:t>
      </w:r>
      <w:r w:rsidR="007F306C">
        <w:t> </w:t>
      </w:r>
      <w:r w:rsidRPr="007F306C">
        <w:t>705 (instead of section</w:t>
      </w:r>
      <w:r w:rsidR="007F306C">
        <w:t> </w:t>
      </w:r>
      <w:r w:rsidRPr="007F306C">
        <w:t>713</w:t>
      </w:r>
      <w:r w:rsidR="007F306C">
        <w:noBreakHyphen/>
      </w:r>
      <w:r w:rsidRPr="007F306C">
        <w:t>240).</w:t>
      </w:r>
    </w:p>
    <w:p w:rsidR="00832DA0" w:rsidRPr="007F306C" w:rsidRDefault="00832DA0" w:rsidP="00832DA0">
      <w:pPr>
        <w:pStyle w:val="ActHead5"/>
      </w:pPr>
      <w:bookmarkStart w:id="322" w:name="_Toc479757550"/>
      <w:r w:rsidRPr="007F306C">
        <w:rPr>
          <w:rStyle w:val="CharSectno"/>
        </w:rPr>
        <w:t>713</w:t>
      </w:r>
      <w:r w:rsidR="007F306C">
        <w:rPr>
          <w:rStyle w:val="CharSectno"/>
        </w:rPr>
        <w:noBreakHyphen/>
      </w:r>
      <w:r w:rsidRPr="007F306C">
        <w:rPr>
          <w:rStyle w:val="CharSectno"/>
        </w:rPr>
        <w:t>240</w:t>
      </w:r>
      <w:r w:rsidRPr="007F306C">
        <w:t xml:space="preserve">  Partnership joins group—tax cost setting amount for partnership asset</w:t>
      </w:r>
      <w:bookmarkEnd w:id="322"/>
    </w:p>
    <w:p w:rsidR="00832DA0" w:rsidRPr="007F306C" w:rsidRDefault="00832DA0" w:rsidP="00832DA0">
      <w:pPr>
        <w:pStyle w:val="subsection"/>
      </w:pPr>
      <w:r w:rsidRPr="007F306C">
        <w:tab/>
        <w:t>(1)</w:t>
      </w:r>
      <w:r w:rsidRPr="007F306C">
        <w:tab/>
        <w:t xml:space="preserve">Work out the </w:t>
      </w:r>
      <w:r w:rsidR="007F306C" w:rsidRPr="007F306C">
        <w:rPr>
          <w:position w:val="6"/>
          <w:sz w:val="16"/>
        </w:rPr>
        <w:t>*</w:t>
      </w:r>
      <w:r w:rsidRPr="007F306C">
        <w:t>tax cost setting amounts for the assets covered by subsection</w:t>
      </w:r>
      <w:r w:rsidR="007F306C">
        <w:t> </w:t>
      </w:r>
      <w:r w:rsidRPr="007F306C">
        <w:t>713</w:t>
      </w:r>
      <w:r w:rsidR="007F306C">
        <w:noBreakHyphen/>
      </w:r>
      <w:r w:rsidRPr="007F306C">
        <w:t>235(3) as follows:</w:t>
      </w:r>
    </w:p>
    <w:p w:rsidR="00832DA0" w:rsidRPr="007F306C" w:rsidRDefault="00832DA0" w:rsidP="00832DA0">
      <w:pPr>
        <w:pStyle w:val="paragraph"/>
      </w:pPr>
      <w:r w:rsidRPr="007F306C">
        <w:tab/>
        <w:t>(a)</w:t>
      </w:r>
      <w:r w:rsidRPr="007F306C">
        <w:tab/>
        <w:t xml:space="preserve">firstly, add up the </w:t>
      </w:r>
      <w:r w:rsidR="007F306C">
        <w:t>subsection (</w:t>
      </w:r>
      <w:r w:rsidRPr="007F306C">
        <w:t xml:space="preserve">2) amounts for all the partnership cost setting interests in the partnership at the joining time (the result is the </w:t>
      </w:r>
      <w:r w:rsidRPr="007F306C">
        <w:rPr>
          <w:b/>
          <w:i/>
        </w:rPr>
        <w:t>partnership cost pool</w:t>
      </w:r>
      <w:r w:rsidRPr="007F306C">
        <w:t>);</w:t>
      </w:r>
    </w:p>
    <w:p w:rsidR="00832DA0" w:rsidRPr="007F306C" w:rsidRDefault="00832DA0" w:rsidP="00832DA0">
      <w:pPr>
        <w:pStyle w:val="noteToPara"/>
      </w:pPr>
      <w:r w:rsidRPr="007F306C">
        <w:t>Note 1:</w:t>
      </w:r>
      <w:r w:rsidRPr="007F306C">
        <w:tab/>
        <w:t xml:space="preserve">Partnership cost setting interests held by a partner that becomes a subsidiary member of the group at the joining time are included in the calculation in </w:t>
      </w:r>
      <w:r w:rsidR="007F306C">
        <w:t>paragraph (</w:t>
      </w:r>
      <w:r w:rsidRPr="007F306C">
        <w:t xml:space="preserve">a). The operation of the cost setting rules in relation to that partner at the joining time may affect the </w:t>
      </w:r>
      <w:r w:rsidR="007F306C">
        <w:t>subsection (</w:t>
      </w:r>
      <w:r w:rsidRPr="007F306C">
        <w:t>2) amounts for those interests.</w:t>
      </w:r>
    </w:p>
    <w:p w:rsidR="00832DA0" w:rsidRPr="007F306C" w:rsidRDefault="00832DA0" w:rsidP="00832DA0">
      <w:pPr>
        <w:pStyle w:val="noteToPara"/>
      </w:pPr>
      <w:r w:rsidRPr="007F306C">
        <w:t>Note 2:</w:t>
      </w:r>
      <w:r w:rsidRPr="007F306C">
        <w:tab/>
        <w:t xml:space="preserve">Partnership cost setting interests are included in the calculation in </w:t>
      </w:r>
      <w:r w:rsidR="007F306C">
        <w:t>paragraph (</w:t>
      </w:r>
      <w:r w:rsidRPr="007F306C">
        <w:t>a), even if the cost setting rules have not applied in relation to the interests (for example, if the interests were acquired directly by the head company).</w:t>
      </w:r>
    </w:p>
    <w:p w:rsidR="00832DA0" w:rsidRPr="007F306C" w:rsidRDefault="00832DA0" w:rsidP="00832DA0">
      <w:pPr>
        <w:pStyle w:val="paragraph"/>
      </w:pPr>
      <w:r w:rsidRPr="007F306C">
        <w:tab/>
        <w:t>(b)</w:t>
      </w:r>
      <w:r w:rsidRPr="007F306C">
        <w:tab/>
        <w:t>secondly, work out the tax cost setting amounts for the assets covered by subsection</w:t>
      </w:r>
      <w:r w:rsidR="007F306C">
        <w:t> </w:t>
      </w:r>
      <w:r w:rsidRPr="007F306C">
        <w:t>713</w:t>
      </w:r>
      <w:r w:rsidR="007F306C">
        <w:noBreakHyphen/>
      </w:r>
      <w:r w:rsidRPr="007F306C">
        <w:t xml:space="preserve">235(3) that are </w:t>
      </w:r>
      <w:r w:rsidR="007F306C" w:rsidRPr="007F306C">
        <w:rPr>
          <w:position w:val="6"/>
          <w:sz w:val="16"/>
        </w:rPr>
        <w:t>*</w:t>
      </w:r>
      <w:r w:rsidRPr="007F306C">
        <w:t>retained cost base assets, in accordance with section</w:t>
      </w:r>
      <w:r w:rsidR="007F306C">
        <w:t> </w:t>
      </w:r>
      <w:r w:rsidRPr="007F306C">
        <w:t>705</w:t>
      </w:r>
      <w:r w:rsidR="007F306C">
        <w:noBreakHyphen/>
      </w:r>
      <w:r w:rsidRPr="007F306C">
        <w:t>25;</w:t>
      </w:r>
    </w:p>
    <w:p w:rsidR="00832DA0" w:rsidRPr="007F306C" w:rsidRDefault="00832DA0" w:rsidP="00832DA0">
      <w:pPr>
        <w:pStyle w:val="paragraph"/>
      </w:pPr>
      <w:r w:rsidRPr="007F306C">
        <w:rPr>
          <w:color w:val="000000"/>
        </w:rPr>
        <w:tab/>
        <w:t>(c)</w:t>
      </w:r>
      <w:r w:rsidRPr="007F306C">
        <w:rPr>
          <w:color w:val="000000"/>
        </w:rPr>
        <w:tab/>
      </w:r>
      <w:r w:rsidRPr="007F306C">
        <w:t>thirdly, work out the tax cost setting amounts for the rest of the assets covered by subsection</w:t>
      </w:r>
      <w:r w:rsidR="007F306C">
        <w:t> </w:t>
      </w:r>
      <w:r w:rsidRPr="007F306C">
        <w:t>713</w:t>
      </w:r>
      <w:r w:rsidR="007F306C">
        <w:noBreakHyphen/>
      </w:r>
      <w:r w:rsidRPr="007F306C">
        <w:t xml:space="preserve">235(3), in accordance with </w:t>
      </w:r>
      <w:r w:rsidR="007F306C">
        <w:t>subsection (</w:t>
      </w:r>
      <w:r w:rsidRPr="007F306C">
        <w:t>3).</w:t>
      </w:r>
    </w:p>
    <w:p w:rsidR="00832DA0" w:rsidRPr="007F306C" w:rsidRDefault="007F306C" w:rsidP="00832DA0">
      <w:pPr>
        <w:pStyle w:val="SubsectionHead"/>
      </w:pPr>
      <w:r>
        <w:t>Subsection (</w:t>
      </w:r>
      <w:r w:rsidR="00832DA0" w:rsidRPr="007F306C">
        <w:t>2) amount for a partnership cost setting interest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1)(a), the </w:t>
      </w:r>
      <w:r w:rsidR="007F306C">
        <w:t>subsection (</w:t>
      </w:r>
      <w:r w:rsidRPr="007F306C">
        <w:t xml:space="preserve">2) amount for a </w:t>
      </w:r>
      <w:r w:rsidR="007F306C" w:rsidRPr="007F306C">
        <w:rPr>
          <w:position w:val="6"/>
          <w:sz w:val="16"/>
        </w:rPr>
        <w:t>*</w:t>
      </w:r>
      <w:r w:rsidRPr="007F306C">
        <w:t>partnership cost setting interest is the amount specified in the following table:</w:t>
      </w:r>
    </w:p>
    <w:p w:rsidR="00DB1A47" w:rsidRPr="007F306C" w:rsidRDefault="00DB1A47" w:rsidP="00DB1A47">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7F306C" w:rsidTr="00C968AA">
        <w:trPr>
          <w:cantSplit/>
          <w:tblHeader/>
        </w:trPr>
        <w:tc>
          <w:tcPr>
            <w:tcW w:w="5954"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 xml:space="preserve">Working out the </w:t>
            </w:r>
            <w:r w:rsidR="007F306C">
              <w:rPr>
                <w:b/>
              </w:rPr>
              <w:t>subsection (</w:t>
            </w:r>
            <w:r w:rsidRPr="007F306C">
              <w:rPr>
                <w:b/>
              </w:rPr>
              <w:t>2) amount</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If the market value of the partnership cost setting interest is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xml:space="preserve">the </w:t>
            </w:r>
            <w:r w:rsidR="007F306C">
              <w:rPr>
                <w:b/>
              </w:rPr>
              <w:t>subsection (</w:t>
            </w:r>
            <w:r w:rsidRPr="007F306C">
              <w:rPr>
                <w:b/>
              </w:rPr>
              <w:t>2) amount for the partnership cost setting interest is ...</w:t>
            </w:r>
          </w:p>
        </w:tc>
      </w:tr>
      <w:tr w:rsidR="00832DA0" w:rsidRPr="007F306C" w:rsidTr="00C968AA">
        <w:trPr>
          <w:cantSplit/>
        </w:trPr>
        <w:tc>
          <w:tcPr>
            <w:tcW w:w="70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1</w:t>
            </w:r>
          </w:p>
        </w:tc>
        <w:tc>
          <w:tcPr>
            <w:tcW w:w="255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equal to or greater than its </w:t>
            </w:r>
            <w:r w:rsidR="007F306C" w:rsidRPr="007F306C">
              <w:rPr>
                <w:position w:val="6"/>
                <w:sz w:val="16"/>
              </w:rPr>
              <w:t>*</w:t>
            </w:r>
            <w:r w:rsidRPr="007F306C">
              <w:t>cost base</w:t>
            </w:r>
          </w:p>
        </w:tc>
        <w:tc>
          <w:tcPr>
            <w:tcW w:w="2693"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its cost base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2</w:t>
            </w:r>
          </w:p>
        </w:tc>
        <w:tc>
          <w:tcPr>
            <w:tcW w:w="2552"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less than its </w:t>
            </w:r>
            <w:r w:rsidR="007F306C" w:rsidRPr="007F306C">
              <w:rPr>
                <w:position w:val="6"/>
                <w:sz w:val="16"/>
              </w:rPr>
              <w:t>*</w:t>
            </w:r>
            <w:r w:rsidRPr="007F306C">
              <w:t xml:space="preserve">cost base but greater than its </w:t>
            </w:r>
            <w:r w:rsidR="007F306C" w:rsidRPr="007F306C">
              <w:rPr>
                <w:position w:val="6"/>
                <w:sz w:val="16"/>
              </w:rPr>
              <w:t>*</w:t>
            </w:r>
            <w:r w:rsidRPr="007F306C">
              <w:t>reduced cost base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market value</w:t>
            </w:r>
          </w:p>
        </w:tc>
      </w:tr>
      <w:tr w:rsidR="00832DA0" w:rsidRPr="007F306C" w:rsidTr="00C968AA">
        <w:trPr>
          <w:cantSplit/>
        </w:trPr>
        <w:tc>
          <w:tcPr>
            <w:tcW w:w="709" w:type="dxa"/>
            <w:tcBorders>
              <w:top w:val="single" w:sz="2" w:space="0" w:color="auto"/>
              <w:left w:val="nil"/>
              <w:bottom w:val="single" w:sz="12" w:space="0" w:color="auto"/>
              <w:right w:val="nil"/>
            </w:tcBorders>
          </w:tcPr>
          <w:p w:rsidR="00832DA0" w:rsidRPr="007F306C" w:rsidRDefault="00832DA0" w:rsidP="00C968AA">
            <w:pPr>
              <w:pStyle w:val="Tabletext"/>
            </w:pPr>
            <w:r w:rsidRPr="007F306C">
              <w:t>3</w:t>
            </w:r>
          </w:p>
        </w:tc>
        <w:tc>
          <w:tcPr>
            <w:tcW w:w="2552"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less than or equal to its </w:t>
            </w:r>
            <w:r w:rsidR="007F306C" w:rsidRPr="007F306C">
              <w:rPr>
                <w:position w:val="6"/>
                <w:sz w:val="16"/>
              </w:rPr>
              <w:t>*</w:t>
            </w:r>
            <w:r w:rsidRPr="007F306C">
              <w:t>reduced cost base</w:t>
            </w:r>
          </w:p>
        </w:tc>
        <w:tc>
          <w:tcPr>
            <w:tcW w:w="2693" w:type="dxa"/>
            <w:tcBorders>
              <w:top w:val="single" w:sz="2" w:space="0" w:color="auto"/>
              <w:left w:val="nil"/>
              <w:bottom w:val="single" w:sz="12" w:space="0" w:color="auto"/>
              <w:right w:val="nil"/>
            </w:tcBorders>
          </w:tcPr>
          <w:p w:rsidR="00832DA0" w:rsidRPr="007F306C" w:rsidRDefault="00832DA0" w:rsidP="00C968AA">
            <w:pPr>
              <w:pStyle w:val="Tabletext"/>
            </w:pPr>
            <w:r w:rsidRPr="007F306C">
              <w:t>its reduced cost base</w:t>
            </w:r>
          </w:p>
        </w:tc>
      </w:tr>
    </w:tbl>
    <w:p w:rsidR="00832DA0" w:rsidRPr="007F306C" w:rsidRDefault="00832DA0" w:rsidP="00832DA0">
      <w:pPr>
        <w:pStyle w:val="SubsectionHead"/>
      </w:pPr>
      <w:r w:rsidRPr="007F306C">
        <w:t>Allocating partnership cost pool to partnership assets that are not retained cost base assets</w:t>
      </w:r>
    </w:p>
    <w:p w:rsidR="00832DA0" w:rsidRPr="007F306C" w:rsidRDefault="00832DA0" w:rsidP="00832DA0">
      <w:pPr>
        <w:pStyle w:val="subsection"/>
      </w:pPr>
      <w:r w:rsidRPr="007F306C">
        <w:tab/>
        <w:t>(3)</w:t>
      </w:r>
      <w:r w:rsidRPr="007F306C">
        <w:tab/>
        <w:t xml:space="preserve">Work out the </w:t>
      </w:r>
      <w:r w:rsidR="007F306C" w:rsidRPr="007F306C">
        <w:rPr>
          <w:position w:val="6"/>
          <w:sz w:val="16"/>
        </w:rPr>
        <w:t>*</w:t>
      </w:r>
      <w:r w:rsidRPr="007F306C">
        <w:t xml:space="preserve">tax cost setting amounts for the assets mentioned in </w:t>
      </w:r>
      <w:r w:rsidR="007F306C">
        <w:t>paragraph (</w:t>
      </w:r>
      <w:r w:rsidRPr="007F306C">
        <w:t>1)(c) by applying sections</w:t>
      </w:r>
      <w:r w:rsidR="007F306C">
        <w:t> </w:t>
      </w:r>
      <w:r w:rsidRPr="007F306C">
        <w:t>705</w:t>
      </w:r>
      <w:r w:rsidR="007F306C">
        <w:noBreakHyphen/>
      </w:r>
      <w:r w:rsidRPr="007F306C">
        <w:t>35</w:t>
      </w:r>
      <w:r w:rsidRPr="007F306C">
        <w:rPr>
          <w:i/>
        </w:rPr>
        <w:t>,</w:t>
      </w:r>
      <w:r w:rsidRPr="007F306C">
        <w:t xml:space="preserve"> 705</w:t>
      </w:r>
      <w:r w:rsidR="007F306C">
        <w:noBreakHyphen/>
      </w:r>
      <w:r w:rsidRPr="007F306C">
        <w:t>40, 705</w:t>
      </w:r>
      <w:r w:rsidR="007F306C">
        <w:noBreakHyphen/>
      </w:r>
      <w:r w:rsidRPr="007F306C">
        <w:t>45 and 705</w:t>
      </w:r>
      <w:r w:rsidR="007F306C">
        <w:noBreakHyphen/>
      </w:r>
      <w:r w:rsidRPr="007F306C">
        <w:t>47 to those assets, as if:</w:t>
      </w:r>
    </w:p>
    <w:p w:rsidR="00832DA0" w:rsidRPr="007F306C" w:rsidRDefault="00832DA0" w:rsidP="00832DA0">
      <w:pPr>
        <w:pStyle w:val="paragraph"/>
      </w:pPr>
      <w:r w:rsidRPr="007F306C">
        <w:tab/>
        <w:t>(a)</w:t>
      </w:r>
      <w:r w:rsidRPr="007F306C">
        <w:tab/>
        <w:t>the partnership were, at the joining time, the joining entity mentioned in those sections; and</w:t>
      </w:r>
    </w:p>
    <w:p w:rsidR="00832DA0" w:rsidRPr="007F306C" w:rsidRDefault="00832DA0" w:rsidP="00832DA0">
      <w:pPr>
        <w:pStyle w:val="paragraph"/>
      </w:pPr>
      <w:r w:rsidRPr="007F306C">
        <w:tab/>
        <w:t>(b)</w:t>
      </w:r>
      <w:r w:rsidRPr="007F306C">
        <w:tab/>
        <w:t>the assets of the partnership were the assets covered by subsection</w:t>
      </w:r>
      <w:r w:rsidR="007F306C">
        <w:t> </w:t>
      </w:r>
      <w:r w:rsidRPr="007F306C">
        <w:t>713</w:t>
      </w:r>
      <w:r w:rsidR="007F306C">
        <w:noBreakHyphen/>
      </w:r>
      <w:r w:rsidRPr="007F306C">
        <w:t>235(3); and</w:t>
      </w:r>
    </w:p>
    <w:p w:rsidR="00832DA0" w:rsidRPr="007F306C" w:rsidRDefault="00832DA0" w:rsidP="00832DA0">
      <w:pPr>
        <w:pStyle w:val="paragraph"/>
      </w:pPr>
      <w:r w:rsidRPr="007F306C">
        <w:tab/>
        <w:t>(c)</w:t>
      </w:r>
      <w:r w:rsidRPr="007F306C">
        <w:tab/>
        <w:t>the allocable cost amount mentioned in paragraph</w:t>
      </w:r>
      <w:r w:rsidR="007F306C">
        <w:t> </w:t>
      </w:r>
      <w:r w:rsidRPr="007F306C">
        <w:t>705</w:t>
      </w:r>
      <w:r w:rsidR="007F306C">
        <w:noBreakHyphen/>
      </w:r>
      <w:r w:rsidRPr="007F306C">
        <w:t>35(1)(a) were the partnership cost pool.</w:t>
      </w:r>
    </w:p>
    <w:p w:rsidR="00832DA0" w:rsidRPr="007F306C" w:rsidRDefault="00832DA0" w:rsidP="00832DA0">
      <w:pPr>
        <w:pStyle w:val="subsection"/>
      </w:pPr>
      <w:r w:rsidRPr="007F306C">
        <w:tab/>
        <w:t>(4)</w:t>
      </w:r>
      <w:r w:rsidRPr="007F306C">
        <w:tab/>
        <w:t>For the purposes of this section, section</w:t>
      </w:r>
      <w:r w:rsidR="007F306C">
        <w:t> </w:t>
      </w:r>
      <w:r w:rsidRPr="007F306C">
        <w:t>104</w:t>
      </w:r>
      <w:r w:rsidR="007F306C">
        <w:noBreakHyphen/>
      </w:r>
      <w:r w:rsidRPr="007F306C">
        <w:t>510 (CGT event L3) applies as if the group’s allocable cost amount for the entity mentioned in that section were the partnership cost pool.</w:t>
      </w:r>
    </w:p>
    <w:p w:rsidR="00832DA0" w:rsidRPr="007F306C" w:rsidRDefault="00832DA0" w:rsidP="00832DA0">
      <w:pPr>
        <w:pStyle w:val="ActHead4"/>
      </w:pPr>
      <w:bookmarkStart w:id="323" w:name="_Toc479757551"/>
      <w:r w:rsidRPr="007F306C">
        <w:t>Special rules where partnership leaves consolidated group</w:t>
      </w:r>
      <w:bookmarkEnd w:id="323"/>
    </w:p>
    <w:p w:rsidR="00832DA0" w:rsidRPr="007F306C" w:rsidRDefault="00832DA0" w:rsidP="00832DA0">
      <w:pPr>
        <w:pStyle w:val="ActHead5"/>
      </w:pPr>
      <w:bookmarkStart w:id="324" w:name="_Toc479757552"/>
      <w:r w:rsidRPr="007F306C">
        <w:rPr>
          <w:rStyle w:val="CharSectno"/>
        </w:rPr>
        <w:t>713</w:t>
      </w:r>
      <w:r w:rsidR="007F306C">
        <w:rPr>
          <w:rStyle w:val="CharSectno"/>
        </w:rPr>
        <w:noBreakHyphen/>
      </w:r>
      <w:r w:rsidRPr="007F306C">
        <w:rPr>
          <w:rStyle w:val="CharSectno"/>
        </w:rPr>
        <w:t>250</w:t>
      </w:r>
      <w:r w:rsidRPr="007F306C">
        <w:t xml:space="preserve">  Partnership leaves group—standard provisions modified</w:t>
      </w:r>
      <w:bookmarkEnd w:id="324"/>
    </w:p>
    <w:p w:rsidR="00832DA0" w:rsidRPr="007F306C" w:rsidRDefault="00832DA0" w:rsidP="00832DA0">
      <w:pPr>
        <w:pStyle w:val="subsection"/>
      </w:pPr>
      <w:r w:rsidRPr="007F306C">
        <w:tab/>
        <w:t>(1)</w:t>
      </w:r>
      <w:r w:rsidRPr="007F306C">
        <w:tab/>
        <w:t xml:space="preserve">This section applies if a partnership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notetext"/>
      </w:pPr>
      <w:r w:rsidRPr="007F306C">
        <w:t>Note:</w:t>
      </w:r>
      <w:r w:rsidRPr="007F306C">
        <w:tab/>
        <w:t>The section applies whether or not any partner that is a subsidiary member of the group also ceases to be a subsidiary member at the leaving time.</w:t>
      </w:r>
    </w:p>
    <w:p w:rsidR="00832DA0" w:rsidRPr="007F306C" w:rsidRDefault="00832DA0" w:rsidP="00832DA0">
      <w:pPr>
        <w:pStyle w:val="subsection"/>
      </w:pPr>
      <w:r w:rsidRPr="007F306C">
        <w:tab/>
        <w:t>(2)</w:t>
      </w:r>
      <w:r w:rsidRPr="007F306C">
        <w:tab/>
        <w:t>Apply the provisions mentioned in subsection</w:t>
      </w:r>
      <w:r w:rsidR="007F306C">
        <w:t> </w:t>
      </w:r>
      <w:r w:rsidRPr="007F306C">
        <w:t>713</w:t>
      </w:r>
      <w:r w:rsidR="007F306C">
        <w:noBreakHyphen/>
      </w:r>
      <w:r w:rsidRPr="007F306C">
        <w:t xml:space="preserve">205(5) subject to the modifications in the provisions that follow under this </w:t>
      </w:r>
      <w:r w:rsidR="007F306C" w:rsidRPr="007F306C">
        <w:rPr>
          <w:position w:val="6"/>
          <w:sz w:val="16"/>
        </w:rPr>
        <w:t>*</w:t>
      </w:r>
      <w:r w:rsidRPr="007F306C">
        <w:t>group heading.</w:t>
      </w:r>
    </w:p>
    <w:p w:rsidR="00832DA0" w:rsidRPr="007F306C" w:rsidRDefault="00832DA0" w:rsidP="00832DA0">
      <w:pPr>
        <w:pStyle w:val="ActHead5"/>
      </w:pPr>
      <w:bookmarkStart w:id="325" w:name="_Toc479757553"/>
      <w:r w:rsidRPr="007F306C">
        <w:rPr>
          <w:rStyle w:val="CharSectno"/>
        </w:rPr>
        <w:t>713</w:t>
      </w:r>
      <w:r w:rsidR="007F306C">
        <w:rPr>
          <w:rStyle w:val="CharSectno"/>
        </w:rPr>
        <w:noBreakHyphen/>
      </w:r>
      <w:r w:rsidRPr="007F306C">
        <w:rPr>
          <w:rStyle w:val="CharSectno"/>
        </w:rPr>
        <w:t>255</w:t>
      </w:r>
      <w:r w:rsidRPr="007F306C">
        <w:t xml:space="preserve">  Partnership leaves group—tax cost setting amount for partnership cost setting interests</w:t>
      </w:r>
      <w:bookmarkEnd w:id="325"/>
    </w:p>
    <w:p w:rsidR="00832DA0" w:rsidRPr="007F306C" w:rsidRDefault="00832DA0" w:rsidP="00832DA0">
      <w:pPr>
        <w:pStyle w:val="SubsectionHead"/>
      </w:pPr>
      <w:r w:rsidRPr="007F306C">
        <w:t>Overview</w:t>
      </w:r>
    </w:p>
    <w:p w:rsidR="00832DA0" w:rsidRPr="007F306C" w:rsidRDefault="00832DA0" w:rsidP="00832DA0">
      <w:pPr>
        <w:pStyle w:val="subsection"/>
      </w:pPr>
      <w:r w:rsidRPr="007F306C">
        <w:tab/>
        <w:t>(1)</w:t>
      </w:r>
      <w:r w:rsidRPr="007F306C">
        <w:tab/>
        <w:t xml:space="preserve">Instead of working out </w:t>
      </w:r>
      <w:r w:rsidR="007F306C" w:rsidRPr="007F306C">
        <w:rPr>
          <w:position w:val="6"/>
          <w:sz w:val="16"/>
        </w:rPr>
        <w:t>*</w:t>
      </w:r>
      <w:r w:rsidRPr="007F306C">
        <w:t xml:space="preserve">tax cost setting amounts for </w:t>
      </w:r>
      <w:r w:rsidR="007F306C" w:rsidRPr="007F306C">
        <w:rPr>
          <w:position w:val="6"/>
          <w:sz w:val="16"/>
        </w:rPr>
        <w:t>*</w:t>
      </w:r>
      <w:r w:rsidRPr="007F306C">
        <w:t xml:space="preserve">membership interests in the partnership, a special rule requires </w:t>
      </w:r>
      <w:r w:rsidR="007F306C" w:rsidRPr="007F306C">
        <w:rPr>
          <w:position w:val="6"/>
          <w:sz w:val="16"/>
        </w:rPr>
        <w:t>*</w:t>
      </w:r>
      <w:r w:rsidRPr="007F306C">
        <w:t xml:space="preserve">partnership cost setting interests in the partnership to be worked out. Where other entities cease to be </w:t>
      </w:r>
      <w:r w:rsidR="007F306C" w:rsidRPr="007F306C">
        <w:rPr>
          <w:position w:val="6"/>
          <w:sz w:val="16"/>
        </w:rPr>
        <w:t>*</w:t>
      </w:r>
      <w:r w:rsidRPr="007F306C">
        <w:t>subsidiary members at the same time, the normal tax cost setting amount rules are applied for membership interests in the other entities, but the special rule is applied for partnership cost setting interests in the partnership.</w:t>
      </w:r>
    </w:p>
    <w:p w:rsidR="00832DA0" w:rsidRPr="007F306C" w:rsidRDefault="00832DA0" w:rsidP="00832DA0">
      <w:pPr>
        <w:pStyle w:val="SubsectionHead"/>
      </w:pPr>
      <w:r w:rsidRPr="007F306C">
        <w:t>Tax cost setting amounts for membership interests in partnership not to be worked out</w:t>
      </w:r>
    </w:p>
    <w:p w:rsidR="00832DA0" w:rsidRPr="007F306C" w:rsidRDefault="00832DA0" w:rsidP="00832DA0">
      <w:pPr>
        <w:pStyle w:val="subsection"/>
      </w:pPr>
      <w:r w:rsidRPr="007F306C">
        <w:tab/>
        <w:t>(2)</w:t>
      </w:r>
      <w:r w:rsidRPr="007F306C">
        <w:tab/>
        <w:t xml:space="preserve">Do not work out </w:t>
      </w:r>
      <w:r w:rsidR="007F306C" w:rsidRPr="007F306C">
        <w:rPr>
          <w:position w:val="6"/>
          <w:sz w:val="16"/>
        </w:rPr>
        <w:t>*</w:t>
      </w:r>
      <w:r w:rsidRPr="007F306C">
        <w:t xml:space="preserve">tax cost setting amounts for </w:t>
      </w:r>
      <w:r w:rsidR="007F306C" w:rsidRPr="007F306C">
        <w:rPr>
          <w:position w:val="6"/>
          <w:sz w:val="16"/>
        </w:rPr>
        <w:t>*</w:t>
      </w:r>
      <w:r w:rsidRPr="007F306C">
        <w:t>membership interests in the partnership.</w:t>
      </w:r>
    </w:p>
    <w:p w:rsidR="00832DA0" w:rsidRPr="007F306C" w:rsidRDefault="00832DA0" w:rsidP="00832DA0">
      <w:pPr>
        <w:pStyle w:val="SubsectionHead"/>
      </w:pPr>
      <w:r w:rsidRPr="007F306C">
        <w:t>Partnership is only entity that exits—tax cost setting amount for partnership cost setting interests</w:t>
      </w:r>
    </w:p>
    <w:p w:rsidR="00832DA0" w:rsidRPr="007F306C" w:rsidRDefault="00832DA0" w:rsidP="00832DA0">
      <w:pPr>
        <w:pStyle w:val="subsection"/>
      </w:pPr>
      <w:r w:rsidRPr="007F306C">
        <w:tab/>
        <w:t>(3)</w:t>
      </w:r>
      <w:r w:rsidRPr="007F306C">
        <w:tab/>
        <w:t xml:space="preserve">Except where the partnership ceases to be a </w:t>
      </w:r>
      <w:r w:rsidR="007F306C" w:rsidRPr="007F306C">
        <w:rPr>
          <w:position w:val="6"/>
          <w:sz w:val="16"/>
        </w:rPr>
        <w:t>*</w:t>
      </w:r>
      <w:r w:rsidRPr="007F306C">
        <w:t xml:space="preserve">subsidiary member in circumstances covered by </w:t>
      </w:r>
      <w:r w:rsidR="007F306C">
        <w:t>subsection (</w:t>
      </w:r>
      <w:r w:rsidRPr="007F306C">
        <w:t xml:space="preserve">5), work out in accordance with </w:t>
      </w:r>
      <w:r w:rsidR="007F306C">
        <w:t>subsection (</w:t>
      </w:r>
      <w:r w:rsidRPr="007F306C">
        <w:t xml:space="preserve">4) the </w:t>
      </w:r>
      <w:r w:rsidR="007F306C" w:rsidRPr="007F306C">
        <w:rPr>
          <w:position w:val="6"/>
          <w:sz w:val="16"/>
        </w:rPr>
        <w:t>*</w:t>
      </w:r>
      <w:r w:rsidRPr="007F306C">
        <w:t xml:space="preserve">tax cost setting amount just before the leaving time for each </w:t>
      </w:r>
      <w:r w:rsidR="007F306C" w:rsidRPr="007F306C">
        <w:rPr>
          <w:position w:val="6"/>
          <w:sz w:val="16"/>
        </w:rPr>
        <w:t>*</w:t>
      </w:r>
      <w:r w:rsidRPr="007F306C">
        <w:t xml:space="preserve">partnership cost setting interest in the partnership held by a partner that is a </w:t>
      </w:r>
      <w:r w:rsidR="007F306C" w:rsidRPr="007F306C">
        <w:rPr>
          <w:position w:val="6"/>
          <w:sz w:val="16"/>
        </w:rPr>
        <w:t>*</w:t>
      </w:r>
      <w:r w:rsidRPr="007F306C">
        <w:t>member of the group just before the leaving time.</w:t>
      </w:r>
    </w:p>
    <w:p w:rsidR="00832DA0" w:rsidRPr="007F306C" w:rsidRDefault="00832DA0" w:rsidP="00832DA0">
      <w:pPr>
        <w:pStyle w:val="SubsectionHead"/>
      </w:pPr>
      <w:r w:rsidRPr="007F306C">
        <w:t>Tax cost setting amount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tax cost setting amount is equal to the partner’s individual share of the </w:t>
      </w:r>
      <w:r w:rsidR="007F306C" w:rsidRPr="007F306C">
        <w:rPr>
          <w:position w:val="6"/>
          <w:sz w:val="16"/>
        </w:rPr>
        <w:t>*</w:t>
      </w:r>
      <w:r w:rsidRPr="007F306C">
        <w:t xml:space="preserve">terminating value of the partnership asset to which the </w:t>
      </w:r>
      <w:r w:rsidR="007F306C" w:rsidRPr="007F306C">
        <w:rPr>
          <w:position w:val="6"/>
          <w:sz w:val="16"/>
        </w:rPr>
        <w:t>*</w:t>
      </w:r>
      <w:r w:rsidRPr="007F306C">
        <w:t>partnership cost setting interest relates.</w:t>
      </w:r>
    </w:p>
    <w:p w:rsidR="00832DA0" w:rsidRPr="007F306C" w:rsidRDefault="00832DA0" w:rsidP="00832DA0">
      <w:pPr>
        <w:pStyle w:val="notetext"/>
      </w:pPr>
      <w:r w:rsidRPr="007F306C">
        <w:t>Note:</w:t>
      </w:r>
      <w:r w:rsidRPr="007F306C">
        <w:tab/>
        <w:t>For income tax purposes there is no disposal by the head company of any assets of the partnership when it ceases to be a subsidiary member of the group.</w:t>
      </w:r>
    </w:p>
    <w:p w:rsidR="00832DA0" w:rsidRPr="007F306C" w:rsidRDefault="00832DA0" w:rsidP="00832DA0">
      <w:pPr>
        <w:pStyle w:val="SubsectionHead"/>
      </w:pPr>
      <w:r w:rsidRPr="007F306C">
        <w:t>Multiple exit case—tax cost setting amounts for both partnership cost setting interests in partnership and membership interests in other entities</w:t>
      </w:r>
    </w:p>
    <w:p w:rsidR="00832DA0" w:rsidRPr="007F306C" w:rsidRDefault="00832DA0" w:rsidP="00832DA0">
      <w:pPr>
        <w:pStyle w:val="subsection"/>
      </w:pPr>
      <w:r w:rsidRPr="007F306C">
        <w:tab/>
        <w:t>(5)</w:t>
      </w:r>
      <w:r w:rsidRPr="007F306C">
        <w:tab/>
        <w:t xml:space="preserve">If the partnership is one of 2 or more entities that cease to be </w:t>
      </w:r>
      <w:r w:rsidR="007F306C" w:rsidRPr="007F306C">
        <w:rPr>
          <w:position w:val="6"/>
          <w:sz w:val="16"/>
        </w:rPr>
        <w:t>*</w:t>
      </w:r>
      <w:r w:rsidRPr="007F306C">
        <w:t>subsidiary members of the old group at the same time because of an event happening in relation to one of them, apply section</w:t>
      </w:r>
      <w:r w:rsidR="007F306C">
        <w:t> </w:t>
      </w:r>
      <w:r w:rsidRPr="007F306C">
        <w:t>711</w:t>
      </w:r>
      <w:r w:rsidR="007F306C">
        <w:noBreakHyphen/>
      </w:r>
      <w:r w:rsidRPr="007F306C">
        <w:t>55 as if:</w:t>
      </w:r>
    </w:p>
    <w:p w:rsidR="00832DA0" w:rsidRPr="007F306C" w:rsidRDefault="00832DA0" w:rsidP="00832DA0">
      <w:pPr>
        <w:pStyle w:val="paragraph"/>
      </w:pPr>
      <w:r w:rsidRPr="007F306C">
        <w:tab/>
        <w:t>(a)</w:t>
      </w:r>
      <w:r w:rsidRPr="007F306C">
        <w:tab/>
        <w:t>except in paragraph</w:t>
      </w:r>
      <w:r w:rsidR="007F306C">
        <w:t> </w:t>
      </w:r>
      <w:r w:rsidRPr="007F306C">
        <w:t>711</w:t>
      </w:r>
      <w:r w:rsidR="007F306C">
        <w:noBreakHyphen/>
      </w:r>
      <w:r w:rsidRPr="007F306C">
        <w:t xml:space="preserve">55(3)(a), a reference to </w:t>
      </w:r>
      <w:r w:rsidR="007F306C" w:rsidRPr="007F306C">
        <w:rPr>
          <w:position w:val="6"/>
          <w:sz w:val="16"/>
        </w:rPr>
        <w:t>*</w:t>
      </w:r>
      <w:r w:rsidRPr="007F306C">
        <w:t xml:space="preserve">membership interests in an entity, or to the </w:t>
      </w:r>
      <w:r w:rsidR="007F306C" w:rsidRPr="007F306C">
        <w:rPr>
          <w:position w:val="6"/>
          <w:sz w:val="16"/>
        </w:rPr>
        <w:t>*</w:t>
      </w:r>
      <w:r w:rsidRPr="007F306C">
        <w:t xml:space="preserve">tax cost setting amount for such interests, where the entity is the partnership, were a reference to </w:t>
      </w:r>
      <w:r w:rsidR="007F306C" w:rsidRPr="007F306C">
        <w:rPr>
          <w:position w:val="6"/>
          <w:sz w:val="16"/>
        </w:rPr>
        <w:t>*</w:t>
      </w:r>
      <w:r w:rsidRPr="007F306C">
        <w:t>partnership cost setting interests in the partnership, or to the tax cost setting amount for such interests; and</w:t>
      </w:r>
    </w:p>
    <w:p w:rsidR="00832DA0" w:rsidRPr="007F306C" w:rsidRDefault="00832DA0" w:rsidP="00832DA0">
      <w:pPr>
        <w:pStyle w:val="paragraph"/>
      </w:pPr>
      <w:r w:rsidRPr="007F306C">
        <w:tab/>
        <w:t>(b)</w:t>
      </w:r>
      <w:r w:rsidRPr="007F306C">
        <w:tab/>
        <w:t>paragraph</w:t>
      </w:r>
      <w:r w:rsidR="007F306C">
        <w:t> </w:t>
      </w:r>
      <w:r w:rsidRPr="007F306C">
        <w:t>711</w:t>
      </w:r>
      <w:r w:rsidR="007F306C">
        <w:noBreakHyphen/>
      </w:r>
      <w:r w:rsidRPr="007F306C">
        <w:t>55(3)(a) were replaced by a requirement that, where the entity in which the membership interests mentioned in subsection</w:t>
      </w:r>
      <w:r w:rsidR="007F306C">
        <w:t> </w:t>
      </w:r>
      <w:r w:rsidRPr="007F306C">
        <w:t>711</w:t>
      </w:r>
      <w:r w:rsidR="007F306C">
        <w:noBreakHyphen/>
      </w:r>
      <w:r w:rsidRPr="007F306C">
        <w:t xml:space="preserve">55(3) are held is the partnership, </w:t>
      </w:r>
      <w:r w:rsidR="007F306C">
        <w:t>subsection (</w:t>
      </w:r>
      <w:r w:rsidRPr="007F306C">
        <w:t>4) of this section is to be applied in working out the tax cost setting amount of the partnership cost setting interests in the partnership.</w:t>
      </w:r>
    </w:p>
    <w:p w:rsidR="00832DA0" w:rsidRPr="007F306C" w:rsidRDefault="00832DA0" w:rsidP="00832DA0">
      <w:pPr>
        <w:pStyle w:val="ActHead5"/>
      </w:pPr>
      <w:bookmarkStart w:id="326" w:name="_Toc479757554"/>
      <w:r w:rsidRPr="007F306C">
        <w:rPr>
          <w:rStyle w:val="CharSectno"/>
        </w:rPr>
        <w:t>713</w:t>
      </w:r>
      <w:r w:rsidR="007F306C">
        <w:rPr>
          <w:rStyle w:val="CharSectno"/>
        </w:rPr>
        <w:noBreakHyphen/>
      </w:r>
      <w:r w:rsidRPr="007F306C">
        <w:rPr>
          <w:rStyle w:val="CharSectno"/>
        </w:rPr>
        <w:t>260</w:t>
      </w:r>
      <w:r w:rsidRPr="007F306C">
        <w:t xml:space="preserve">  Partnership leaves group—tax cost setting amount for assets consisting of being owed certain liabilities</w:t>
      </w:r>
      <w:bookmarkEnd w:id="32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when the partnership ceases to be a </w:t>
      </w:r>
      <w:r w:rsidR="007F306C" w:rsidRPr="007F306C">
        <w:rPr>
          <w:position w:val="6"/>
          <w:sz w:val="16"/>
        </w:rPr>
        <w:t>*</w:t>
      </w:r>
      <w:r w:rsidRPr="007F306C">
        <w:t xml:space="preserve">subsidiary member of the group, a partner remains a </w:t>
      </w:r>
      <w:r w:rsidR="007F306C" w:rsidRPr="007F306C">
        <w:rPr>
          <w:position w:val="6"/>
          <w:sz w:val="16"/>
        </w:rPr>
        <w:t>*</w:t>
      </w:r>
      <w:r w:rsidRPr="007F306C">
        <w:t>member of the group; and</w:t>
      </w:r>
    </w:p>
    <w:p w:rsidR="00832DA0" w:rsidRPr="007F306C" w:rsidRDefault="00832DA0" w:rsidP="00832DA0">
      <w:pPr>
        <w:pStyle w:val="paragraph"/>
      </w:pPr>
      <w:r w:rsidRPr="007F306C">
        <w:tab/>
        <w:t>(b)</w:t>
      </w:r>
      <w:r w:rsidRPr="007F306C">
        <w:tab/>
        <w:t xml:space="preserve">an asset becomes an asset of the </w:t>
      </w:r>
      <w:r w:rsidR="007F306C" w:rsidRPr="007F306C">
        <w:rPr>
          <w:position w:val="6"/>
          <w:sz w:val="16"/>
        </w:rPr>
        <w:t>*</w:t>
      </w:r>
      <w:r w:rsidRPr="007F306C">
        <w:t>head company because subsection</w:t>
      </w:r>
      <w:r w:rsidR="007F306C">
        <w:t> </w:t>
      </w:r>
      <w:r w:rsidRPr="007F306C">
        <w:t>701</w:t>
      </w:r>
      <w:r w:rsidR="007F306C">
        <w:noBreakHyphen/>
      </w:r>
      <w:r w:rsidRPr="007F306C">
        <w:t>1(1) (the single entity rule) ceases to apply to the partnership when it ceases to be a subsidiary member; and</w:t>
      </w:r>
    </w:p>
    <w:p w:rsidR="00832DA0" w:rsidRPr="007F306C" w:rsidRDefault="00832DA0" w:rsidP="00832DA0">
      <w:pPr>
        <w:pStyle w:val="paragraph"/>
      </w:pPr>
      <w:r w:rsidRPr="007F306C">
        <w:tab/>
        <w:t>(c)</w:t>
      </w:r>
      <w:r w:rsidRPr="007F306C">
        <w:tab/>
        <w:t>the asset is, ignoring that subsection:</w:t>
      </w:r>
    </w:p>
    <w:p w:rsidR="00832DA0" w:rsidRPr="007F306C" w:rsidRDefault="00832DA0" w:rsidP="00832DA0">
      <w:pPr>
        <w:pStyle w:val="paragraphsub"/>
      </w:pPr>
      <w:r w:rsidRPr="007F306C">
        <w:tab/>
        <w:t>(i)</w:t>
      </w:r>
      <w:r w:rsidRPr="007F306C">
        <w:tab/>
        <w:t>the partner’s interest in an asset of the partnership consisting of a liability of a member of the group owed to the partnership; or</w:t>
      </w:r>
    </w:p>
    <w:p w:rsidR="00832DA0" w:rsidRPr="007F306C" w:rsidRDefault="00832DA0" w:rsidP="00832DA0">
      <w:pPr>
        <w:pStyle w:val="paragraphsub"/>
      </w:pPr>
      <w:r w:rsidRPr="007F306C">
        <w:tab/>
        <w:t>(ii)</w:t>
      </w:r>
      <w:r w:rsidRPr="007F306C">
        <w:tab/>
        <w:t>the partner’s share of a liability of the partnership owed to a member of the group.</w:t>
      </w:r>
    </w:p>
    <w:p w:rsidR="00832DA0" w:rsidRPr="007F306C" w:rsidRDefault="00832DA0" w:rsidP="00832DA0">
      <w:pPr>
        <w:pStyle w:val="subsection"/>
      </w:pPr>
      <w:r w:rsidRPr="007F306C">
        <w:tab/>
        <w:t>(2)</w:t>
      </w:r>
      <w:r w:rsidRPr="007F306C">
        <w:tab/>
        <w:t xml:space="preserve">The asset’s </w:t>
      </w:r>
      <w:r w:rsidR="007F306C" w:rsidRPr="007F306C">
        <w:rPr>
          <w:position w:val="6"/>
          <w:sz w:val="16"/>
        </w:rPr>
        <w:t>*</w:t>
      </w:r>
      <w:r w:rsidRPr="007F306C">
        <w:t xml:space="preserve">tax cost is set at the leaving time at a </w:t>
      </w:r>
      <w:r w:rsidR="007F306C" w:rsidRPr="007F306C">
        <w:rPr>
          <w:position w:val="6"/>
          <w:sz w:val="16"/>
        </w:rPr>
        <w:t>*</w:t>
      </w:r>
      <w:r w:rsidRPr="007F306C">
        <w:t xml:space="preserve">tax cost setting amount equal to the </w:t>
      </w:r>
      <w:r w:rsidR="007F306C" w:rsidRPr="007F306C">
        <w:rPr>
          <w:position w:val="6"/>
          <w:sz w:val="16"/>
        </w:rPr>
        <w:t>*</w:t>
      </w:r>
      <w:r w:rsidRPr="007F306C">
        <w:t>market value of the asset.</w:t>
      </w:r>
    </w:p>
    <w:p w:rsidR="00832DA0" w:rsidRPr="007F306C" w:rsidRDefault="00832DA0" w:rsidP="00832DA0">
      <w:pPr>
        <w:pStyle w:val="ActHead5"/>
      </w:pPr>
      <w:bookmarkStart w:id="327" w:name="_Toc479757555"/>
      <w:r w:rsidRPr="007F306C">
        <w:rPr>
          <w:rStyle w:val="CharSectno"/>
        </w:rPr>
        <w:t>713</w:t>
      </w:r>
      <w:r w:rsidR="007F306C">
        <w:rPr>
          <w:rStyle w:val="CharSectno"/>
        </w:rPr>
        <w:noBreakHyphen/>
      </w:r>
      <w:r w:rsidRPr="007F306C">
        <w:rPr>
          <w:rStyle w:val="CharSectno"/>
        </w:rPr>
        <w:t>265</w:t>
      </w:r>
      <w:r w:rsidRPr="007F306C">
        <w:t xml:space="preserve">  Partnership leaves group—adjustments to allocable cost amount of partner who also leaves group</w:t>
      </w:r>
      <w:bookmarkEnd w:id="327"/>
    </w:p>
    <w:p w:rsidR="00832DA0" w:rsidRPr="007F306C" w:rsidRDefault="00832DA0" w:rsidP="00832DA0">
      <w:pPr>
        <w:pStyle w:val="subsection"/>
      </w:pPr>
      <w:r w:rsidRPr="007F306C">
        <w:tab/>
        <w:t>(1)</w:t>
      </w:r>
      <w:r w:rsidRPr="007F306C">
        <w:tab/>
        <w:t xml:space="preserve">This section has effect in working out the group’s </w:t>
      </w:r>
      <w:r w:rsidR="007F306C" w:rsidRPr="007F306C">
        <w:rPr>
          <w:position w:val="6"/>
          <w:sz w:val="16"/>
        </w:rPr>
        <w:t>*</w:t>
      </w:r>
      <w:r w:rsidRPr="007F306C">
        <w:t xml:space="preserve">allocable cost amount for a partner in the partnership, if the partner ceases to be a </w:t>
      </w:r>
      <w:r w:rsidR="007F306C" w:rsidRPr="007F306C">
        <w:rPr>
          <w:position w:val="6"/>
          <w:sz w:val="16"/>
        </w:rPr>
        <w:t>*</w:t>
      </w:r>
      <w:r w:rsidRPr="007F306C">
        <w:t>subsidiary member of the group at the leaving time.</w:t>
      </w:r>
    </w:p>
    <w:p w:rsidR="00832DA0" w:rsidRPr="007F306C" w:rsidRDefault="00832DA0" w:rsidP="00832DA0">
      <w:pPr>
        <w:pStyle w:val="subsection"/>
        <w:keepNext/>
      </w:pPr>
      <w:r w:rsidRPr="007F306C">
        <w:tab/>
        <w:t>(2)</w:t>
      </w:r>
      <w:r w:rsidRPr="007F306C">
        <w:tab/>
        <w:t>Section</w:t>
      </w:r>
      <w:r w:rsidR="007F306C">
        <w:t> </w:t>
      </w:r>
      <w:r w:rsidRPr="007F306C">
        <w:t>711</w:t>
      </w:r>
      <w:r w:rsidR="007F306C">
        <w:noBreakHyphen/>
      </w:r>
      <w:r w:rsidRPr="007F306C">
        <w:t>35 operates as if:</w:t>
      </w:r>
    </w:p>
    <w:p w:rsidR="00832DA0" w:rsidRPr="007F306C" w:rsidRDefault="00832DA0" w:rsidP="00832DA0">
      <w:pPr>
        <w:pStyle w:val="paragraph"/>
        <w:keepNext/>
      </w:pPr>
      <w:r w:rsidRPr="007F306C">
        <w:tab/>
        <w:t>(a)</w:t>
      </w:r>
      <w:r w:rsidRPr="007F306C">
        <w:tab/>
        <w:t xml:space="preserve">a deduction to which the partnership becomes entitled (the </w:t>
      </w:r>
      <w:r w:rsidRPr="007F306C">
        <w:rPr>
          <w:b/>
          <w:i/>
        </w:rPr>
        <w:t>partnership deduction</w:t>
      </w:r>
      <w:r w:rsidRPr="007F306C">
        <w:t>) were a deduction to which the partner becomes entitled, to the extent of the partner’s individual share of the partnership deduction; and</w:t>
      </w:r>
    </w:p>
    <w:p w:rsidR="00832DA0" w:rsidRPr="007F306C" w:rsidRDefault="00832DA0" w:rsidP="00832DA0">
      <w:pPr>
        <w:pStyle w:val="paragraph"/>
      </w:pPr>
      <w:r w:rsidRPr="007F306C">
        <w:tab/>
        <w:t>(b)</w:t>
      </w:r>
      <w:r w:rsidRPr="007F306C">
        <w:tab/>
        <w:t>the deduction to which the partner becomes entitled were of the same kind as the partnership deduction.</w:t>
      </w:r>
    </w:p>
    <w:p w:rsidR="00832DA0" w:rsidRPr="007F306C" w:rsidRDefault="00832DA0" w:rsidP="00832DA0">
      <w:pPr>
        <w:pStyle w:val="notetext"/>
      </w:pPr>
      <w:r w:rsidRPr="007F306C">
        <w:t>Note:</w:t>
      </w:r>
      <w:r w:rsidRPr="007F306C">
        <w:tab/>
        <w:t>These kinds of deductions include acquired deductions and owned deductions (within the meaning of section</w:t>
      </w:r>
      <w:r w:rsidR="007F306C">
        <w:t> </w:t>
      </w:r>
      <w:r w:rsidRPr="007F306C">
        <w:t>711</w:t>
      </w:r>
      <w:r w:rsidR="007F306C">
        <w:noBreakHyphen/>
      </w:r>
      <w:r w:rsidRPr="007F306C">
        <w:t>35).</w:t>
      </w:r>
    </w:p>
    <w:p w:rsidR="00832DA0" w:rsidRPr="007F306C" w:rsidRDefault="00832DA0" w:rsidP="00832DA0">
      <w:pPr>
        <w:pStyle w:val="subsection"/>
      </w:pPr>
      <w:r w:rsidRPr="007F306C">
        <w:tab/>
        <w:t>(3)</w:t>
      </w:r>
      <w:r w:rsidRPr="007F306C">
        <w:tab/>
        <w:t>Section</w:t>
      </w:r>
      <w:r w:rsidR="007F306C">
        <w:t> </w:t>
      </w:r>
      <w:r w:rsidRPr="007F306C">
        <w:t>711</w:t>
      </w:r>
      <w:r w:rsidR="007F306C">
        <w:noBreakHyphen/>
      </w:r>
      <w:r w:rsidRPr="007F306C">
        <w:t xml:space="preserve">40 operates as if a liability owed by </w:t>
      </w:r>
      <w:r w:rsidR="007F306C" w:rsidRPr="007F306C">
        <w:rPr>
          <w:position w:val="6"/>
          <w:sz w:val="16"/>
        </w:rPr>
        <w:t>*</w:t>
      </w:r>
      <w:r w:rsidRPr="007F306C">
        <w:t>members of the group to the partnership at the leaving time were a liability owed by members of the group to the partner at that time, to the extent of the partner’s individual share of the liability.</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in accordance with the </w:t>
      </w:r>
      <w:r w:rsidR="007F306C" w:rsidRPr="007F306C">
        <w:rPr>
          <w:position w:val="6"/>
          <w:sz w:val="16"/>
        </w:rPr>
        <w:t>*</w:t>
      </w:r>
      <w:r w:rsidRPr="007F306C">
        <w:t>accounting principles that the partnership would use if it were to prepare its financial statements just before the leaving time (disregarding subsection</w:t>
      </w:r>
      <w:r w:rsidR="007F306C">
        <w:t> </w:t>
      </w:r>
      <w:r w:rsidRPr="007F306C">
        <w:t>701</w:t>
      </w:r>
      <w:r w:rsidR="007F306C">
        <w:noBreakHyphen/>
      </w:r>
      <w:r w:rsidRPr="007F306C">
        <w:t xml:space="preserve">1(1) (the single entity rule)), a thing (the </w:t>
      </w:r>
      <w:r w:rsidRPr="007F306C">
        <w:rPr>
          <w:b/>
          <w:i/>
        </w:rPr>
        <w:t>partnership liability</w:t>
      </w:r>
      <w:r w:rsidRPr="007F306C">
        <w:t xml:space="preserve">) is a liability of the </w:t>
      </w:r>
      <w:r w:rsidRPr="007F306C">
        <w:rPr>
          <w:color w:val="000000"/>
        </w:rPr>
        <w:t>partnership</w:t>
      </w:r>
      <w:r w:rsidRPr="007F306C">
        <w:t xml:space="preserve"> just before the leaving time; and</w:t>
      </w:r>
    </w:p>
    <w:p w:rsidR="00832DA0" w:rsidRPr="007F306C" w:rsidRDefault="00832DA0" w:rsidP="00832DA0">
      <w:pPr>
        <w:pStyle w:val="paragraph"/>
      </w:pPr>
      <w:r w:rsidRPr="007F306C">
        <w:tab/>
        <w:t>(b)</w:t>
      </w:r>
      <w:r w:rsidRPr="007F306C">
        <w:tab/>
        <w:t>for that reason, the partnership liability is not an accounting liability of the partner just before the leaving time for the purposes of section</w:t>
      </w:r>
      <w:r w:rsidR="007F306C">
        <w:t> </w:t>
      </w:r>
      <w:r w:rsidRPr="007F306C">
        <w:t>711</w:t>
      </w:r>
      <w:r w:rsidR="007F306C">
        <w:noBreakHyphen/>
      </w:r>
      <w:r w:rsidRPr="007F306C">
        <w:t>45;</w:t>
      </w:r>
    </w:p>
    <w:p w:rsidR="00832DA0" w:rsidRPr="007F306C" w:rsidRDefault="00832DA0" w:rsidP="00832DA0">
      <w:pPr>
        <w:pStyle w:val="subsection2"/>
      </w:pPr>
      <w:r w:rsidRPr="007F306C">
        <w:t>then section</w:t>
      </w:r>
      <w:r w:rsidR="007F306C">
        <w:t> </w:t>
      </w:r>
      <w:r w:rsidRPr="007F306C">
        <w:t>711</w:t>
      </w:r>
      <w:r w:rsidR="007F306C">
        <w:noBreakHyphen/>
      </w:r>
      <w:r w:rsidRPr="007F306C">
        <w:t>45 operates as if the partnership liability were an accounting liability of the partner just before the leaving time, to the extent of the partner’s individual share of the partnership liability.</w:t>
      </w:r>
    </w:p>
    <w:p w:rsidR="00832DA0" w:rsidRPr="007F306C" w:rsidRDefault="00832DA0" w:rsidP="00832DA0">
      <w:pPr>
        <w:pStyle w:val="ActHead4"/>
      </w:pPr>
      <w:bookmarkStart w:id="328" w:name="_Toc479757556"/>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L</w:t>
      </w:r>
      <w:r w:rsidRPr="007F306C">
        <w:t>—</w:t>
      </w:r>
      <w:r w:rsidRPr="007F306C">
        <w:rPr>
          <w:rStyle w:val="CharSubdText"/>
        </w:rPr>
        <w:t>Life insurance companies</w:t>
      </w:r>
      <w:bookmarkEnd w:id="328"/>
    </w:p>
    <w:p w:rsidR="00832DA0" w:rsidRPr="007F306C" w:rsidRDefault="00832DA0" w:rsidP="00832DA0">
      <w:pPr>
        <w:pStyle w:val="ActHead4"/>
      </w:pPr>
      <w:bookmarkStart w:id="329" w:name="_Toc479757557"/>
      <w:r w:rsidRPr="007F306C">
        <w:t>Guide to Subdivision</w:t>
      </w:r>
      <w:r w:rsidR="007F306C">
        <w:t> </w:t>
      </w:r>
      <w:r w:rsidRPr="007F306C">
        <w:t>713</w:t>
      </w:r>
      <w:r w:rsidR="007F306C">
        <w:noBreakHyphen/>
      </w:r>
      <w:r w:rsidRPr="007F306C">
        <w:t>L</w:t>
      </w:r>
      <w:bookmarkEnd w:id="329"/>
    </w:p>
    <w:p w:rsidR="00832DA0" w:rsidRPr="007F306C" w:rsidRDefault="00832DA0" w:rsidP="00832DA0">
      <w:pPr>
        <w:pStyle w:val="ActHead5"/>
      </w:pPr>
      <w:bookmarkStart w:id="330" w:name="_Toc479757558"/>
      <w:r w:rsidRPr="007F306C">
        <w:rPr>
          <w:rStyle w:val="CharSectno"/>
        </w:rPr>
        <w:t>713</w:t>
      </w:r>
      <w:r w:rsidR="007F306C">
        <w:rPr>
          <w:rStyle w:val="CharSectno"/>
        </w:rPr>
        <w:noBreakHyphen/>
      </w:r>
      <w:r w:rsidRPr="007F306C">
        <w:rPr>
          <w:rStyle w:val="CharSectno"/>
        </w:rPr>
        <w:t>500</w:t>
      </w:r>
      <w:r w:rsidRPr="007F306C">
        <w:t xml:space="preserve">  What this Subdivision is about</w:t>
      </w:r>
      <w:bookmarkEnd w:id="330"/>
    </w:p>
    <w:p w:rsidR="00832DA0" w:rsidRPr="007F306C" w:rsidRDefault="00832DA0" w:rsidP="00832DA0">
      <w:pPr>
        <w:pStyle w:val="BoxText"/>
        <w:keepNext/>
      </w:pPr>
      <w:r w:rsidRPr="007F306C">
        <w:t>This Subdivision sets out special rules for:</w:t>
      </w:r>
    </w:p>
    <w:p w:rsidR="00832DA0" w:rsidRPr="007F306C" w:rsidRDefault="00832DA0" w:rsidP="00832DA0">
      <w:pPr>
        <w:pStyle w:val="BoxPara"/>
        <w:keepNext/>
      </w:pPr>
      <w:r w:rsidRPr="007F306C">
        <w:tab/>
        <w:t>(a)</w:t>
      </w:r>
      <w:r w:rsidRPr="007F306C">
        <w:tab/>
        <w:t>a life insurance company that becomes, or ceases to be, a member of a consolidated group; and</w:t>
      </w:r>
    </w:p>
    <w:p w:rsidR="00832DA0" w:rsidRPr="007F306C" w:rsidRDefault="00832DA0" w:rsidP="00832DA0">
      <w:pPr>
        <w:pStyle w:val="BoxPara"/>
      </w:pPr>
      <w:r w:rsidRPr="007F306C">
        <w:tab/>
        <w:t>(b)</w:t>
      </w:r>
      <w:r w:rsidRPr="007F306C">
        <w:tab/>
        <w:t>the head company of a consolidated group where a life insurance company is a subsidiary member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General modifications for life insurance companies</w:t>
      </w:r>
    </w:p>
    <w:p w:rsidR="00832DA0" w:rsidRPr="007F306C" w:rsidRDefault="00832DA0" w:rsidP="00832DA0">
      <w:pPr>
        <w:pStyle w:val="TofSectsSection"/>
      </w:pPr>
      <w:r w:rsidRPr="007F306C">
        <w:t>713</w:t>
      </w:r>
      <w:r w:rsidR="007F306C">
        <w:noBreakHyphen/>
      </w:r>
      <w:r w:rsidRPr="007F306C">
        <w:t>505</w:t>
      </w:r>
      <w:r w:rsidRPr="007F306C">
        <w:tab/>
        <w:t>Head company treated as a life insurance company</w:t>
      </w:r>
    </w:p>
    <w:p w:rsidR="00832DA0" w:rsidRPr="007F306C" w:rsidRDefault="00832DA0" w:rsidP="00832DA0">
      <w:pPr>
        <w:pStyle w:val="TofSectsSection"/>
      </w:pPr>
      <w:r w:rsidRPr="007F306C">
        <w:t>713</w:t>
      </w:r>
      <w:r w:rsidR="007F306C">
        <w:noBreakHyphen/>
      </w:r>
      <w:r w:rsidRPr="007F306C">
        <w:t>510</w:t>
      </w:r>
      <w:r w:rsidRPr="007F306C">
        <w:tab/>
        <w:t>Certain subsidiaries of life insurance companies cannot be members of consolidated group</w:t>
      </w:r>
    </w:p>
    <w:p w:rsidR="00832DA0" w:rsidRPr="007F306C" w:rsidRDefault="00832DA0" w:rsidP="00832DA0">
      <w:pPr>
        <w:pStyle w:val="TofSectsSection"/>
      </w:pPr>
      <w:r w:rsidRPr="007F306C">
        <w:t>713</w:t>
      </w:r>
      <w:r w:rsidR="007F306C">
        <w:noBreakHyphen/>
      </w:r>
      <w:r w:rsidRPr="007F306C">
        <w:t>510A</w:t>
      </w:r>
      <w:r w:rsidRPr="007F306C">
        <w:tab/>
        <w:t>Disregard single entity rule in working out certain amounts in respect of life insurance company</w:t>
      </w:r>
    </w:p>
    <w:p w:rsidR="00832DA0" w:rsidRPr="007F306C" w:rsidRDefault="00832DA0" w:rsidP="00832DA0">
      <w:pPr>
        <w:pStyle w:val="TofSectsGroupHeading"/>
        <w:keepNext/>
      </w:pPr>
      <w:r w:rsidRPr="007F306C">
        <w:t>Life insurance companies’ liabilities on joining consolidated group</w:t>
      </w:r>
    </w:p>
    <w:p w:rsidR="00832DA0" w:rsidRPr="007F306C" w:rsidRDefault="00832DA0" w:rsidP="00832DA0">
      <w:pPr>
        <w:pStyle w:val="TofSectsSection"/>
      </w:pPr>
      <w:r w:rsidRPr="007F306C">
        <w:t>713</w:t>
      </w:r>
      <w:r w:rsidR="007F306C">
        <w:noBreakHyphen/>
      </w:r>
      <w:r w:rsidRPr="007F306C">
        <w:t>511</w:t>
      </w:r>
      <w:r w:rsidRPr="007F306C">
        <w:tab/>
        <w:t>Treatment of certain liabilities for income year when life insurance company joins consolidated group</w:t>
      </w:r>
    </w:p>
    <w:p w:rsidR="00832DA0" w:rsidRPr="007F306C" w:rsidRDefault="00832DA0" w:rsidP="00832DA0">
      <w:pPr>
        <w:pStyle w:val="TofSectsGroupHeading"/>
      </w:pPr>
      <w:r w:rsidRPr="007F306C">
        <w:t>Tax cost setting rules for life insurance companies joining consolidated group</w:t>
      </w:r>
    </w:p>
    <w:p w:rsidR="00832DA0" w:rsidRPr="007F306C" w:rsidRDefault="00832DA0" w:rsidP="00832DA0">
      <w:pPr>
        <w:pStyle w:val="TofSectsSection"/>
      </w:pPr>
      <w:r w:rsidRPr="007F306C">
        <w:t>713</w:t>
      </w:r>
      <w:r w:rsidR="007F306C">
        <w:noBreakHyphen/>
      </w:r>
      <w:r w:rsidRPr="007F306C">
        <w:t>515</w:t>
      </w:r>
      <w:r w:rsidRPr="007F306C">
        <w:tab/>
        <w:t>Certain assets taken to be retained cost base assets where life insurance company joins group</w:t>
      </w:r>
    </w:p>
    <w:p w:rsidR="00832DA0" w:rsidRPr="007F306C" w:rsidRDefault="00832DA0" w:rsidP="00832DA0">
      <w:pPr>
        <w:pStyle w:val="TofSectsSection"/>
      </w:pPr>
      <w:r w:rsidRPr="007F306C">
        <w:t>713</w:t>
      </w:r>
      <w:r w:rsidR="007F306C">
        <w:noBreakHyphen/>
      </w:r>
      <w:r w:rsidRPr="007F306C">
        <w:t>520</w:t>
      </w:r>
      <w:r w:rsidRPr="007F306C">
        <w:tab/>
        <w:t>Valuing certain liabilities where life insurance company joins group</w:t>
      </w:r>
    </w:p>
    <w:p w:rsidR="00832DA0" w:rsidRPr="007F306C" w:rsidRDefault="00832DA0" w:rsidP="00832DA0">
      <w:pPr>
        <w:pStyle w:val="TofSectsSection"/>
      </w:pPr>
      <w:r w:rsidRPr="007F306C">
        <w:t>713</w:t>
      </w:r>
      <w:r w:rsidR="007F306C">
        <w:noBreakHyphen/>
      </w:r>
      <w:r w:rsidRPr="007F306C">
        <w:t>525</w:t>
      </w:r>
      <w:r w:rsidRPr="007F306C">
        <w:tab/>
        <w:t>Obligation to value certain assets and liabilities at joining time</w:t>
      </w:r>
    </w:p>
    <w:p w:rsidR="00832DA0" w:rsidRPr="007F306C" w:rsidRDefault="00832DA0" w:rsidP="00832DA0">
      <w:pPr>
        <w:pStyle w:val="TofSectsGroupHeading"/>
      </w:pPr>
      <w:r w:rsidRPr="007F306C">
        <w:t>Losses of life insurance companies joining consolidated group</w:t>
      </w:r>
    </w:p>
    <w:p w:rsidR="00832DA0" w:rsidRPr="007F306C" w:rsidRDefault="00832DA0" w:rsidP="00832DA0">
      <w:pPr>
        <w:pStyle w:val="TofSectsSection"/>
      </w:pPr>
      <w:r w:rsidRPr="007F306C">
        <w:t>713</w:t>
      </w:r>
      <w:r w:rsidR="007F306C">
        <w:noBreakHyphen/>
      </w:r>
      <w:r w:rsidRPr="007F306C">
        <w:t>530</w:t>
      </w:r>
      <w:r w:rsidRPr="007F306C">
        <w:tab/>
        <w:t>Treatment of certain losses of life insurance company</w:t>
      </w:r>
    </w:p>
    <w:p w:rsidR="00832DA0" w:rsidRPr="007F306C" w:rsidRDefault="00832DA0" w:rsidP="00832DA0">
      <w:pPr>
        <w:pStyle w:val="TofSectsGroupHeading"/>
        <w:keepNext/>
      </w:pPr>
      <w:r w:rsidRPr="007F306C">
        <w:t>Losses of life insurance companies’ subsidiaries joining consolidated group</w:t>
      </w:r>
    </w:p>
    <w:p w:rsidR="00832DA0" w:rsidRPr="007F306C" w:rsidRDefault="00832DA0" w:rsidP="00832DA0">
      <w:pPr>
        <w:pStyle w:val="TofSectsSection"/>
        <w:keepNext/>
      </w:pPr>
      <w:r w:rsidRPr="007F306C">
        <w:t>713</w:t>
      </w:r>
      <w:r w:rsidR="007F306C">
        <w:noBreakHyphen/>
      </w:r>
      <w:r w:rsidRPr="007F306C">
        <w:t>535</w:t>
      </w:r>
      <w:r w:rsidRPr="007F306C">
        <w:tab/>
        <w:t xml:space="preserve">Losses of entities whose membership interests are complying </w:t>
      </w:r>
      <w:r w:rsidR="00D0491B" w:rsidRPr="007F306C">
        <w:t>superannuation</w:t>
      </w:r>
      <w:r w:rsidRPr="007F306C">
        <w:t xml:space="preserve"> assets of life insurance company</w:t>
      </w:r>
    </w:p>
    <w:p w:rsidR="00832DA0" w:rsidRPr="007F306C" w:rsidRDefault="00832DA0" w:rsidP="00832DA0">
      <w:pPr>
        <w:pStyle w:val="TofSectsSection"/>
      </w:pPr>
      <w:r w:rsidRPr="007F306C">
        <w:t>713</w:t>
      </w:r>
      <w:r w:rsidR="007F306C">
        <w:noBreakHyphen/>
      </w:r>
      <w:r w:rsidRPr="007F306C">
        <w:t>540</w:t>
      </w:r>
      <w:r w:rsidRPr="007F306C">
        <w:tab/>
        <w:t>Losses of entities whose membership interests are segregated exempt assets of life insurance company</w:t>
      </w:r>
    </w:p>
    <w:p w:rsidR="00832DA0" w:rsidRPr="007F306C" w:rsidRDefault="00832DA0" w:rsidP="00832DA0">
      <w:pPr>
        <w:pStyle w:val="TofSectsGroupHeading"/>
      </w:pPr>
      <w:r w:rsidRPr="007F306C">
        <w:t>Imputation rules for life insurance companies joining consolidated group</w:t>
      </w:r>
    </w:p>
    <w:p w:rsidR="00832DA0" w:rsidRPr="007F306C" w:rsidRDefault="00832DA0" w:rsidP="00832DA0">
      <w:pPr>
        <w:pStyle w:val="TofSectsSection"/>
      </w:pPr>
      <w:r w:rsidRPr="007F306C">
        <w:t>713</w:t>
      </w:r>
      <w:r w:rsidR="007F306C">
        <w:noBreakHyphen/>
      </w:r>
      <w:r w:rsidRPr="007F306C">
        <w:t>545</w:t>
      </w:r>
      <w:r w:rsidRPr="007F306C">
        <w:tab/>
        <w:t>Treatment of franking surplus in franking account of life insurance subsidiary joining group</w:t>
      </w:r>
    </w:p>
    <w:p w:rsidR="00832DA0" w:rsidRPr="007F306C" w:rsidRDefault="00832DA0" w:rsidP="00832DA0">
      <w:pPr>
        <w:pStyle w:val="TofSectsSection"/>
      </w:pPr>
      <w:r w:rsidRPr="007F306C">
        <w:t>713</w:t>
      </w:r>
      <w:r w:rsidR="007F306C">
        <w:noBreakHyphen/>
      </w:r>
      <w:r w:rsidRPr="007F306C">
        <w:t>550</w:t>
      </w:r>
      <w:r w:rsidRPr="007F306C">
        <w:tab/>
        <w:t>Treatment of head company’s franking account after joining</w:t>
      </w:r>
    </w:p>
    <w:p w:rsidR="00832DA0" w:rsidRPr="007F306C" w:rsidRDefault="00832DA0" w:rsidP="00832DA0">
      <w:pPr>
        <w:pStyle w:val="TofSectsGroupHeading"/>
      </w:pPr>
      <w:r w:rsidRPr="007F306C">
        <w:t>Liabilities for life insurance companies leaving consolidated group</w:t>
      </w:r>
    </w:p>
    <w:p w:rsidR="00832DA0" w:rsidRPr="007F306C" w:rsidRDefault="00832DA0" w:rsidP="00832DA0">
      <w:pPr>
        <w:pStyle w:val="TofSectsSection"/>
      </w:pPr>
      <w:r w:rsidRPr="007F306C">
        <w:t>713</w:t>
      </w:r>
      <w:r w:rsidR="007F306C">
        <w:noBreakHyphen/>
      </w:r>
      <w:r w:rsidRPr="007F306C">
        <w:t>565</w:t>
      </w:r>
      <w:r w:rsidRPr="007F306C">
        <w:tab/>
        <w:t>Treatment of certain liabilities for income year when life insurance company leaves consolidated group</w:t>
      </w:r>
    </w:p>
    <w:p w:rsidR="00832DA0" w:rsidRPr="007F306C" w:rsidRDefault="00832DA0" w:rsidP="00832DA0">
      <w:pPr>
        <w:pStyle w:val="TofSectsGroupHeading"/>
      </w:pPr>
      <w:r w:rsidRPr="007F306C">
        <w:t>Losses for life insurance companies leaving consolidated group</w:t>
      </w:r>
    </w:p>
    <w:p w:rsidR="00832DA0" w:rsidRPr="007F306C" w:rsidRDefault="00832DA0" w:rsidP="00832DA0">
      <w:pPr>
        <w:pStyle w:val="TofSectsSection"/>
      </w:pPr>
      <w:r w:rsidRPr="007F306C">
        <w:t>713</w:t>
      </w:r>
      <w:r w:rsidR="007F306C">
        <w:noBreakHyphen/>
      </w:r>
      <w:r w:rsidRPr="007F306C">
        <w:t>570</w:t>
      </w:r>
      <w:r w:rsidRPr="007F306C">
        <w:tab/>
        <w:t>Certain losses transferred to leaving company</w:t>
      </w:r>
    </w:p>
    <w:p w:rsidR="00832DA0" w:rsidRPr="007F306C" w:rsidRDefault="00832DA0" w:rsidP="00832DA0">
      <w:pPr>
        <w:pStyle w:val="TofSectsGroupHeading"/>
        <w:keepNext/>
      </w:pPr>
      <w:r w:rsidRPr="007F306C">
        <w:t>Tax cost setting rules for life insurance companies leaving consolidated group</w:t>
      </w:r>
    </w:p>
    <w:p w:rsidR="00832DA0" w:rsidRPr="007F306C" w:rsidRDefault="00832DA0" w:rsidP="00832DA0">
      <w:pPr>
        <w:pStyle w:val="TofSectsSection"/>
      </w:pPr>
      <w:r w:rsidRPr="007F306C">
        <w:t>713</w:t>
      </w:r>
      <w:r w:rsidR="007F306C">
        <w:noBreakHyphen/>
      </w:r>
      <w:r w:rsidRPr="007F306C">
        <w:t>575</w:t>
      </w:r>
      <w:r w:rsidRPr="007F306C">
        <w:tab/>
        <w:t>Terminating value of certain assets where life insurance company leaves group</w:t>
      </w:r>
    </w:p>
    <w:p w:rsidR="00832DA0" w:rsidRPr="007F306C" w:rsidRDefault="00832DA0" w:rsidP="00832DA0">
      <w:pPr>
        <w:pStyle w:val="TofSectsSection"/>
      </w:pPr>
      <w:r w:rsidRPr="007F306C">
        <w:t>713</w:t>
      </w:r>
      <w:r w:rsidR="007F306C">
        <w:noBreakHyphen/>
      </w:r>
      <w:r w:rsidRPr="007F306C">
        <w:t>580</w:t>
      </w:r>
      <w:r w:rsidRPr="007F306C">
        <w:tab/>
        <w:t>Valuing certain liabilities where life insurance company leaves group</w:t>
      </w:r>
    </w:p>
    <w:p w:rsidR="00832DA0" w:rsidRPr="007F306C" w:rsidRDefault="00832DA0" w:rsidP="00832DA0">
      <w:pPr>
        <w:pStyle w:val="TofSectsSection"/>
      </w:pPr>
      <w:r w:rsidRPr="007F306C">
        <w:t>713</w:t>
      </w:r>
      <w:r w:rsidR="007F306C">
        <w:noBreakHyphen/>
      </w:r>
      <w:r w:rsidRPr="007F306C">
        <w:t>585</w:t>
      </w:r>
      <w:r w:rsidRPr="007F306C">
        <w:tab/>
        <w:t>Obligation to value certain assets and liabilities at leaving time</w:t>
      </w:r>
    </w:p>
    <w:p w:rsidR="00832DA0" w:rsidRPr="007F306C" w:rsidRDefault="00832DA0" w:rsidP="00832DA0">
      <w:pPr>
        <w:pStyle w:val="ActHead4"/>
      </w:pPr>
      <w:bookmarkStart w:id="331" w:name="_Toc479757559"/>
      <w:r w:rsidRPr="007F306C">
        <w:t>General modifications for life insurance companies</w:t>
      </w:r>
      <w:bookmarkEnd w:id="331"/>
    </w:p>
    <w:p w:rsidR="00832DA0" w:rsidRPr="007F306C" w:rsidRDefault="00832DA0" w:rsidP="00832DA0">
      <w:pPr>
        <w:pStyle w:val="ActHead5"/>
      </w:pPr>
      <w:bookmarkStart w:id="332" w:name="_Toc479757560"/>
      <w:r w:rsidRPr="007F306C">
        <w:rPr>
          <w:rStyle w:val="CharSectno"/>
        </w:rPr>
        <w:t>713</w:t>
      </w:r>
      <w:r w:rsidR="007F306C">
        <w:rPr>
          <w:rStyle w:val="CharSectno"/>
        </w:rPr>
        <w:noBreakHyphen/>
      </w:r>
      <w:r w:rsidRPr="007F306C">
        <w:rPr>
          <w:rStyle w:val="CharSectno"/>
        </w:rPr>
        <w:t>505</w:t>
      </w:r>
      <w:r w:rsidRPr="007F306C">
        <w:t xml:space="preserve">  Head company treated as a life insurance company</w:t>
      </w:r>
      <w:bookmarkEnd w:id="332"/>
    </w:p>
    <w:p w:rsidR="00832DA0" w:rsidRPr="007F306C" w:rsidRDefault="00832DA0" w:rsidP="00832DA0">
      <w:pPr>
        <w:pStyle w:val="subsection"/>
      </w:pPr>
      <w:r w:rsidRPr="007F306C">
        <w:tab/>
      </w:r>
      <w:r w:rsidRPr="007F306C">
        <w:tab/>
        <w:t xml:space="preserve">This Act, and the </w:t>
      </w:r>
      <w:r w:rsidRPr="007F306C">
        <w:rPr>
          <w:i/>
        </w:rPr>
        <w:t>Income Tax Rates Act 1986</w:t>
      </w:r>
      <w:r w:rsidRPr="007F306C">
        <w:t xml:space="preserve">, apply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it were a </w:t>
      </w:r>
      <w:r w:rsidR="007F306C" w:rsidRPr="007F306C">
        <w:rPr>
          <w:position w:val="6"/>
          <w:sz w:val="16"/>
        </w:rPr>
        <w:t>*</w:t>
      </w:r>
      <w:r w:rsidRPr="007F306C">
        <w:t xml:space="preserve">life insurance company for an income year if one or more life insurance companies are </w:t>
      </w:r>
      <w:r w:rsidR="007F306C" w:rsidRPr="007F306C">
        <w:rPr>
          <w:position w:val="6"/>
          <w:sz w:val="16"/>
        </w:rPr>
        <w:t>*</w:t>
      </w:r>
      <w:r w:rsidRPr="007F306C">
        <w:t>subsidiary members of the group at any time during that year.</w:t>
      </w:r>
    </w:p>
    <w:p w:rsidR="00832DA0" w:rsidRPr="007F306C" w:rsidRDefault="00832DA0" w:rsidP="00832DA0">
      <w:pPr>
        <w:pStyle w:val="ActHead5"/>
      </w:pPr>
      <w:bookmarkStart w:id="333" w:name="_Toc479757561"/>
      <w:r w:rsidRPr="007F306C">
        <w:rPr>
          <w:rStyle w:val="CharSectno"/>
        </w:rPr>
        <w:t>713</w:t>
      </w:r>
      <w:r w:rsidR="007F306C">
        <w:rPr>
          <w:rStyle w:val="CharSectno"/>
        </w:rPr>
        <w:noBreakHyphen/>
      </w:r>
      <w:r w:rsidRPr="007F306C">
        <w:rPr>
          <w:rStyle w:val="CharSectno"/>
        </w:rPr>
        <w:t>510</w:t>
      </w:r>
      <w:r w:rsidRPr="007F306C">
        <w:t xml:space="preserve">  Certain subsidiaries of life insurance companies cannot be members of consolidated group</w:t>
      </w:r>
      <w:bookmarkEnd w:id="333"/>
    </w:p>
    <w:p w:rsidR="00832DA0" w:rsidRPr="007F306C" w:rsidRDefault="00832DA0" w:rsidP="00832DA0">
      <w:pPr>
        <w:pStyle w:val="subsection"/>
      </w:pPr>
      <w:r w:rsidRPr="007F306C">
        <w:tab/>
        <w:t>(1)</w:t>
      </w:r>
      <w:r w:rsidRPr="007F306C">
        <w:tab/>
        <w:t xml:space="preserve">An entity cannot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consolidatable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are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are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any of the key interests are complying </w:t>
      </w:r>
      <w:r w:rsidR="00D0491B" w:rsidRPr="007F306C">
        <w:t>superannuation</w:t>
      </w:r>
      <w:r w:rsidRPr="007F306C">
        <w:t xml:space="preserve"> assets or segregated exempt assets of the life insurance company.</w:t>
      </w:r>
    </w:p>
    <w:p w:rsidR="00832DA0" w:rsidRPr="007F306C" w:rsidRDefault="00832DA0" w:rsidP="00832DA0">
      <w:pPr>
        <w:pStyle w:val="notetext"/>
      </w:pPr>
      <w:r w:rsidRPr="007F306C">
        <w:t>Note:</w:t>
      </w:r>
      <w:r w:rsidRPr="007F306C">
        <w:tab/>
        <w:t>The entity could, however, be a member of another consolidated group or consolidatable group.</w:t>
      </w:r>
    </w:p>
    <w:p w:rsidR="00832DA0" w:rsidRPr="007F306C" w:rsidRDefault="00832DA0" w:rsidP="00832DA0">
      <w:pPr>
        <w:pStyle w:val="subsection"/>
      </w:pPr>
      <w:r w:rsidRPr="007F306C">
        <w:tab/>
        <w:t>(2)</w:t>
      </w:r>
      <w:r w:rsidRPr="007F306C">
        <w:tab/>
        <w:t xml:space="preserve">An entity cannot continue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of which a </w:t>
      </w:r>
      <w:r w:rsidR="007F306C" w:rsidRPr="007F306C">
        <w:rPr>
          <w:position w:val="6"/>
          <w:sz w:val="16"/>
        </w:rPr>
        <w:t>*</w:t>
      </w:r>
      <w:r w:rsidRPr="007F306C">
        <w:t xml:space="preserve">life insurance company is a </w:t>
      </w:r>
      <w:r w:rsidR="007F306C" w:rsidRPr="007F306C">
        <w:rPr>
          <w:position w:val="6"/>
          <w:sz w:val="16"/>
        </w:rPr>
        <w:t>*</w:t>
      </w:r>
      <w:r w:rsidRPr="007F306C">
        <w:t>member if:</w:t>
      </w:r>
    </w:p>
    <w:p w:rsidR="00832DA0" w:rsidRPr="007F306C" w:rsidRDefault="00832DA0" w:rsidP="00832DA0">
      <w:pPr>
        <w:pStyle w:val="paragraph"/>
      </w:pPr>
      <w:r w:rsidRPr="007F306C">
        <w:tab/>
        <w:t>(a)</w:t>
      </w:r>
      <w:r w:rsidRPr="007F306C">
        <w:tab/>
        <w:t xml:space="preserve">the life insurance company owns, either directly or indirectly through one or more interposed entities, all the </w:t>
      </w:r>
      <w:r w:rsidR="007F306C" w:rsidRPr="007F306C">
        <w:rPr>
          <w:position w:val="6"/>
          <w:sz w:val="16"/>
        </w:rPr>
        <w:t>*</w:t>
      </w:r>
      <w:r w:rsidRPr="007F306C">
        <w:t>membership interests in the entity and, had the entity not been a subsidiary member of the group, either:</w:t>
      </w:r>
    </w:p>
    <w:p w:rsidR="00832DA0" w:rsidRPr="007F306C" w:rsidRDefault="00832DA0" w:rsidP="00832DA0">
      <w:pPr>
        <w:pStyle w:val="paragraphsub"/>
      </w:pPr>
      <w:r w:rsidRPr="007F306C">
        <w:tab/>
        <w:t>(i)</w:t>
      </w:r>
      <w:r w:rsidRPr="007F306C">
        <w:tab/>
        <w:t xml:space="preserve">some, but not all, of the membership interests described in </w:t>
      </w:r>
      <w:r w:rsidR="007F306C">
        <w:t>subsection (</w:t>
      </w:r>
      <w:r w:rsidRPr="007F306C">
        <w:t xml:space="preserve">3) (the </w:t>
      </w:r>
      <w:r w:rsidRPr="007F306C">
        <w:rPr>
          <w:b/>
          <w:i/>
        </w:rPr>
        <w:t>key interests</w:t>
      </w:r>
      <w:r w:rsidRPr="007F306C">
        <w:t xml:space="preserve">) would be </w:t>
      </w:r>
      <w:r w:rsidR="007F306C" w:rsidRPr="007F306C">
        <w:rPr>
          <w:position w:val="6"/>
          <w:sz w:val="16"/>
        </w:rPr>
        <w:t>*</w:t>
      </w:r>
      <w:r w:rsidRPr="007F306C">
        <w:t xml:space="preserve">complying </w:t>
      </w:r>
      <w:r w:rsidR="00D0491B" w:rsidRPr="007F306C">
        <w:t>superannuation</w:t>
      </w:r>
      <w:r w:rsidRPr="007F306C">
        <w:t xml:space="preserve"> assets of the life insurance company; or</w:t>
      </w:r>
    </w:p>
    <w:p w:rsidR="00832DA0" w:rsidRPr="007F306C" w:rsidRDefault="00832DA0" w:rsidP="00832DA0">
      <w:pPr>
        <w:pStyle w:val="paragraphsub"/>
      </w:pPr>
      <w:r w:rsidRPr="007F306C">
        <w:tab/>
        <w:t>(ii)</w:t>
      </w:r>
      <w:r w:rsidRPr="007F306C">
        <w:tab/>
        <w:t xml:space="preserve">some, but not all, of the key interests would be </w:t>
      </w:r>
      <w:r w:rsidR="007F306C" w:rsidRPr="007F306C">
        <w:rPr>
          <w:position w:val="6"/>
          <w:sz w:val="16"/>
        </w:rPr>
        <w:t>*</w:t>
      </w:r>
      <w:r w:rsidRPr="007F306C">
        <w:t>segregated exempt assets of the life insurance company; or</w:t>
      </w:r>
    </w:p>
    <w:p w:rsidR="00832DA0" w:rsidRPr="007F306C" w:rsidRDefault="00832DA0" w:rsidP="00832DA0">
      <w:pPr>
        <w:pStyle w:val="paragraph"/>
      </w:pPr>
      <w:r w:rsidRPr="007F306C">
        <w:tab/>
        <w:t>(b)</w:t>
      </w:r>
      <w:r w:rsidRPr="007F306C">
        <w:tab/>
        <w:t xml:space="preserve">the life insurance company owns, either directly or indirectly through one or more interposed entities, only some of the membership interests in the entity and, had the entity not been a subsidiary member of the group, any of the key interests would be complying </w:t>
      </w:r>
      <w:r w:rsidR="00D0491B" w:rsidRPr="007F306C">
        <w:t>superannuation</w:t>
      </w:r>
      <w:r w:rsidRPr="007F306C">
        <w:t xml:space="preserve"> assets or segregated exempt assets of the life insurance company.</w:t>
      </w:r>
    </w:p>
    <w:p w:rsidR="00832DA0" w:rsidRPr="007F306C" w:rsidRDefault="00832DA0" w:rsidP="00832DA0">
      <w:pPr>
        <w:pStyle w:val="subsection"/>
      </w:pPr>
      <w:r w:rsidRPr="007F306C">
        <w:tab/>
        <w:t>(3)</w:t>
      </w:r>
      <w:r w:rsidRPr="007F306C">
        <w:tab/>
        <w:t xml:space="preserve">The key interests are the </w:t>
      </w:r>
      <w:r w:rsidR="007F306C" w:rsidRPr="007F306C">
        <w:rPr>
          <w:position w:val="6"/>
          <w:sz w:val="16"/>
        </w:rPr>
        <w:t>*</w:t>
      </w:r>
      <w:r w:rsidRPr="007F306C">
        <w:t xml:space="preserve">membership interests the </w:t>
      </w:r>
      <w:r w:rsidR="007F306C" w:rsidRPr="007F306C">
        <w:rPr>
          <w:position w:val="6"/>
          <w:sz w:val="16"/>
        </w:rPr>
        <w:t>*</w:t>
      </w:r>
      <w:r w:rsidRPr="007F306C">
        <w:t>life insurance company owns directly in:</w:t>
      </w:r>
    </w:p>
    <w:p w:rsidR="00832DA0" w:rsidRPr="007F306C" w:rsidRDefault="00832DA0" w:rsidP="00832DA0">
      <w:pPr>
        <w:pStyle w:val="paragraph"/>
      </w:pPr>
      <w:r w:rsidRPr="007F306C">
        <w:tab/>
        <w:t>(a)</w:t>
      </w:r>
      <w:r w:rsidRPr="007F306C">
        <w:tab/>
        <w:t>the entity; or</w:t>
      </w:r>
    </w:p>
    <w:p w:rsidR="00832DA0" w:rsidRPr="007F306C" w:rsidRDefault="00832DA0" w:rsidP="00832DA0">
      <w:pPr>
        <w:pStyle w:val="paragraph"/>
      </w:pPr>
      <w:r w:rsidRPr="007F306C">
        <w:tab/>
        <w:t>(b)</w:t>
      </w:r>
      <w:r w:rsidRPr="007F306C">
        <w:tab/>
        <w:t>an interposed entity.</w:t>
      </w:r>
    </w:p>
    <w:p w:rsidR="00832DA0" w:rsidRPr="007F306C" w:rsidRDefault="00832DA0" w:rsidP="00832DA0">
      <w:pPr>
        <w:pStyle w:val="ActHead5"/>
      </w:pPr>
      <w:bookmarkStart w:id="334" w:name="_Toc479757562"/>
      <w:r w:rsidRPr="007F306C">
        <w:rPr>
          <w:rStyle w:val="CharSectno"/>
        </w:rPr>
        <w:t>713</w:t>
      </w:r>
      <w:r w:rsidR="007F306C">
        <w:rPr>
          <w:rStyle w:val="CharSectno"/>
        </w:rPr>
        <w:noBreakHyphen/>
      </w:r>
      <w:r w:rsidRPr="007F306C">
        <w:rPr>
          <w:rStyle w:val="CharSectno"/>
        </w:rPr>
        <w:t>510A</w:t>
      </w:r>
      <w:r w:rsidRPr="007F306C">
        <w:t xml:space="preserve">  Disregard single entity rule in working out certain amounts in respect of life insurance company</w:t>
      </w:r>
      <w:bookmarkEnd w:id="33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is a </w:t>
      </w:r>
      <w:r w:rsidR="007F306C" w:rsidRPr="007F306C">
        <w:rPr>
          <w:position w:val="6"/>
          <w:sz w:val="16"/>
        </w:rPr>
        <w:t>*</w:t>
      </w:r>
      <w:r w:rsidRPr="007F306C">
        <w:t xml:space="preserve">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However, if the </w:t>
      </w:r>
      <w:r w:rsidR="007F306C" w:rsidRPr="007F306C">
        <w:rPr>
          <w:position w:val="6"/>
          <w:sz w:val="16"/>
        </w:rPr>
        <w:t>*</w:t>
      </w:r>
      <w:r w:rsidRPr="007F306C">
        <w:t xml:space="preserve">life insurance company is a </w:t>
      </w:r>
      <w:r w:rsidR="007F306C" w:rsidRPr="007F306C">
        <w:rPr>
          <w:position w:val="6"/>
          <w:sz w:val="16"/>
        </w:rPr>
        <w:t>*</w:t>
      </w:r>
      <w:r w:rsidRPr="007F306C">
        <w:t>subsidiary member of the group, this section does not apply:</w:t>
      </w:r>
    </w:p>
    <w:p w:rsidR="00832DA0" w:rsidRPr="007F306C" w:rsidRDefault="00832DA0" w:rsidP="00832DA0">
      <w:pPr>
        <w:pStyle w:val="paragraph"/>
      </w:pPr>
      <w:r w:rsidRPr="007F306C">
        <w:tab/>
        <w:t>(a)</w:t>
      </w:r>
      <w:r w:rsidRPr="007F306C">
        <w:tab/>
        <w:t xml:space="preserve">for the purposes of working out the </w:t>
      </w:r>
      <w:r w:rsidR="007F306C" w:rsidRPr="007F306C">
        <w:rPr>
          <w:position w:val="6"/>
          <w:sz w:val="16"/>
        </w:rPr>
        <w:t>*</w:t>
      </w:r>
      <w:r w:rsidRPr="007F306C">
        <w:t>tax cost setting amount of an asset of the life insurance company when it becomes a subsidiary member of the group; and</w:t>
      </w:r>
    </w:p>
    <w:p w:rsidR="00832DA0" w:rsidRPr="007F306C" w:rsidRDefault="00832DA0" w:rsidP="00832DA0">
      <w:pPr>
        <w:pStyle w:val="paragraph"/>
      </w:pPr>
      <w:r w:rsidRPr="007F306C">
        <w:tab/>
        <w:t>(b)</w:t>
      </w:r>
      <w:r w:rsidRPr="007F306C">
        <w:tab/>
        <w:t xml:space="preserve">for the purposes of working out the tax cost setting amount of a </w:t>
      </w:r>
      <w:r w:rsidR="007F306C" w:rsidRPr="007F306C">
        <w:rPr>
          <w:position w:val="6"/>
          <w:sz w:val="16"/>
        </w:rPr>
        <w:t>*</w:t>
      </w:r>
      <w:r w:rsidRPr="007F306C">
        <w:t>membership interest in the life insurance company if it ceases to be a subsidiary member of the group.</w:t>
      </w:r>
    </w:p>
    <w:p w:rsidR="00832DA0" w:rsidRPr="007F306C" w:rsidRDefault="00832DA0" w:rsidP="00832DA0">
      <w:pPr>
        <w:pStyle w:val="subsection"/>
      </w:pPr>
      <w:r w:rsidRPr="007F306C">
        <w:tab/>
        <w:t>(3)</w:t>
      </w:r>
      <w:r w:rsidRPr="007F306C">
        <w:tab/>
        <w:t>Disregard section</w:t>
      </w:r>
      <w:r w:rsidR="007F306C">
        <w:t> </w:t>
      </w:r>
      <w:r w:rsidRPr="007F306C">
        <w:t>701</w:t>
      </w:r>
      <w:r w:rsidR="007F306C">
        <w:noBreakHyphen/>
      </w:r>
      <w:r w:rsidRPr="007F306C">
        <w:t>1 (the single entity rule) in working out any of the following for the purposes of Division</w:t>
      </w:r>
      <w:r w:rsidR="007F306C">
        <w:t> </w:t>
      </w:r>
      <w:r w:rsidRPr="007F306C">
        <w:t xml:space="preserve">320 in relation to the </w:t>
      </w:r>
      <w:r w:rsidR="007F306C" w:rsidRPr="007F306C">
        <w:rPr>
          <w:position w:val="6"/>
          <w:sz w:val="16"/>
        </w:rPr>
        <w:t>*</w:t>
      </w:r>
      <w:r w:rsidRPr="007F306C">
        <w:t>life insurance company:</w:t>
      </w:r>
    </w:p>
    <w:p w:rsidR="00832DA0" w:rsidRPr="007F306C" w:rsidRDefault="00832DA0" w:rsidP="00832DA0">
      <w:pPr>
        <w:pStyle w:val="paragraph"/>
      </w:pPr>
      <w:r w:rsidRPr="007F306C">
        <w:tab/>
        <w:t>(a)</w:t>
      </w:r>
      <w:r w:rsidRPr="007F306C">
        <w:tab/>
        <w:t xml:space="preserve">amounts of the </w:t>
      </w:r>
      <w:r w:rsidR="007F306C" w:rsidRPr="007F306C">
        <w:rPr>
          <w:position w:val="6"/>
          <w:sz w:val="16"/>
        </w:rPr>
        <w:t>*</w:t>
      </w:r>
      <w:r w:rsidRPr="007F306C">
        <w:t xml:space="preserve">head company’s ordinary income and statutory income derived from </w:t>
      </w:r>
      <w:r w:rsidR="007F306C" w:rsidRPr="007F306C">
        <w:rPr>
          <w:position w:val="6"/>
          <w:sz w:val="16"/>
        </w:rPr>
        <w:t>*</w:t>
      </w:r>
      <w:r w:rsidRPr="007F306C">
        <w:t xml:space="preserve">segregated exempt assets that are not assessable income and are not </w:t>
      </w:r>
      <w:r w:rsidR="007F306C" w:rsidRPr="007F306C">
        <w:rPr>
          <w:position w:val="6"/>
          <w:sz w:val="16"/>
        </w:rPr>
        <w:t>*</w:t>
      </w:r>
      <w:r w:rsidRPr="007F306C">
        <w:t>exempt income under paragraph</w:t>
      </w:r>
      <w:r w:rsidR="007F306C">
        <w:t> </w:t>
      </w:r>
      <w:r w:rsidRPr="007F306C">
        <w:t>320</w:t>
      </w:r>
      <w:r w:rsidR="007F306C">
        <w:noBreakHyphen/>
      </w:r>
      <w:r w:rsidRPr="007F306C">
        <w:t>37(1)(a);</w:t>
      </w:r>
    </w:p>
    <w:p w:rsidR="00832DA0" w:rsidRPr="007F306C" w:rsidRDefault="00832DA0" w:rsidP="00832DA0">
      <w:pPr>
        <w:pStyle w:val="paragraph"/>
      </w:pPr>
      <w:r w:rsidRPr="007F306C">
        <w:tab/>
        <w:t>(b)</w:t>
      </w:r>
      <w:r w:rsidRPr="007F306C">
        <w:tab/>
        <w:t xml:space="preserve">the head company’s taxable income of the </w:t>
      </w:r>
      <w:r w:rsidR="007F306C" w:rsidRPr="007F306C">
        <w:rPr>
          <w:position w:val="6"/>
          <w:sz w:val="16"/>
        </w:rPr>
        <w:t>*</w:t>
      </w:r>
      <w:r w:rsidRPr="007F306C">
        <w:t xml:space="preserve">complying </w:t>
      </w:r>
      <w:r w:rsidR="00D0491B" w:rsidRPr="007F306C">
        <w:t>superannuation</w:t>
      </w:r>
      <w:r w:rsidRPr="007F306C">
        <w:t xml:space="preserve"> class (see section</w:t>
      </w:r>
      <w:r w:rsidR="007F306C">
        <w:t> </w:t>
      </w:r>
      <w:r w:rsidRPr="007F306C">
        <w:t>320</w:t>
      </w:r>
      <w:r w:rsidR="007F306C">
        <w:noBreakHyphen/>
      </w:r>
      <w:r w:rsidRPr="007F306C">
        <w:t>137);</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 xml:space="preserve">tax loss of the complying </w:t>
      </w:r>
      <w:r w:rsidR="00D0491B" w:rsidRPr="007F306C">
        <w:t>superannuation</w:t>
      </w:r>
      <w:r w:rsidRPr="007F306C">
        <w:t xml:space="preserve"> class (see section</w:t>
      </w:r>
      <w:r w:rsidR="007F306C">
        <w:t> </w:t>
      </w:r>
      <w:r w:rsidRPr="007F306C">
        <w:t>320</w:t>
      </w:r>
      <w:r w:rsidR="007F306C">
        <w:noBreakHyphen/>
      </w:r>
      <w:r w:rsidRPr="007F306C">
        <w:t>141);</w:t>
      </w:r>
    </w:p>
    <w:p w:rsidR="00832DA0" w:rsidRPr="007F306C" w:rsidRDefault="00832DA0" w:rsidP="00832DA0">
      <w:pPr>
        <w:pStyle w:val="paragraph"/>
      </w:pPr>
      <w:r w:rsidRPr="007F306C">
        <w:tab/>
        <w:t>(d)</w:t>
      </w:r>
      <w:r w:rsidRPr="007F306C">
        <w:tab/>
        <w:t xml:space="preserve">the total </w:t>
      </w:r>
      <w:r w:rsidR="007F306C" w:rsidRPr="007F306C">
        <w:rPr>
          <w:position w:val="6"/>
          <w:sz w:val="16"/>
        </w:rPr>
        <w:t>*</w:t>
      </w:r>
      <w:r w:rsidRPr="007F306C">
        <w:t xml:space="preserve">transfer value of the head company’s </w:t>
      </w:r>
      <w:r w:rsidR="007F306C" w:rsidRPr="007F306C">
        <w:rPr>
          <w:position w:val="6"/>
          <w:sz w:val="16"/>
        </w:rPr>
        <w:t>*</w:t>
      </w:r>
      <w:r w:rsidRPr="007F306C">
        <w:t xml:space="preserve">complying </w:t>
      </w:r>
      <w:r w:rsidR="00D0491B" w:rsidRPr="007F306C">
        <w:t>superannuation</w:t>
      </w:r>
      <w:r w:rsidRPr="007F306C">
        <w:t xml:space="preserve"> assets (see paragraph</w:t>
      </w:r>
      <w:r w:rsidR="007F306C">
        <w:t> </w:t>
      </w:r>
      <w:r w:rsidRPr="007F306C">
        <w:t>320</w:t>
      </w:r>
      <w:r w:rsidR="007F306C">
        <w:noBreakHyphen/>
      </w:r>
      <w:r w:rsidRPr="007F306C">
        <w:t>175(1)(a));</w:t>
      </w:r>
    </w:p>
    <w:p w:rsidR="00832DA0" w:rsidRPr="007F306C" w:rsidRDefault="00832DA0" w:rsidP="00832DA0">
      <w:pPr>
        <w:pStyle w:val="paragraph"/>
      </w:pPr>
      <w:r w:rsidRPr="007F306C">
        <w:tab/>
        <w:t>(e)</w:t>
      </w:r>
      <w:r w:rsidRPr="007F306C">
        <w:tab/>
        <w:t xml:space="preserve">the amount of the head company’s </w:t>
      </w:r>
      <w:r w:rsidR="007F306C" w:rsidRPr="007F306C">
        <w:rPr>
          <w:position w:val="6"/>
          <w:sz w:val="16"/>
        </w:rPr>
        <w:t>*</w:t>
      </w:r>
      <w:r w:rsidRPr="007F306C">
        <w:t xml:space="preserve">complying </w:t>
      </w:r>
      <w:r w:rsidR="00D0491B" w:rsidRPr="007F306C">
        <w:t>superannuation</w:t>
      </w:r>
      <w:r w:rsidRPr="007F306C">
        <w:t xml:space="preserve"> liabilities (see paragraph</w:t>
      </w:r>
      <w:r w:rsidR="007F306C">
        <w:t> </w:t>
      </w:r>
      <w:r w:rsidRPr="007F306C">
        <w:t>320</w:t>
      </w:r>
      <w:r w:rsidR="007F306C">
        <w:noBreakHyphen/>
      </w:r>
      <w:r w:rsidRPr="007F306C">
        <w:t>175(1)(b));</w:t>
      </w:r>
    </w:p>
    <w:p w:rsidR="00832DA0" w:rsidRPr="007F306C" w:rsidRDefault="00832DA0" w:rsidP="00832DA0">
      <w:pPr>
        <w:pStyle w:val="paragraph"/>
      </w:pPr>
      <w:r w:rsidRPr="007F306C">
        <w:tab/>
        <w:t>(f)</w:t>
      </w:r>
      <w:r w:rsidRPr="007F306C">
        <w:tab/>
        <w:t>the total transfer value of the head company’s segregated exempt assets (see paragraph</w:t>
      </w:r>
      <w:r w:rsidR="007F306C">
        <w:t> </w:t>
      </w:r>
      <w:r w:rsidRPr="007F306C">
        <w:t>320</w:t>
      </w:r>
      <w:r w:rsidR="007F306C">
        <w:noBreakHyphen/>
      </w:r>
      <w:r w:rsidRPr="007F306C">
        <w:t>230(1)(a));</w:t>
      </w:r>
    </w:p>
    <w:p w:rsidR="00832DA0" w:rsidRPr="007F306C" w:rsidRDefault="00832DA0" w:rsidP="00832DA0">
      <w:pPr>
        <w:pStyle w:val="paragraph"/>
      </w:pPr>
      <w:r w:rsidRPr="007F306C">
        <w:tab/>
        <w:t>(g)</w:t>
      </w:r>
      <w:r w:rsidRPr="007F306C">
        <w:tab/>
        <w:t xml:space="preserve">the amount of the head company’s </w:t>
      </w:r>
      <w:r w:rsidR="007F306C" w:rsidRPr="007F306C">
        <w:rPr>
          <w:position w:val="6"/>
          <w:sz w:val="16"/>
        </w:rPr>
        <w:t>*</w:t>
      </w:r>
      <w:r w:rsidRPr="007F306C">
        <w:t>exempt life insurance policy liabilities (see paragraph</w:t>
      </w:r>
      <w:r w:rsidR="007F306C">
        <w:t> </w:t>
      </w:r>
      <w:r w:rsidRPr="007F306C">
        <w:t>320</w:t>
      </w:r>
      <w:r w:rsidR="007F306C">
        <w:noBreakHyphen/>
      </w:r>
      <w:r w:rsidRPr="007F306C">
        <w:t>230(1)(b)).</w:t>
      </w:r>
    </w:p>
    <w:p w:rsidR="00832DA0" w:rsidRPr="007F306C" w:rsidRDefault="00832DA0" w:rsidP="00832DA0">
      <w:pPr>
        <w:pStyle w:val="ActHead4"/>
      </w:pPr>
      <w:bookmarkStart w:id="335" w:name="_Toc479757563"/>
      <w:r w:rsidRPr="007F306C">
        <w:t>Life insurance companies’ liabilities on joining consolidated group</w:t>
      </w:r>
      <w:bookmarkEnd w:id="335"/>
    </w:p>
    <w:p w:rsidR="00832DA0" w:rsidRPr="007F306C" w:rsidRDefault="00832DA0" w:rsidP="00832DA0">
      <w:pPr>
        <w:pStyle w:val="ActHead5"/>
      </w:pPr>
      <w:bookmarkStart w:id="336" w:name="_Toc479757564"/>
      <w:r w:rsidRPr="007F306C">
        <w:rPr>
          <w:rStyle w:val="CharSectno"/>
        </w:rPr>
        <w:t>713</w:t>
      </w:r>
      <w:r w:rsidR="007F306C">
        <w:rPr>
          <w:rStyle w:val="CharSectno"/>
        </w:rPr>
        <w:noBreakHyphen/>
      </w:r>
      <w:r w:rsidRPr="007F306C">
        <w:rPr>
          <w:rStyle w:val="CharSectno"/>
        </w:rPr>
        <w:t>511</w:t>
      </w:r>
      <w:r w:rsidRPr="007F306C">
        <w:t xml:space="preserve">  Treatment of certain liabilities for income year when life insurance company joins consolidated group</w:t>
      </w:r>
      <w:bookmarkEnd w:id="336"/>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just before the joining time, the life insurance company had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the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ToPara"/>
        <w:spacing w:before="40"/>
        <w:ind w:left="2354" w:hanging="369"/>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ToPara"/>
        <w:spacing w:before="40"/>
        <w:ind w:left="2354" w:hanging="369"/>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only after the joining time.</w:t>
      </w:r>
    </w:p>
    <w:p w:rsidR="00832DA0" w:rsidRPr="007F306C" w:rsidRDefault="00832DA0" w:rsidP="00832DA0">
      <w:pPr>
        <w:pStyle w:val="notetext"/>
      </w:pPr>
      <w:r w:rsidRPr="007F306C">
        <w:t>Note:</w:t>
      </w:r>
      <w:r w:rsidRPr="007F306C">
        <w:tab/>
        <w:t>The life insurance company bears the income tax consequences relating to a change in value of the liabilities before the joining time, because section</w:t>
      </w:r>
      <w:r w:rsidR="007F306C">
        <w:t> </w:t>
      </w:r>
      <w:r w:rsidRPr="007F306C">
        <w:t>701</w:t>
      </w:r>
      <w:r w:rsidR="007F306C">
        <w:noBreakHyphen/>
      </w:r>
      <w:r w:rsidRPr="007F306C">
        <w:t>30 ensures that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Paragraph 320</w:t>
      </w:r>
      <w:r w:rsidR="007F306C">
        <w:noBreakHyphen/>
      </w:r>
      <w:r w:rsidRPr="007F306C">
        <w:t>15(1)(h) and section</w:t>
      </w:r>
      <w:r w:rsidR="007F306C">
        <w:t> </w:t>
      </w:r>
      <w:r w:rsidRPr="007F306C">
        <w:t>320</w:t>
      </w:r>
      <w:r w:rsidR="007F306C">
        <w:noBreakHyphen/>
      </w:r>
      <w:r w:rsidRPr="007F306C">
        <w:t>85 apply for the head company core purposes set out in section</w:t>
      </w:r>
      <w:r w:rsidR="007F306C">
        <w:t> </w:t>
      </w:r>
      <w:r w:rsidRPr="007F306C">
        <w:t>701</w:t>
      </w:r>
      <w:r w:rsidR="007F306C">
        <w:noBreakHyphen/>
      </w:r>
      <w:r w:rsidRPr="007F306C">
        <w:t xml:space="preserve">1 (Single entity rule) as if the </w:t>
      </w:r>
      <w:r w:rsidR="007F306C" w:rsidRPr="007F306C">
        <w:rPr>
          <w:position w:val="6"/>
          <w:sz w:val="16"/>
        </w:rPr>
        <w:t>*</w:t>
      </w:r>
      <w:r w:rsidRPr="007F306C">
        <w:t xml:space="preserve">value of the liabilities at the end of the last income year ending before the joining time were the value of the liabilities (for the </w:t>
      </w:r>
      <w:r w:rsidR="007F306C" w:rsidRPr="007F306C">
        <w:rPr>
          <w:position w:val="6"/>
          <w:sz w:val="16"/>
        </w:rPr>
        <w:t>*</w:t>
      </w:r>
      <w:r w:rsidRPr="007F306C">
        <w:t>life insurance company) just before the joining time.</w:t>
      </w:r>
    </w:p>
    <w:p w:rsidR="00832DA0" w:rsidRPr="007F306C" w:rsidRDefault="00832DA0" w:rsidP="00832DA0">
      <w:pPr>
        <w:pStyle w:val="ActHead4"/>
      </w:pPr>
      <w:bookmarkStart w:id="337" w:name="_Toc479757565"/>
      <w:r w:rsidRPr="007F306C">
        <w:t>Tax cost setting rules for life insurance companies joining consolidated group</w:t>
      </w:r>
      <w:bookmarkEnd w:id="337"/>
    </w:p>
    <w:p w:rsidR="00832DA0" w:rsidRPr="007F306C" w:rsidRDefault="00832DA0" w:rsidP="00832DA0">
      <w:pPr>
        <w:pStyle w:val="ActHead5"/>
      </w:pPr>
      <w:bookmarkStart w:id="338" w:name="_Toc479757566"/>
      <w:r w:rsidRPr="007F306C">
        <w:rPr>
          <w:rStyle w:val="CharSectno"/>
        </w:rPr>
        <w:t>713</w:t>
      </w:r>
      <w:r w:rsidR="007F306C">
        <w:rPr>
          <w:rStyle w:val="CharSectno"/>
        </w:rPr>
        <w:noBreakHyphen/>
      </w:r>
      <w:r w:rsidRPr="007F306C">
        <w:rPr>
          <w:rStyle w:val="CharSectno"/>
        </w:rPr>
        <w:t>515</w:t>
      </w:r>
      <w:r w:rsidRPr="007F306C">
        <w:t xml:space="preserve">  Certain assets taken to be retained cost base assets where life insurance company joins group</w:t>
      </w:r>
      <w:bookmarkEnd w:id="338"/>
    </w:p>
    <w:p w:rsidR="00832DA0" w:rsidRPr="007F306C" w:rsidRDefault="00832DA0" w:rsidP="00832DA0">
      <w:pPr>
        <w:pStyle w:val="subsection"/>
      </w:pPr>
      <w:r w:rsidRPr="007F306C">
        <w:tab/>
        <w:t>(1)</w:t>
      </w:r>
      <w:r w:rsidRPr="007F306C">
        <w:tab/>
        <w:t xml:space="preserve">If an entity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is a </w:t>
      </w:r>
      <w:r w:rsidR="007F306C" w:rsidRPr="007F306C">
        <w:rPr>
          <w:position w:val="6"/>
          <w:sz w:val="16"/>
        </w:rPr>
        <w:t>*</w:t>
      </w:r>
      <w:r w:rsidRPr="007F306C">
        <w:t xml:space="preserve">life insurance company, these assets are </w:t>
      </w:r>
      <w:r w:rsidRPr="007F306C">
        <w:rPr>
          <w:b/>
          <w:i/>
        </w:rPr>
        <w:t>retained cost base assets</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D0491B" w:rsidRPr="007F306C">
        <w:t>superannuation</w:t>
      </w:r>
      <w:r w:rsidRPr="007F306C">
        <w:t xml:space="preserve"> asset, or a </w:t>
      </w:r>
      <w:r w:rsidR="007F306C" w:rsidRPr="007F306C">
        <w:rPr>
          <w:position w:val="6"/>
          <w:sz w:val="16"/>
        </w:rPr>
        <w:t>*</w:t>
      </w:r>
      <w:r w:rsidRPr="007F306C">
        <w:t>segregated exempt asset, of the company; and</w:t>
      </w:r>
    </w:p>
    <w:p w:rsidR="00832DA0" w:rsidRPr="007F306C" w:rsidRDefault="00832DA0" w:rsidP="00832DA0">
      <w:pPr>
        <w:pStyle w:val="paragraph"/>
      </w:pPr>
      <w:r w:rsidRPr="007F306C">
        <w:tab/>
        <w:t>(b)</w:t>
      </w:r>
      <w:r w:rsidRPr="007F306C">
        <w:tab/>
        <w:t xml:space="preserve">another asset of the company that is held by the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 and</w:t>
      </w:r>
    </w:p>
    <w:p w:rsidR="00832DA0" w:rsidRPr="007F306C" w:rsidRDefault="00832DA0" w:rsidP="00832DA0">
      <w:pPr>
        <w:pStyle w:val="paragraph"/>
      </w:pPr>
      <w:r w:rsidRPr="007F306C">
        <w:tab/>
        <w:t>(c)</w:t>
      </w:r>
      <w:r w:rsidRPr="007F306C">
        <w:tab/>
        <w:t>for a life insurance company that has demutualised under Division</w:t>
      </w:r>
      <w:r w:rsidR="007F306C">
        <w:t> </w:t>
      </w:r>
      <w:r w:rsidRPr="007F306C">
        <w:t xml:space="preserve">9AA of Part III of the </w:t>
      </w:r>
      <w:r w:rsidRPr="007F306C">
        <w:rPr>
          <w:i/>
        </w:rPr>
        <w:t>Income Tax Assessment Act 1936</w:t>
      </w:r>
      <w:r w:rsidRPr="007F306C">
        <w:t xml:space="preserve"> where, in the period starting just after the company demutualises and ending at the joining time, all of the </w:t>
      </w:r>
      <w:r w:rsidR="007F306C" w:rsidRPr="007F306C">
        <w:rPr>
          <w:position w:val="6"/>
          <w:sz w:val="16"/>
        </w:rPr>
        <w:t>*</w:t>
      </w:r>
      <w:r w:rsidRPr="007F306C">
        <w:t>membership interests in the company were owned by the same group—a goodwill asset of the company.</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1)(a) or (b), its </w:t>
      </w:r>
      <w:r w:rsidR="007F306C" w:rsidRPr="007F306C">
        <w:rPr>
          <w:position w:val="6"/>
          <w:sz w:val="16"/>
        </w:rPr>
        <w:t>*</w:t>
      </w:r>
      <w:r w:rsidRPr="007F306C">
        <w:t>tax cost setting amount is:</w:t>
      </w:r>
    </w:p>
    <w:p w:rsidR="00832DA0" w:rsidRPr="007F306C" w:rsidRDefault="00832DA0" w:rsidP="00832DA0">
      <w:pPr>
        <w:pStyle w:val="paragraph"/>
      </w:pPr>
      <w:r w:rsidRPr="007F306C">
        <w:tab/>
        <w:t>(a)</w:t>
      </w:r>
      <w:r w:rsidRPr="007F306C">
        <w:tab/>
        <w:t>for the purposes of working out the tax cost setting amounts for reset cost base assets (see section</w:t>
      </w:r>
      <w:r w:rsidR="007F306C">
        <w:t> </w:t>
      </w:r>
      <w:r w:rsidRPr="007F306C">
        <w:t>705</w:t>
      </w:r>
      <w:r w:rsidR="007F306C">
        <w:noBreakHyphen/>
      </w:r>
      <w:r w:rsidRPr="007F306C">
        <w:t xml:space="preserve">35)—the asset’s </w:t>
      </w:r>
      <w:r w:rsidR="007F306C" w:rsidRPr="007F306C">
        <w:rPr>
          <w:position w:val="6"/>
          <w:sz w:val="16"/>
        </w:rPr>
        <w:t>*</w:t>
      </w:r>
      <w:r w:rsidRPr="007F306C">
        <w:t>transfer value just before the joining time; and</w:t>
      </w:r>
    </w:p>
    <w:p w:rsidR="00832DA0" w:rsidRPr="007F306C" w:rsidRDefault="00832DA0" w:rsidP="00832DA0">
      <w:pPr>
        <w:pStyle w:val="paragraph"/>
      </w:pPr>
      <w:r w:rsidRPr="007F306C">
        <w:tab/>
        <w:t>(b)</w:t>
      </w:r>
      <w:r w:rsidRPr="007F306C">
        <w:tab/>
        <w:t xml:space="preserve">for all other purposes—the asset’s </w:t>
      </w:r>
      <w:r w:rsidR="007F306C" w:rsidRPr="007F306C">
        <w:rPr>
          <w:position w:val="6"/>
          <w:sz w:val="16"/>
        </w:rPr>
        <w:t>*</w:t>
      </w:r>
      <w:r w:rsidRPr="007F306C">
        <w:t>terminating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retained cost base asset is covered by </w:t>
      </w:r>
      <w:r w:rsidR="007F306C">
        <w:t>paragraph (</w:t>
      </w:r>
      <w:r w:rsidRPr="007F306C">
        <w:t xml:space="preserve">1)(c), its </w:t>
      </w:r>
      <w:r w:rsidR="007F306C" w:rsidRPr="007F306C">
        <w:rPr>
          <w:position w:val="6"/>
          <w:sz w:val="16"/>
        </w:rPr>
        <w:t>*</w:t>
      </w:r>
      <w:r w:rsidRPr="007F306C">
        <w:t>tax cost setting amount is the embedded value (see subsection</w:t>
      </w:r>
      <w:r w:rsidR="007F306C">
        <w:t> </w:t>
      </w:r>
      <w:r w:rsidRPr="007F306C">
        <w:t xml:space="preserve">121AM(1) of the </w:t>
      </w:r>
      <w:r w:rsidRPr="007F306C">
        <w:rPr>
          <w:i/>
        </w:rPr>
        <w:t>Income Tax Assessment Act 1936</w:t>
      </w:r>
      <w:r w:rsidRPr="007F306C">
        <w:t>) on the applicable accounting day (see subsection</w:t>
      </w:r>
      <w:r w:rsidR="007F306C">
        <w:t> </w:t>
      </w:r>
      <w:r w:rsidRPr="007F306C">
        <w:t xml:space="preserve">121AM(3) of that Act) of the </w:t>
      </w:r>
      <w:r w:rsidR="007F306C" w:rsidRPr="007F306C">
        <w:rPr>
          <w:position w:val="6"/>
          <w:sz w:val="16"/>
        </w:rPr>
        <w:t>*</w:t>
      </w:r>
      <w:r w:rsidRPr="007F306C">
        <w:t>life insurance company concerned reduced by the net value of shareholders’ assets held by the company on that day.</w:t>
      </w:r>
    </w:p>
    <w:p w:rsidR="00832DA0" w:rsidRPr="007F306C" w:rsidRDefault="00832DA0" w:rsidP="00832DA0">
      <w:pPr>
        <w:pStyle w:val="subsection"/>
      </w:pPr>
      <w:r w:rsidRPr="007F306C">
        <w:tab/>
        <w:t>(4)</w:t>
      </w:r>
      <w:r w:rsidRPr="007F306C">
        <w:tab/>
        <w:t xml:space="preserve">The </w:t>
      </w:r>
      <w:r w:rsidRPr="007F306C">
        <w:rPr>
          <w:b/>
          <w:i/>
        </w:rPr>
        <w:t>net investment component of ordinary life insurance policies</w:t>
      </w:r>
      <w:r w:rsidRPr="007F306C">
        <w:t xml:space="preserve"> is the component of </w:t>
      </w:r>
      <w:r w:rsidR="007F306C" w:rsidRPr="007F306C">
        <w:rPr>
          <w:position w:val="6"/>
          <w:sz w:val="16"/>
        </w:rPr>
        <w:t>*</w:t>
      </w:r>
      <w:r w:rsidRPr="007F306C">
        <w:t xml:space="preserve">life insurance policies (except </w:t>
      </w:r>
      <w:r w:rsidR="007F306C" w:rsidRPr="007F306C">
        <w:rPr>
          <w:position w:val="6"/>
          <w:sz w:val="16"/>
        </w:rPr>
        <w:t>*</w:t>
      </w:r>
      <w:r w:rsidRPr="007F306C">
        <w:t xml:space="preserve">exempt life insurance policies and </w:t>
      </w:r>
      <w:r w:rsidR="007F306C" w:rsidRPr="007F306C">
        <w:rPr>
          <w:position w:val="6"/>
          <w:sz w:val="16"/>
        </w:rPr>
        <w:t>*</w:t>
      </w:r>
      <w:r w:rsidRPr="007F306C">
        <w:t xml:space="preserve">complying </w:t>
      </w:r>
      <w:r w:rsidR="00D0491B" w:rsidRPr="007F306C">
        <w:t>superannuation</w:t>
      </w:r>
      <w:r w:rsidRPr="007F306C">
        <w:t xml:space="preserve"> life insurance policies) that:</w:t>
      </w:r>
    </w:p>
    <w:p w:rsidR="00832DA0" w:rsidRPr="007F306C" w:rsidRDefault="00832DA0" w:rsidP="00832DA0">
      <w:pPr>
        <w:pStyle w:val="paragraph"/>
      </w:pPr>
      <w:r w:rsidRPr="007F306C">
        <w:tab/>
        <w:t>(a)</w:t>
      </w:r>
      <w:r w:rsidRPr="007F306C">
        <w:tab/>
        <w:t xml:space="preserve">is the component in respect of the part of those policies that has not been reinsured under a </w:t>
      </w:r>
      <w:r w:rsidR="007F306C" w:rsidRPr="007F306C">
        <w:rPr>
          <w:position w:val="6"/>
          <w:sz w:val="16"/>
        </w:rPr>
        <w:t>*</w:t>
      </w:r>
      <w:r w:rsidRPr="007F306C">
        <w:t>contract of reinsurance;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net risk component of those policies.</w:t>
      </w:r>
    </w:p>
    <w:p w:rsidR="00832DA0" w:rsidRPr="007F306C" w:rsidRDefault="00832DA0" w:rsidP="00832DA0">
      <w:pPr>
        <w:pStyle w:val="ActHead5"/>
      </w:pPr>
      <w:bookmarkStart w:id="339" w:name="_Toc479757567"/>
      <w:r w:rsidRPr="007F306C">
        <w:rPr>
          <w:rStyle w:val="CharSectno"/>
        </w:rPr>
        <w:t>713</w:t>
      </w:r>
      <w:r w:rsidR="007F306C">
        <w:rPr>
          <w:rStyle w:val="CharSectno"/>
        </w:rPr>
        <w:noBreakHyphen/>
      </w:r>
      <w:r w:rsidRPr="007F306C">
        <w:rPr>
          <w:rStyle w:val="CharSectno"/>
        </w:rPr>
        <w:t>520</w:t>
      </w:r>
      <w:r w:rsidRPr="007F306C">
        <w:t xml:space="preserve">  Valuing certain liabilities where life insurance company joins group</w:t>
      </w:r>
      <w:bookmarkEnd w:id="339"/>
    </w:p>
    <w:p w:rsidR="00832DA0" w:rsidRPr="007F306C" w:rsidRDefault="00832DA0" w:rsidP="00832DA0">
      <w:pPr>
        <w:pStyle w:val="subsection"/>
      </w:pPr>
      <w:r w:rsidRPr="007F306C">
        <w:tab/>
        <w:t>(1)</w:t>
      </w:r>
      <w:r w:rsidRPr="007F306C">
        <w:tab/>
        <w:t>Despite section</w:t>
      </w:r>
      <w:r w:rsidR="007F306C">
        <w:t> </w:t>
      </w:r>
      <w:r w:rsidRPr="007F306C">
        <w:t>705</w:t>
      </w:r>
      <w:r w:rsidR="007F306C">
        <w:noBreakHyphen/>
      </w:r>
      <w:r w:rsidRPr="007F306C">
        <w:t>70, if the joining entity mentioned in step 2 in the table in section</w:t>
      </w:r>
      <w:r w:rsidR="007F306C">
        <w:t> </w:t>
      </w:r>
      <w:r w:rsidRPr="007F306C">
        <w:t>705</w:t>
      </w:r>
      <w:r w:rsidR="007F306C">
        <w:noBreakHyphen/>
      </w:r>
      <w:r w:rsidRPr="007F306C">
        <w:t xml:space="preserve">60 is a </w:t>
      </w:r>
      <w:r w:rsidR="007F306C" w:rsidRPr="007F306C">
        <w:rPr>
          <w:position w:val="6"/>
          <w:sz w:val="16"/>
        </w:rPr>
        <w:t>*</w:t>
      </w:r>
      <w:r w:rsidRPr="007F306C">
        <w:t>life insurance company, the joining entity’s liabilities mentioned in this section are to be valued as mentioned in this section.</w:t>
      </w:r>
    </w:p>
    <w:p w:rsidR="00832DA0" w:rsidRPr="007F306C" w:rsidRDefault="00832DA0" w:rsidP="00832DA0">
      <w:pPr>
        <w:pStyle w:val="subsection"/>
      </w:pPr>
      <w:r w:rsidRPr="007F306C">
        <w:tab/>
        <w:t>(2)</w:t>
      </w:r>
      <w:r w:rsidRPr="007F306C">
        <w:tab/>
        <w:t xml:space="preserve">The value of the joining entity’s </w:t>
      </w:r>
      <w:r w:rsidR="007F306C" w:rsidRPr="007F306C">
        <w:rPr>
          <w:position w:val="6"/>
          <w:sz w:val="16"/>
        </w:rPr>
        <w:t>*</w:t>
      </w:r>
      <w:r w:rsidRPr="007F306C">
        <w:t xml:space="preserve">complying </w:t>
      </w:r>
      <w:r w:rsidR="00D0491B" w:rsidRPr="007F306C">
        <w:t>superannuation</w:t>
      </w:r>
      <w:r w:rsidRPr="007F306C">
        <w:t xml:space="preserve"> liabilities (if any) is the amount worked out under section</w:t>
      </w:r>
      <w:r w:rsidR="007F306C">
        <w:t> </w:t>
      </w:r>
      <w:r w:rsidRPr="007F306C">
        <w:t>320</w:t>
      </w:r>
      <w:r w:rsidR="007F306C">
        <w:noBreakHyphen/>
      </w:r>
      <w:r w:rsidRPr="007F306C">
        <w:t>190 at the joining time.</w:t>
      </w:r>
    </w:p>
    <w:p w:rsidR="00832DA0" w:rsidRPr="007F306C" w:rsidRDefault="00832DA0" w:rsidP="00832DA0">
      <w:pPr>
        <w:pStyle w:val="subsection"/>
      </w:pPr>
      <w:r w:rsidRPr="007F306C">
        <w:tab/>
        <w:t>(3)</w:t>
      </w:r>
      <w:r w:rsidRPr="007F306C">
        <w:tab/>
        <w:t xml:space="preserve">The value of the joining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joining time.</w:t>
      </w:r>
    </w:p>
    <w:p w:rsidR="00832DA0" w:rsidRPr="007F306C" w:rsidRDefault="00832DA0" w:rsidP="00832DA0">
      <w:pPr>
        <w:pStyle w:val="subsection"/>
      </w:pPr>
      <w:r w:rsidRPr="007F306C">
        <w:tab/>
        <w:t>(4)</w:t>
      </w:r>
      <w:r w:rsidRPr="007F306C">
        <w:tab/>
      </w:r>
      <w:r w:rsidR="007F306C">
        <w:t>Subsection (</w:t>
      </w:r>
      <w:r w:rsidRPr="007F306C">
        <w:t>5) applies to a liability of the joining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joining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had it not become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(5)</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joining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(6)</w:t>
      </w:r>
      <w:r w:rsidRPr="007F306C">
        <w:tab/>
        <w:t xml:space="preserve">The value of the joining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D0491B" w:rsidRPr="007F306C">
        <w:t>superannuation</w:t>
      </w:r>
      <w:r w:rsidRPr="007F306C">
        <w:t xml:space="preserve"> liabilities.</w:t>
      </w:r>
    </w:p>
    <w:p w:rsidR="00832DA0" w:rsidRPr="007F306C" w:rsidRDefault="00832DA0" w:rsidP="00832DA0">
      <w:pPr>
        <w:pStyle w:val="ActHead5"/>
      </w:pPr>
      <w:bookmarkStart w:id="340" w:name="_Toc479757568"/>
      <w:r w:rsidRPr="007F306C">
        <w:rPr>
          <w:rStyle w:val="CharSectno"/>
        </w:rPr>
        <w:t>713</w:t>
      </w:r>
      <w:r w:rsidR="007F306C">
        <w:rPr>
          <w:rStyle w:val="CharSectno"/>
        </w:rPr>
        <w:noBreakHyphen/>
      </w:r>
      <w:r w:rsidRPr="007F306C">
        <w:rPr>
          <w:rStyle w:val="CharSectno"/>
        </w:rPr>
        <w:t>525</w:t>
      </w:r>
      <w:r w:rsidRPr="007F306C">
        <w:t xml:space="preserve">  Obligation to value certain assets and liabilities at joining time</w:t>
      </w:r>
      <w:bookmarkEnd w:id="340"/>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D0491B" w:rsidRPr="007F306C">
        <w:t>superannuation</w:t>
      </w:r>
      <w:r w:rsidRPr="007F306C">
        <w:t xml:space="preserve"> assets and complying </w:t>
      </w:r>
      <w:r w:rsidR="00D0491B"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41" w:name="_Toc479757569"/>
      <w:r w:rsidRPr="007F306C">
        <w:t>Losses of life insurance companies joining consolidated group</w:t>
      </w:r>
      <w:bookmarkEnd w:id="341"/>
    </w:p>
    <w:p w:rsidR="00832DA0" w:rsidRPr="007F306C" w:rsidRDefault="00832DA0" w:rsidP="00832DA0">
      <w:pPr>
        <w:pStyle w:val="ActHead5"/>
      </w:pPr>
      <w:bookmarkStart w:id="342" w:name="_Toc479757570"/>
      <w:r w:rsidRPr="007F306C">
        <w:rPr>
          <w:rStyle w:val="CharSectno"/>
        </w:rPr>
        <w:t>713</w:t>
      </w:r>
      <w:r w:rsidR="007F306C">
        <w:rPr>
          <w:rStyle w:val="CharSectno"/>
        </w:rPr>
        <w:noBreakHyphen/>
      </w:r>
      <w:r w:rsidRPr="007F306C">
        <w:rPr>
          <w:rStyle w:val="CharSectno"/>
        </w:rPr>
        <w:t>530</w:t>
      </w:r>
      <w:r w:rsidRPr="007F306C">
        <w:t xml:space="preserve">  Treatment of certain losses of life insurance company</w:t>
      </w:r>
      <w:bookmarkEnd w:id="34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 life insurance company had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(2)</w:t>
      </w:r>
      <w:r w:rsidRPr="007F306C">
        <w:tab/>
        <w:t>This Act operates (except so far as the contrary intention appears) for the purposes of income years ending after the joining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made the loss for the income year in which the joining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had not made the loss for the income year for which it made the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head company is not prevented from </w:t>
      </w:r>
      <w:r w:rsidR="007F306C" w:rsidRPr="007F306C">
        <w:rPr>
          <w:position w:val="6"/>
          <w:sz w:val="16"/>
        </w:rPr>
        <w:t>*</w:t>
      </w:r>
      <w:r w:rsidRPr="007F306C">
        <w:t>utilising the loss for the income year in which the joining time occurs merely because this Act operates as if the head company had made the loss for that year.</w:t>
      </w:r>
    </w:p>
    <w:p w:rsidR="00832DA0" w:rsidRPr="007F306C" w:rsidRDefault="00832DA0" w:rsidP="00832DA0">
      <w:pPr>
        <w:pStyle w:val="subsection"/>
      </w:pPr>
      <w:r w:rsidRPr="007F306C">
        <w:tab/>
        <w:t>(4)</w:t>
      </w:r>
      <w:r w:rsidRPr="007F306C">
        <w:tab/>
        <w:t>Division</w:t>
      </w:r>
      <w:r w:rsidR="007F306C">
        <w:t> </w:t>
      </w:r>
      <w:r w:rsidRPr="007F306C">
        <w:t xml:space="preserve">707 does not apply in relation to the </w:t>
      </w:r>
      <w:r w:rsidR="007F306C" w:rsidRPr="007F306C">
        <w:rPr>
          <w:position w:val="6"/>
          <w:sz w:val="16"/>
        </w:rPr>
        <w:t>*</w:t>
      </w:r>
      <w:r w:rsidRPr="007F306C">
        <w:t xml:space="preserve">net capital loss or the </w:t>
      </w:r>
      <w:r w:rsidR="007F306C" w:rsidRPr="007F306C">
        <w:rPr>
          <w:position w:val="6"/>
          <w:sz w:val="16"/>
        </w:rPr>
        <w:t>*</w:t>
      </w:r>
      <w:r w:rsidRPr="007F306C">
        <w:t>tax loss at the joining time.</w:t>
      </w:r>
    </w:p>
    <w:p w:rsidR="00832DA0" w:rsidRPr="007F306C" w:rsidRDefault="00832DA0" w:rsidP="00832DA0">
      <w:pPr>
        <w:pStyle w:val="ActHead4"/>
      </w:pPr>
      <w:bookmarkStart w:id="343" w:name="_Toc479757571"/>
      <w:r w:rsidRPr="007F306C">
        <w:t>Losses of life insurance companies’ subsidiaries joining consolidated group</w:t>
      </w:r>
      <w:bookmarkEnd w:id="343"/>
    </w:p>
    <w:p w:rsidR="00832DA0" w:rsidRPr="007F306C" w:rsidRDefault="00832DA0" w:rsidP="00832DA0">
      <w:pPr>
        <w:pStyle w:val="ActHead5"/>
      </w:pPr>
      <w:bookmarkStart w:id="344" w:name="_Toc479757572"/>
      <w:r w:rsidRPr="007F306C">
        <w:rPr>
          <w:rStyle w:val="CharSectno"/>
        </w:rPr>
        <w:t>713</w:t>
      </w:r>
      <w:r w:rsidR="007F306C">
        <w:rPr>
          <w:rStyle w:val="CharSectno"/>
        </w:rPr>
        <w:noBreakHyphen/>
      </w:r>
      <w:r w:rsidRPr="007F306C">
        <w:rPr>
          <w:rStyle w:val="CharSectno"/>
        </w:rPr>
        <w:t>535</w:t>
      </w:r>
      <w:r w:rsidRPr="007F306C">
        <w:t xml:space="preserve">  Losses of entities whose membership interests are complying </w:t>
      </w:r>
      <w:r w:rsidR="00D0491B" w:rsidRPr="007F306C">
        <w:t>superannuation</w:t>
      </w:r>
      <w:r w:rsidRPr="007F306C">
        <w:t xml:space="preserve"> assets of life insurance company</w:t>
      </w:r>
      <w:bookmarkEnd w:id="34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 xml:space="preserve">complying </w:t>
      </w:r>
      <w:r w:rsidR="00D0491B" w:rsidRPr="007F306C">
        <w:t>superannuation</w:t>
      </w:r>
      <w:r w:rsidRPr="007F306C">
        <w:t xml:space="preserve">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head company of the group makes a </w:t>
      </w:r>
      <w:r w:rsidR="007F306C" w:rsidRPr="007F306C">
        <w:rPr>
          <w:position w:val="6"/>
          <w:sz w:val="16"/>
        </w:rPr>
        <w:t>*</w:t>
      </w:r>
      <w:r w:rsidRPr="007F306C">
        <w:t xml:space="preserve">tax loss or </w:t>
      </w:r>
      <w:r w:rsidR="007F306C" w:rsidRPr="007F306C">
        <w:rPr>
          <w:position w:val="6"/>
          <w:sz w:val="16"/>
        </w:rPr>
        <w:t>*</w:t>
      </w:r>
      <w:r w:rsidRPr="007F306C">
        <w:t>net capital loss under Subdivision</w:t>
      </w:r>
      <w:r w:rsidR="007F306C">
        <w:t> </w:t>
      </w:r>
      <w:r w:rsidRPr="007F306C">
        <w:t>707</w:t>
      </w:r>
      <w:r w:rsidR="007F306C">
        <w:noBreakHyphen/>
      </w:r>
      <w:r w:rsidRPr="007F306C">
        <w:t>A because of a transfer from the life insurance subsidiary.</w:t>
      </w:r>
    </w:p>
    <w:p w:rsidR="00832DA0" w:rsidRPr="007F306C" w:rsidRDefault="00832DA0" w:rsidP="00832DA0">
      <w:pPr>
        <w:pStyle w:val="subsection"/>
      </w:pPr>
      <w:r w:rsidRPr="007F306C">
        <w:tab/>
        <w:t>(2)</w:t>
      </w:r>
      <w:r w:rsidRPr="007F306C">
        <w:tab/>
        <w:t>This Act operates for the purposes of income years ending after the transfer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tax loss were of the </w:t>
      </w:r>
      <w:r w:rsidR="007F306C" w:rsidRPr="007F306C">
        <w:rPr>
          <w:position w:val="6"/>
          <w:sz w:val="16"/>
        </w:rPr>
        <w:t>*</w:t>
      </w:r>
      <w:r w:rsidRPr="007F306C">
        <w:t xml:space="preserve">complying </w:t>
      </w:r>
      <w:r w:rsidR="00D0491B" w:rsidRPr="007F306C">
        <w:t>superannuation</w:t>
      </w:r>
      <w:r w:rsidRPr="007F306C">
        <w:t xml:space="preserve"> class;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net capital loss were from </w:t>
      </w:r>
      <w:r w:rsidR="007F306C" w:rsidRPr="007F306C">
        <w:rPr>
          <w:position w:val="6"/>
          <w:sz w:val="16"/>
        </w:rPr>
        <w:t>*</w:t>
      </w:r>
      <w:r w:rsidRPr="007F306C">
        <w:t xml:space="preserve">complying </w:t>
      </w:r>
      <w:r w:rsidR="00D0491B" w:rsidRPr="007F306C">
        <w:t>superannuation</w:t>
      </w:r>
      <w:r w:rsidRPr="007F306C">
        <w:t xml:space="preserve"> assets.</w:t>
      </w:r>
    </w:p>
    <w:p w:rsidR="00832DA0" w:rsidRPr="007F306C" w:rsidRDefault="00832DA0" w:rsidP="00832DA0">
      <w:pPr>
        <w:pStyle w:val="subsection"/>
      </w:pPr>
      <w:r w:rsidRPr="007F306C">
        <w:tab/>
        <w:t>(3)</w:t>
      </w:r>
      <w:r w:rsidRPr="007F306C">
        <w:tab/>
        <w:t>Subdivisions</w:t>
      </w:r>
      <w:r w:rsidR="007F306C">
        <w:t> </w:t>
      </w:r>
      <w:r w:rsidRPr="007F306C">
        <w:t>707</w:t>
      </w:r>
      <w:r w:rsidR="007F306C">
        <w:noBreakHyphen/>
      </w:r>
      <w:r w:rsidRPr="007F306C">
        <w:t>B, 707</w:t>
      </w:r>
      <w:r w:rsidR="007F306C">
        <w:noBreakHyphen/>
      </w:r>
      <w:r w:rsidRPr="007F306C">
        <w:t>C and 707</w:t>
      </w:r>
      <w:r w:rsidR="007F306C">
        <w:noBreakHyphen/>
      </w:r>
      <w:r w:rsidRPr="007F306C">
        <w:t xml:space="preserve">D do not affect the </w:t>
      </w:r>
      <w:r w:rsidR="007F306C" w:rsidRPr="007F306C">
        <w:rPr>
          <w:position w:val="6"/>
          <w:sz w:val="16"/>
        </w:rPr>
        <w:t>*</w:t>
      </w:r>
      <w:r w:rsidRPr="007F306C">
        <w:t xml:space="preserve">utilisation of the loss by the </w:t>
      </w:r>
      <w:r w:rsidR="007F306C" w:rsidRPr="007F306C">
        <w:rPr>
          <w:position w:val="6"/>
          <w:sz w:val="16"/>
        </w:rPr>
        <w:t>*</w:t>
      </w:r>
      <w:r w:rsidRPr="007F306C">
        <w:t xml:space="preserve">head company of the </w:t>
      </w:r>
      <w:r w:rsidR="007F306C" w:rsidRPr="007F306C">
        <w:rPr>
          <w:position w:val="6"/>
          <w:sz w:val="16"/>
        </w:rPr>
        <w:t>*</w:t>
      </w:r>
      <w:r w:rsidRPr="007F306C">
        <w:t>consolidated group.</w:t>
      </w:r>
    </w:p>
    <w:p w:rsidR="00832DA0" w:rsidRPr="007F306C" w:rsidRDefault="00832DA0" w:rsidP="00832DA0">
      <w:pPr>
        <w:pStyle w:val="ActHead5"/>
      </w:pPr>
      <w:bookmarkStart w:id="345" w:name="_Toc479757573"/>
      <w:r w:rsidRPr="007F306C">
        <w:rPr>
          <w:rStyle w:val="CharSectno"/>
        </w:rPr>
        <w:t>713</w:t>
      </w:r>
      <w:r w:rsidR="007F306C">
        <w:rPr>
          <w:rStyle w:val="CharSectno"/>
        </w:rPr>
        <w:noBreakHyphen/>
      </w:r>
      <w:r w:rsidRPr="007F306C">
        <w:rPr>
          <w:rStyle w:val="CharSectno"/>
        </w:rPr>
        <w:t>540</w:t>
      </w:r>
      <w:r w:rsidRPr="007F306C">
        <w:t xml:space="preserve">  Losses of entities whose membership interests are segregated exempt assets of life insurance company</w:t>
      </w:r>
      <w:bookmarkEnd w:id="345"/>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all the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all the following membership interests are </w:t>
      </w:r>
      <w:r w:rsidR="007F306C" w:rsidRPr="007F306C">
        <w:rPr>
          <w:position w:val="6"/>
          <w:sz w:val="16"/>
        </w:rPr>
        <w:t>*</w:t>
      </w:r>
      <w:r w:rsidRPr="007F306C">
        <w:t>segregated exempt assets of the life insurance company:</w:t>
      </w:r>
    </w:p>
    <w:p w:rsidR="00832DA0" w:rsidRPr="007F306C" w:rsidRDefault="00832DA0" w:rsidP="00832DA0">
      <w:pPr>
        <w:pStyle w:val="paragraphsub"/>
      </w:pPr>
      <w:r w:rsidRPr="007F306C">
        <w:tab/>
        <w:t>(i)</w:t>
      </w:r>
      <w:r w:rsidRPr="007F306C">
        <w:tab/>
        <w:t>the membership interests (if any) that the life insurance company owns directly in the life insurance subsidiary;</w:t>
      </w:r>
    </w:p>
    <w:p w:rsidR="00832DA0" w:rsidRPr="007F306C" w:rsidRDefault="00832DA0" w:rsidP="00832DA0">
      <w:pPr>
        <w:pStyle w:val="paragraphsub"/>
      </w:pPr>
      <w:r w:rsidRPr="007F306C">
        <w:tab/>
        <w:t>(ii)</w:t>
      </w:r>
      <w:r w:rsidRPr="007F306C">
        <w:tab/>
        <w:t>the membership interests (if any) that the life insurance company owns directly in the interposed entities.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 xml:space="preserve">tax loss or </w:t>
      </w:r>
      <w:r w:rsidR="007F306C" w:rsidRPr="007F306C">
        <w:rPr>
          <w:position w:val="6"/>
          <w:sz w:val="16"/>
        </w:rPr>
        <w:t>*</w:t>
      </w:r>
      <w:r w:rsidRPr="007F306C">
        <w:t xml:space="preserve">net capital loss of the life insurance subsidiary for an income year ending before the joining time cannot be </w:t>
      </w:r>
      <w:r w:rsidR="007F306C" w:rsidRPr="007F306C">
        <w:rPr>
          <w:position w:val="6"/>
          <w:sz w:val="16"/>
        </w:rPr>
        <w:t>*</w:t>
      </w:r>
      <w:r w:rsidRPr="007F306C">
        <w:t>utilised by the life insurance subsidiary for an income year ending after that time.</w:t>
      </w:r>
    </w:p>
    <w:p w:rsidR="00832DA0" w:rsidRPr="007F306C" w:rsidRDefault="00832DA0" w:rsidP="00832DA0">
      <w:pPr>
        <w:pStyle w:val="notetext"/>
      </w:pPr>
      <w:r w:rsidRPr="007F306C">
        <w:t>Note:</w:t>
      </w:r>
      <w:r w:rsidRPr="007F306C">
        <w:tab/>
        <w:t>This prevents the loss from being transferred to the head company of the consolidated group under Subdivision</w:t>
      </w:r>
      <w:r w:rsidR="007F306C">
        <w:t> </w:t>
      </w:r>
      <w:r w:rsidRPr="007F306C">
        <w:t>707</w:t>
      </w:r>
      <w:r w:rsidR="007F306C">
        <w:noBreakHyphen/>
      </w:r>
      <w:r w:rsidRPr="007F306C">
        <w:t>A (because it means the life insurance subsidiary could not have utilised the loss for the trial year). As a result, section</w:t>
      </w:r>
      <w:r w:rsidR="007F306C">
        <w:t> </w:t>
      </w:r>
      <w:r w:rsidRPr="007F306C">
        <w:t>707</w:t>
      </w:r>
      <w:r w:rsidR="007F306C">
        <w:noBreakHyphen/>
      </w:r>
      <w:r w:rsidRPr="007F306C">
        <w:t>150 prevents any other entity from utilising the loss for an income year ending after the joining time.</w:t>
      </w:r>
    </w:p>
    <w:p w:rsidR="00832DA0" w:rsidRPr="007F306C" w:rsidRDefault="00832DA0" w:rsidP="00832DA0">
      <w:pPr>
        <w:pStyle w:val="ActHead4"/>
      </w:pPr>
      <w:bookmarkStart w:id="346" w:name="_Toc479757574"/>
      <w:r w:rsidRPr="007F306C">
        <w:t>Imputation rules for life insurance companies joining consolidated group</w:t>
      </w:r>
      <w:bookmarkEnd w:id="346"/>
    </w:p>
    <w:p w:rsidR="00832DA0" w:rsidRPr="007F306C" w:rsidRDefault="00832DA0" w:rsidP="00832DA0">
      <w:pPr>
        <w:pStyle w:val="ActHead5"/>
      </w:pPr>
      <w:bookmarkStart w:id="347" w:name="_Toc479757575"/>
      <w:r w:rsidRPr="007F306C">
        <w:rPr>
          <w:rStyle w:val="CharSectno"/>
        </w:rPr>
        <w:t>713</w:t>
      </w:r>
      <w:r w:rsidR="007F306C">
        <w:rPr>
          <w:rStyle w:val="CharSectno"/>
        </w:rPr>
        <w:noBreakHyphen/>
      </w:r>
      <w:r w:rsidRPr="007F306C">
        <w:rPr>
          <w:rStyle w:val="CharSectno"/>
        </w:rPr>
        <w:t>545</w:t>
      </w:r>
      <w:r w:rsidRPr="007F306C">
        <w:t xml:space="preserve">  Treatment of franking surplus in franking account of life insurance subsidiary joining group</w:t>
      </w:r>
      <w:bookmarkEnd w:id="347"/>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at the joining time, the life insurance company owns, either directly or indirectly through one or more interposed entities, </w:t>
      </w:r>
      <w:r w:rsidR="007F306C" w:rsidRPr="007F306C">
        <w:rPr>
          <w:position w:val="6"/>
          <w:sz w:val="16"/>
        </w:rPr>
        <w:t>*</w:t>
      </w:r>
      <w:r w:rsidRPr="007F306C">
        <w:t xml:space="preserve">membership interests in yet another entity (the </w:t>
      </w:r>
      <w:r w:rsidRPr="007F306C">
        <w:rPr>
          <w:b/>
          <w:i/>
        </w:rPr>
        <w:t>life insurance subsidiary</w:t>
      </w:r>
      <w:r w:rsidRPr="007F306C">
        <w:t xml:space="preserve">) that becomes a </w:t>
      </w:r>
      <w:r w:rsidR="007F306C" w:rsidRPr="007F306C">
        <w:rPr>
          <w:position w:val="6"/>
          <w:sz w:val="16"/>
        </w:rPr>
        <w:t>*</w:t>
      </w:r>
      <w:r w:rsidRPr="007F306C">
        <w:t>subsidiary member of the group at that time; and</w:t>
      </w:r>
    </w:p>
    <w:p w:rsidR="00832DA0" w:rsidRPr="007F306C" w:rsidRDefault="00832DA0" w:rsidP="00832DA0">
      <w:pPr>
        <w:pStyle w:val="paragraph"/>
      </w:pPr>
      <w:r w:rsidRPr="007F306C">
        <w:tab/>
        <w:t>(c)</w:t>
      </w:r>
      <w:r w:rsidRPr="007F306C">
        <w:tab/>
        <w:t xml:space="preserve">the life insurance subsidiary’s </w:t>
      </w:r>
      <w:r w:rsidR="007F306C" w:rsidRPr="007F306C">
        <w:rPr>
          <w:position w:val="6"/>
          <w:sz w:val="16"/>
        </w:rPr>
        <w:t>*</w:t>
      </w:r>
      <w:r w:rsidRPr="007F306C">
        <w:t>franking account is in surplus just before the joining time.</w:t>
      </w:r>
    </w:p>
    <w:p w:rsidR="00832DA0" w:rsidRPr="007F306C" w:rsidRDefault="00832DA0" w:rsidP="00832DA0">
      <w:pPr>
        <w:pStyle w:val="subsection"/>
      </w:pPr>
      <w:r w:rsidRPr="007F306C">
        <w:tab/>
        <w:t>(2)</w:t>
      </w:r>
      <w:r w:rsidRPr="007F306C">
        <w:tab/>
        <w:t>Paragraph 709</w:t>
      </w:r>
      <w:r w:rsidR="007F306C">
        <w:noBreakHyphen/>
      </w:r>
      <w:r w:rsidRPr="007F306C">
        <w:t>60(2)(b) does not apply in relation to the life insurance subsidiary.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franking credit arises at the joining time in the </w:t>
      </w:r>
      <w:r w:rsidR="007F306C" w:rsidRPr="007F306C">
        <w:rPr>
          <w:position w:val="6"/>
          <w:sz w:val="16"/>
        </w:rPr>
        <w:t>*</w:t>
      </w:r>
      <w:r w:rsidRPr="007F306C">
        <w:t xml:space="preserve">franking account of the </w:t>
      </w:r>
      <w:r w:rsidR="007F306C" w:rsidRPr="007F306C">
        <w:rPr>
          <w:position w:val="6"/>
          <w:sz w:val="16"/>
        </w:rPr>
        <w:t>*</w:t>
      </w:r>
      <w:r w:rsidRPr="007F306C">
        <w:t xml:space="preserve">head company of the group. The amount of the credit is the amount worked out under </w:t>
      </w:r>
      <w:r w:rsidR="007F306C">
        <w:t>subsection (</w:t>
      </w:r>
      <w:r w:rsidRPr="007F306C">
        <w:t>4).</w:t>
      </w:r>
    </w:p>
    <w:p w:rsidR="00832DA0" w:rsidRPr="007F306C" w:rsidRDefault="00832DA0" w:rsidP="00832DA0">
      <w:pPr>
        <w:pStyle w:val="subsection"/>
      </w:pPr>
      <w:r w:rsidRPr="007F306C">
        <w:tab/>
        <w:t>(4)</w:t>
      </w:r>
      <w:r w:rsidRPr="007F306C">
        <w:tab/>
        <w:t xml:space="preserve">The amount is equal to the amount of the </w:t>
      </w:r>
      <w:r w:rsidR="007F306C" w:rsidRPr="007F306C">
        <w:rPr>
          <w:position w:val="6"/>
          <w:sz w:val="16"/>
        </w:rPr>
        <w:t>*</w:t>
      </w:r>
      <w:r w:rsidRPr="007F306C">
        <w:t xml:space="preserve">franking credit that would arise in the </w:t>
      </w:r>
      <w:r w:rsidR="007F306C" w:rsidRPr="007F306C">
        <w:rPr>
          <w:position w:val="6"/>
          <w:sz w:val="16"/>
        </w:rPr>
        <w:t>*</w:t>
      </w:r>
      <w:r w:rsidRPr="007F306C">
        <w:t xml:space="preserve">life insurance company’s </w:t>
      </w:r>
      <w:r w:rsidR="007F306C" w:rsidRPr="007F306C">
        <w:rPr>
          <w:position w:val="6"/>
          <w:sz w:val="16"/>
        </w:rPr>
        <w:t>*</w:t>
      </w:r>
      <w:r w:rsidRPr="007F306C">
        <w:t>franking account just before the joining time under item</w:t>
      </w:r>
      <w:r w:rsidR="007F306C">
        <w:t> </w:t>
      </w:r>
      <w:r w:rsidRPr="007F306C">
        <w:t>5 of the table in subsection</w:t>
      </w:r>
      <w:r w:rsidR="007F306C">
        <w:t> </w:t>
      </w:r>
      <w:r w:rsidRPr="007F306C">
        <w:t>219</w:t>
      </w:r>
      <w:r w:rsidR="007F306C">
        <w:noBreakHyphen/>
      </w:r>
      <w:r w:rsidRPr="007F306C">
        <w:t>15(2) if:</w:t>
      </w:r>
    </w:p>
    <w:p w:rsidR="00832DA0" w:rsidRPr="007F306C" w:rsidRDefault="00832DA0" w:rsidP="00832DA0">
      <w:pPr>
        <w:pStyle w:val="paragraph"/>
      </w:pPr>
      <w:r w:rsidRPr="007F306C">
        <w:tab/>
        <w:t>(a)</w:t>
      </w:r>
      <w:r w:rsidRPr="007F306C">
        <w:tab/>
        <w:t xml:space="preserve">the life insurance subsidiary made a </w:t>
      </w:r>
      <w:r w:rsidR="007F306C" w:rsidRPr="007F306C">
        <w:rPr>
          <w:position w:val="6"/>
          <w:sz w:val="16"/>
        </w:rPr>
        <w:t>*</w:t>
      </w:r>
      <w:r w:rsidRPr="007F306C">
        <w:t>franked distribution to the life insurance company just before the joining time; and</w:t>
      </w:r>
    </w:p>
    <w:p w:rsidR="00832DA0" w:rsidRPr="007F306C" w:rsidRDefault="00832DA0" w:rsidP="00832DA0">
      <w:pPr>
        <w:pStyle w:val="paragraph"/>
      </w:pPr>
      <w:r w:rsidRPr="007F306C">
        <w:tab/>
        <w:t>(b)</w:t>
      </w:r>
      <w:r w:rsidRPr="007F306C">
        <w:tab/>
        <w:t xml:space="preserve">the amount of the franking credit on the distribution were equal to the surplus mentioned in </w:t>
      </w:r>
      <w:r w:rsidR="007F306C">
        <w:t>paragraph (</w:t>
      </w:r>
      <w:r w:rsidRPr="007F306C">
        <w:t>1)(c).</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head company of the group is entitled to a </w:t>
      </w:r>
      <w:r w:rsidR="007F306C" w:rsidRPr="007F306C">
        <w:rPr>
          <w:position w:val="6"/>
          <w:sz w:val="16"/>
        </w:rPr>
        <w:t>*</w:t>
      </w:r>
      <w:r w:rsidRPr="007F306C">
        <w:t>tax offset for the income year in which the joining time occurs. The amount of the tax offset is:</w:t>
      </w:r>
    </w:p>
    <w:p w:rsidR="00832DA0" w:rsidRPr="007F306C" w:rsidRDefault="00832DA0" w:rsidP="00832DA0">
      <w:pPr>
        <w:pStyle w:val="paragraph"/>
      </w:pPr>
      <w:r w:rsidRPr="007F306C">
        <w:tab/>
        <w:t>(a)</w:t>
      </w:r>
      <w:r w:rsidRPr="007F306C">
        <w:tab/>
        <w:t xml:space="preserve">if all the </w:t>
      </w:r>
      <w:r w:rsidR="007F306C" w:rsidRPr="007F306C">
        <w:rPr>
          <w:position w:val="6"/>
          <w:sz w:val="16"/>
        </w:rPr>
        <w:t>*</w:t>
      </w:r>
      <w:r w:rsidRPr="007F306C">
        <w:t xml:space="preserve">membership interests (if any) that the </w:t>
      </w:r>
      <w:r w:rsidR="007F306C" w:rsidRPr="007F306C">
        <w:rPr>
          <w:position w:val="6"/>
          <w:sz w:val="16"/>
        </w:rPr>
        <w:t>*</w:t>
      </w:r>
      <w:r w:rsidRPr="007F306C">
        <w:t xml:space="preserve">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segregated exempt assets of the life insurance company—the surplus mentioned in </w:t>
      </w:r>
      <w:r w:rsidR="007F306C">
        <w:t>paragraph (</w:t>
      </w:r>
      <w:r w:rsidRPr="007F306C">
        <w:t xml:space="preserve">1)(c), reduced by the amount worked out under </w:t>
      </w:r>
      <w:r w:rsidR="007F306C">
        <w:t>subsection (</w:t>
      </w:r>
      <w:r w:rsidRPr="007F306C">
        <w:t>4); or</w:t>
      </w:r>
    </w:p>
    <w:p w:rsidR="00832DA0" w:rsidRPr="007F306C" w:rsidRDefault="00832DA0" w:rsidP="00832DA0">
      <w:pPr>
        <w:pStyle w:val="paragraph"/>
      </w:pPr>
      <w:r w:rsidRPr="007F306C">
        <w:tab/>
        <w:t>(b)</w:t>
      </w:r>
      <w:r w:rsidRPr="007F306C">
        <w:tab/>
        <w:t xml:space="preserve">if all the membership interests (if any) that the life insurance company owns directly in the life insurance subsidiary, and all the membership interests (if any) that the life insurance company owns directly in interposed entities, are </w:t>
      </w:r>
      <w:r w:rsidR="007F306C" w:rsidRPr="007F306C">
        <w:rPr>
          <w:position w:val="6"/>
          <w:sz w:val="16"/>
        </w:rPr>
        <w:t>*</w:t>
      </w:r>
      <w:r w:rsidRPr="007F306C">
        <w:t xml:space="preserve">complying superannuation assets of the life insurance company—the amount worked out under </w:t>
      </w:r>
      <w:r w:rsidR="007F306C">
        <w:t>subsection (</w:t>
      </w:r>
      <w:r w:rsidRPr="007F306C">
        <w:t>6); or</w:t>
      </w:r>
    </w:p>
    <w:p w:rsidR="00832DA0" w:rsidRPr="007F306C" w:rsidRDefault="00832DA0" w:rsidP="00832DA0">
      <w:pPr>
        <w:pStyle w:val="paragraph"/>
      </w:pPr>
      <w:r w:rsidRPr="007F306C">
        <w:tab/>
        <w:t>(c)</w:t>
      </w:r>
      <w:r w:rsidRPr="007F306C">
        <w:tab/>
        <w:t>otherwise—nil.</w:t>
      </w:r>
    </w:p>
    <w:p w:rsidR="00832DA0" w:rsidRPr="007F306C" w:rsidRDefault="00832DA0" w:rsidP="00832DA0">
      <w:pPr>
        <w:pStyle w:val="subsection"/>
      </w:pPr>
      <w:r w:rsidRPr="007F306C">
        <w:tab/>
        <w:t>(6)</w:t>
      </w:r>
      <w:r w:rsidRPr="007F306C">
        <w:tab/>
        <w:t>The amount is worked out using the following formula (or is nil if it would otherwise be negative):</w:t>
      </w:r>
    </w:p>
    <w:p w:rsidR="00BE1E51" w:rsidRPr="007F306C" w:rsidRDefault="00B91E75" w:rsidP="005E3BEA">
      <w:pPr>
        <w:pStyle w:val="subsection2"/>
      </w:pPr>
      <w:r w:rsidRPr="007F306C">
        <w:rPr>
          <w:noProof/>
        </w:rPr>
        <w:drawing>
          <wp:inline distT="0" distB="0" distL="0" distR="0" wp14:anchorId="04D61223" wp14:editId="23826BC9">
            <wp:extent cx="333375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3750" cy="9144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2708E4" w:rsidRPr="007F306C" w:rsidRDefault="002708E4" w:rsidP="002708E4">
      <w:pPr>
        <w:pStyle w:val="Definition"/>
      </w:pPr>
      <w:r w:rsidRPr="007F306C">
        <w:rPr>
          <w:b/>
          <w:i/>
        </w:rPr>
        <w:t>complying superannuation class tax rate</w:t>
      </w:r>
      <w:r w:rsidRPr="007F306C">
        <w:t xml:space="preserve"> means the rate of tax in respect of the </w:t>
      </w:r>
      <w:r w:rsidR="007F306C" w:rsidRPr="007F306C">
        <w:rPr>
          <w:position w:val="6"/>
          <w:sz w:val="16"/>
        </w:rPr>
        <w:t>*</w:t>
      </w:r>
      <w:r w:rsidRPr="007F306C">
        <w:t xml:space="preserve">complying superannuation class of the taxable income of a </w:t>
      </w:r>
      <w:r w:rsidR="007F306C" w:rsidRPr="007F306C">
        <w:rPr>
          <w:position w:val="6"/>
          <w:sz w:val="16"/>
        </w:rPr>
        <w:t>*</w:t>
      </w:r>
      <w:r w:rsidRPr="007F306C">
        <w:t>life insurance company for the income year in which the joining time occurs (see paragraph</w:t>
      </w:r>
      <w:r w:rsidR="007F306C">
        <w:t> </w:t>
      </w:r>
      <w:r w:rsidRPr="007F306C">
        <w:t xml:space="preserve">23A(b) of the </w:t>
      </w:r>
      <w:r w:rsidRPr="007F306C">
        <w:rPr>
          <w:i/>
        </w:rPr>
        <w:t>Income Tax Rates Act 1986</w:t>
      </w:r>
      <w:r w:rsidRPr="007F306C">
        <w:t>).</w:t>
      </w:r>
    </w:p>
    <w:p w:rsidR="00832DA0" w:rsidRPr="007F306C" w:rsidRDefault="00832DA0" w:rsidP="00832DA0">
      <w:pPr>
        <w:pStyle w:val="Definition"/>
      </w:pPr>
      <w:r w:rsidRPr="007F306C">
        <w:rPr>
          <w:b/>
          <w:i/>
        </w:rPr>
        <w:t xml:space="preserve">ordinary class tax rate </w:t>
      </w:r>
      <w:r w:rsidRPr="007F306C">
        <w:t xml:space="preserve">means the rate of tax in respect of the </w:t>
      </w:r>
      <w:r w:rsidR="007F306C" w:rsidRPr="007F306C">
        <w:rPr>
          <w:position w:val="6"/>
          <w:sz w:val="16"/>
        </w:rPr>
        <w:t>*</w:t>
      </w:r>
      <w:r w:rsidRPr="007F306C">
        <w:t>ordinary class of the taxable income of a life insurance company for the income year in which the joining time occurs (see paragraph</w:t>
      </w:r>
      <w:r w:rsidR="007F306C">
        <w:t> </w:t>
      </w:r>
      <w:r w:rsidRPr="007F306C">
        <w:t xml:space="preserve">23A(a) of the </w:t>
      </w:r>
      <w:r w:rsidRPr="007F306C">
        <w:rPr>
          <w:i/>
        </w:rPr>
        <w:t>Income Tax Rates Act 1986</w:t>
      </w:r>
      <w:r w:rsidRPr="007F306C">
        <w:t>).</w:t>
      </w:r>
    </w:p>
    <w:p w:rsidR="00832DA0" w:rsidRPr="007F306C" w:rsidRDefault="00832DA0" w:rsidP="00832DA0">
      <w:pPr>
        <w:pStyle w:val="ActHead5"/>
      </w:pPr>
      <w:bookmarkStart w:id="348" w:name="_Toc479757576"/>
      <w:r w:rsidRPr="007F306C">
        <w:rPr>
          <w:rStyle w:val="CharSectno"/>
        </w:rPr>
        <w:t>713</w:t>
      </w:r>
      <w:r w:rsidR="007F306C">
        <w:rPr>
          <w:rStyle w:val="CharSectno"/>
        </w:rPr>
        <w:noBreakHyphen/>
      </w:r>
      <w:r w:rsidRPr="007F306C">
        <w:rPr>
          <w:rStyle w:val="CharSectno"/>
        </w:rPr>
        <w:t>550</w:t>
      </w:r>
      <w:r w:rsidRPr="007F306C">
        <w:t xml:space="preserve">  Treatment of head company’s franking account after joining</w:t>
      </w:r>
      <w:bookmarkEnd w:id="348"/>
    </w:p>
    <w:p w:rsidR="00832DA0" w:rsidRPr="007F306C" w:rsidRDefault="00832DA0" w:rsidP="00832DA0">
      <w:pPr>
        <w:pStyle w:val="subsection"/>
      </w:pPr>
      <w:r w:rsidRPr="007F306C">
        <w:tab/>
      </w:r>
      <w:r w:rsidRPr="007F306C">
        <w:tab/>
        <w:t>Sections</w:t>
      </w:r>
      <w:r w:rsidR="007F306C">
        <w:t> </w:t>
      </w:r>
      <w:r w:rsidRPr="007F306C">
        <w:t>709</w:t>
      </w:r>
      <w:r w:rsidR="007F306C">
        <w:noBreakHyphen/>
      </w:r>
      <w:r w:rsidRPr="007F306C">
        <w:t>70 and 709</w:t>
      </w:r>
      <w:r w:rsidR="007F306C">
        <w:noBreakHyphen/>
      </w:r>
      <w:r w:rsidRPr="007F306C">
        <w:t xml:space="preserve">75 do not apply in relation to a </w:t>
      </w:r>
      <w:r w:rsidR="007F306C" w:rsidRPr="007F306C">
        <w:rPr>
          <w:position w:val="6"/>
          <w:sz w:val="16"/>
        </w:rPr>
        <w:t>*</w:t>
      </w:r>
      <w:r w:rsidRPr="007F306C">
        <w:t xml:space="preserve">subsidiary member of a </w:t>
      </w:r>
      <w:r w:rsidR="007F306C" w:rsidRPr="007F306C">
        <w:rPr>
          <w:position w:val="6"/>
          <w:sz w:val="16"/>
        </w:rPr>
        <w:t>*</w:t>
      </w:r>
      <w:r w:rsidRPr="007F306C">
        <w:t>consolidated group if:</w:t>
      </w:r>
    </w:p>
    <w:p w:rsidR="00832DA0" w:rsidRPr="007F306C" w:rsidRDefault="00832DA0" w:rsidP="00832DA0">
      <w:pPr>
        <w:pStyle w:val="paragraph"/>
      </w:pPr>
      <w:r w:rsidRPr="007F306C">
        <w:tab/>
        <w:t>(a)</w:t>
      </w:r>
      <w:r w:rsidRPr="007F306C">
        <w:tab/>
        <w:t xml:space="preserve">the subsidiary member is a </w:t>
      </w:r>
      <w:r w:rsidR="007F306C" w:rsidRPr="007F306C">
        <w:rPr>
          <w:position w:val="6"/>
          <w:sz w:val="16"/>
        </w:rPr>
        <w:t>*</w:t>
      </w:r>
      <w:r w:rsidRPr="007F306C">
        <w:t>life insurance company; or</w:t>
      </w:r>
    </w:p>
    <w:p w:rsidR="00832DA0" w:rsidRPr="007F306C" w:rsidRDefault="00832DA0" w:rsidP="00832DA0">
      <w:pPr>
        <w:pStyle w:val="paragraph"/>
      </w:pPr>
      <w:r w:rsidRPr="007F306C">
        <w:tab/>
        <w:t>(b)</w:t>
      </w:r>
      <w:r w:rsidRPr="007F306C">
        <w:tab/>
        <w:t xml:space="preserve">a life insurance company that is a </w:t>
      </w:r>
      <w:r w:rsidR="007F306C" w:rsidRPr="007F306C">
        <w:rPr>
          <w:position w:val="6"/>
          <w:sz w:val="16"/>
        </w:rPr>
        <w:t>*</w:t>
      </w:r>
      <w:r w:rsidRPr="007F306C">
        <w:t xml:space="preserve">member of the group owns </w:t>
      </w:r>
      <w:r w:rsidR="007F306C" w:rsidRPr="007F306C">
        <w:rPr>
          <w:position w:val="6"/>
          <w:sz w:val="16"/>
        </w:rPr>
        <w:t>*</w:t>
      </w:r>
      <w:r w:rsidRPr="007F306C">
        <w:t>membership interests, either directly or indirectly through one or more interposed entities, in the subsidiary member.</w:t>
      </w:r>
    </w:p>
    <w:p w:rsidR="00832DA0" w:rsidRPr="007F306C" w:rsidRDefault="00832DA0" w:rsidP="00832DA0">
      <w:pPr>
        <w:pStyle w:val="ActHead4"/>
      </w:pPr>
      <w:bookmarkStart w:id="349" w:name="_Toc479757577"/>
      <w:r w:rsidRPr="007F306C">
        <w:t>Liabilities for life insurance companies leaving consolidated group</w:t>
      </w:r>
      <w:bookmarkEnd w:id="349"/>
    </w:p>
    <w:p w:rsidR="00832DA0" w:rsidRPr="007F306C" w:rsidRDefault="00832DA0" w:rsidP="00832DA0">
      <w:pPr>
        <w:pStyle w:val="ActHead5"/>
      </w:pPr>
      <w:bookmarkStart w:id="350" w:name="_Toc479757578"/>
      <w:r w:rsidRPr="007F306C">
        <w:rPr>
          <w:rStyle w:val="CharSectno"/>
        </w:rPr>
        <w:t>713</w:t>
      </w:r>
      <w:r w:rsidR="007F306C">
        <w:rPr>
          <w:rStyle w:val="CharSectno"/>
        </w:rPr>
        <w:noBreakHyphen/>
      </w:r>
      <w:r w:rsidRPr="007F306C">
        <w:rPr>
          <w:rStyle w:val="CharSectno"/>
        </w:rPr>
        <w:t>565</w:t>
      </w:r>
      <w:r w:rsidRPr="007F306C">
        <w:t xml:space="preserve">  Treatment of certain liabilities for income year when life insurance company leaves consolidated group</w:t>
      </w:r>
      <w:bookmarkEnd w:id="350"/>
    </w:p>
    <w:p w:rsidR="00832DA0" w:rsidRPr="007F306C" w:rsidRDefault="00832DA0" w:rsidP="00832DA0">
      <w:pPr>
        <w:pStyle w:val="subsection"/>
      </w:pPr>
      <w:r w:rsidRPr="007F306C">
        <w:tab/>
        <w:t>(1)</w:t>
      </w:r>
      <w:r w:rsidRPr="007F306C">
        <w:tab/>
        <w:t>This section affects how paragraph</w:t>
      </w:r>
      <w:r w:rsidR="007F306C">
        <w:t> </w:t>
      </w:r>
      <w:r w:rsidRPr="007F306C">
        <w:t>320</w:t>
      </w:r>
      <w:r w:rsidR="007F306C">
        <w:noBreakHyphen/>
      </w:r>
      <w:r w:rsidRPr="007F306C">
        <w:t>15(1)(h) and section</w:t>
      </w:r>
      <w:r w:rsidR="007F306C">
        <w:t> </w:t>
      </w:r>
      <w:r w:rsidRPr="007F306C">
        <w:t>320</w:t>
      </w:r>
      <w:r w:rsidR="007F306C">
        <w:noBreakHyphen/>
      </w:r>
      <w:r w:rsidRPr="007F306C">
        <w:t>85 apply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life insurance company has one or more liabilities under the </w:t>
      </w:r>
      <w:r w:rsidR="007F306C" w:rsidRPr="007F306C">
        <w:rPr>
          <w:position w:val="6"/>
          <w:sz w:val="16"/>
        </w:rPr>
        <w:t>*</w:t>
      </w:r>
      <w:r w:rsidRPr="007F306C">
        <w:t>net risk components of life insurance policies.</w:t>
      </w:r>
    </w:p>
    <w:p w:rsidR="00832DA0" w:rsidRPr="007F306C" w:rsidRDefault="00832DA0" w:rsidP="00832DA0">
      <w:pPr>
        <w:pStyle w:val="notetext"/>
      </w:pPr>
      <w:r w:rsidRPr="007F306C">
        <w:t>Note:</w:t>
      </w:r>
      <w:r w:rsidRPr="007F306C">
        <w:tab/>
        <w:t>Paragraph 320</w:t>
      </w:r>
      <w:r w:rsidR="007F306C">
        <w:noBreakHyphen/>
      </w:r>
      <w:r w:rsidRPr="007F306C">
        <w:t>15(1)(h) and section</w:t>
      </w:r>
      <w:r w:rsidR="007F306C">
        <w:t> </w:t>
      </w:r>
      <w:r w:rsidRPr="007F306C">
        <w:t>320</w:t>
      </w:r>
      <w:r w:rsidR="007F306C">
        <w:noBreakHyphen/>
      </w:r>
      <w:r w:rsidRPr="007F306C">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832DA0" w:rsidRPr="007F306C" w:rsidRDefault="00832DA0" w:rsidP="00832DA0">
      <w:pPr>
        <w:pStyle w:val="notepara"/>
      </w:pPr>
      <w:r w:rsidRPr="007F306C">
        <w:t>(a)</w:t>
      </w:r>
      <w:r w:rsidRPr="007F306C">
        <w:tab/>
        <w:t>that paragraph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that section allows a deduction for the current year if the value at the end of the current year is more than the value at the end of the previous income year.</w:t>
      </w:r>
    </w:p>
    <w:p w:rsidR="00832DA0" w:rsidRPr="007F306C" w:rsidRDefault="00832DA0" w:rsidP="00832DA0">
      <w:pPr>
        <w:pStyle w:val="subsection"/>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bears the income tax consequences relating to a change in </w:t>
      </w:r>
      <w:r w:rsidR="007F306C" w:rsidRPr="007F306C">
        <w:rPr>
          <w:position w:val="6"/>
          <w:sz w:val="16"/>
        </w:rPr>
        <w:t>*</w:t>
      </w:r>
      <w:r w:rsidRPr="007F306C">
        <w:t>value of the liabilities before the leaving time;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life insurance company bears the income tax consequences relating to a change in value of the liabilities after the leaving time.</w:t>
      </w:r>
    </w:p>
    <w:p w:rsidR="00832DA0" w:rsidRPr="007F306C" w:rsidRDefault="00832DA0" w:rsidP="00832DA0">
      <w:pPr>
        <w:pStyle w:val="SubsectionHead"/>
      </w:pPr>
      <w:r w:rsidRPr="007F306C">
        <w:t>Head company’s income or deduction from liabilities</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relating to the income year in which the leaving time occurs (but not later income years), paragraph</w:t>
      </w:r>
      <w:r w:rsidR="007F306C">
        <w:t> </w:t>
      </w:r>
      <w:r w:rsidRPr="007F306C">
        <w:t>320</w:t>
      </w:r>
      <w:r w:rsidR="007F306C">
        <w:noBreakHyphen/>
      </w:r>
      <w:r w:rsidRPr="007F306C">
        <w:t>15(1)(h) and section</w:t>
      </w:r>
      <w:r w:rsidR="007F306C">
        <w:t> </w:t>
      </w:r>
      <w:r w:rsidRPr="007F306C">
        <w:t>320</w:t>
      </w:r>
      <w:r w:rsidR="007F306C">
        <w:noBreakHyphen/>
      </w:r>
      <w:r w:rsidRPr="007F306C">
        <w:t>85 have effect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had the liabilities at the end of that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liabilities at the end of that income year had been the amount that was actually the value of the liabilities (for the </w:t>
      </w:r>
      <w:r w:rsidR="007F306C" w:rsidRPr="007F306C">
        <w:rPr>
          <w:position w:val="6"/>
          <w:sz w:val="16"/>
        </w:rPr>
        <w:t>*</w:t>
      </w:r>
      <w:r w:rsidRPr="007F306C">
        <w:t>life insurance company) at the leaving time.</w:t>
      </w:r>
    </w:p>
    <w:p w:rsidR="00832DA0" w:rsidRPr="007F306C" w:rsidRDefault="00832DA0" w:rsidP="00832DA0">
      <w:pPr>
        <w:pStyle w:val="SubsectionHead"/>
      </w:pPr>
      <w:r w:rsidRPr="007F306C">
        <w:t>Life insurance company’s income or deduction from liabilities</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life insurance company and the income year in which the leaving time occurs, paragraph</w:t>
      </w:r>
      <w:r w:rsidR="007F306C">
        <w:t> </w:t>
      </w:r>
      <w:r w:rsidRPr="007F306C">
        <w:t>320</w:t>
      </w:r>
      <w:r w:rsidR="007F306C">
        <w:noBreakHyphen/>
      </w:r>
      <w:r w:rsidRPr="007F306C">
        <w:t>15(1)(h) and section</w:t>
      </w:r>
      <w:r w:rsidR="007F306C">
        <w:t> </w:t>
      </w:r>
      <w:r w:rsidRPr="007F306C">
        <w:t>320</w:t>
      </w:r>
      <w:r w:rsidR="007F306C">
        <w:noBreakHyphen/>
      </w:r>
      <w:r w:rsidRPr="007F306C">
        <w:t xml:space="preserve">85 have effect as if the </w:t>
      </w:r>
      <w:r w:rsidR="007F306C" w:rsidRPr="007F306C">
        <w:rPr>
          <w:position w:val="6"/>
          <w:sz w:val="16"/>
        </w:rPr>
        <w:t>*</w:t>
      </w:r>
      <w:r w:rsidRPr="007F306C">
        <w:t>value of the liabilities at the end of the previous income year had been the amount that was actually the value of the liabilities (for the life insurance company) at the leaving time.</w:t>
      </w:r>
    </w:p>
    <w:p w:rsidR="00832DA0" w:rsidRPr="007F306C" w:rsidRDefault="00832DA0" w:rsidP="00832DA0">
      <w:pPr>
        <w:pStyle w:val="ActHead4"/>
      </w:pPr>
      <w:bookmarkStart w:id="351" w:name="_Toc479757579"/>
      <w:r w:rsidRPr="007F306C">
        <w:t>Losses for life insurance companies leaving consolidated group</w:t>
      </w:r>
      <w:bookmarkEnd w:id="351"/>
    </w:p>
    <w:p w:rsidR="00832DA0" w:rsidRPr="007F306C" w:rsidRDefault="00832DA0" w:rsidP="00832DA0">
      <w:pPr>
        <w:pStyle w:val="ActHead5"/>
      </w:pPr>
      <w:bookmarkStart w:id="352" w:name="_Toc479757580"/>
      <w:r w:rsidRPr="007F306C">
        <w:rPr>
          <w:rStyle w:val="CharSectno"/>
        </w:rPr>
        <w:t>713</w:t>
      </w:r>
      <w:r w:rsidR="007F306C">
        <w:rPr>
          <w:rStyle w:val="CharSectno"/>
        </w:rPr>
        <w:noBreakHyphen/>
      </w:r>
      <w:r w:rsidRPr="007F306C">
        <w:rPr>
          <w:rStyle w:val="CharSectno"/>
        </w:rPr>
        <w:t>570</w:t>
      </w:r>
      <w:r w:rsidRPr="007F306C">
        <w:t xml:space="preserve">  Certain losses transferred to leaving company</w:t>
      </w:r>
      <w:bookmarkEnd w:id="35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ignoring section</w:t>
      </w:r>
      <w:r w:rsidR="007F306C">
        <w:t> </w:t>
      </w:r>
      <w:r w:rsidRPr="007F306C">
        <w:t>713</w:t>
      </w:r>
      <w:r w:rsidR="007F306C">
        <w:noBreakHyphen/>
      </w:r>
      <w:r w:rsidRPr="007F306C">
        <w:t xml:space="preserve">505, at the leaving time, no other </w:t>
      </w:r>
      <w:r w:rsidR="007F306C" w:rsidRPr="007F306C">
        <w:rPr>
          <w:position w:val="6"/>
          <w:sz w:val="16"/>
        </w:rPr>
        <w:t>*</w:t>
      </w:r>
      <w:r w:rsidRPr="007F306C">
        <w:t xml:space="preserve">member of the group is a life insurance company that has a </w:t>
      </w:r>
      <w:r w:rsidR="007F306C" w:rsidRPr="007F306C">
        <w:rPr>
          <w:position w:val="6"/>
          <w:sz w:val="16"/>
        </w:rPr>
        <w:t>*</w:t>
      </w:r>
      <w:r w:rsidRPr="007F306C">
        <w:t xml:space="preserve">complying </w:t>
      </w:r>
      <w:r w:rsidR="002708E4" w:rsidRPr="007F306C">
        <w:t>superannuation</w:t>
      </w:r>
      <w:r w:rsidRPr="007F306C">
        <w:t xml:space="preserve"> asset pool; and</w:t>
      </w:r>
    </w:p>
    <w:p w:rsidR="00832DA0" w:rsidRPr="007F306C" w:rsidRDefault="00832DA0" w:rsidP="00832DA0">
      <w:pPr>
        <w:pStyle w:val="paragraph"/>
      </w:pPr>
      <w:r w:rsidRPr="007F306C">
        <w:tab/>
        <w:t>(c)</w:t>
      </w:r>
      <w:r w:rsidRPr="007F306C">
        <w:tab/>
        <w:t xml:space="preserve">at the leaving time, the </w:t>
      </w:r>
      <w:r w:rsidR="007F306C" w:rsidRPr="007F306C">
        <w:rPr>
          <w:position w:val="6"/>
          <w:sz w:val="16"/>
        </w:rPr>
        <w:t>*</w:t>
      </w:r>
      <w:r w:rsidRPr="007F306C">
        <w:t>head company has either:</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tax loss of the </w:t>
      </w:r>
      <w:r w:rsidR="007F306C" w:rsidRPr="007F306C">
        <w:rPr>
          <w:position w:val="6"/>
          <w:sz w:val="16"/>
        </w:rPr>
        <w:t>*</w:t>
      </w:r>
      <w:r w:rsidRPr="007F306C">
        <w:t xml:space="preserve">complying </w:t>
      </w:r>
      <w:r w:rsidR="002708E4" w:rsidRPr="007F306C">
        <w:t>superannuation</w:t>
      </w:r>
      <w:r w:rsidRPr="007F306C">
        <w:t xml:space="preserve"> class; or</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 xml:space="preserve">net capital loss from </w:t>
      </w:r>
      <w:r w:rsidR="007F306C" w:rsidRPr="007F306C">
        <w:rPr>
          <w:position w:val="6"/>
          <w:sz w:val="16"/>
        </w:rPr>
        <w:t>*</w:t>
      </w:r>
      <w:r w:rsidRPr="007F306C">
        <w:t xml:space="preserve">complying </w:t>
      </w:r>
      <w:r w:rsidR="002708E4" w:rsidRPr="007F306C">
        <w:t>superannuation</w:t>
      </w:r>
      <w:r w:rsidRPr="007F306C">
        <w:t xml:space="preserve"> assets.</w:t>
      </w:r>
    </w:p>
    <w:p w:rsidR="00832DA0" w:rsidRPr="007F306C" w:rsidRDefault="00832DA0" w:rsidP="0005647C">
      <w:pPr>
        <w:pStyle w:val="subsection"/>
      </w:pPr>
      <w:r w:rsidRPr="007F306C">
        <w:tab/>
        <w:t>(2)</w:t>
      </w:r>
      <w:r w:rsidRPr="007F306C">
        <w:tab/>
        <w:t>This Act operates (except so far as the contrary intention appears) for the purposes of income years ending after the leaving time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life insurance company had made the loss for the income year in which the leaving time occurs;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head company had not made the loss for the income year for which it made the loss.</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410 (Exit history rule does not treat entity as having made a loss) does not prevent the life insurance company from having the loss under this section, because that section merely states that the company is not taken under section</w:t>
      </w:r>
      <w:r w:rsidR="007F306C">
        <w:t> </w:t>
      </w:r>
      <w:r w:rsidRPr="007F306C">
        <w:t>701</w:t>
      </w:r>
      <w:r w:rsidR="007F306C">
        <w:noBreakHyphen/>
      </w:r>
      <w:r w:rsidRPr="007F306C">
        <w:t>40 (Exit history rule) to have made a loss.</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life insurance company is not prevented from </w:t>
      </w:r>
      <w:r w:rsidR="007F306C" w:rsidRPr="007F306C">
        <w:rPr>
          <w:position w:val="6"/>
          <w:sz w:val="16"/>
        </w:rPr>
        <w:t>*</w:t>
      </w:r>
      <w:r w:rsidRPr="007F306C">
        <w:t>utilising the loss for the income year in which the leaving time occurs merely because this Act operates as if the life insurance company had made the loss for that year.</w:t>
      </w:r>
    </w:p>
    <w:p w:rsidR="00832DA0" w:rsidRPr="007F306C" w:rsidRDefault="00832DA0" w:rsidP="00832DA0">
      <w:pPr>
        <w:pStyle w:val="ActHead4"/>
      </w:pPr>
      <w:bookmarkStart w:id="353" w:name="_Toc479757581"/>
      <w:r w:rsidRPr="007F306C">
        <w:t>Tax cost setting rules for life insurance companies leaving consolidated group</w:t>
      </w:r>
      <w:bookmarkEnd w:id="353"/>
    </w:p>
    <w:p w:rsidR="00832DA0" w:rsidRPr="007F306C" w:rsidRDefault="00832DA0" w:rsidP="00832DA0">
      <w:pPr>
        <w:pStyle w:val="ActHead5"/>
      </w:pPr>
      <w:bookmarkStart w:id="354" w:name="_Toc479757582"/>
      <w:r w:rsidRPr="007F306C">
        <w:rPr>
          <w:rStyle w:val="CharSectno"/>
        </w:rPr>
        <w:t>713</w:t>
      </w:r>
      <w:r w:rsidR="007F306C">
        <w:rPr>
          <w:rStyle w:val="CharSectno"/>
        </w:rPr>
        <w:noBreakHyphen/>
      </w:r>
      <w:r w:rsidRPr="007F306C">
        <w:rPr>
          <w:rStyle w:val="CharSectno"/>
        </w:rPr>
        <w:t>575</w:t>
      </w:r>
      <w:r w:rsidRPr="007F306C">
        <w:t xml:space="preserve">  Terminating value of certain assets where life insurance company leaves group</w:t>
      </w:r>
      <w:bookmarkEnd w:id="35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life insurance company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w:t>
      </w:r>
    </w:p>
    <w:p w:rsidR="00832DA0" w:rsidRPr="007F306C" w:rsidRDefault="00832DA0" w:rsidP="00832DA0">
      <w:pPr>
        <w:pStyle w:val="subsection"/>
      </w:pPr>
      <w:r w:rsidRPr="007F306C">
        <w:tab/>
        <w:t>(2)</w:t>
      </w:r>
      <w:r w:rsidRPr="007F306C">
        <w:tab/>
        <w:t>For the purposes of applying section</w:t>
      </w:r>
      <w:r w:rsidR="007F306C">
        <w:t> </w:t>
      </w:r>
      <w:r w:rsidRPr="007F306C">
        <w:t>711</w:t>
      </w:r>
      <w:r w:rsidR="007F306C">
        <w:noBreakHyphen/>
      </w:r>
      <w:r w:rsidRPr="007F306C">
        <w:t xml:space="preserve">25 in relation to the leaving entity, the </w:t>
      </w:r>
      <w:r w:rsidR="007F306C" w:rsidRPr="007F306C">
        <w:rPr>
          <w:position w:val="6"/>
          <w:sz w:val="16"/>
        </w:rPr>
        <w:t>*</w:t>
      </w:r>
      <w:r w:rsidRPr="007F306C">
        <w:t xml:space="preserve">head company’s </w:t>
      </w:r>
      <w:r w:rsidRPr="007F306C">
        <w:rPr>
          <w:b/>
          <w:i/>
        </w:rPr>
        <w:t xml:space="preserve">terminating value </w:t>
      </w:r>
      <w:r w:rsidRPr="007F306C">
        <w:t>for an asset that it holds at the leaving time because the leaving entity is taken by subsection</w:t>
      </w:r>
      <w:r w:rsidR="007F306C">
        <w:t> </w:t>
      </w:r>
      <w:r w:rsidRPr="007F306C">
        <w:t>701</w:t>
      </w:r>
      <w:r w:rsidR="007F306C">
        <w:noBreakHyphen/>
      </w:r>
      <w:r w:rsidRPr="007F306C">
        <w:t xml:space="preserve">1(1) to be a part of the head company is the </w:t>
      </w:r>
      <w:r w:rsidR="007F306C" w:rsidRPr="007F306C">
        <w:rPr>
          <w:position w:val="6"/>
          <w:sz w:val="16"/>
        </w:rPr>
        <w:t>*</w:t>
      </w:r>
      <w:r w:rsidRPr="007F306C">
        <w:t>transfer value of the asset at the leaving time, if the asset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complying </w:t>
      </w:r>
      <w:r w:rsidR="002708E4" w:rsidRPr="007F306C">
        <w:t>superannuation</w:t>
      </w:r>
      <w:r w:rsidRPr="007F306C">
        <w:t xml:space="preserve"> asset, or a </w:t>
      </w:r>
      <w:r w:rsidR="007F306C" w:rsidRPr="007F306C">
        <w:rPr>
          <w:position w:val="6"/>
          <w:sz w:val="16"/>
        </w:rPr>
        <w:t>*</w:t>
      </w:r>
      <w:r w:rsidRPr="007F306C">
        <w:t>segregated exempt asset, of the head company; or</w:t>
      </w:r>
    </w:p>
    <w:p w:rsidR="00832DA0" w:rsidRPr="007F306C" w:rsidRDefault="00832DA0" w:rsidP="00832DA0">
      <w:pPr>
        <w:pStyle w:val="paragraph"/>
      </w:pPr>
      <w:r w:rsidRPr="007F306C">
        <w:tab/>
        <w:t>(b)</w:t>
      </w:r>
      <w:r w:rsidRPr="007F306C">
        <w:tab/>
        <w:t xml:space="preserve">held by the head company for the purpose of discharging its liabilities under the </w:t>
      </w:r>
      <w:r w:rsidR="007F306C" w:rsidRPr="007F306C">
        <w:rPr>
          <w:position w:val="6"/>
          <w:sz w:val="16"/>
        </w:rPr>
        <w:t>*</w:t>
      </w:r>
      <w:r w:rsidRPr="007F306C">
        <w:t xml:space="preserve">net investment component of ordinary life insurance policies (except policies that provide for </w:t>
      </w:r>
      <w:r w:rsidR="007F306C" w:rsidRPr="007F306C">
        <w:rPr>
          <w:position w:val="6"/>
          <w:sz w:val="16"/>
        </w:rPr>
        <w:t>*</w:t>
      </w:r>
      <w:r w:rsidRPr="007F306C">
        <w:t xml:space="preserve">participating benefits or </w:t>
      </w:r>
      <w:r w:rsidR="007F306C" w:rsidRPr="007F306C">
        <w:rPr>
          <w:position w:val="6"/>
          <w:sz w:val="16"/>
        </w:rPr>
        <w:t>*</w:t>
      </w:r>
      <w:r w:rsidRPr="007F306C">
        <w:t xml:space="preserve">discretionary benefits under </w:t>
      </w:r>
      <w:r w:rsidR="007F306C" w:rsidRPr="007F306C">
        <w:rPr>
          <w:position w:val="6"/>
          <w:sz w:val="16"/>
        </w:rPr>
        <w:t>*</w:t>
      </w:r>
      <w:r w:rsidRPr="007F306C">
        <w:t xml:space="preserve">life insurance business carried on in </w:t>
      </w:r>
      <w:smartTag w:uri="urn:schemas-microsoft-com:office:smarttags" w:element="country-region">
        <w:smartTag w:uri="urn:schemas-microsoft-com:office:smarttags" w:element="City">
          <w:r w:rsidRPr="007F306C">
            <w:t>Australia</w:t>
          </w:r>
        </w:smartTag>
      </w:smartTag>
      <w:r w:rsidRPr="007F306C">
        <w:t>).</w:t>
      </w:r>
    </w:p>
    <w:p w:rsidR="00832DA0" w:rsidRPr="007F306C" w:rsidRDefault="00832DA0" w:rsidP="00832DA0">
      <w:pPr>
        <w:pStyle w:val="ActHead5"/>
      </w:pPr>
      <w:bookmarkStart w:id="355" w:name="_Toc479757583"/>
      <w:r w:rsidRPr="007F306C">
        <w:rPr>
          <w:rStyle w:val="CharSectno"/>
        </w:rPr>
        <w:t>713</w:t>
      </w:r>
      <w:r w:rsidR="007F306C">
        <w:rPr>
          <w:rStyle w:val="CharSectno"/>
        </w:rPr>
        <w:noBreakHyphen/>
      </w:r>
      <w:r w:rsidRPr="007F306C">
        <w:rPr>
          <w:rStyle w:val="CharSectno"/>
        </w:rPr>
        <w:t>580</w:t>
      </w:r>
      <w:r w:rsidRPr="007F306C">
        <w:t xml:space="preserve">  Valuing certain liabilities where life insurance company leaves group</w:t>
      </w:r>
      <w:bookmarkEnd w:id="355"/>
    </w:p>
    <w:p w:rsidR="00832DA0" w:rsidRPr="007F306C" w:rsidRDefault="00832DA0" w:rsidP="00832DA0">
      <w:pPr>
        <w:pStyle w:val="subsection"/>
      </w:pPr>
      <w:r w:rsidRPr="007F306C">
        <w:tab/>
        <w:t>(1)</w:t>
      </w:r>
      <w:r w:rsidRPr="007F306C">
        <w:tab/>
        <w:t>Despite section</w:t>
      </w:r>
      <w:r w:rsidR="007F306C">
        <w:t> </w:t>
      </w:r>
      <w:r w:rsidRPr="007F306C">
        <w:t>711</w:t>
      </w:r>
      <w:r w:rsidR="007F306C">
        <w:noBreakHyphen/>
      </w:r>
      <w:r w:rsidRPr="007F306C">
        <w:t>45, if the leaving entity mentioned in step 4 in the table in section</w:t>
      </w:r>
      <w:r w:rsidR="007F306C">
        <w:t> </w:t>
      </w:r>
      <w:r w:rsidRPr="007F306C">
        <w:t>711</w:t>
      </w:r>
      <w:r w:rsidR="007F306C">
        <w:noBreakHyphen/>
      </w:r>
      <w:r w:rsidRPr="007F306C">
        <w:t xml:space="preserve">20 is a </w:t>
      </w:r>
      <w:r w:rsidR="007F306C" w:rsidRPr="007F306C">
        <w:rPr>
          <w:position w:val="6"/>
          <w:sz w:val="16"/>
        </w:rPr>
        <w:t>*</w:t>
      </w:r>
      <w:r w:rsidRPr="007F306C">
        <w:t>life insurance company, the leaving entity’s liabilities mentioned in this section are to be valued as mentioned in this section.</w:t>
      </w:r>
    </w:p>
    <w:p w:rsidR="00832DA0" w:rsidRPr="007F306C" w:rsidRDefault="00832DA0" w:rsidP="00832DA0">
      <w:pPr>
        <w:pStyle w:val="subsection"/>
      </w:pPr>
      <w:r w:rsidRPr="007F306C">
        <w:tab/>
        <w:t>(2)</w:t>
      </w:r>
      <w:r w:rsidRPr="007F306C">
        <w:tab/>
        <w:t>To avoid doubt, those liabilities are the liabilities that become those of the leaving entity because section</w:t>
      </w:r>
      <w:r w:rsidR="007F306C">
        <w:t> </w:t>
      </w:r>
      <w:r w:rsidRPr="007F306C">
        <w:t>701</w:t>
      </w:r>
      <w:r w:rsidR="007F306C">
        <w:noBreakHyphen/>
      </w:r>
      <w:r w:rsidRPr="007F306C">
        <w:t xml:space="preserve">1 (Single entity rule) ceases to apply to the leaving entity when it ceases to be a </w:t>
      </w:r>
      <w:r w:rsidR="007F306C" w:rsidRPr="007F306C">
        <w:rPr>
          <w:position w:val="6"/>
          <w:sz w:val="16"/>
        </w:rPr>
        <w:t>*</w:t>
      </w:r>
      <w:r w:rsidRPr="007F306C">
        <w:t>subsidiary member of the group.</w:t>
      </w:r>
    </w:p>
    <w:p w:rsidR="00832DA0" w:rsidRPr="007F306C" w:rsidRDefault="00832DA0" w:rsidP="00832DA0">
      <w:pPr>
        <w:pStyle w:val="subsection"/>
      </w:pPr>
      <w:r w:rsidRPr="007F306C">
        <w:tab/>
        <w:t>(3)</w:t>
      </w:r>
      <w:r w:rsidRPr="007F306C">
        <w:tab/>
        <w:t xml:space="preserve">The value of the leaving entity’s </w:t>
      </w:r>
      <w:r w:rsidR="007F306C" w:rsidRPr="007F306C">
        <w:rPr>
          <w:position w:val="6"/>
          <w:sz w:val="16"/>
        </w:rPr>
        <w:t>*</w:t>
      </w:r>
      <w:r w:rsidRPr="007F306C">
        <w:t xml:space="preserve">complying </w:t>
      </w:r>
      <w:r w:rsidR="002708E4" w:rsidRPr="007F306C">
        <w:t>superannuation</w:t>
      </w:r>
      <w:r w:rsidRPr="007F306C">
        <w:t xml:space="preserve"> liabilities (if any) is the amount worked out under section</w:t>
      </w:r>
      <w:r w:rsidR="007F306C">
        <w:t> </w:t>
      </w:r>
      <w:r w:rsidRPr="007F306C">
        <w:t>320</w:t>
      </w:r>
      <w:r w:rsidR="007F306C">
        <w:noBreakHyphen/>
      </w:r>
      <w:r w:rsidRPr="007F306C">
        <w:t>190 at the leaving time.</w:t>
      </w:r>
    </w:p>
    <w:p w:rsidR="00832DA0" w:rsidRPr="007F306C" w:rsidRDefault="00832DA0" w:rsidP="00832DA0">
      <w:pPr>
        <w:pStyle w:val="subsection"/>
      </w:pPr>
      <w:r w:rsidRPr="007F306C">
        <w:tab/>
        <w:t>(4)</w:t>
      </w:r>
      <w:r w:rsidRPr="007F306C">
        <w:tab/>
        <w:t xml:space="preserve">The value of the leaving entity’s </w:t>
      </w:r>
      <w:r w:rsidR="007F306C" w:rsidRPr="007F306C">
        <w:rPr>
          <w:position w:val="6"/>
          <w:sz w:val="16"/>
        </w:rPr>
        <w:t>*</w:t>
      </w:r>
      <w:r w:rsidRPr="007F306C">
        <w:t>exempt life insurance policy liabilities (if any) is the amount worked out under section</w:t>
      </w:r>
      <w:r w:rsidR="007F306C">
        <w:t> </w:t>
      </w:r>
      <w:r w:rsidRPr="007F306C">
        <w:t>320</w:t>
      </w:r>
      <w:r w:rsidR="007F306C">
        <w:noBreakHyphen/>
      </w:r>
      <w:r w:rsidRPr="007F306C">
        <w:t>245 at the leaving time.</w:t>
      </w:r>
    </w:p>
    <w:p w:rsidR="00832DA0" w:rsidRPr="007F306C" w:rsidRDefault="00832DA0" w:rsidP="00832DA0">
      <w:pPr>
        <w:pStyle w:val="subsection"/>
      </w:pPr>
      <w:r w:rsidRPr="007F306C">
        <w:tab/>
        <w:t>(5)</w:t>
      </w:r>
      <w:r w:rsidRPr="007F306C">
        <w:tab/>
      </w:r>
      <w:r w:rsidR="007F306C">
        <w:t>Subsection (</w:t>
      </w:r>
      <w:r w:rsidRPr="007F306C">
        <w:t>6) applies to a liability of the leaving entity if:</w:t>
      </w:r>
    </w:p>
    <w:p w:rsidR="00832DA0" w:rsidRPr="007F306C" w:rsidRDefault="00832DA0" w:rsidP="00832DA0">
      <w:pPr>
        <w:pStyle w:val="paragraph"/>
      </w:pPr>
      <w:r w:rsidRPr="007F306C">
        <w:tab/>
        <w:t>(a)</w:t>
      </w:r>
      <w:r w:rsidRPr="007F306C">
        <w:tab/>
        <w:t xml:space="preserve">the liability is under the </w:t>
      </w:r>
      <w:r w:rsidR="007F306C" w:rsidRPr="007F306C">
        <w:rPr>
          <w:position w:val="6"/>
          <w:sz w:val="16"/>
        </w:rPr>
        <w:t>*</w:t>
      </w:r>
      <w:r w:rsidRPr="007F306C">
        <w:t xml:space="preserve">net risk component of a </w:t>
      </w:r>
      <w:r w:rsidR="007F306C" w:rsidRPr="007F306C">
        <w:rPr>
          <w:position w:val="6"/>
          <w:sz w:val="16"/>
        </w:rPr>
        <w:t>*</w:t>
      </w:r>
      <w:r w:rsidRPr="007F306C">
        <w:t>life insurance policy; and</w:t>
      </w:r>
    </w:p>
    <w:p w:rsidR="00832DA0" w:rsidRPr="007F306C" w:rsidRDefault="00832DA0" w:rsidP="00832DA0">
      <w:pPr>
        <w:pStyle w:val="paragraph"/>
      </w:pPr>
      <w:r w:rsidRPr="007F306C">
        <w:tab/>
        <w:t>(b)</w:t>
      </w:r>
      <w:r w:rsidRPr="007F306C">
        <w:tab/>
        <w:t>the leaving entity could deduct under section</w:t>
      </w:r>
      <w:r w:rsidR="007F306C">
        <w:t> </w:t>
      </w:r>
      <w:r w:rsidRPr="007F306C">
        <w:t>320</w:t>
      </w:r>
      <w:r w:rsidR="007F306C">
        <w:noBreakHyphen/>
      </w:r>
      <w:r w:rsidRPr="007F306C">
        <w:t xml:space="preserve">80 an amount for the </w:t>
      </w:r>
      <w:r w:rsidR="007F306C" w:rsidRPr="007F306C">
        <w:rPr>
          <w:position w:val="6"/>
          <w:sz w:val="16"/>
        </w:rPr>
        <w:t>*</w:t>
      </w:r>
      <w:r w:rsidRPr="007F306C">
        <w:t xml:space="preserve">risk component of claims paid under the policy on or after the time it ceased to be a </w:t>
      </w:r>
      <w:r w:rsidR="007F306C" w:rsidRPr="007F306C">
        <w:rPr>
          <w:position w:val="6"/>
          <w:sz w:val="16"/>
        </w:rPr>
        <w:t>*</w:t>
      </w:r>
      <w:r w:rsidRPr="007F306C">
        <w:t xml:space="preserve">member of the </w:t>
      </w:r>
      <w:r w:rsidR="007F306C" w:rsidRPr="007F306C">
        <w:rPr>
          <w:position w:val="6"/>
          <w:sz w:val="16"/>
        </w:rPr>
        <w:t>*</w:t>
      </w:r>
      <w:r w:rsidRPr="007F306C">
        <w:t>consolidated group.</w:t>
      </w:r>
    </w:p>
    <w:p w:rsidR="00832DA0" w:rsidRPr="007F306C" w:rsidRDefault="00832DA0" w:rsidP="00832DA0">
      <w:pPr>
        <w:pStyle w:val="subsection"/>
      </w:pPr>
      <w:r w:rsidRPr="007F306C">
        <w:tab/>
        <w:t>(6)</w:t>
      </w:r>
      <w:r w:rsidRPr="007F306C">
        <w:tab/>
        <w:t xml:space="preserve">The value of that liability is the </w:t>
      </w:r>
      <w:r w:rsidR="007F306C" w:rsidRPr="007F306C">
        <w:rPr>
          <w:position w:val="6"/>
          <w:sz w:val="16"/>
        </w:rPr>
        <w:t>*</w:t>
      </w:r>
      <w:r w:rsidRPr="007F306C">
        <w:t xml:space="preserve">current termination value of the </w:t>
      </w:r>
      <w:r w:rsidR="007F306C" w:rsidRPr="007F306C">
        <w:rPr>
          <w:position w:val="6"/>
          <w:sz w:val="16"/>
        </w:rPr>
        <w:t>*</w:t>
      </w:r>
      <w:r w:rsidRPr="007F306C">
        <w:t xml:space="preserve">net risk component of the </w:t>
      </w:r>
      <w:r w:rsidR="007F306C" w:rsidRPr="007F306C">
        <w:rPr>
          <w:position w:val="6"/>
          <w:sz w:val="16"/>
        </w:rPr>
        <w:t>*</w:t>
      </w:r>
      <w:r w:rsidRPr="007F306C">
        <w:t xml:space="preserve">life insurance policy at the leaving time (calculated by an </w:t>
      </w:r>
      <w:r w:rsidR="007F306C" w:rsidRPr="007F306C">
        <w:rPr>
          <w:position w:val="6"/>
          <w:sz w:val="16"/>
        </w:rPr>
        <w:t>*</w:t>
      </w:r>
      <w:r w:rsidRPr="007F306C">
        <w:t>actuary).</w:t>
      </w:r>
    </w:p>
    <w:p w:rsidR="00832DA0" w:rsidRPr="007F306C" w:rsidRDefault="00832DA0" w:rsidP="00832DA0">
      <w:pPr>
        <w:pStyle w:val="subsection"/>
      </w:pPr>
      <w:r w:rsidRPr="007F306C">
        <w:tab/>
        <w:t>(7)</w:t>
      </w:r>
      <w:r w:rsidRPr="007F306C">
        <w:tab/>
        <w:t xml:space="preserve">The value of the leaving entity’s liabilities under the </w:t>
      </w:r>
      <w:r w:rsidR="007F306C" w:rsidRPr="007F306C">
        <w:rPr>
          <w:position w:val="6"/>
          <w:sz w:val="16"/>
        </w:rPr>
        <w:t>*</w:t>
      </w:r>
      <w:r w:rsidRPr="007F306C">
        <w:t>net investment component of ordinary life insurance policies is the amount worked out for those liabilities under subsection</w:t>
      </w:r>
      <w:r w:rsidR="007F306C">
        <w:t> </w:t>
      </w:r>
      <w:r w:rsidRPr="007F306C">
        <w:t>320</w:t>
      </w:r>
      <w:r w:rsidR="007F306C">
        <w:noBreakHyphen/>
      </w:r>
      <w:r w:rsidRPr="007F306C">
        <w:t xml:space="preserve">190(2) as if those liabilities were </w:t>
      </w:r>
      <w:r w:rsidR="007F306C" w:rsidRPr="007F306C">
        <w:rPr>
          <w:position w:val="6"/>
          <w:sz w:val="16"/>
        </w:rPr>
        <w:t>*</w:t>
      </w:r>
      <w:r w:rsidRPr="007F306C">
        <w:t xml:space="preserve">complying </w:t>
      </w:r>
      <w:r w:rsidR="002708E4" w:rsidRPr="007F306C">
        <w:t>superannuation</w:t>
      </w:r>
      <w:r w:rsidRPr="007F306C">
        <w:t xml:space="preserve"> liabilities.</w:t>
      </w:r>
    </w:p>
    <w:p w:rsidR="00832DA0" w:rsidRPr="007F306C" w:rsidRDefault="00832DA0" w:rsidP="00832DA0">
      <w:pPr>
        <w:pStyle w:val="ActHead5"/>
      </w:pPr>
      <w:bookmarkStart w:id="356" w:name="_Toc479757584"/>
      <w:r w:rsidRPr="007F306C">
        <w:rPr>
          <w:rStyle w:val="CharSectno"/>
        </w:rPr>
        <w:t>713</w:t>
      </w:r>
      <w:r w:rsidR="007F306C">
        <w:rPr>
          <w:rStyle w:val="CharSectno"/>
        </w:rPr>
        <w:noBreakHyphen/>
      </w:r>
      <w:r w:rsidRPr="007F306C">
        <w:rPr>
          <w:rStyle w:val="CharSectno"/>
        </w:rPr>
        <w:t>585</w:t>
      </w:r>
      <w:r w:rsidRPr="007F306C">
        <w:t xml:space="preserve">  Obligation to value certain assets and liabilities at leaving time</w:t>
      </w:r>
      <w:bookmarkEnd w:id="356"/>
    </w:p>
    <w:p w:rsidR="00832DA0" w:rsidRPr="007F306C" w:rsidRDefault="00832DA0" w:rsidP="00832DA0">
      <w:pPr>
        <w:pStyle w:val="subsection"/>
      </w:pPr>
      <w:r w:rsidRPr="007F306C">
        <w:tab/>
      </w:r>
      <w:r w:rsidRPr="007F306C">
        <w:tab/>
        <w:t>Division</w:t>
      </w:r>
      <w:r w:rsidR="007F306C">
        <w:t> </w:t>
      </w:r>
      <w:r w:rsidRPr="007F306C">
        <w:t xml:space="preserve">320 has effect as if the time when a </w:t>
      </w:r>
      <w:r w:rsidR="007F306C" w:rsidRPr="007F306C">
        <w:rPr>
          <w:position w:val="6"/>
          <w:sz w:val="16"/>
        </w:rPr>
        <w:t>*</w:t>
      </w:r>
      <w:r w:rsidRPr="007F306C">
        <w:t xml:space="preserve">life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were a </w:t>
      </w:r>
      <w:r w:rsidR="007F306C" w:rsidRPr="007F306C">
        <w:rPr>
          <w:position w:val="6"/>
          <w:sz w:val="16"/>
        </w:rPr>
        <w:t>*</w:t>
      </w:r>
      <w:r w:rsidRPr="007F306C">
        <w:t>valuation time for the purposes of sections</w:t>
      </w:r>
      <w:r w:rsidR="007F306C">
        <w:t> </w:t>
      </w:r>
      <w:r w:rsidRPr="007F306C">
        <w:t>320</w:t>
      </w:r>
      <w:r w:rsidR="007F306C">
        <w:noBreakHyphen/>
      </w:r>
      <w:r w:rsidRPr="007F306C">
        <w:t>175 and 320</w:t>
      </w:r>
      <w:r w:rsidR="007F306C">
        <w:noBreakHyphen/>
      </w:r>
      <w:r w:rsidRPr="007F306C">
        <w:t>230.</w:t>
      </w:r>
    </w:p>
    <w:p w:rsidR="00832DA0" w:rsidRPr="007F306C" w:rsidRDefault="00832DA0" w:rsidP="00832DA0">
      <w:pPr>
        <w:pStyle w:val="notetext"/>
      </w:pPr>
      <w:r w:rsidRPr="007F306C">
        <w:t>Note:</w:t>
      </w:r>
      <w:r w:rsidRPr="007F306C">
        <w:tab/>
        <w:t xml:space="preserve">This means that there must be a valuation of the complying </w:t>
      </w:r>
      <w:r w:rsidR="002708E4" w:rsidRPr="007F306C">
        <w:t>superannuation</w:t>
      </w:r>
      <w:r w:rsidRPr="007F306C">
        <w:t xml:space="preserve"> assets and complying </w:t>
      </w:r>
      <w:r w:rsidR="002708E4" w:rsidRPr="007F306C">
        <w:t>superannuation</w:t>
      </w:r>
      <w:r w:rsidRPr="007F306C">
        <w:t xml:space="preserve"> liabilities under section</w:t>
      </w:r>
      <w:r w:rsidR="007F306C">
        <w:t> </w:t>
      </w:r>
      <w:r w:rsidRPr="007F306C">
        <w:t>320</w:t>
      </w:r>
      <w:r w:rsidR="007F306C">
        <w:noBreakHyphen/>
      </w:r>
      <w:r w:rsidRPr="007F306C">
        <w:t>175 (with the consequences set out in section</w:t>
      </w:r>
      <w:r w:rsidR="007F306C">
        <w:t> </w:t>
      </w:r>
      <w:r w:rsidRPr="007F306C">
        <w:t>320</w:t>
      </w:r>
      <w:r w:rsidR="007F306C">
        <w:noBreakHyphen/>
      </w:r>
      <w:r w:rsidRPr="007F306C">
        <w:t>180), and a valuation of the segregated exempt assets and exempt life insurance policy liabilities under section</w:t>
      </w:r>
      <w:r w:rsidR="007F306C">
        <w:t> </w:t>
      </w:r>
      <w:r w:rsidRPr="007F306C">
        <w:t>320</w:t>
      </w:r>
      <w:r w:rsidR="007F306C">
        <w:noBreakHyphen/>
      </w:r>
      <w:r w:rsidRPr="007F306C">
        <w:t>230 (with the consequences set out in section</w:t>
      </w:r>
      <w:r w:rsidR="007F306C">
        <w:t> </w:t>
      </w:r>
      <w:r w:rsidRPr="007F306C">
        <w:t>320</w:t>
      </w:r>
      <w:r w:rsidR="007F306C">
        <w:noBreakHyphen/>
      </w:r>
      <w:r w:rsidRPr="007F306C">
        <w:t>235), as at that time.</w:t>
      </w:r>
    </w:p>
    <w:p w:rsidR="00832DA0" w:rsidRPr="007F306C" w:rsidRDefault="00832DA0" w:rsidP="00832DA0">
      <w:pPr>
        <w:pStyle w:val="ActHead4"/>
      </w:pPr>
      <w:bookmarkStart w:id="357" w:name="_Toc479757585"/>
      <w:r w:rsidRPr="007F306C">
        <w:rPr>
          <w:rStyle w:val="CharSubdNo"/>
        </w:rPr>
        <w:t>Subdivision</w:t>
      </w:r>
      <w:r w:rsidR="007F306C">
        <w:rPr>
          <w:rStyle w:val="CharSubdNo"/>
        </w:rPr>
        <w:t> </w:t>
      </w:r>
      <w:r w:rsidRPr="007F306C">
        <w:rPr>
          <w:rStyle w:val="CharSubdNo"/>
        </w:rPr>
        <w:t>713</w:t>
      </w:r>
      <w:r w:rsidR="007F306C">
        <w:rPr>
          <w:rStyle w:val="CharSubdNo"/>
        </w:rPr>
        <w:noBreakHyphen/>
      </w:r>
      <w:r w:rsidRPr="007F306C">
        <w:rPr>
          <w:rStyle w:val="CharSubdNo"/>
        </w:rPr>
        <w:t>M</w:t>
      </w:r>
      <w:r w:rsidRPr="007F306C">
        <w:t>—</w:t>
      </w:r>
      <w:r w:rsidRPr="007F306C">
        <w:rPr>
          <w:rStyle w:val="CharSubdText"/>
        </w:rPr>
        <w:t>General insurance companies</w:t>
      </w:r>
      <w:bookmarkEnd w:id="357"/>
    </w:p>
    <w:p w:rsidR="00832DA0" w:rsidRPr="007F306C" w:rsidRDefault="00832DA0" w:rsidP="00832DA0">
      <w:pPr>
        <w:pStyle w:val="ActHead4"/>
      </w:pPr>
      <w:bookmarkStart w:id="358" w:name="_Toc479757586"/>
      <w:r w:rsidRPr="007F306C">
        <w:t>Guide to Subdivision</w:t>
      </w:r>
      <w:r w:rsidR="007F306C">
        <w:t> </w:t>
      </w:r>
      <w:r w:rsidRPr="007F306C">
        <w:t>713</w:t>
      </w:r>
      <w:r w:rsidR="007F306C">
        <w:noBreakHyphen/>
      </w:r>
      <w:r w:rsidRPr="007F306C">
        <w:t>M</w:t>
      </w:r>
      <w:bookmarkEnd w:id="358"/>
    </w:p>
    <w:p w:rsidR="00832DA0" w:rsidRPr="007F306C" w:rsidRDefault="00832DA0" w:rsidP="00832DA0">
      <w:pPr>
        <w:pStyle w:val="ActHead5"/>
      </w:pPr>
      <w:bookmarkStart w:id="359" w:name="_Toc479757587"/>
      <w:r w:rsidRPr="007F306C">
        <w:rPr>
          <w:rStyle w:val="CharSectno"/>
        </w:rPr>
        <w:t>713</w:t>
      </w:r>
      <w:r w:rsidR="007F306C">
        <w:rPr>
          <w:rStyle w:val="CharSectno"/>
        </w:rPr>
        <w:noBreakHyphen/>
      </w:r>
      <w:r w:rsidRPr="007F306C">
        <w:rPr>
          <w:rStyle w:val="CharSectno"/>
        </w:rPr>
        <w:t>700</w:t>
      </w:r>
      <w:r w:rsidRPr="007F306C">
        <w:t xml:space="preserve">  What this Subdivision is about</w:t>
      </w:r>
      <w:bookmarkEnd w:id="359"/>
    </w:p>
    <w:p w:rsidR="00832DA0" w:rsidRPr="007F306C" w:rsidRDefault="00832DA0" w:rsidP="00832DA0">
      <w:pPr>
        <w:pStyle w:val="BoxText"/>
      </w:pPr>
      <w:r w:rsidRPr="007F306C">
        <w:t>This Subdivision sets out special rules for a general insurance company becoming or ceasing to be a subsidiary member of a consolidated group.</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Tax cost setting rules for general insurance companies joining consolidated group</w:t>
      </w:r>
    </w:p>
    <w:p w:rsidR="00832DA0" w:rsidRPr="007F306C" w:rsidRDefault="00832DA0" w:rsidP="00832DA0">
      <w:pPr>
        <w:pStyle w:val="TofSectsSection"/>
      </w:pPr>
      <w:r w:rsidRPr="007F306C">
        <w:t>713</w:t>
      </w:r>
      <w:r w:rsidR="007F306C">
        <w:noBreakHyphen/>
      </w:r>
      <w:r w:rsidRPr="007F306C">
        <w:t>705</w:t>
      </w:r>
      <w:r w:rsidRPr="007F306C">
        <w:tab/>
        <w:t>Certain assets taken to be retained cost base assets where general insurance company joins group</w:t>
      </w:r>
    </w:p>
    <w:p w:rsidR="00832DA0" w:rsidRPr="007F306C" w:rsidRDefault="00832DA0" w:rsidP="00832DA0">
      <w:pPr>
        <w:pStyle w:val="TofSectsGroupHeading"/>
      </w:pPr>
      <w:r w:rsidRPr="007F306C">
        <w:t>Liabilities and reserves of general insurance companies joining and leaving consolidated groups</w:t>
      </w:r>
    </w:p>
    <w:p w:rsidR="00832DA0" w:rsidRPr="007F306C" w:rsidRDefault="00832DA0" w:rsidP="00832DA0">
      <w:pPr>
        <w:pStyle w:val="TofSectsSection"/>
      </w:pPr>
      <w:r w:rsidRPr="007F306C">
        <w:t>713</w:t>
      </w:r>
      <w:r w:rsidR="007F306C">
        <w:noBreakHyphen/>
      </w:r>
      <w:r w:rsidRPr="007F306C">
        <w:t>710</w:t>
      </w:r>
      <w:r w:rsidRPr="007F306C">
        <w:tab/>
        <w:t>Treatment of liabilities and reserves for income year when general insurance company joins or leaves group</w:t>
      </w:r>
    </w:p>
    <w:p w:rsidR="00832DA0" w:rsidRPr="007F306C" w:rsidRDefault="00832DA0" w:rsidP="00832DA0">
      <w:pPr>
        <w:pStyle w:val="TofSectsSection"/>
      </w:pPr>
      <w:r w:rsidRPr="007F306C">
        <w:t>713</w:t>
      </w:r>
      <w:r w:rsidR="007F306C">
        <w:noBreakHyphen/>
      </w:r>
      <w:r w:rsidRPr="007F306C">
        <w:t>715</w:t>
      </w:r>
      <w:r w:rsidRPr="007F306C">
        <w:tab/>
        <w:t>If general insurance company joins consolidated group</w:t>
      </w:r>
    </w:p>
    <w:p w:rsidR="00832DA0" w:rsidRPr="007F306C" w:rsidRDefault="00832DA0" w:rsidP="00832DA0">
      <w:pPr>
        <w:pStyle w:val="TofSectsSection"/>
      </w:pPr>
      <w:r w:rsidRPr="007F306C">
        <w:t>713</w:t>
      </w:r>
      <w:r w:rsidR="007F306C">
        <w:noBreakHyphen/>
      </w:r>
      <w:r w:rsidRPr="007F306C">
        <w:t>720</w:t>
      </w:r>
      <w:r w:rsidRPr="007F306C">
        <w:tab/>
        <w:t>If general insurance company leaves consolidated group</w:t>
      </w:r>
    </w:p>
    <w:p w:rsidR="00832DA0" w:rsidRPr="007F306C" w:rsidRDefault="00832DA0" w:rsidP="00832DA0">
      <w:pPr>
        <w:pStyle w:val="TofSectsSection"/>
      </w:pPr>
      <w:r w:rsidRPr="007F306C">
        <w:t>713</w:t>
      </w:r>
      <w:r w:rsidR="007F306C">
        <w:noBreakHyphen/>
      </w:r>
      <w:r w:rsidRPr="007F306C">
        <w:t>725</w:t>
      </w:r>
      <w:r w:rsidRPr="007F306C">
        <w:tab/>
        <w:t>Treatment of certain assets and liabilities of general insurance companies</w:t>
      </w:r>
    </w:p>
    <w:p w:rsidR="00832DA0" w:rsidRPr="007F306C" w:rsidRDefault="00832DA0" w:rsidP="00832DA0">
      <w:pPr>
        <w:pStyle w:val="ActHead4"/>
      </w:pPr>
      <w:bookmarkStart w:id="360" w:name="_Toc479757588"/>
      <w:r w:rsidRPr="007F306C">
        <w:t>Tax cost setting rules for general insurance companies joining consolidated group</w:t>
      </w:r>
      <w:bookmarkEnd w:id="360"/>
    </w:p>
    <w:p w:rsidR="00832DA0" w:rsidRPr="007F306C" w:rsidRDefault="00832DA0" w:rsidP="00832DA0">
      <w:pPr>
        <w:pStyle w:val="ActHead5"/>
      </w:pPr>
      <w:bookmarkStart w:id="361" w:name="_Toc479757589"/>
      <w:r w:rsidRPr="007F306C">
        <w:rPr>
          <w:rStyle w:val="CharSectno"/>
        </w:rPr>
        <w:t>713</w:t>
      </w:r>
      <w:r w:rsidR="007F306C">
        <w:rPr>
          <w:rStyle w:val="CharSectno"/>
        </w:rPr>
        <w:noBreakHyphen/>
      </w:r>
      <w:r w:rsidRPr="007F306C">
        <w:rPr>
          <w:rStyle w:val="CharSectno"/>
        </w:rPr>
        <w:t>705</w:t>
      </w:r>
      <w:r w:rsidRPr="007F306C">
        <w:t xml:space="preserve">  Certain assets taken to be retained cost base assets where general insurance company joins group</w:t>
      </w:r>
      <w:bookmarkEnd w:id="361"/>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that company has demutualised under Division</w:t>
      </w:r>
      <w:r w:rsidR="007F306C">
        <w:t> </w:t>
      </w:r>
      <w:r w:rsidRPr="007F306C">
        <w:t xml:space="preserve">9AA of Part III of the </w:t>
      </w:r>
      <w:r w:rsidRPr="007F306C">
        <w:rPr>
          <w:i/>
        </w:rPr>
        <w:t>Income Tax Assessment Act 1936</w:t>
      </w:r>
      <w:r w:rsidRPr="007F306C">
        <w:t>; and</w:t>
      </w:r>
    </w:p>
    <w:p w:rsidR="00832DA0" w:rsidRPr="007F306C" w:rsidRDefault="00832DA0" w:rsidP="00832DA0">
      <w:pPr>
        <w:pStyle w:val="paragraph"/>
      </w:pPr>
      <w:r w:rsidRPr="007F306C">
        <w:tab/>
        <w:t>(c)</w:t>
      </w:r>
      <w:r w:rsidRPr="007F306C">
        <w:tab/>
        <w:t xml:space="preserve">in the period starting just after the company demutualises and ending at the joining time, all of the </w:t>
      </w:r>
      <w:r w:rsidR="007F306C" w:rsidRPr="007F306C">
        <w:rPr>
          <w:position w:val="6"/>
          <w:sz w:val="16"/>
        </w:rPr>
        <w:t>*</w:t>
      </w:r>
      <w:r w:rsidRPr="007F306C">
        <w:t>membership interests in the company were owned by the same group.</w:t>
      </w:r>
    </w:p>
    <w:p w:rsidR="00832DA0" w:rsidRPr="007F306C" w:rsidRDefault="00832DA0" w:rsidP="00832DA0">
      <w:pPr>
        <w:pStyle w:val="subsection"/>
      </w:pPr>
      <w:r w:rsidRPr="007F306C">
        <w:tab/>
        <w:t>(2)</w:t>
      </w:r>
      <w:r w:rsidRPr="007F306C">
        <w:tab/>
        <w:t>A goodwill asset of the company just before the joining time</w:t>
      </w:r>
      <w:r w:rsidRPr="007F306C">
        <w:rPr>
          <w:i/>
        </w:rPr>
        <w:t xml:space="preserve"> </w:t>
      </w:r>
      <w:r w:rsidRPr="007F306C">
        <w:t xml:space="preserve">is a </w:t>
      </w:r>
      <w:r w:rsidRPr="007F306C">
        <w:rPr>
          <w:b/>
          <w:i/>
        </w:rPr>
        <w:t>retained cost base asset</w:t>
      </w:r>
      <w:r w:rsidRPr="007F306C">
        <w:t>.</w:t>
      </w:r>
    </w:p>
    <w:p w:rsidR="00832DA0" w:rsidRPr="007F306C" w:rsidRDefault="00832DA0" w:rsidP="00832DA0">
      <w:pPr>
        <w:pStyle w:val="subsection"/>
      </w:pPr>
      <w:r w:rsidRPr="007F306C">
        <w:tab/>
        <w:t>(3)</w:t>
      </w:r>
      <w:r w:rsidRPr="007F306C">
        <w:tab/>
        <w:t xml:space="preserve">The goodwill asset’s </w:t>
      </w:r>
      <w:r w:rsidR="007F306C" w:rsidRPr="007F306C">
        <w:rPr>
          <w:position w:val="6"/>
          <w:sz w:val="16"/>
        </w:rPr>
        <w:t>*</w:t>
      </w:r>
      <w:r w:rsidRPr="007F306C">
        <w:t>tax cost setting amount is its amount (worked out in accordance with subsection</w:t>
      </w:r>
      <w:r w:rsidR="007F306C">
        <w:t> </w:t>
      </w:r>
      <w:r w:rsidRPr="007F306C">
        <w:t xml:space="preserve">121AN(2) of the </w:t>
      </w:r>
      <w:r w:rsidRPr="007F306C">
        <w:rPr>
          <w:i/>
        </w:rPr>
        <w:t>Income Tax Assessment Act 1936</w:t>
      </w:r>
      <w:r w:rsidRPr="007F306C">
        <w:t>) on the applicable accounting day (see subsection</w:t>
      </w:r>
      <w:r w:rsidR="007F306C">
        <w:t> </w:t>
      </w:r>
      <w:r w:rsidRPr="007F306C">
        <w:t>121AN(4) of that Act).</w:t>
      </w:r>
    </w:p>
    <w:p w:rsidR="00832DA0" w:rsidRPr="007F306C" w:rsidRDefault="00832DA0" w:rsidP="00832DA0">
      <w:pPr>
        <w:pStyle w:val="ActHead4"/>
      </w:pPr>
      <w:bookmarkStart w:id="362" w:name="_Toc479757590"/>
      <w:r w:rsidRPr="007F306C">
        <w:t>Liabilities and reserves of general insurance companies joining and leaving consolidated groups</w:t>
      </w:r>
      <w:bookmarkEnd w:id="362"/>
    </w:p>
    <w:p w:rsidR="00832DA0" w:rsidRPr="007F306C" w:rsidRDefault="00832DA0" w:rsidP="00832DA0">
      <w:pPr>
        <w:pStyle w:val="ActHead5"/>
      </w:pPr>
      <w:bookmarkStart w:id="363" w:name="_Toc479757591"/>
      <w:r w:rsidRPr="007F306C">
        <w:rPr>
          <w:rStyle w:val="CharSectno"/>
        </w:rPr>
        <w:t>713</w:t>
      </w:r>
      <w:r w:rsidR="007F306C">
        <w:rPr>
          <w:rStyle w:val="CharSectno"/>
        </w:rPr>
        <w:noBreakHyphen/>
      </w:r>
      <w:r w:rsidRPr="007F306C">
        <w:rPr>
          <w:rStyle w:val="CharSectno"/>
        </w:rPr>
        <w:t>710</w:t>
      </w:r>
      <w:r w:rsidRPr="007F306C">
        <w:t xml:space="preserve">  Treatment of liabilities and reserves for income year when general insurance company joins or leaves group</w:t>
      </w:r>
      <w:bookmarkEnd w:id="363"/>
    </w:p>
    <w:p w:rsidR="00832DA0" w:rsidRPr="007F306C" w:rsidRDefault="00832DA0" w:rsidP="00832DA0">
      <w:pPr>
        <w:pStyle w:val="subsection"/>
      </w:pPr>
      <w:r w:rsidRPr="007F306C">
        <w:tab/>
      </w:r>
      <w:r w:rsidRPr="007F306C">
        <w:tab/>
        <w:t>Sections</w:t>
      </w:r>
      <w:r w:rsidR="007F306C">
        <w:t> </w:t>
      </w:r>
      <w:r w:rsidRPr="007F306C">
        <w:t>713</w:t>
      </w:r>
      <w:r w:rsidR="007F306C">
        <w:noBreakHyphen/>
      </w:r>
      <w:r w:rsidRPr="007F306C">
        <w:t>715 and 713</w:t>
      </w:r>
      <w:r w:rsidR="007F306C">
        <w:noBreakHyphen/>
      </w:r>
      <w:r w:rsidRPr="007F306C">
        <w:t>720 affect how sections</w:t>
      </w:r>
      <w:r w:rsidR="007F306C">
        <w:t> </w:t>
      </w:r>
      <w:r w:rsidRPr="007F306C">
        <w:t>321</w:t>
      </w:r>
      <w:r w:rsidR="007F306C">
        <w:noBreakHyphen/>
      </w:r>
      <w:r w:rsidRPr="007F306C">
        <w:t>10, 321</w:t>
      </w:r>
      <w:r w:rsidR="007F306C">
        <w:noBreakHyphen/>
      </w:r>
      <w:r w:rsidRPr="007F306C">
        <w:t>15, 321</w:t>
      </w:r>
      <w:r w:rsidR="007F306C">
        <w:noBreakHyphen/>
      </w:r>
      <w:r w:rsidRPr="007F306C">
        <w:t>50 and 321</w:t>
      </w:r>
      <w:r w:rsidR="007F306C">
        <w:noBreakHyphen/>
      </w:r>
      <w:r w:rsidRPr="007F306C">
        <w:t xml:space="preserve">55 (the </w:t>
      </w:r>
      <w:r w:rsidRPr="007F306C">
        <w:rPr>
          <w:b/>
          <w:i/>
        </w:rPr>
        <w:t>affected sections</w:t>
      </w:r>
      <w:r w:rsidRPr="007F306C">
        <w:t xml:space="preserve">) apply in relation to these values (the </w:t>
      </w:r>
      <w:r w:rsidRPr="007F306C">
        <w:rPr>
          <w:b/>
          <w:i/>
        </w:rPr>
        <w:t>affected values</w:t>
      </w:r>
      <w:r w:rsidRPr="007F306C">
        <w:t>):</w:t>
      </w:r>
    </w:p>
    <w:p w:rsidR="00832DA0" w:rsidRPr="007F306C" w:rsidRDefault="00832DA0" w:rsidP="00832DA0">
      <w:pPr>
        <w:pStyle w:val="paragraph"/>
      </w:pPr>
      <w:r w:rsidRPr="007F306C">
        <w:tab/>
        <w:t>(a)</w:t>
      </w:r>
      <w:r w:rsidRPr="007F306C">
        <w:tab/>
        <w:t xml:space="preserve">the value of the outstanding claims liability of a </w:t>
      </w:r>
      <w:r w:rsidR="007F306C" w:rsidRPr="007F306C">
        <w:rPr>
          <w:position w:val="6"/>
          <w:sz w:val="16"/>
        </w:rPr>
        <w:t>*</w:t>
      </w:r>
      <w:r w:rsidRPr="007F306C">
        <w:t xml:space="preserve">general insurance company under </w:t>
      </w:r>
      <w:r w:rsidR="007F306C" w:rsidRPr="007F306C">
        <w:rPr>
          <w:position w:val="6"/>
          <w:sz w:val="16"/>
        </w:rPr>
        <w:t>*</w:t>
      </w:r>
      <w:r w:rsidRPr="007F306C">
        <w:t>general insurance policies that is worked out under section</w:t>
      </w:r>
      <w:r w:rsidR="007F306C">
        <w:t> </w:t>
      </w:r>
      <w:r w:rsidRPr="007F306C">
        <w:t>321</w:t>
      </w:r>
      <w:r w:rsidR="007F306C">
        <w:noBreakHyphen/>
      </w:r>
      <w:r w:rsidRPr="007F306C">
        <w:t>20;</w:t>
      </w:r>
    </w:p>
    <w:p w:rsidR="00832DA0" w:rsidRPr="007F306C" w:rsidRDefault="00832DA0" w:rsidP="00832DA0">
      <w:pPr>
        <w:pStyle w:val="paragraph"/>
      </w:pPr>
      <w:r w:rsidRPr="007F306C">
        <w:tab/>
        <w:t>(b)</w:t>
      </w:r>
      <w:r w:rsidRPr="007F306C">
        <w:tab/>
        <w:t>the value of the unearned premium reserve of a general insurance company under general insurance policies that is worked out under section</w:t>
      </w:r>
      <w:r w:rsidR="007F306C">
        <w:t> </w:t>
      </w:r>
      <w:r w:rsidRPr="007F306C">
        <w:t>321</w:t>
      </w:r>
      <w:r w:rsidR="007F306C">
        <w:noBreakHyphen/>
      </w:r>
      <w:r w:rsidRPr="007F306C">
        <w:t>60.</w:t>
      </w:r>
    </w:p>
    <w:p w:rsidR="00832DA0" w:rsidRPr="007F306C" w:rsidRDefault="00832DA0" w:rsidP="00832DA0">
      <w:pPr>
        <w:pStyle w:val="notetext"/>
      </w:pPr>
      <w:r w:rsidRPr="007F306C">
        <w:t>Note 1:</w:t>
      </w:r>
      <w:r w:rsidRPr="007F306C">
        <w:tab/>
        <w:t>Sections</w:t>
      </w:r>
      <w:r w:rsidR="007F306C">
        <w:t> </w:t>
      </w:r>
      <w:r w:rsidRPr="007F306C">
        <w:t>321</w:t>
      </w:r>
      <w:r w:rsidR="007F306C">
        <w:noBreakHyphen/>
      </w:r>
      <w:r w:rsidRPr="007F306C">
        <w:t>10 and 321</w:t>
      </w:r>
      <w:r w:rsidR="007F306C">
        <w:noBreakHyphen/>
      </w:r>
      <w:r w:rsidRPr="007F306C">
        <w:t>15 both operate on the basis of a comparison of the value of the outstanding claims liability of a general insurance company at the end of the current year with the value of that liability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10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15 allows a deduction for the current year if the value at the end of the current year is more than the value at the end of the previous income year.</w:t>
      </w:r>
    </w:p>
    <w:p w:rsidR="00832DA0" w:rsidRPr="007F306C" w:rsidRDefault="00832DA0" w:rsidP="00832DA0">
      <w:pPr>
        <w:pStyle w:val="notetext"/>
      </w:pPr>
      <w:r w:rsidRPr="007F306C">
        <w:t>Note 2:</w:t>
      </w:r>
      <w:r w:rsidRPr="007F306C">
        <w:tab/>
        <w:t>Sections</w:t>
      </w:r>
      <w:r w:rsidR="007F306C">
        <w:t> </w:t>
      </w:r>
      <w:r w:rsidRPr="007F306C">
        <w:t>321</w:t>
      </w:r>
      <w:r w:rsidR="007F306C">
        <w:noBreakHyphen/>
      </w:r>
      <w:r w:rsidRPr="007F306C">
        <w:t>50 and 321</w:t>
      </w:r>
      <w:r w:rsidR="007F306C">
        <w:noBreakHyphen/>
      </w:r>
      <w:r w:rsidRPr="007F306C">
        <w:t>55 both operate on the basis of a comparison of the value of the unearned premium reserve of a general insurance company at the end of the current year with the value of that reserve at the end of the previous income year, so that:</w:t>
      </w:r>
    </w:p>
    <w:p w:rsidR="00832DA0" w:rsidRPr="007F306C" w:rsidRDefault="00832DA0" w:rsidP="00832DA0">
      <w:pPr>
        <w:pStyle w:val="notepara"/>
      </w:pPr>
      <w:r w:rsidRPr="007F306C">
        <w:t>(a)</w:t>
      </w:r>
      <w:r w:rsidRPr="007F306C">
        <w:tab/>
        <w:t>section</w:t>
      </w:r>
      <w:r w:rsidR="007F306C">
        <w:t> </w:t>
      </w:r>
      <w:r w:rsidRPr="007F306C">
        <w:t>321</w:t>
      </w:r>
      <w:r w:rsidR="007F306C">
        <w:noBreakHyphen/>
      </w:r>
      <w:r w:rsidRPr="007F306C">
        <w:t>50 includes an amount in the company’s assessable income for the current year if the value at the end of the current year is less than the value at the end of the previous income year; and</w:t>
      </w:r>
    </w:p>
    <w:p w:rsidR="00832DA0" w:rsidRPr="007F306C" w:rsidRDefault="00832DA0" w:rsidP="00832DA0">
      <w:pPr>
        <w:pStyle w:val="notepara"/>
      </w:pPr>
      <w:r w:rsidRPr="007F306C">
        <w:t>(b)</w:t>
      </w:r>
      <w:r w:rsidRPr="007F306C">
        <w:tab/>
        <w:t>section</w:t>
      </w:r>
      <w:r w:rsidR="007F306C">
        <w:t> </w:t>
      </w:r>
      <w:r w:rsidRPr="007F306C">
        <w:t>321</w:t>
      </w:r>
      <w:r w:rsidR="007F306C">
        <w:noBreakHyphen/>
      </w:r>
      <w:r w:rsidRPr="007F306C">
        <w:t>55 allows a deduction for the current year if the value at the end of the current year is more than the value at the end of the previous income year.</w:t>
      </w:r>
    </w:p>
    <w:p w:rsidR="00832DA0" w:rsidRPr="007F306C" w:rsidRDefault="00832DA0" w:rsidP="00832DA0">
      <w:pPr>
        <w:pStyle w:val="ActHead5"/>
      </w:pPr>
      <w:bookmarkStart w:id="364" w:name="_Toc479757592"/>
      <w:r w:rsidRPr="007F306C">
        <w:rPr>
          <w:rStyle w:val="CharSectno"/>
        </w:rPr>
        <w:t>713</w:t>
      </w:r>
      <w:r w:rsidR="007F306C">
        <w:rPr>
          <w:rStyle w:val="CharSectno"/>
        </w:rPr>
        <w:noBreakHyphen/>
      </w:r>
      <w:r w:rsidRPr="007F306C">
        <w:rPr>
          <w:rStyle w:val="CharSectno"/>
        </w:rPr>
        <w:t>715</w:t>
      </w:r>
      <w:r w:rsidRPr="007F306C">
        <w:t xml:space="preserve">  If general insurance company joins consolidated group</w:t>
      </w:r>
      <w:bookmarkEnd w:id="364"/>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w:t>
      </w:r>
    </w:p>
    <w:p w:rsidR="00832DA0" w:rsidRPr="007F306C" w:rsidRDefault="00832DA0" w:rsidP="00832DA0">
      <w:pPr>
        <w:pStyle w:val="subsection"/>
      </w:pPr>
      <w:r w:rsidRPr="007F306C">
        <w:tab/>
        <w:t>(2)</w:t>
      </w:r>
      <w:r w:rsidRPr="007F306C">
        <w:tab/>
        <w:t xml:space="preserve">The object of this section is to ensure that 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after the joining time in the affected values.</w:t>
      </w:r>
    </w:p>
    <w:p w:rsidR="00832DA0" w:rsidRPr="007F306C" w:rsidRDefault="00832DA0" w:rsidP="00832DA0">
      <w:pPr>
        <w:pStyle w:val="notetext"/>
      </w:pPr>
      <w:r w:rsidRPr="007F306C">
        <w:t>Note:</w:t>
      </w:r>
      <w:r w:rsidRPr="007F306C">
        <w:tab/>
        <w:t>The general insurance company bears the income tax consequences relating to a change in the affected values before the joining time, because section</w:t>
      </w:r>
      <w:r w:rsidR="007F306C">
        <w:t> </w:t>
      </w:r>
      <w:r w:rsidRPr="007F306C">
        <w:t>701</w:t>
      </w:r>
      <w:r w:rsidR="007F306C">
        <w:noBreakHyphen/>
      </w:r>
      <w:r w:rsidRPr="007F306C">
        <w:t>30 ensures that the affected sections apply in relation to a part of the income year before that time when the company was not a subsidiary member of a consolidated group as if that part were an income year.</w:t>
      </w:r>
    </w:p>
    <w:p w:rsidR="00832DA0" w:rsidRPr="007F306C" w:rsidRDefault="00832DA0" w:rsidP="00832DA0">
      <w:pPr>
        <w:pStyle w:val="subsection"/>
      </w:pPr>
      <w:r w:rsidRPr="007F306C">
        <w:tab/>
        <w:t>(3)</w:t>
      </w:r>
      <w:r w:rsidRPr="007F306C">
        <w:tab/>
        <w:t>The affected sections apply for the head company core purposes set out in section</w:t>
      </w:r>
      <w:r w:rsidR="007F306C">
        <w:t> </w:t>
      </w:r>
      <w:r w:rsidRPr="007F306C">
        <w:t>701</w:t>
      </w:r>
      <w:r w:rsidR="007F306C">
        <w:noBreakHyphen/>
      </w:r>
      <w:r w:rsidRPr="007F306C">
        <w:t>1 (Single entity rule) as if each of the affected values at the end of the last income year ending before the joining time were the amount that would have been that value had that income year ended just before the joining time.</w:t>
      </w:r>
    </w:p>
    <w:p w:rsidR="00832DA0" w:rsidRPr="007F306C" w:rsidRDefault="00832DA0" w:rsidP="00832DA0">
      <w:pPr>
        <w:pStyle w:val="ActHead5"/>
      </w:pPr>
      <w:bookmarkStart w:id="365" w:name="_Toc479757593"/>
      <w:r w:rsidRPr="007F306C">
        <w:rPr>
          <w:rStyle w:val="CharSectno"/>
        </w:rPr>
        <w:t>713</w:t>
      </w:r>
      <w:r w:rsidR="007F306C">
        <w:rPr>
          <w:rStyle w:val="CharSectno"/>
        </w:rPr>
        <w:noBreakHyphen/>
      </w:r>
      <w:r w:rsidRPr="007F306C">
        <w:rPr>
          <w:rStyle w:val="CharSectno"/>
        </w:rPr>
        <w:t>720</w:t>
      </w:r>
      <w:r w:rsidRPr="007F306C">
        <w:t xml:space="preserve">  If general insurance company leaves consolidated group</w:t>
      </w:r>
      <w:bookmarkEnd w:id="365"/>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xml:space="preserve">) in an income year (the </w:t>
      </w:r>
      <w:r w:rsidRPr="007F306C">
        <w:rPr>
          <w:b/>
          <w:i/>
        </w:rPr>
        <w:t>leaving year</w:t>
      </w:r>
      <w:r w:rsidRPr="007F306C">
        <w:t>).</w:t>
      </w:r>
    </w:p>
    <w:p w:rsidR="00832DA0" w:rsidRPr="007F306C" w:rsidRDefault="00832DA0" w:rsidP="00832DA0">
      <w:pPr>
        <w:pStyle w:val="subsection"/>
        <w:keepNext/>
      </w:pPr>
      <w:r w:rsidRPr="007F306C">
        <w:tab/>
        <w:t>(2)</w:t>
      </w:r>
      <w:r w:rsidRPr="007F306C">
        <w:tab/>
        <w:t>The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consolidated group bears the income tax consequences relating to changes before the leaving time in the affected values;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general insurance company bears the income tax consequences relating to changes after the leaving time in the affected values.</w:t>
      </w:r>
    </w:p>
    <w:p w:rsidR="00832DA0" w:rsidRPr="007F306C" w:rsidRDefault="00832DA0" w:rsidP="00832DA0">
      <w:pPr>
        <w:pStyle w:val="SubsectionHead"/>
      </w:pPr>
      <w:r w:rsidRPr="007F306C">
        <w:t>Head company’s income or deduction</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 xml:space="preserve">1 (Single entity rule) relating to the leaving year (but not later income years), the affected sections have effect as if each of the affected values at the end of the leaving year for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were increased by the relevant value for the </w:t>
      </w:r>
      <w:r w:rsidR="007F306C" w:rsidRPr="007F306C">
        <w:rPr>
          <w:position w:val="6"/>
          <w:sz w:val="16"/>
        </w:rPr>
        <w:t>*</w:t>
      </w:r>
      <w:r w:rsidRPr="007F306C">
        <w:t xml:space="preserve">general insurance company at the end of the previous income year worked out under </w:t>
      </w:r>
      <w:r w:rsidR="007F306C">
        <w:t>subsection (</w:t>
      </w:r>
      <w:r w:rsidRPr="007F306C">
        <w:t>5).</w:t>
      </w:r>
    </w:p>
    <w:p w:rsidR="00832DA0" w:rsidRPr="007F306C" w:rsidRDefault="00832DA0" w:rsidP="00832DA0">
      <w:pPr>
        <w:pStyle w:val="SubsectionHead"/>
      </w:pPr>
      <w:r w:rsidRPr="007F306C">
        <w:t>General insurance company’s income or deduction</w:t>
      </w:r>
    </w:p>
    <w:p w:rsidR="00832DA0" w:rsidRPr="007F306C" w:rsidRDefault="00832DA0" w:rsidP="00832DA0">
      <w:pPr>
        <w:pStyle w:val="subsection"/>
      </w:pPr>
      <w:r w:rsidRPr="007F306C">
        <w:tab/>
        <w:t>(4)</w:t>
      </w:r>
      <w:r w:rsidRPr="007F306C">
        <w:tab/>
        <w:t>For the entity core purposes set out in section</w:t>
      </w:r>
      <w:r w:rsidR="007F306C">
        <w:t> </w:t>
      </w:r>
      <w:r w:rsidRPr="007F306C">
        <w:t>701</w:t>
      </w:r>
      <w:r w:rsidR="007F306C">
        <w:noBreakHyphen/>
      </w:r>
      <w:r w:rsidRPr="007F306C">
        <w:t xml:space="preserve">1 (Single entity rule) relating to the </w:t>
      </w:r>
      <w:r w:rsidR="007F306C" w:rsidRPr="007F306C">
        <w:rPr>
          <w:position w:val="6"/>
          <w:sz w:val="16"/>
        </w:rPr>
        <w:t>*</w:t>
      </w:r>
      <w:r w:rsidRPr="007F306C">
        <w:t xml:space="preserve">general insurance company and the leaving year, the affected sections have effect as if each of the affected values for the general insurance company at the end of the previous income year were worked out under </w:t>
      </w:r>
      <w:r w:rsidR="007F306C">
        <w:t>subsection (</w:t>
      </w:r>
      <w:r w:rsidRPr="007F306C">
        <w:t>5).</w:t>
      </w:r>
    </w:p>
    <w:p w:rsidR="00832DA0" w:rsidRPr="007F306C" w:rsidRDefault="00832DA0" w:rsidP="00832DA0">
      <w:pPr>
        <w:pStyle w:val="SubsectionHead"/>
      </w:pPr>
      <w:r w:rsidRPr="007F306C">
        <w:t>Working out affected values at the end of the previous income year</w:t>
      </w:r>
    </w:p>
    <w:p w:rsidR="00832DA0" w:rsidRPr="007F306C" w:rsidRDefault="00832DA0" w:rsidP="00832DA0">
      <w:pPr>
        <w:pStyle w:val="subsection"/>
      </w:pPr>
      <w:r w:rsidRPr="007F306C">
        <w:tab/>
        <w:t>(5)</w:t>
      </w:r>
      <w:r w:rsidRPr="007F306C">
        <w:tab/>
        <w:t xml:space="preserve">Work out each of the affected values for the </w:t>
      </w:r>
      <w:r w:rsidR="007F306C" w:rsidRPr="007F306C">
        <w:rPr>
          <w:position w:val="6"/>
          <w:sz w:val="16"/>
        </w:rPr>
        <w:t>*</w:t>
      </w:r>
      <w:r w:rsidRPr="007F306C">
        <w:t>general insurance company at the end of the previous income year as if it had ended at the leaving time.</w:t>
      </w:r>
    </w:p>
    <w:p w:rsidR="00832DA0" w:rsidRPr="007F306C" w:rsidRDefault="00832DA0" w:rsidP="00832DA0">
      <w:pPr>
        <w:pStyle w:val="ActHead5"/>
      </w:pPr>
      <w:bookmarkStart w:id="366" w:name="_Toc479757594"/>
      <w:r w:rsidRPr="007F306C">
        <w:rPr>
          <w:rStyle w:val="CharSectno"/>
        </w:rPr>
        <w:t>713</w:t>
      </w:r>
      <w:r w:rsidR="007F306C">
        <w:rPr>
          <w:rStyle w:val="CharSectno"/>
        </w:rPr>
        <w:noBreakHyphen/>
      </w:r>
      <w:r w:rsidRPr="007F306C">
        <w:rPr>
          <w:rStyle w:val="CharSectno"/>
        </w:rPr>
        <w:t>725</w:t>
      </w:r>
      <w:r w:rsidRPr="007F306C">
        <w:t xml:space="preserve">  Treatment of certain assets and liabilities of general insurance companies</w:t>
      </w:r>
      <w:bookmarkEnd w:id="366"/>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 xml:space="preserve">general insurance company becomes or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general insurance company becomes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2 amount for the purposes of the table in section</w:t>
      </w:r>
      <w:r w:rsidR="007F306C">
        <w:t> </w:t>
      </w:r>
      <w:r w:rsidRPr="007F306C">
        <w:t>705</w:t>
      </w:r>
      <w:r w:rsidR="007F306C">
        <w:noBreakHyphen/>
      </w:r>
      <w:r w:rsidRPr="007F306C">
        <w:t xml:space="preserve">60,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 xml:space="preserve">in working out the </w:t>
      </w:r>
      <w:r w:rsidR="007F306C" w:rsidRPr="007F306C">
        <w:rPr>
          <w:position w:val="6"/>
          <w:sz w:val="16"/>
        </w:rPr>
        <w:t>*</w:t>
      </w:r>
      <w:r w:rsidRPr="007F306C">
        <w:t xml:space="preserve">tax cost setting amount of a thing mentioned in </w:t>
      </w:r>
      <w:r w:rsidR="007F306C">
        <w:t>subsection (</w:t>
      </w:r>
      <w:r w:rsidRPr="007F306C">
        <w:t>4) for the purposes of section</w:t>
      </w:r>
      <w:r w:rsidR="007F306C">
        <w:t> </w:t>
      </w:r>
      <w:r w:rsidRPr="007F306C">
        <w:t>705</w:t>
      </w:r>
      <w:r w:rsidR="007F306C">
        <w:noBreakHyphen/>
      </w:r>
      <w:r w:rsidRPr="007F306C">
        <w:t xml:space="preserve">35, treat the </w:t>
      </w:r>
      <w:r w:rsidR="007F306C" w:rsidRPr="007F306C">
        <w:rPr>
          <w:position w:val="6"/>
          <w:sz w:val="16"/>
        </w:rPr>
        <w:t>*</w:t>
      </w:r>
      <w:r w:rsidRPr="007F306C">
        <w:t>market value of the thing as zero.</w:t>
      </w:r>
    </w:p>
    <w:p w:rsidR="00832DA0" w:rsidRPr="007F306C" w:rsidRDefault="00832DA0" w:rsidP="00832DA0">
      <w:pPr>
        <w:pStyle w:val="subsection"/>
        <w:keepNext/>
        <w:keepLines/>
      </w:pPr>
      <w:r w:rsidRPr="007F306C">
        <w:tab/>
        <w:t>(3)</w:t>
      </w:r>
      <w:r w:rsidRPr="007F306C">
        <w:tab/>
        <w:t xml:space="preserve">If the </w:t>
      </w:r>
      <w:r w:rsidR="007F306C" w:rsidRPr="007F306C">
        <w:rPr>
          <w:position w:val="6"/>
          <w:sz w:val="16"/>
        </w:rPr>
        <w:t>*</w:t>
      </w:r>
      <w:r w:rsidRPr="007F306C">
        <w:t xml:space="preserve">general insurance company ceases to be a </w:t>
      </w:r>
      <w:r w:rsidR="007F306C" w:rsidRPr="007F306C">
        <w:rPr>
          <w:position w:val="6"/>
          <w:sz w:val="16"/>
        </w:rPr>
        <w:t>*</w:t>
      </w:r>
      <w:r w:rsidRPr="007F306C">
        <w:t>subsidiary member of the group:</w:t>
      </w:r>
    </w:p>
    <w:p w:rsidR="00832DA0" w:rsidRPr="007F306C" w:rsidRDefault="00832DA0" w:rsidP="00832DA0">
      <w:pPr>
        <w:pStyle w:val="paragraph"/>
      </w:pPr>
      <w:r w:rsidRPr="007F306C">
        <w:tab/>
        <w:t>(a)</w:t>
      </w:r>
      <w:r w:rsidRPr="007F306C">
        <w:tab/>
        <w:t>in working out the step 4 amount for the purposes of the table in section</w:t>
      </w:r>
      <w:r w:rsidR="007F306C">
        <w:t> </w:t>
      </w:r>
      <w:r w:rsidRPr="007F306C">
        <w:t>711</w:t>
      </w:r>
      <w:r w:rsidR="007F306C">
        <w:noBreakHyphen/>
      </w:r>
      <w:r w:rsidRPr="007F306C">
        <w:t xml:space="preserve">20, reduce that amount by the sum of the amount of each thing mentioned in </w:t>
      </w:r>
      <w:r w:rsidR="007F306C">
        <w:t>subsection (</w:t>
      </w:r>
      <w:r w:rsidRPr="007F306C">
        <w:t>4); and</w:t>
      </w:r>
    </w:p>
    <w:p w:rsidR="00832DA0" w:rsidRPr="007F306C" w:rsidRDefault="00832DA0" w:rsidP="00832DA0">
      <w:pPr>
        <w:pStyle w:val="paragraph"/>
      </w:pPr>
      <w:r w:rsidRPr="007F306C">
        <w:tab/>
        <w:t>(b)</w:t>
      </w:r>
      <w:r w:rsidRPr="007F306C">
        <w:tab/>
        <w:t>for the purposes of section</w:t>
      </w:r>
      <w:r w:rsidR="007F306C">
        <w:t> </w:t>
      </w:r>
      <w:r w:rsidRPr="007F306C">
        <w:t>711</w:t>
      </w:r>
      <w:r w:rsidR="007F306C">
        <w:noBreakHyphen/>
      </w:r>
      <w:r w:rsidRPr="007F306C">
        <w:t xml:space="preserve">25, treat the </w:t>
      </w:r>
      <w:r w:rsidR="007F306C" w:rsidRPr="007F306C">
        <w:rPr>
          <w:position w:val="6"/>
          <w:sz w:val="16"/>
        </w:rPr>
        <w:t>*</w:t>
      </w:r>
      <w:r w:rsidRPr="007F306C">
        <w:t xml:space="preserve">terminating value of a thing mentioned in </w:t>
      </w:r>
      <w:r w:rsidR="007F306C">
        <w:t>subsection (</w:t>
      </w:r>
      <w:r w:rsidRPr="007F306C">
        <w:t>4) as zero.</w:t>
      </w:r>
    </w:p>
    <w:p w:rsidR="00832DA0" w:rsidRPr="007F306C" w:rsidRDefault="00832DA0" w:rsidP="00832DA0">
      <w:pPr>
        <w:pStyle w:val="subsection"/>
      </w:pPr>
      <w:r w:rsidRPr="007F306C">
        <w:tab/>
        <w:t>(4)</w:t>
      </w:r>
      <w:r w:rsidRPr="007F306C">
        <w:tab/>
        <w:t xml:space="preserve">The things are the </w:t>
      </w:r>
      <w:r w:rsidR="007F306C" w:rsidRPr="007F306C">
        <w:rPr>
          <w:position w:val="6"/>
          <w:sz w:val="16"/>
        </w:rPr>
        <w:t>*</w:t>
      </w:r>
      <w:r w:rsidRPr="007F306C">
        <w:t>general insurance company’s:</w:t>
      </w:r>
    </w:p>
    <w:p w:rsidR="00832DA0" w:rsidRPr="007F306C" w:rsidRDefault="00832DA0" w:rsidP="00832DA0">
      <w:pPr>
        <w:pStyle w:val="paragraph"/>
      </w:pPr>
      <w:r w:rsidRPr="007F306C">
        <w:tab/>
        <w:t>(a)</w:t>
      </w:r>
      <w:r w:rsidRPr="007F306C">
        <w:tab/>
        <w:t>deferred acquisition costs in relation to the company’s unearned premium reserve; and</w:t>
      </w:r>
    </w:p>
    <w:p w:rsidR="00832DA0" w:rsidRPr="007F306C" w:rsidRDefault="00832DA0" w:rsidP="00832DA0">
      <w:pPr>
        <w:pStyle w:val="paragraph"/>
      </w:pPr>
      <w:r w:rsidRPr="007F306C">
        <w:tab/>
        <w:t>(b)</w:t>
      </w:r>
      <w:r w:rsidRPr="007F306C">
        <w:tab/>
        <w:t>deferred reinsurance expenses in relation to the company’s unearned premium reserve; and</w:t>
      </w:r>
    </w:p>
    <w:p w:rsidR="00832DA0" w:rsidRPr="007F306C" w:rsidRDefault="00832DA0" w:rsidP="00832DA0">
      <w:pPr>
        <w:pStyle w:val="paragraph"/>
      </w:pPr>
      <w:r w:rsidRPr="007F306C">
        <w:tab/>
        <w:t>(c)</w:t>
      </w:r>
      <w:r w:rsidRPr="007F306C">
        <w:tab/>
        <w:t xml:space="preserve">recoveries receivable in relation to the company’s </w:t>
      </w:r>
      <w:r w:rsidR="007F306C" w:rsidRPr="007F306C">
        <w:rPr>
          <w:position w:val="6"/>
          <w:sz w:val="16"/>
        </w:rPr>
        <w:t>*</w:t>
      </w:r>
      <w:r w:rsidRPr="007F306C">
        <w:t>outstanding claims.</w:t>
      </w:r>
    </w:p>
    <w:p w:rsidR="00832DA0" w:rsidRPr="007F306C" w:rsidRDefault="00832DA0" w:rsidP="00832DA0">
      <w:pPr>
        <w:sectPr w:rsidR="00832DA0" w:rsidRPr="007F306C" w:rsidSect="00813F9A">
          <w:headerReference w:type="even" r:id="rId59"/>
          <w:headerReference w:type="default" r:id="rId60"/>
          <w:footerReference w:type="even" r:id="rId61"/>
          <w:footerReference w:type="default" r:id="rId62"/>
          <w:headerReference w:type="first" r:id="rId63"/>
          <w:footerReference w:type="first" r:id="rId64"/>
          <w:pgSz w:w="11906" w:h="16838" w:code="9"/>
          <w:pgMar w:top="2268" w:right="2410" w:bottom="3827" w:left="2410" w:header="567" w:footer="3119" w:gutter="0"/>
          <w:cols w:space="708"/>
          <w:docGrid w:linePitch="360"/>
        </w:sectPr>
      </w:pPr>
    </w:p>
    <w:p w:rsidR="00832DA0" w:rsidRPr="007F306C" w:rsidRDefault="00832DA0" w:rsidP="00832DA0">
      <w:pPr>
        <w:pStyle w:val="ActHead3"/>
        <w:pageBreakBefore/>
      </w:pPr>
      <w:bookmarkStart w:id="367" w:name="_Toc479757595"/>
      <w:r w:rsidRPr="007F306C">
        <w:rPr>
          <w:rStyle w:val="CharDivNo"/>
        </w:rPr>
        <w:t>Division</w:t>
      </w:r>
      <w:r w:rsidR="007F306C">
        <w:rPr>
          <w:rStyle w:val="CharDivNo"/>
        </w:rPr>
        <w:t> </w:t>
      </w:r>
      <w:r w:rsidRPr="007F306C">
        <w:rPr>
          <w:rStyle w:val="CharDivNo"/>
        </w:rPr>
        <w:t>715</w:t>
      </w:r>
      <w:r w:rsidRPr="007F306C">
        <w:t>—</w:t>
      </w:r>
      <w:r w:rsidRPr="007F306C">
        <w:rPr>
          <w:rStyle w:val="CharDivText"/>
        </w:rPr>
        <w:t>Interactions between this Part and other areas of the income tax law</w:t>
      </w:r>
      <w:bookmarkEnd w:id="367"/>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715</w:t>
      </w:r>
      <w:r w:rsidR="007F306C">
        <w:noBreakHyphen/>
      </w:r>
      <w:r w:rsidRPr="007F306C">
        <w:t>A</w:t>
      </w:r>
      <w:r w:rsidRPr="007F306C">
        <w:tab/>
        <w:t>Treatment of unrealised losses existing when ownership or control of a company changes before or during consolidation</w:t>
      </w:r>
    </w:p>
    <w:p w:rsidR="00832DA0" w:rsidRPr="007F306C" w:rsidRDefault="00832DA0" w:rsidP="00832DA0">
      <w:pPr>
        <w:pStyle w:val="TofSectsSubdiv"/>
      </w:pPr>
      <w:r w:rsidRPr="007F306C">
        <w:t>715</w:t>
      </w:r>
      <w:r w:rsidR="007F306C">
        <w:noBreakHyphen/>
      </w:r>
      <w:r w:rsidRPr="007F306C">
        <w:t>B</w:t>
      </w:r>
      <w:r w:rsidRPr="007F306C">
        <w:tab/>
        <w:t>How Subdivision</w:t>
      </w:r>
      <w:r w:rsidR="007F306C">
        <w:t> </w:t>
      </w:r>
      <w:r w:rsidRPr="007F306C">
        <w:t>165</w:t>
      </w:r>
      <w:r w:rsidR="007F306C">
        <w:noBreakHyphen/>
      </w:r>
      <w:r w:rsidRPr="007F306C">
        <w:t>CD applies to consolidated groups and leaving entities</w:t>
      </w:r>
    </w:p>
    <w:p w:rsidR="00832DA0" w:rsidRPr="007F306C" w:rsidRDefault="00832DA0" w:rsidP="00832DA0">
      <w:pPr>
        <w:pStyle w:val="TofSectsSubdiv"/>
      </w:pPr>
      <w:r w:rsidRPr="007F306C">
        <w:t>715</w:t>
      </w:r>
      <w:r w:rsidR="007F306C">
        <w:noBreakHyphen/>
      </w:r>
      <w:r w:rsidRPr="007F306C">
        <w:t>C</w:t>
      </w:r>
      <w:r w:rsidRPr="007F306C">
        <w:tab/>
        <w:t>Common rules for the purposes of Subdivisions</w:t>
      </w:r>
      <w:r w:rsidR="007F306C">
        <w:t> </w:t>
      </w:r>
      <w:r w:rsidRPr="007F306C">
        <w:t>715</w:t>
      </w:r>
      <w:r w:rsidR="007F306C">
        <w:noBreakHyphen/>
      </w:r>
      <w:r w:rsidRPr="007F306C">
        <w:t>A and 715</w:t>
      </w:r>
      <w:r w:rsidR="007F306C">
        <w:noBreakHyphen/>
      </w:r>
      <w:r w:rsidRPr="007F306C">
        <w:t>B</w:t>
      </w:r>
    </w:p>
    <w:p w:rsidR="00832DA0" w:rsidRPr="007F306C" w:rsidRDefault="00832DA0" w:rsidP="00832DA0">
      <w:pPr>
        <w:pStyle w:val="TofSectsSubdiv"/>
      </w:pPr>
      <w:r w:rsidRPr="007F306C">
        <w:t>715</w:t>
      </w:r>
      <w:r w:rsidR="007F306C">
        <w:noBreakHyphen/>
      </w:r>
      <w:r w:rsidRPr="007F306C">
        <w:t>D</w:t>
      </w:r>
      <w:r w:rsidRPr="007F306C">
        <w:tab/>
        <w:t>Treatment of company’s deferred losses under Subdivision</w:t>
      </w:r>
      <w:r w:rsidR="007F306C">
        <w:t> </w:t>
      </w:r>
      <w:r w:rsidRPr="007F306C">
        <w:t>170</w:t>
      </w:r>
      <w:r w:rsidR="007F306C">
        <w:noBreakHyphen/>
      </w:r>
      <w:r w:rsidRPr="007F306C">
        <w:t>D on joining a consolidated group</w:t>
      </w:r>
    </w:p>
    <w:p w:rsidR="00832DA0" w:rsidRPr="007F306C" w:rsidRDefault="00832DA0" w:rsidP="00832DA0">
      <w:pPr>
        <w:pStyle w:val="TofSectsSubdiv"/>
      </w:pPr>
      <w:r w:rsidRPr="007F306C">
        <w:t>715</w:t>
      </w:r>
      <w:r w:rsidR="007F306C">
        <w:noBreakHyphen/>
      </w:r>
      <w:r w:rsidRPr="007F306C">
        <w:t>E</w:t>
      </w:r>
      <w:r w:rsidRPr="007F306C">
        <w:tab/>
        <w:t>Interactions with Division</w:t>
      </w:r>
      <w:r w:rsidR="007F306C">
        <w:t> </w:t>
      </w:r>
      <w:r w:rsidRPr="007F306C">
        <w:t>775 (Foreign currency gains and losses)</w:t>
      </w:r>
    </w:p>
    <w:p w:rsidR="00832DA0" w:rsidRPr="007F306C" w:rsidRDefault="00832DA0" w:rsidP="00832DA0">
      <w:pPr>
        <w:pStyle w:val="TofSectsSubdiv"/>
      </w:pPr>
      <w:r w:rsidRPr="007F306C">
        <w:t>715</w:t>
      </w:r>
      <w:r w:rsidR="007F306C">
        <w:noBreakHyphen/>
      </w:r>
      <w:r w:rsidRPr="007F306C">
        <w:t>F</w:t>
      </w:r>
      <w:r w:rsidRPr="007F306C">
        <w:tab/>
        <w:t>Interactions with Division</w:t>
      </w:r>
      <w:r w:rsidR="007F306C">
        <w:t> </w:t>
      </w:r>
      <w:r w:rsidRPr="007F306C">
        <w:t>230 (financial arrangements)</w:t>
      </w:r>
    </w:p>
    <w:p w:rsidR="00832DA0" w:rsidRPr="007F306C" w:rsidRDefault="00832DA0" w:rsidP="00832DA0">
      <w:pPr>
        <w:pStyle w:val="TofSectsSubdiv"/>
      </w:pPr>
      <w:r w:rsidRPr="007F306C">
        <w:t>715</w:t>
      </w:r>
      <w:r w:rsidR="007F306C">
        <w:noBreakHyphen/>
      </w:r>
      <w:r w:rsidRPr="007F306C">
        <w:t>G</w:t>
      </w:r>
      <w:r w:rsidRPr="007F306C">
        <w:tab/>
        <w:t>How value shifting rules apply to a consolidated group</w:t>
      </w:r>
    </w:p>
    <w:p w:rsidR="00832DA0" w:rsidRPr="007F306C" w:rsidRDefault="00832DA0" w:rsidP="00832DA0">
      <w:pPr>
        <w:pStyle w:val="TofSectsSubdiv"/>
      </w:pPr>
      <w:r w:rsidRPr="007F306C">
        <w:t>715</w:t>
      </w:r>
      <w:r w:rsidR="007F306C">
        <w:noBreakHyphen/>
      </w:r>
      <w:r w:rsidRPr="007F306C">
        <w:t>H</w:t>
      </w:r>
      <w:r w:rsidRPr="007F306C">
        <w:tab/>
        <w:t>Cancelling loss on realisation event for direct or indirect interest in a member of a consolidated group</w:t>
      </w:r>
    </w:p>
    <w:p w:rsidR="00832DA0" w:rsidRPr="007F306C" w:rsidRDefault="00832DA0" w:rsidP="00832DA0">
      <w:pPr>
        <w:pStyle w:val="TofSectsSubdiv"/>
      </w:pPr>
      <w:r w:rsidRPr="007F306C">
        <w:t>715</w:t>
      </w:r>
      <w:r w:rsidR="007F306C">
        <w:noBreakHyphen/>
      </w:r>
      <w:r w:rsidRPr="007F306C">
        <w:t>J</w:t>
      </w:r>
      <w:r w:rsidRPr="007F306C">
        <w:tab/>
        <w:t>Entry history rule and choices</w:t>
      </w:r>
    </w:p>
    <w:p w:rsidR="00832DA0" w:rsidRPr="007F306C" w:rsidRDefault="00832DA0" w:rsidP="00832DA0">
      <w:pPr>
        <w:pStyle w:val="TofSectsSubdiv"/>
      </w:pPr>
      <w:r w:rsidRPr="007F306C">
        <w:t>715</w:t>
      </w:r>
      <w:r w:rsidR="007F306C">
        <w:noBreakHyphen/>
      </w:r>
      <w:r w:rsidRPr="007F306C">
        <w:t>K</w:t>
      </w:r>
      <w:r w:rsidRPr="007F306C">
        <w:tab/>
        <w:t>Exit history rule and choices</w:t>
      </w:r>
    </w:p>
    <w:p w:rsidR="00832DA0" w:rsidRPr="007F306C" w:rsidRDefault="00832DA0" w:rsidP="00832DA0">
      <w:pPr>
        <w:pStyle w:val="TofSectsSubdiv"/>
      </w:pPr>
      <w:r w:rsidRPr="007F306C">
        <w:t>715</w:t>
      </w:r>
      <w:r w:rsidR="007F306C">
        <w:noBreakHyphen/>
      </w:r>
      <w:r w:rsidRPr="007F306C">
        <w:t>U</w:t>
      </w:r>
      <w:r w:rsidRPr="007F306C">
        <w:tab/>
        <w:t>Effect on conduit foreign income</w:t>
      </w:r>
    </w:p>
    <w:p w:rsidR="00832DA0" w:rsidRPr="007F306C" w:rsidRDefault="00832DA0" w:rsidP="00832DA0">
      <w:pPr>
        <w:pStyle w:val="TofSectsSubdiv"/>
      </w:pPr>
      <w:r w:rsidRPr="007F306C">
        <w:t>715</w:t>
      </w:r>
      <w:r w:rsidR="007F306C">
        <w:noBreakHyphen/>
      </w:r>
      <w:r w:rsidRPr="007F306C">
        <w:t>V</w:t>
      </w:r>
      <w:r w:rsidRPr="007F306C">
        <w:tab/>
        <w:t>Entity ceasing to be exempt from income tax on becoming subsidiary member of consolidated group</w:t>
      </w:r>
    </w:p>
    <w:p w:rsidR="00832DA0" w:rsidRPr="007F306C" w:rsidRDefault="00832DA0" w:rsidP="00832DA0">
      <w:pPr>
        <w:pStyle w:val="TofSectsSubdiv"/>
      </w:pPr>
      <w:r w:rsidRPr="007F306C">
        <w:t>715</w:t>
      </w:r>
      <w:r w:rsidR="007F306C">
        <w:noBreakHyphen/>
      </w:r>
      <w:r w:rsidRPr="007F306C">
        <w:t>W</w:t>
      </w:r>
      <w:r w:rsidRPr="007F306C">
        <w:tab/>
        <w:t>Effect on arrangements where CGT roll</w:t>
      </w:r>
      <w:r w:rsidR="007F306C">
        <w:noBreakHyphen/>
      </w:r>
      <w:r w:rsidRPr="007F306C">
        <w:t>overs are obtained</w:t>
      </w:r>
    </w:p>
    <w:p w:rsidR="00832DA0" w:rsidRPr="007F306C" w:rsidRDefault="00832DA0" w:rsidP="00832DA0">
      <w:pPr>
        <w:pStyle w:val="ActHead4"/>
      </w:pPr>
      <w:bookmarkStart w:id="368" w:name="_Toc479757596"/>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A</w:t>
      </w:r>
      <w:r w:rsidRPr="007F306C">
        <w:t>—</w:t>
      </w:r>
      <w:r w:rsidRPr="007F306C">
        <w:rPr>
          <w:rStyle w:val="CharSubdText"/>
        </w:rPr>
        <w:t>Treatment of unrealised losses existing when ownership or control of a company changes before or during consolidation</w:t>
      </w:r>
      <w:bookmarkEnd w:id="368"/>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Object</w:t>
      </w:r>
    </w:p>
    <w:p w:rsidR="00832DA0" w:rsidRPr="007F306C" w:rsidRDefault="00832DA0" w:rsidP="00832DA0">
      <w:pPr>
        <w:pStyle w:val="TofSectsSection"/>
        <w:keepNext/>
      </w:pPr>
      <w:r w:rsidRPr="007F306C">
        <w:t>715</w:t>
      </w:r>
      <w:r w:rsidR="007F306C">
        <w:noBreakHyphen/>
      </w:r>
      <w:r w:rsidRPr="007F306C">
        <w:t>15</w:t>
      </w:r>
      <w:r w:rsidRPr="007F306C">
        <w:tab/>
        <w:t>Object of this Subdivision</w:t>
      </w:r>
    </w:p>
    <w:p w:rsidR="00832DA0" w:rsidRPr="007F306C" w:rsidRDefault="00832DA0" w:rsidP="00832DA0">
      <w:pPr>
        <w:pStyle w:val="TofSectsGroupHeading"/>
        <w:keepNext/>
      </w:pPr>
      <w:r w:rsidRPr="007F306C">
        <w:t>Effect on Subdivision</w:t>
      </w:r>
      <w:r w:rsidR="007F306C">
        <w:t> </w:t>
      </w:r>
      <w:r w:rsidRPr="007F306C">
        <w:t>165</w:t>
      </w:r>
      <w:r w:rsidR="007F306C">
        <w:noBreakHyphen/>
      </w:r>
      <w:r w:rsidRPr="007F306C">
        <w:t>CC of a company becoming a member of a consolidated group</w:t>
      </w:r>
    </w:p>
    <w:p w:rsidR="00832DA0" w:rsidRPr="007F306C" w:rsidRDefault="00832DA0" w:rsidP="00832DA0">
      <w:pPr>
        <w:pStyle w:val="TofSectsSection"/>
        <w:keepNext/>
      </w:pPr>
      <w:r w:rsidRPr="007F306C">
        <w:t>715</w:t>
      </w:r>
      <w:r w:rsidR="007F306C">
        <w:noBreakHyphen/>
      </w:r>
      <w:r w:rsidRPr="007F306C">
        <w:t>25</w:t>
      </w:r>
      <w:r w:rsidRPr="007F306C">
        <w:tab/>
        <w:t>Subdivision</w:t>
      </w:r>
      <w:r w:rsidR="007F306C">
        <w:t> </w:t>
      </w:r>
      <w:r w:rsidRPr="007F306C">
        <w:t>165</w:t>
      </w:r>
      <w:r w:rsidR="007F306C">
        <w:noBreakHyphen/>
      </w:r>
      <w:r w:rsidRPr="007F306C">
        <w:t>CC stops applying to earlier changeover time</w:t>
      </w:r>
    </w:p>
    <w:p w:rsidR="00832DA0" w:rsidRPr="007F306C" w:rsidRDefault="00832DA0" w:rsidP="00832DA0">
      <w:pPr>
        <w:pStyle w:val="TofSectsSection"/>
        <w:keepNext/>
      </w:pPr>
      <w:r w:rsidRPr="007F306C">
        <w:t>715</w:t>
      </w:r>
      <w:r w:rsidR="007F306C">
        <w:noBreakHyphen/>
      </w:r>
      <w:r w:rsidRPr="007F306C">
        <w:t>30</w:t>
      </w:r>
      <w:r w:rsidRPr="007F306C">
        <w:tab/>
        <w:t xml:space="preserve">Meaning of </w:t>
      </w:r>
      <w:r w:rsidRPr="007F306C">
        <w:rPr>
          <w:rStyle w:val="CharBoldItalic"/>
        </w:rPr>
        <w:t>165</w:t>
      </w:r>
      <w:r w:rsidR="007F306C">
        <w:rPr>
          <w:rStyle w:val="CharBoldItalic"/>
        </w:rPr>
        <w:noBreakHyphen/>
      </w:r>
      <w:r w:rsidRPr="007F306C">
        <w:rPr>
          <w:rStyle w:val="CharBoldItalic"/>
        </w:rPr>
        <w:t>CC tagged asset</w:t>
      </w:r>
    </w:p>
    <w:p w:rsidR="00832DA0" w:rsidRPr="007F306C" w:rsidRDefault="00832DA0" w:rsidP="00832DA0">
      <w:pPr>
        <w:pStyle w:val="TofSectsSection"/>
        <w:keepNext/>
      </w:pPr>
      <w:r w:rsidRPr="007F306C">
        <w:t>715</w:t>
      </w:r>
      <w:r w:rsidR="007F306C">
        <w:noBreakHyphen/>
      </w:r>
      <w:r w:rsidRPr="007F306C">
        <w:t>35</w:t>
      </w:r>
      <w:r w:rsidRPr="007F306C">
        <w:tab/>
        <w:t xml:space="preserve">Meaning of </w:t>
      </w:r>
      <w:r w:rsidRPr="007F306C">
        <w:rPr>
          <w:rStyle w:val="CharBoldItalic"/>
        </w:rPr>
        <w:t>final RUNL</w:t>
      </w:r>
    </w:p>
    <w:p w:rsidR="00832DA0" w:rsidRPr="007F306C" w:rsidRDefault="00832DA0" w:rsidP="00832DA0">
      <w:pPr>
        <w:pStyle w:val="TofSectsGroupHeading"/>
        <w:keepNext/>
      </w:pPr>
      <w:r w:rsidRPr="007F306C">
        <w:t>165</w:t>
      </w:r>
      <w:r w:rsidR="007F306C">
        <w:noBreakHyphen/>
      </w:r>
      <w:r w:rsidRPr="007F306C">
        <w:t>CC tagged assets that affect tax cost setting amounts</w:t>
      </w:r>
    </w:p>
    <w:p w:rsidR="00832DA0" w:rsidRPr="007F306C" w:rsidRDefault="00832DA0" w:rsidP="00832DA0">
      <w:pPr>
        <w:pStyle w:val="TofSectsSection"/>
      </w:pPr>
      <w:r w:rsidRPr="007F306C">
        <w:t>715</w:t>
      </w:r>
      <w:r w:rsidR="007F306C">
        <w:noBreakHyphen/>
      </w:r>
      <w:r w:rsidRPr="007F306C">
        <w:t>50</w:t>
      </w:r>
      <w:r w:rsidRPr="007F306C">
        <w:tab/>
        <w:t>Step 1 amount is reduced if membership interest in subsidiary member is 165</w:t>
      </w:r>
      <w:r w:rsidR="007F306C">
        <w:noBreakHyphen/>
      </w:r>
      <w:r w:rsidRPr="007F306C">
        <w:t>CC tagged asset and same business test is failed</w:t>
      </w:r>
    </w:p>
    <w:p w:rsidR="00832DA0" w:rsidRPr="007F306C" w:rsidRDefault="00832DA0" w:rsidP="00832DA0">
      <w:pPr>
        <w:pStyle w:val="TofSectsSection"/>
      </w:pPr>
      <w:r w:rsidRPr="007F306C">
        <w:t>715</w:t>
      </w:r>
      <w:r w:rsidR="007F306C">
        <w:noBreakHyphen/>
      </w:r>
      <w:r w:rsidRPr="007F306C">
        <w:t>55</w:t>
      </w:r>
      <w:r w:rsidRPr="007F306C">
        <w:tab/>
        <w:t>Step 2 amount is affected if liability of subsidiary member is 165</w:t>
      </w:r>
      <w:r w:rsidR="007F306C">
        <w:noBreakHyphen/>
      </w:r>
      <w:r w:rsidRPr="007F306C">
        <w:t>CC tagged asset of another group member and same business test is failed</w:t>
      </w:r>
    </w:p>
    <w:p w:rsidR="00832DA0" w:rsidRPr="007F306C" w:rsidRDefault="00832DA0" w:rsidP="00832DA0">
      <w:pPr>
        <w:pStyle w:val="TofSectsGroupHeading"/>
      </w:pPr>
      <w:r w:rsidRPr="007F306C">
        <w:t>165</w:t>
      </w:r>
      <w:r w:rsidR="007F306C">
        <w:noBreakHyphen/>
      </w:r>
      <w:r w:rsidRPr="007F306C">
        <w:t>CC tagged assets that form loss denial pools of head company when consolidated group is formed</w:t>
      </w:r>
    </w:p>
    <w:p w:rsidR="00832DA0" w:rsidRPr="007F306C" w:rsidRDefault="00832DA0" w:rsidP="00832DA0">
      <w:pPr>
        <w:pStyle w:val="TofSectsSection"/>
      </w:pPr>
      <w:r w:rsidRPr="007F306C">
        <w:t>715</w:t>
      </w:r>
      <w:r w:rsidR="007F306C">
        <w:noBreakHyphen/>
      </w:r>
      <w:r w:rsidRPr="007F306C">
        <w:t>60</w:t>
      </w:r>
      <w:r w:rsidRPr="007F306C">
        <w:tab/>
        <w:t>Assets that the head company already owns</w:t>
      </w:r>
    </w:p>
    <w:p w:rsidR="00832DA0" w:rsidRPr="007F306C" w:rsidRDefault="00832DA0" w:rsidP="00832DA0">
      <w:pPr>
        <w:pStyle w:val="TofSectsSection"/>
      </w:pPr>
      <w:r w:rsidRPr="007F306C">
        <w:t>715</w:t>
      </w:r>
      <w:r w:rsidR="007F306C">
        <w:noBreakHyphen/>
      </w:r>
      <w:r w:rsidRPr="007F306C">
        <w:t>70</w:t>
      </w:r>
      <w:r w:rsidRPr="007F306C">
        <w:tab/>
        <w:t>Assets of subsidiary member that become those of head company</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consolidated groups</w:t>
      </w:r>
    </w:p>
    <w:p w:rsidR="00832DA0" w:rsidRPr="007F306C" w:rsidRDefault="00832DA0" w:rsidP="00832DA0">
      <w:pPr>
        <w:pStyle w:val="TofSectsSection"/>
      </w:pPr>
      <w:r w:rsidRPr="007F306C">
        <w:t>715</w:t>
      </w:r>
      <w:r w:rsidR="007F306C">
        <w:noBreakHyphen/>
      </w:r>
      <w:r w:rsidRPr="007F306C">
        <w:t>75</w:t>
      </w:r>
      <w:r w:rsidRPr="007F306C">
        <w:tab/>
        <w:t>Extension of single entity rule and entry history rule</w:t>
      </w:r>
    </w:p>
    <w:p w:rsidR="00832DA0" w:rsidRPr="007F306C" w:rsidRDefault="00832DA0" w:rsidP="00832DA0">
      <w:pPr>
        <w:pStyle w:val="TofSectsGroupHeading"/>
      </w:pPr>
      <w:r w:rsidRPr="007F306C">
        <w:t>Effect on Subdivision</w:t>
      </w:r>
      <w:r w:rsidR="007F306C">
        <w:t> </w:t>
      </w:r>
      <w:r w:rsidRPr="007F306C">
        <w:t>165</w:t>
      </w:r>
      <w:r w:rsidR="007F306C">
        <w:noBreakHyphen/>
      </w:r>
      <w:r w:rsidRPr="007F306C">
        <w:t>CC of entity leaving consolidated group</w:t>
      </w:r>
    </w:p>
    <w:p w:rsidR="00832DA0" w:rsidRPr="007F306C" w:rsidRDefault="00832DA0" w:rsidP="00832DA0">
      <w:pPr>
        <w:pStyle w:val="TofSectsSection"/>
      </w:pPr>
      <w:r w:rsidRPr="007F306C">
        <w:t>715</w:t>
      </w:r>
      <w:r w:rsidR="007F306C">
        <w:noBreakHyphen/>
      </w:r>
      <w:r w:rsidRPr="007F306C">
        <w:t>80</w:t>
      </w:r>
      <w:r w:rsidRPr="007F306C">
        <w:tab/>
        <w:t>Application of sections</w:t>
      </w:r>
      <w:r w:rsidR="007F306C">
        <w:t> </w:t>
      </w:r>
      <w:r w:rsidRPr="007F306C">
        <w:t>715</w:t>
      </w:r>
      <w:r w:rsidR="007F306C">
        <w:noBreakHyphen/>
      </w:r>
      <w:r w:rsidRPr="007F306C">
        <w:t>85 to 715</w:t>
      </w:r>
      <w:r w:rsidR="007F306C">
        <w:noBreakHyphen/>
      </w:r>
      <w:r w:rsidRPr="007F306C">
        <w:t>110</w:t>
      </w:r>
    </w:p>
    <w:p w:rsidR="00832DA0" w:rsidRPr="007F306C" w:rsidRDefault="00832DA0" w:rsidP="00832DA0">
      <w:pPr>
        <w:pStyle w:val="TofSectsSection"/>
      </w:pPr>
      <w:r w:rsidRPr="007F306C">
        <w:t>715</w:t>
      </w:r>
      <w:r w:rsidR="007F306C">
        <w:noBreakHyphen/>
      </w:r>
      <w:r w:rsidRPr="007F306C">
        <w:t>85</w:t>
      </w:r>
      <w:r w:rsidRPr="007F306C">
        <w:tab/>
        <w:t>First changeover time for leaving company at or after leaving time</w:t>
      </w:r>
    </w:p>
    <w:p w:rsidR="00832DA0" w:rsidRPr="007F306C" w:rsidRDefault="00832DA0" w:rsidP="00832DA0">
      <w:pPr>
        <w:pStyle w:val="TofSectsSection"/>
      </w:pPr>
      <w:r w:rsidRPr="007F306C">
        <w:t>715</w:t>
      </w:r>
      <w:r w:rsidR="007F306C">
        <w:noBreakHyphen/>
      </w:r>
      <w:r w:rsidRPr="007F306C">
        <w:t>90</w:t>
      </w:r>
      <w:r w:rsidRPr="007F306C">
        <w:tab/>
        <w:t>How same business test applies if leaving time is changeover time for leaving company</w:t>
      </w:r>
    </w:p>
    <w:p w:rsidR="00832DA0" w:rsidRPr="007F306C" w:rsidRDefault="00832DA0" w:rsidP="00832DA0">
      <w:pPr>
        <w:pStyle w:val="TofSectsSection"/>
        <w:keepLines w:val="0"/>
      </w:pPr>
      <w:r w:rsidRPr="007F306C">
        <w:t>715</w:t>
      </w:r>
      <w:r w:rsidR="007F306C">
        <w:noBreakHyphen/>
      </w:r>
      <w:r w:rsidRPr="007F306C">
        <w:t>95</w:t>
      </w:r>
      <w:r w:rsidRPr="007F306C">
        <w:tab/>
        <w:t xml:space="preserve">If ownership and control of leaving entity have </w:t>
      </w:r>
      <w:r w:rsidRPr="007F306C">
        <w:rPr>
          <w:rStyle w:val="CharBoldItalic"/>
        </w:rPr>
        <w:t>not</w:t>
      </w:r>
      <w:r w:rsidRPr="007F306C">
        <w:t xml:space="preserve"> changed since head company’s last changeover time</w:t>
      </w:r>
    </w:p>
    <w:p w:rsidR="00832DA0" w:rsidRPr="007F306C" w:rsidRDefault="00832DA0" w:rsidP="00832DA0">
      <w:pPr>
        <w:pStyle w:val="TofSectsSection"/>
        <w:keepLines w:val="0"/>
      </w:pPr>
      <w:r w:rsidRPr="007F306C">
        <w:t>715</w:t>
      </w:r>
      <w:r w:rsidR="007F306C">
        <w:noBreakHyphen/>
      </w:r>
      <w:r w:rsidRPr="007F306C">
        <w:t>100</w:t>
      </w:r>
      <w:r w:rsidRPr="007F306C">
        <w:tab/>
        <w:t>First choice: adjustable values of leaving assets reduced to nil</w:t>
      </w:r>
    </w:p>
    <w:p w:rsidR="00832DA0" w:rsidRPr="007F306C" w:rsidRDefault="00832DA0" w:rsidP="00832DA0">
      <w:pPr>
        <w:sectPr w:rsidR="00832DA0" w:rsidRPr="007F306C" w:rsidSect="00813F9A">
          <w:headerReference w:type="even" r:id="rId65"/>
          <w:headerReference w:type="default" r:id="rId66"/>
          <w:footerReference w:type="even" r:id="rId67"/>
          <w:footerReference w:type="default" r:id="rId68"/>
          <w:headerReference w:type="first" r:id="rId69"/>
          <w:footerReference w:type="first" r:id="rId70"/>
          <w:pgSz w:w="11906" w:h="16838" w:code="9"/>
          <w:pgMar w:top="2268" w:right="2410" w:bottom="3827" w:left="2410" w:header="567" w:footer="3119" w:gutter="0"/>
          <w:cols w:space="708"/>
          <w:docGrid w:linePitch="360"/>
        </w:sectPr>
      </w:pPr>
    </w:p>
    <w:p w:rsidR="00832DA0" w:rsidRPr="007F306C" w:rsidRDefault="00832DA0" w:rsidP="00832DA0">
      <w:pPr>
        <w:pStyle w:val="TofSectsSection"/>
        <w:keepLines w:val="0"/>
      </w:pPr>
      <w:r w:rsidRPr="007F306C">
        <w:t>715</w:t>
      </w:r>
      <w:r w:rsidR="007F306C">
        <w:noBreakHyphen/>
      </w:r>
      <w:r w:rsidRPr="007F306C">
        <w:t>105</w:t>
      </w:r>
      <w:r w:rsidRPr="007F306C">
        <w:tab/>
        <w:t>Second choice: head company’s final RUNL applied in reducing adjustable values of leaving assets that are loss assets</w:t>
      </w:r>
    </w:p>
    <w:p w:rsidR="00832DA0" w:rsidRPr="007F306C" w:rsidRDefault="00832DA0" w:rsidP="00832DA0">
      <w:pPr>
        <w:pStyle w:val="TofSectsSection"/>
        <w:keepLines w:val="0"/>
      </w:pPr>
      <w:r w:rsidRPr="007F306C">
        <w:t>715</w:t>
      </w:r>
      <w:r w:rsidR="007F306C">
        <w:noBreakHyphen/>
      </w:r>
      <w:r w:rsidRPr="007F306C">
        <w:t>110</w:t>
      </w:r>
      <w:r w:rsidRPr="007F306C">
        <w:tab/>
        <w:t>Third choice: loss denial pool of leaving entity created</w:t>
      </w:r>
    </w:p>
    <w:p w:rsidR="00832DA0" w:rsidRPr="007F306C" w:rsidRDefault="00832DA0" w:rsidP="00832DA0">
      <w:pPr>
        <w:pStyle w:val="TofSectsGroupHeading"/>
      </w:pPr>
      <w:r w:rsidRPr="007F306C">
        <w:t>Effect of assets in loss denial pool of head company becoming assets of leaving entity</w:t>
      </w:r>
    </w:p>
    <w:p w:rsidR="00832DA0" w:rsidRPr="007F306C" w:rsidRDefault="00832DA0" w:rsidP="00832DA0">
      <w:pPr>
        <w:pStyle w:val="TofSectsSection"/>
      </w:pPr>
      <w:r w:rsidRPr="007F306C">
        <w:t>715</w:t>
      </w:r>
      <w:r w:rsidR="007F306C">
        <w:noBreakHyphen/>
      </w:r>
      <w:r w:rsidRPr="007F306C">
        <w:t>120</w:t>
      </w:r>
      <w:r w:rsidRPr="007F306C">
        <w:tab/>
        <w:t>What happens</w:t>
      </w:r>
    </w:p>
    <w:p w:rsidR="00832DA0" w:rsidRPr="007F306C" w:rsidRDefault="00832DA0" w:rsidP="00832DA0">
      <w:pPr>
        <w:pStyle w:val="TofSectsSection"/>
      </w:pPr>
      <w:r w:rsidRPr="007F306C">
        <w:t>715</w:t>
      </w:r>
      <w:r w:rsidR="007F306C">
        <w:noBreakHyphen/>
      </w:r>
      <w:r w:rsidRPr="007F306C">
        <w:t>125</w:t>
      </w:r>
      <w:r w:rsidRPr="007F306C">
        <w:tab/>
        <w:t>First choice: adjustable values of leaving assets reduced to nil</w:t>
      </w:r>
    </w:p>
    <w:p w:rsidR="00832DA0" w:rsidRPr="007F306C" w:rsidRDefault="00832DA0" w:rsidP="00832DA0">
      <w:pPr>
        <w:pStyle w:val="TofSectsSection"/>
      </w:pPr>
      <w:r w:rsidRPr="007F306C">
        <w:t>715</w:t>
      </w:r>
      <w:r w:rsidR="007F306C">
        <w:noBreakHyphen/>
      </w:r>
      <w:r w:rsidRPr="007F306C">
        <w:t>130</w:t>
      </w:r>
      <w:r w:rsidRPr="007F306C">
        <w:tab/>
        <w:t>Second choice: pool’s loss denial balance applied in reducing adjustable values of leaving assets that are loss assets</w:t>
      </w:r>
    </w:p>
    <w:p w:rsidR="00832DA0" w:rsidRPr="007F306C" w:rsidRDefault="00832DA0" w:rsidP="00832DA0">
      <w:pPr>
        <w:pStyle w:val="TofSectsSection"/>
      </w:pPr>
      <w:r w:rsidRPr="007F306C">
        <w:t>715</w:t>
      </w:r>
      <w:r w:rsidR="007F306C">
        <w:noBreakHyphen/>
      </w:r>
      <w:r w:rsidRPr="007F306C">
        <w:t>135</w:t>
      </w:r>
      <w:r w:rsidRPr="007F306C">
        <w:tab/>
        <w:t>Third choice: loss denial pool of leaving entity created</w:t>
      </w:r>
    </w:p>
    <w:p w:rsidR="00832DA0" w:rsidRPr="007F306C" w:rsidRDefault="00832DA0" w:rsidP="00832DA0">
      <w:pPr>
        <w:pStyle w:val="TofSectsGroupHeading"/>
        <w:keepLines w:val="0"/>
      </w:pPr>
      <w:r w:rsidRPr="007F306C">
        <w:t>Effect of first and second choices on various kinds of assets</w:t>
      </w:r>
    </w:p>
    <w:p w:rsidR="00832DA0" w:rsidRPr="007F306C" w:rsidRDefault="00832DA0" w:rsidP="00832DA0">
      <w:pPr>
        <w:pStyle w:val="TofSectsSection"/>
        <w:keepLines w:val="0"/>
      </w:pPr>
      <w:r w:rsidRPr="007F306C">
        <w:t>715</w:t>
      </w:r>
      <w:r w:rsidR="007F306C">
        <w:noBreakHyphen/>
      </w:r>
      <w:r w:rsidRPr="007F306C">
        <w:t>145</w:t>
      </w:r>
      <w:r w:rsidRPr="007F306C">
        <w:tab/>
        <w:t>Effect of choice on adjustable value of leaving asset</w:t>
      </w:r>
    </w:p>
    <w:p w:rsidR="00832DA0" w:rsidRPr="007F306C" w:rsidRDefault="00832DA0" w:rsidP="00832DA0">
      <w:pPr>
        <w:pStyle w:val="TofSectsGroupHeading"/>
        <w:keepLines w:val="0"/>
      </w:pPr>
      <w:r w:rsidRPr="007F306C">
        <w:t>General provisions about loss denial pools</w:t>
      </w:r>
    </w:p>
    <w:p w:rsidR="00832DA0" w:rsidRPr="007F306C" w:rsidRDefault="00832DA0" w:rsidP="00832DA0">
      <w:pPr>
        <w:pStyle w:val="TofSectsSection"/>
        <w:keepLines w:val="0"/>
      </w:pPr>
      <w:r w:rsidRPr="007F306C">
        <w:t>715</w:t>
      </w:r>
      <w:r w:rsidR="007F306C">
        <w:noBreakHyphen/>
      </w:r>
      <w:r w:rsidRPr="007F306C">
        <w:t>155</w:t>
      </w:r>
      <w:r w:rsidRPr="007F306C">
        <w:tab/>
        <w:t>When asset leaves pool</w:t>
      </w:r>
    </w:p>
    <w:p w:rsidR="00832DA0" w:rsidRPr="007F306C" w:rsidRDefault="00832DA0" w:rsidP="00832DA0">
      <w:pPr>
        <w:pStyle w:val="TofSectsSection"/>
        <w:keepLines w:val="0"/>
      </w:pPr>
      <w:r w:rsidRPr="007F306C">
        <w:t>715</w:t>
      </w:r>
      <w:r w:rsidR="007F306C">
        <w:noBreakHyphen/>
      </w:r>
      <w:r w:rsidRPr="007F306C">
        <w:t>160</w:t>
      </w:r>
      <w:r w:rsidRPr="007F306C">
        <w:tab/>
        <w:t>How loss denial balance is applied to losses realised on assets in pool</w:t>
      </w:r>
    </w:p>
    <w:p w:rsidR="00832DA0" w:rsidRPr="007F306C" w:rsidRDefault="00832DA0" w:rsidP="00832DA0">
      <w:pPr>
        <w:pStyle w:val="TofSectsSection"/>
        <w:keepLines w:val="0"/>
      </w:pPr>
      <w:r w:rsidRPr="007F306C">
        <w:t>715</w:t>
      </w:r>
      <w:r w:rsidR="007F306C">
        <w:noBreakHyphen/>
      </w:r>
      <w:r w:rsidRPr="007F306C">
        <w:t>165</w:t>
      </w:r>
      <w:r w:rsidRPr="007F306C">
        <w:tab/>
        <w:t>When pool ceases to exist</w:t>
      </w:r>
    </w:p>
    <w:p w:rsidR="00832DA0" w:rsidRPr="007F306C" w:rsidRDefault="00832DA0" w:rsidP="00832DA0">
      <w:pPr>
        <w:pStyle w:val="TofSectsGroupHeading"/>
        <w:keepLines w:val="0"/>
      </w:pPr>
      <w:r w:rsidRPr="007F306C">
        <w:t>Choices under this Subdivision</w:t>
      </w:r>
    </w:p>
    <w:p w:rsidR="00832DA0" w:rsidRPr="007F306C" w:rsidRDefault="00832DA0" w:rsidP="00832DA0">
      <w:pPr>
        <w:pStyle w:val="TofSectsSection"/>
        <w:keepLines w:val="0"/>
      </w:pPr>
      <w:r w:rsidRPr="007F306C">
        <w:t>715</w:t>
      </w:r>
      <w:r w:rsidR="007F306C">
        <w:noBreakHyphen/>
      </w:r>
      <w:r w:rsidRPr="007F306C">
        <w:t>175</w:t>
      </w:r>
      <w:r w:rsidRPr="007F306C">
        <w:tab/>
        <w:t>When choice must be made</w:t>
      </w:r>
    </w:p>
    <w:p w:rsidR="00832DA0" w:rsidRPr="007F306C" w:rsidRDefault="00832DA0" w:rsidP="00832DA0">
      <w:pPr>
        <w:pStyle w:val="TofSectsSection"/>
        <w:keepLines w:val="0"/>
      </w:pPr>
      <w:r w:rsidRPr="007F306C">
        <w:t>715</w:t>
      </w:r>
      <w:r w:rsidR="007F306C">
        <w:noBreakHyphen/>
      </w:r>
      <w:r w:rsidRPr="007F306C">
        <w:t>180</w:t>
      </w:r>
      <w:r w:rsidRPr="007F306C">
        <w:tab/>
        <w:t>Head company to notify leaving entity of choice</w:t>
      </w:r>
    </w:p>
    <w:p w:rsidR="00832DA0" w:rsidRPr="007F306C" w:rsidRDefault="00832DA0" w:rsidP="00832DA0">
      <w:pPr>
        <w:pStyle w:val="TofSectsSection"/>
        <w:keepLines w:val="0"/>
      </w:pPr>
      <w:r w:rsidRPr="007F306C">
        <w:t>715</w:t>
      </w:r>
      <w:r w:rsidR="007F306C">
        <w:noBreakHyphen/>
      </w:r>
      <w:r w:rsidRPr="007F306C">
        <w:t>185</w:t>
      </w:r>
      <w:r w:rsidRPr="007F306C">
        <w:tab/>
        <w:t>Leaving entity may choose to cancel loss denial pool by reducing adjustable values of assets in the pool</w:t>
      </w:r>
    </w:p>
    <w:p w:rsidR="00832DA0" w:rsidRPr="007F306C" w:rsidRDefault="00832DA0" w:rsidP="00832DA0">
      <w:pPr>
        <w:pStyle w:val="ActHead4"/>
        <w:keepNext w:val="0"/>
        <w:keepLines w:val="0"/>
      </w:pPr>
      <w:bookmarkStart w:id="369" w:name="_Toc479757597"/>
      <w:r w:rsidRPr="007F306C">
        <w:t>Object</w:t>
      </w:r>
      <w:bookmarkEnd w:id="369"/>
    </w:p>
    <w:p w:rsidR="00832DA0" w:rsidRPr="007F306C" w:rsidRDefault="00832DA0" w:rsidP="00832DA0">
      <w:pPr>
        <w:pStyle w:val="ActHead5"/>
        <w:keepNext w:val="0"/>
        <w:keepLines w:val="0"/>
      </w:pPr>
      <w:bookmarkStart w:id="370" w:name="_Toc479757598"/>
      <w:r w:rsidRPr="007F306C">
        <w:rPr>
          <w:rStyle w:val="CharSectno"/>
        </w:rPr>
        <w:t>715</w:t>
      </w:r>
      <w:r w:rsidR="007F306C">
        <w:rPr>
          <w:rStyle w:val="CharSectno"/>
        </w:rPr>
        <w:noBreakHyphen/>
      </w:r>
      <w:r w:rsidRPr="007F306C">
        <w:rPr>
          <w:rStyle w:val="CharSectno"/>
        </w:rPr>
        <w:t>15</w:t>
      </w:r>
      <w:r w:rsidRPr="007F306C">
        <w:t xml:space="preserve">  Object of this Subdivision</w:t>
      </w:r>
      <w:bookmarkEnd w:id="370"/>
    </w:p>
    <w:p w:rsidR="00832DA0" w:rsidRPr="007F306C" w:rsidRDefault="00832DA0" w:rsidP="00832DA0">
      <w:pPr>
        <w:pStyle w:val="subsection"/>
      </w:pPr>
      <w:r w:rsidRPr="007F306C">
        <w:tab/>
        <w:t>(1)</w:t>
      </w:r>
      <w:r w:rsidRPr="007F306C">
        <w:tab/>
        <w:t>The object of this Subdivision is to give effect to the purposes of Subdivision</w:t>
      </w:r>
      <w:r w:rsidR="007F306C">
        <w:t> </w:t>
      </w:r>
      <w:r w:rsidRPr="007F306C">
        <w:t>165</w:t>
      </w:r>
      <w:r w:rsidR="007F306C">
        <w:noBreakHyphen/>
      </w:r>
      <w:r w:rsidRPr="007F306C">
        <w:t>CC (about change of ownership or control of a company that has an unrealised net loss) in these cases:</w:t>
      </w:r>
    </w:p>
    <w:p w:rsidR="00832DA0" w:rsidRPr="007F306C" w:rsidRDefault="00832DA0" w:rsidP="00832DA0">
      <w:pPr>
        <w:pStyle w:val="paragraph"/>
      </w:pPr>
      <w:r w:rsidRPr="007F306C">
        <w:tab/>
        <w:t>(a)</w:t>
      </w:r>
      <w:r w:rsidRPr="007F306C">
        <w:tab/>
        <w:t xml:space="preserve">on formation of a </w:t>
      </w:r>
      <w:r w:rsidR="007F306C" w:rsidRPr="007F306C">
        <w:rPr>
          <w:position w:val="6"/>
          <w:sz w:val="16"/>
        </w:rPr>
        <w:t>*</w:t>
      </w:r>
      <w:r w:rsidRPr="007F306C">
        <w:t xml:space="preserve">consolidated group, a </w:t>
      </w:r>
      <w:r w:rsidR="007F306C" w:rsidRPr="007F306C">
        <w:rPr>
          <w:position w:val="6"/>
          <w:sz w:val="16"/>
        </w:rPr>
        <w:t>*</w:t>
      </w:r>
      <w:r w:rsidRPr="007F306C">
        <w:t xml:space="preserve">CGT asset held directly by the </w:t>
      </w:r>
      <w:r w:rsidR="007F306C" w:rsidRPr="007F306C">
        <w:rPr>
          <w:position w:val="6"/>
          <w:sz w:val="16"/>
        </w:rPr>
        <w:t>*</w:t>
      </w:r>
      <w:r w:rsidRPr="007F306C">
        <w:t xml:space="preserve">head company is affected by that Subdivision, and the </w:t>
      </w:r>
      <w:r w:rsidR="007F306C" w:rsidRPr="007F306C">
        <w:rPr>
          <w:position w:val="6"/>
          <w:sz w:val="16"/>
        </w:rPr>
        <w:t>*</w:t>
      </w:r>
      <w:r w:rsidRPr="007F306C">
        <w:t>same business test is failed;</w:t>
      </w:r>
    </w:p>
    <w:p w:rsidR="00832DA0" w:rsidRPr="007F306C" w:rsidRDefault="00832DA0" w:rsidP="00832DA0">
      <w:pPr>
        <w:pStyle w:val="paragraph"/>
        <w:keepNext/>
        <w:keepLines/>
      </w:pPr>
      <w:r w:rsidRPr="007F306C">
        <w:tab/>
        <w:t>(b)</w:t>
      </w:r>
      <w:r w:rsidRPr="007F306C">
        <w:tab/>
        <w:t xml:space="preserve">on an entity becoming a </w:t>
      </w:r>
      <w:r w:rsidR="007F306C" w:rsidRPr="007F306C">
        <w:rPr>
          <w:position w:val="6"/>
          <w:sz w:val="16"/>
        </w:rPr>
        <w:t>*</w:t>
      </w:r>
      <w:r w:rsidRPr="007F306C">
        <w:t>subsidiary member of a consolidated group, an asset consisting of:</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 xml:space="preserve">membership interest that a </w:t>
      </w:r>
      <w:r w:rsidR="007F306C" w:rsidRPr="007F306C">
        <w:rPr>
          <w:position w:val="6"/>
          <w:sz w:val="16"/>
        </w:rPr>
        <w:t>*</w:t>
      </w:r>
      <w:r w:rsidRPr="007F306C">
        <w:t>member of the group (including a chosen transitional entity under Division</w:t>
      </w:r>
      <w:r w:rsidR="007F306C">
        <w:t> </w:t>
      </w:r>
      <w:r w:rsidRPr="007F306C">
        <w:t xml:space="preserve">701 of the </w:t>
      </w:r>
      <w:r w:rsidRPr="007F306C">
        <w:rPr>
          <w:i/>
        </w:rPr>
        <w:t>Income Tax (Transitional Provisions) Act 1997</w:t>
      </w:r>
      <w:r w:rsidRPr="007F306C">
        <w:t>) holds in the entity; or</w:t>
      </w:r>
    </w:p>
    <w:p w:rsidR="00832DA0" w:rsidRPr="007F306C" w:rsidRDefault="00832DA0" w:rsidP="00832DA0">
      <w:pPr>
        <w:pStyle w:val="paragraphsub"/>
      </w:pPr>
      <w:r w:rsidRPr="007F306C">
        <w:tab/>
        <w:t>(ii)</w:t>
      </w:r>
      <w:r w:rsidRPr="007F306C">
        <w:tab/>
        <w:t>a liability that the entity owes to such a member;</w:t>
      </w:r>
    </w:p>
    <w:p w:rsidR="00832DA0" w:rsidRPr="007F306C" w:rsidRDefault="00832DA0" w:rsidP="00832DA0">
      <w:pPr>
        <w:pStyle w:val="paragraph"/>
      </w:pPr>
      <w:r w:rsidRPr="007F306C">
        <w:tab/>
      </w:r>
      <w:r w:rsidRPr="007F306C">
        <w:tab/>
        <w:t>is affected by that Subdivision, and the same business test is failed;</w:t>
      </w:r>
    </w:p>
    <w:p w:rsidR="00832DA0" w:rsidRPr="007F306C" w:rsidRDefault="00832DA0" w:rsidP="00832DA0">
      <w:pPr>
        <w:pStyle w:val="paragraph"/>
      </w:pPr>
      <w:r w:rsidRPr="007F306C">
        <w:tab/>
        <w:t>(c)</w:t>
      </w:r>
      <w:r w:rsidRPr="007F306C">
        <w:tab/>
        <w:t>on a company becoming a subsidiary member:</w:t>
      </w:r>
    </w:p>
    <w:p w:rsidR="00832DA0" w:rsidRPr="007F306C" w:rsidRDefault="00832DA0" w:rsidP="00832DA0">
      <w:pPr>
        <w:pStyle w:val="paragraphsub"/>
      </w:pPr>
      <w:r w:rsidRPr="007F306C">
        <w:tab/>
        <w:t>(i)</w:t>
      </w:r>
      <w:r w:rsidRPr="007F306C">
        <w:tab/>
        <w:t>a CGT asset of the company that becomes an asset of the head company is affected by that Subdivision; and</w:t>
      </w:r>
    </w:p>
    <w:p w:rsidR="00832DA0" w:rsidRPr="007F306C" w:rsidRDefault="00832DA0" w:rsidP="00832DA0">
      <w:pPr>
        <w:pStyle w:val="paragraphsub"/>
      </w:pPr>
      <w:r w:rsidRPr="007F306C">
        <w:tab/>
        <w:t>(ii)</w:t>
      </w:r>
      <w:r w:rsidRPr="007F306C">
        <w:tab/>
        <w:t>because the company is a chosen transitional entity, the asset does not have its tax cost reset; and</w:t>
      </w:r>
    </w:p>
    <w:p w:rsidR="00832DA0" w:rsidRPr="007F306C" w:rsidRDefault="00832DA0" w:rsidP="00832DA0">
      <w:pPr>
        <w:pStyle w:val="paragraphsub"/>
      </w:pPr>
      <w:r w:rsidRPr="007F306C">
        <w:tab/>
        <w:t>(iii)</w:t>
      </w:r>
      <w:r w:rsidRPr="007F306C">
        <w:tab/>
        <w:t>the same business test is failed;</w:t>
      </w:r>
    </w:p>
    <w:p w:rsidR="00832DA0" w:rsidRPr="007F306C" w:rsidRDefault="00832DA0" w:rsidP="00832DA0">
      <w:pPr>
        <w:pStyle w:val="paragraph"/>
      </w:pPr>
      <w:r w:rsidRPr="007F306C">
        <w:tab/>
        <w:t>(d)</w:t>
      </w:r>
      <w:r w:rsidRPr="007F306C">
        <w:tab/>
        <w:t>on an entity ceasing to be a subsidiary member, a CGT asset of the head company that becomes an asset of the entity is affected by that Subdivision, and the same business test is failed.</w:t>
      </w:r>
    </w:p>
    <w:p w:rsidR="00832DA0" w:rsidRPr="007F306C" w:rsidRDefault="00832DA0" w:rsidP="00832DA0">
      <w:pPr>
        <w:pStyle w:val="notetext"/>
      </w:pPr>
      <w:r w:rsidRPr="007F306C">
        <w:t>Note:</w:t>
      </w:r>
      <w:r w:rsidRPr="007F306C">
        <w:tab/>
        <w:t>Subdivision</w:t>
      </w:r>
      <w:r w:rsidR="007F306C">
        <w:t> </w:t>
      </w:r>
      <w:r w:rsidRPr="007F306C">
        <w:t>165</w:t>
      </w:r>
      <w:r w:rsidR="007F306C">
        <w:noBreakHyphen/>
      </w:r>
      <w:r w:rsidRPr="007F306C">
        <w:t>CC also affects an entity that has deferred losses under Subdivision</w:t>
      </w:r>
      <w:r w:rsidR="007F306C">
        <w:t> </w:t>
      </w:r>
      <w:r w:rsidRPr="007F306C">
        <w:t>170</w:t>
      </w:r>
      <w:r w:rsidR="007F306C">
        <w:noBreakHyphen/>
      </w:r>
      <w:r w:rsidRPr="007F306C">
        <w:t>D on assets that it formerly owned. Subdivision</w:t>
      </w:r>
      <w:r w:rsidR="007F306C">
        <w:t> </w:t>
      </w:r>
      <w:r w:rsidRPr="007F306C">
        <w:t>715</w:t>
      </w:r>
      <w:r w:rsidR="007F306C">
        <w:noBreakHyphen/>
      </w:r>
      <w:r w:rsidRPr="007F306C">
        <w:t>D gives effect to the purposes of Subdivision</w:t>
      </w:r>
      <w:r w:rsidR="007F306C">
        <w:t> </w:t>
      </w:r>
      <w:r w:rsidRPr="007F306C">
        <w:t>165</w:t>
      </w:r>
      <w:r w:rsidR="007F306C">
        <w:noBreakHyphen/>
      </w:r>
      <w:r w:rsidRPr="007F306C">
        <w:t>CC if such an entity becomes a member of a consolidated group.</w:t>
      </w:r>
    </w:p>
    <w:p w:rsidR="00832DA0" w:rsidRPr="007F306C" w:rsidRDefault="00832DA0" w:rsidP="00832DA0">
      <w:pPr>
        <w:pStyle w:val="subsection"/>
      </w:pPr>
      <w:r w:rsidRPr="007F306C">
        <w:tab/>
        <w:t>(2)</w:t>
      </w:r>
      <w:r w:rsidRPr="007F306C">
        <w:tab/>
        <w:t>This Subdivision achieves its object by supplementing and modifying the application of Subdivision</w:t>
      </w:r>
      <w:r w:rsidR="007F306C">
        <w:t> </w:t>
      </w:r>
      <w:r w:rsidRPr="007F306C">
        <w:t>165</w:t>
      </w:r>
      <w:r w:rsidR="007F306C">
        <w:noBreakHyphen/>
      </w:r>
      <w:r w:rsidRPr="007F306C">
        <w:t xml:space="preserve">CC to take account of how the rest of this Part treats </w:t>
      </w:r>
      <w:r w:rsidR="007F306C" w:rsidRPr="007F306C">
        <w:rPr>
          <w:position w:val="6"/>
          <w:sz w:val="16"/>
        </w:rPr>
        <w:t>*</w:t>
      </w:r>
      <w:r w:rsidRPr="007F306C">
        <w:t xml:space="preserve">members of a </w:t>
      </w:r>
      <w:r w:rsidR="007F306C" w:rsidRPr="007F306C">
        <w:rPr>
          <w:position w:val="6"/>
          <w:sz w:val="16"/>
        </w:rPr>
        <w:t>*</w:t>
      </w:r>
      <w:r w:rsidRPr="007F306C">
        <w:t>consolidated group (in particular the provisions about entities becoming or ceasing to be members).</w:t>
      </w:r>
    </w:p>
    <w:p w:rsidR="00832DA0" w:rsidRPr="007F306C" w:rsidRDefault="00832DA0" w:rsidP="0005647C">
      <w:pPr>
        <w:pStyle w:val="ActHead4"/>
      </w:pPr>
      <w:bookmarkStart w:id="371" w:name="_Toc479757599"/>
      <w:r w:rsidRPr="007F306C">
        <w:t>Effect on Subdivision</w:t>
      </w:r>
      <w:r w:rsidR="007F306C">
        <w:t> </w:t>
      </w:r>
      <w:r w:rsidRPr="007F306C">
        <w:t>165</w:t>
      </w:r>
      <w:r w:rsidR="007F306C">
        <w:noBreakHyphen/>
      </w:r>
      <w:r w:rsidRPr="007F306C">
        <w:t>CC of a company becoming a member of a consolidated group</w:t>
      </w:r>
      <w:bookmarkEnd w:id="371"/>
    </w:p>
    <w:p w:rsidR="00832DA0" w:rsidRPr="007F306C" w:rsidRDefault="00832DA0" w:rsidP="0005647C">
      <w:pPr>
        <w:pStyle w:val="ActHead5"/>
      </w:pPr>
      <w:bookmarkStart w:id="372" w:name="_Toc479757600"/>
      <w:r w:rsidRPr="007F306C">
        <w:rPr>
          <w:rStyle w:val="CharSectno"/>
        </w:rPr>
        <w:t>715</w:t>
      </w:r>
      <w:r w:rsidR="007F306C">
        <w:rPr>
          <w:rStyle w:val="CharSectno"/>
        </w:rPr>
        <w:noBreakHyphen/>
      </w:r>
      <w:r w:rsidRPr="007F306C">
        <w:rPr>
          <w:rStyle w:val="CharSectno"/>
        </w:rPr>
        <w:t>25</w:t>
      </w:r>
      <w:r w:rsidRPr="007F306C">
        <w:t xml:space="preserve">  Subdivision</w:t>
      </w:r>
      <w:r w:rsidR="007F306C">
        <w:t> </w:t>
      </w:r>
      <w:r w:rsidRPr="007F306C">
        <w:t>165</w:t>
      </w:r>
      <w:r w:rsidR="007F306C">
        <w:noBreakHyphen/>
      </w:r>
      <w:r w:rsidRPr="007F306C">
        <w:t>CC stops applying to earlier changeover time</w:t>
      </w:r>
      <w:bookmarkEnd w:id="372"/>
    </w:p>
    <w:p w:rsidR="00832DA0" w:rsidRPr="007F306C" w:rsidRDefault="00832DA0" w:rsidP="0005647C">
      <w:pPr>
        <w:pStyle w:val="subsection"/>
        <w:keepNext/>
        <w:keepLines/>
      </w:pPr>
      <w:r w:rsidRPr="007F306C">
        <w:tab/>
        <w:t>(1)</w:t>
      </w:r>
      <w:r w:rsidRPr="007F306C">
        <w:tab/>
        <w:t xml:space="preserve">At and after the time (the </w:t>
      </w:r>
      <w:r w:rsidRPr="007F306C">
        <w:rPr>
          <w:b/>
          <w:i/>
        </w:rPr>
        <w:t>membership time</w:t>
      </w:r>
      <w:r w:rsidRPr="007F306C">
        <w:t>) when a company</w:t>
      </w:r>
      <w:r w:rsidRPr="007F306C">
        <w:rPr>
          <w:color w:val="000000"/>
        </w:rPr>
        <w:t xml:space="preserve"> becomes a </w:t>
      </w:r>
      <w:r w:rsidR="007F306C" w:rsidRPr="007F306C">
        <w:rPr>
          <w:color w:val="000000"/>
          <w:position w:val="6"/>
          <w:sz w:val="16"/>
        </w:rPr>
        <w:t>*</w:t>
      </w:r>
      <w:r w:rsidRPr="007F306C">
        <w:rPr>
          <w:color w:val="000000"/>
        </w:rPr>
        <w:t xml:space="preserve">member of a </w:t>
      </w:r>
      <w:r w:rsidR="007F306C" w:rsidRPr="007F306C">
        <w:rPr>
          <w:color w:val="000000"/>
          <w:position w:val="6"/>
          <w:sz w:val="16"/>
        </w:rPr>
        <w:t>*</w:t>
      </w:r>
      <w:r w:rsidRPr="007F306C">
        <w:rPr>
          <w:color w:val="000000"/>
        </w:rPr>
        <w:t xml:space="preserve">consolidated group, </w:t>
      </w:r>
      <w:r w:rsidRPr="007F306C">
        <w:t>Subdivision</w:t>
      </w:r>
      <w:r w:rsidR="007F306C">
        <w:t> </w:t>
      </w:r>
      <w:r w:rsidRPr="007F306C">
        <w:t>165</w:t>
      </w:r>
      <w:r w:rsidR="007F306C">
        <w:noBreakHyphen/>
      </w:r>
      <w:r w:rsidRPr="007F306C">
        <w:t xml:space="preserve">CC does not apply to the company in relation to a </w:t>
      </w:r>
      <w:r w:rsidR="007F306C" w:rsidRPr="007F306C">
        <w:rPr>
          <w:position w:val="6"/>
          <w:sz w:val="16"/>
        </w:rPr>
        <w:t>*</w:t>
      </w:r>
      <w:r w:rsidRPr="007F306C">
        <w:t>changeover time that happened before the membership time, except for the purposes of section</w:t>
      </w:r>
      <w:r w:rsidR="007F306C">
        <w:t> </w:t>
      </w:r>
      <w:r w:rsidRPr="007F306C">
        <w:t>715</w:t>
      </w:r>
      <w:r w:rsidR="007F306C">
        <w:noBreakHyphen/>
      </w:r>
      <w:r w:rsidRPr="007F306C">
        <w:t xml:space="preserve">30 (which defines </w:t>
      </w:r>
      <w:r w:rsidRPr="007F306C">
        <w:rPr>
          <w:b/>
          <w:i/>
        </w:rPr>
        <w:t>165</w:t>
      </w:r>
      <w:r w:rsidR="007F306C">
        <w:rPr>
          <w:b/>
          <w:i/>
        </w:rPr>
        <w:noBreakHyphen/>
      </w:r>
      <w:r w:rsidRPr="007F306C">
        <w:rPr>
          <w:b/>
          <w:i/>
        </w:rPr>
        <w:t>CC tagged asset</w:t>
      </w:r>
      <w:r w:rsidRPr="007F306C">
        <w:t>).</w:t>
      </w:r>
    </w:p>
    <w:p w:rsidR="00832DA0" w:rsidRPr="007F306C" w:rsidRDefault="00832DA0" w:rsidP="00832DA0">
      <w:pPr>
        <w:pStyle w:val="notetext"/>
      </w:pPr>
      <w:r w:rsidRPr="007F306C">
        <w:t>Note 1:</w:t>
      </w:r>
      <w:r w:rsidRPr="007F306C">
        <w:tab/>
        <w:t>Subdivision</w:t>
      </w:r>
      <w:r w:rsidR="007F306C">
        <w:t> </w:t>
      </w:r>
      <w:r w:rsidRPr="007F306C">
        <w:t>165</w:t>
      </w:r>
      <w:r w:rsidR="007F306C">
        <w:noBreakHyphen/>
      </w:r>
      <w:r w:rsidRPr="007F306C">
        <w:t>CC is about change of ownership or control of a company that has an unrealised net loss.</w:t>
      </w:r>
    </w:p>
    <w:p w:rsidR="00832DA0" w:rsidRPr="007F306C" w:rsidRDefault="00832DA0" w:rsidP="00832DA0">
      <w:pPr>
        <w:pStyle w:val="notetext"/>
      </w:pPr>
      <w:r w:rsidRPr="007F306C">
        <w:t>Note 2:</w:t>
      </w:r>
      <w:r w:rsidRPr="007F306C">
        <w:tab/>
        <w:t>If the company has 165</w:t>
      </w:r>
      <w:r w:rsidR="007F306C">
        <w:noBreakHyphen/>
      </w:r>
      <w:r w:rsidRPr="007F306C">
        <w:t>CC tagged assets at the membership time, there are further consequences under this Subdivision and Subdivision</w:t>
      </w:r>
      <w:r w:rsidR="007F306C">
        <w:t> </w:t>
      </w:r>
      <w:r w:rsidRPr="007F306C">
        <w:t>715</w:t>
      </w:r>
      <w:r w:rsidR="007F306C">
        <w:noBreakHyphen/>
      </w:r>
      <w:r w:rsidRPr="007F306C">
        <w:t>D.</w:t>
      </w:r>
    </w:p>
    <w:p w:rsidR="00832DA0" w:rsidRPr="007F306C" w:rsidRDefault="00832DA0" w:rsidP="00832DA0">
      <w:pPr>
        <w:pStyle w:val="notetext"/>
      </w:pPr>
      <w:r w:rsidRPr="007F306C">
        <w:tab/>
        <w:t>Also, Subdivision</w:t>
      </w:r>
      <w:r w:rsidR="007F306C">
        <w:t> </w:t>
      </w:r>
      <w:r w:rsidRPr="007F306C">
        <w:t>165</w:t>
      </w:r>
      <w:r w:rsidR="007F306C">
        <w:noBreakHyphen/>
      </w:r>
      <w:r w:rsidRPr="007F306C">
        <w:t>CC can apply to the head company of the group in relation to a changeover time that happens for it at or after the membership time. See section</w:t>
      </w:r>
      <w:r w:rsidR="007F306C">
        <w:t> </w:t>
      </w:r>
      <w:r w:rsidRPr="007F306C">
        <w:t>715</w:t>
      </w:r>
      <w:r w:rsidR="007F306C">
        <w:noBreakHyphen/>
      </w:r>
      <w:r w:rsidRPr="007F306C">
        <w:t>75.</w:t>
      </w:r>
    </w:p>
    <w:p w:rsidR="00832DA0" w:rsidRPr="007F306C" w:rsidRDefault="00832DA0" w:rsidP="00832DA0">
      <w:pPr>
        <w:pStyle w:val="subsection"/>
      </w:pPr>
      <w:r w:rsidRPr="007F306C">
        <w:tab/>
        <w:t>(2)</w:t>
      </w:r>
      <w:r w:rsidRPr="007F306C">
        <w:tab/>
      </w:r>
      <w:r w:rsidR="007F306C">
        <w:t>Subsection (</w:t>
      </w:r>
      <w:r w:rsidRPr="007F306C">
        <w:t xml:space="preserve">1) continues to have effect even if the company later stops being a </w:t>
      </w:r>
      <w:r w:rsidR="007F306C" w:rsidRPr="007F306C">
        <w:rPr>
          <w:position w:val="6"/>
          <w:sz w:val="16"/>
        </w:rPr>
        <w:t>*</w:t>
      </w:r>
      <w:r w:rsidRPr="007F306C">
        <w:t>member of the group.</w:t>
      </w:r>
    </w:p>
    <w:p w:rsidR="00832DA0" w:rsidRPr="007F306C" w:rsidRDefault="00832DA0" w:rsidP="00832DA0">
      <w:pPr>
        <w:pStyle w:val="ActHead5"/>
      </w:pPr>
      <w:bookmarkStart w:id="373" w:name="_Toc479757601"/>
      <w:r w:rsidRPr="007F306C">
        <w:rPr>
          <w:rStyle w:val="CharSectno"/>
        </w:rPr>
        <w:t>715</w:t>
      </w:r>
      <w:r w:rsidR="007F306C">
        <w:rPr>
          <w:rStyle w:val="CharSectno"/>
        </w:rPr>
        <w:noBreakHyphen/>
      </w:r>
      <w:r w:rsidRPr="007F306C">
        <w:rPr>
          <w:rStyle w:val="CharSectno"/>
        </w:rPr>
        <w:t>30</w:t>
      </w:r>
      <w:r w:rsidRPr="007F306C">
        <w:t xml:space="preserve">  Meaning of </w:t>
      </w:r>
      <w:r w:rsidRPr="007F306C">
        <w:rPr>
          <w:i/>
        </w:rPr>
        <w:t>165</w:t>
      </w:r>
      <w:r w:rsidR="007F306C">
        <w:rPr>
          <w:i/>
        </w:rPr>
        <w:noBreakHyphen/>
      </w:r>
      <w:r w:rsidRPr="007F306C">
        <w:rPr>
          <w:i/>
        </w:rPr>
        <w:t>CC tagged asset</w:t>
      </w:r>
      <w:bookmarkEnd w:id="373"/>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is a </w:t>
      </w:r>
      <w:r w:rsidRPr="007F306C">
        <w:rPr>
          <w:b/>
          <w:i/>
        </w:rPr>
        <w:t>165</w:t>
      </w:r>
      <w:r w:rsidR="007F306C">
        <w:rPr>
          <w:b/>
          <w:i/>
        </w:rPr>
        <w:noBreakHyphen/>
      </w:r>
      <w:r w:rsidRPr="007F306C">
        <w:rPr>
          <w:b/>
          <w:i/>
        </w:rPr>
        <w:t>CC tagged asset</w:t>
      </w:r>
      <w:r w:rsidRPr="007F306C">
        <w:t xml:space="preserve"> of a company at a particular time if, and only if:</w:t>
      </w:r>
    </w:p>
    <w:p w:rsidR="00832DA0" w:rsidRPr="007F306C" w:rsidRDefault="00832DA0" w:rsidP="00832DA0">
      <w:pPr>
        <w:pStyle w:val="paragraph"/>
      </w:pPr>
      <w:r w:rsidRPr="007F306C">
        <w:tab/>
        <w:t>(a)</w:t>
      </w:r>
      <w:r w:rsidRPr="007F306C">
        <w:tab/>
        <w:t xml:space="preserve">that time is at or after the most recent </w:t>
      </w:r>
      <w:r w:rsidR="007F306C" w:rsidRPr="007F306C">
        <w:rPr>
          <w:position w:val="6"/>
          <w:sz w:val="16"/>
        </w:rPr>
        <w:t>*</w:t>
      </w:r>
      <w:r w:rsidRPr="007F306C">
        <w:t>changeover time (if any) for the company; and</w:t>
      </w:r>
    </w:p>
    <w:p w:rsidR="00832DA0" w:rsidRPr="007F306C" w:rsidRDefault="00832DA0" w:rsidP="00832DA0">
      <w:pPr>
        <w:pStyle w:val="paragraph"/>
      </w:pPr>
      <w:r w:rsidRPr="007F306C">
        <w:tab/>
        <w:t>(b)</w:t>
      </w:r>
      <w:r w:rsidRPr="007F306C">
        <w:tab/>
        <w:t>at that changeover time, the company had an unrealised net loss under section</w:t>
      </w:r>
      <w:r w:rsidR="007F306C">
        <w:t> </w:t>
      </w:r>
      <w:r w:rsidRPr="007F306C">
        <w:t>165</w:t>
      </w:r>
      <w:r w:rsidR="007F306C">
        <w:noBreakHyphen/>
      </w:r>
      <w:r w:rsidRPr="007F306C">
        <w:t>115E; and</w:t>
      </w:r>
    </w:p>
    <w:p w:rsidR="00832DA0" w:rsidRPr="007F306C" w:rsidRDefault="00832DA0" w:rsidP="00832DA0">
      <w:pPr>
        <w:pStyle w:val="paragraph"/>
      </w:pPr>
      <w:r w:rsidRPr="007F306C">
        <w:tab/>
        <w:t>(c)</w:t>
      </w:r>
      <w:r w:rsidRPr="007F306C">
        <w:tab/>
        <w:t>the asset is covered by subsection</w:t>
      </w:r>
      <w:r w:rsidR="007F306C">
        <w:t> </w:t>
      </w:r>
      <w:r w:rsidRPr="007F306C">
        <w:t>165</w:t>
      </w:r>
      <w:r w:rsidR="007F306C">
        <w:noBreakHyphen/>
      </w:r>
      <w:r w:rsidRPr="007F306C">
        <w:t>115A(1A) as applying to that changeover time; and</w:t>
      </w:r>
    </w:p>
    <w:p w:rsidR="00832DA0" w:rsidRPr="007F306C" w:rsidRDefault="00832DA0" w:rsidP="00832DA0">
      <w:pPr>
        <w:pStyle w:val="paragraph"/>
      </w:pPr>
      <w:r w:rsidRPr="007F306C">
        <w:tab/>
        <w:t>(d)</w:t>
      </w:r>
      <w:r w:rsidRPr="007F306C">
        <w:tab/>
        <w:t>the company would not, at that changeover time, satisfy the maximum net asset value test under section</w:t>
      </w:r>
      <w:r w:rsidR="007F306C">
        <w:t> </w:t>
      </w:r>
      <w:r w:rsidRPr="007F306C">
        <w:t>152</w:t>
      </w:r>
      <w:r w:rsidR="007F306C">
        <w:noBreakHyphen/>
      </w:r>
      <w:r w:rsidRPr="007F306C">
        <w:t>15; and</w:t>
      </w:r>
    </w:p>
    <w:p w:rsidR="00832DA0" w:rsidRPr="007F306C" w:rsidRDefault="00832DA0" w:rsidP="00832DA0">
      <w:pPr>
        <w:pStyle w:val="paragraph"/>
      </w:pPr>
      <w:r w:rsidRPr="007F306C">
        <w:tab/>
        <w:t>(e)</w:t>
      </w:r>
      <w:r w:rsidRPr="007F306C">
        <w:tab/>
        <w:t>if the company has chosen under subsection</w:t>
      </w:r>
      <w:r w:rsidR="007F306C">
        <w:t> </w:t>
      </w:r>
      <w:r w:rsidRPr="007F306C">
        <w:t>165</w:t>
      </w:r>
      <w:r w:rsidR="007F306C">
        <w:noBreakHyphen/>
      </w:r>
      <w:r w:rsidRPr="007F306C">
        <w:t xml:space="preserve">115A(1B) in relation to that changeover time—the company </w:t>
      </w:r>
      <w:r w:rsidR="007F306C" w:rsidRPr="007F306C">
        <w:rPr>
          <w:position w:val="6"/>
          <w:sz w:val="16"/>
        </w:rPr>
        <w:t>*</w:t>
      </w:r>
      <w:r w:rsidRPr="007F306C">
        <w:t>acquired the asset for $10,000 or more.</w:t>
      </w:r>
    </w:p>
    <w:p w:rsidR="00832DA0" w:rsidRPr="007F306C" w:rsidRDefault="00832DA0" w:rsidP="00832DA0">
      <w:pPr>
        <w:pStyle w:val="ActHead5"/>
      </w:pPr>
      <w:bookmarkStart w:id="374" w:name="_Toc479757602"/>
      <w:r w:rsidRPr="007F306C">
        <w:rPr>
          <w:rStyle w:val="CharSectno"/>
        </w:rPr>
        <w:t>715</w:t>
      </w:r>
      <w:r w:rsidR="007F306C">
        <w:rPr>
          <w:rStyle w:val="CharSectno"/>
        </w:rPr>
        <w:noBreakHyphen/>
      </w:r>
      <w:r w:rsidRPr="007F306C">
        <w:rPr>
          <w:rStyle w:val="CharSectno"/>
        </w:rPr>
        <w:t>35</w:t>
      </w:r>
      <w:r w:rsidRPr="007F306C">
        <w:t xml:space="preserve">  Meaning of </w:t>
      </w:r>
      <w:r w:rsidRPr="007F306C">
        <w:rPr>
          <w:i/>
        </w:rPr>
        <w:t>final RUNL</w:t>
      </w:r>
      <w:bookmarkEnd w:id="374"/>
    </w:p>
    <w:p w:rsidR="00832DA0" w:rsidRPr="007F306C" w:rsidRDefault="00832DA0" w:rsidP="00832DA0">
      <w:pPr>
        <w:pStyle w:val="subsection"/>
      </w:pPr>
      <w:r w:rsidRPr="007F306C">
        <w:tab/>
      </w:r>
      <w:r w:rsidRPr="007F306C">
        <w:tab/>
        <w:t xml:space="preserve">A company’s </w:t>
      </w:r>
      <w:r w:rsidRPr="007F306C">
        <w:rPr>
          <w:b/>
          <w:i/>
        </w:rPr>
        <w:t>final RUNL</w:t>
      </w:r>
      <w:r w:rsidRPr="007F306C">
        <w:t xml:space="preserve"> at a particular time (the </w:t>
      </w:r>
      <w:r w:rsidRPr="007F306C">
        <w:rPr>
          <w:b/>
          <w:i/>
        </w:rPr>
        <w:t>test time</w:t>
      </w:r>
      <w:r w:rsidRPr="007F306C">
        <w:t xml:space="preserve">) is the amount that would have been the company’s </w:t>
      </w:r>
      <w:r w:rsidR="007F306C" w:rsidRPr="007F306C">
        <w:rPr>
          <w:position w:val="6"/>
          <w:sz w:val="16"/>
        </w:rPr>
        <w:t>*</w:t>
      </w:r>
      <w:r w:rsidRPr="007F306C">
        <w:t>residual unrealised net loss at the time of:</w:t>
      </w:r>
    </w:p>
    <w:p w:rsidR="00832DA0" w:rsidRPr="007F306C" w:rsidRDefault="00832DA0" w:rsidP="00832DA0">
      <w:pPr>
        <w:pStyle w:val="paragraph"/>
      </w:pPr>
      <w:r w:rsidRPr="007F306C">
        <w:tab/>
        <w:t>(a)</w:t>
      </w:r>
      <w:r w:rsidRPr="007F306C">
        <w:tab/>
        <w:t>if no event that subsection</w:t>
      </w:r>
      <w:r w:rsidR="007F306C">
        <w:t> </w:t>
      </w:r>
      <w:r w:rsidRPr="007F306C">
        <w:t>165</w:t>
      </w:r>
      <w:r w:rsidR="007F306C">
        <w:noBreakHyphen/>
      </w:r>
      <w:r w:rsidRPr="007F306C">
        <w:t>115BB(2) refers to as a relevant event actually happens at the test time—a notional event of that kind happening at the test time; or</w:t>
      </w:r>
    </w:p>
    <w:p w:rsidR="00832DA0" w:rsidRPr="007F306C" w:rsidRDefault="00832DA0" w:rsidP="00832DA0">
      <w:pPr>
        <w:pStyle w:val="paragraph"/>
      </w:pPr>
      <w:r w:rsidRPr="007F306C">
        <w:tab/>
        <w:t>(b)</w:t>
      </w:r>
      <w:r w:rsidRPr="007F306C">
        <w:tab/>
        <w:t>otherwise—a notional event of that kind that happens at the test time, and that the company determines under paragraph</w:t>
      </w:r>
      <w:r w:rsidR="007F306C">
        <w:t> </w:t>
      </w:r>
      <w:r w:rsidRPr="007F306C">
        <w:t>165</w:t>
      </w:r>
      <w:r w:rsidR="007F306C">
        <w:noBreakHyphen/>
      </w:r>
      <w:r w:rsidRPr="007F306C">
        <w:t xml:space="preserve">115BB(1)(b) to have happened </w:t>
      </w:r>
      <w:r w:rsidRPr="007F306C">
        <w:rPr>
          <w:i/>
        </w:rPr>
        <w:t>later</w:t>
      </w:r>
      <w:r w:rsidRPr="007F306C">
        <w:t xml:space="preserve"> than each event that actually happened </w:t>
      </w:r>
      <w:r w:rsidRPr="007F306C">
        <w:rPr>
          <w:color w:val="000000"/>
        </w:rPr>
        <w:t>at that time.</w:t>
      </w:r>
    </w:p>
    <w:p w:rsidR="00832DA0" w:rsidRPr="007F306C" w:rsidRDefault="00832DA0" w:rsidP="00832DA0">
      <w:pPr>
        <w:pStyle w:val="notetext"/>
      </w:pPr>
      <w:r w:rsidRPr="007F306C">
        <w:t>Note:</w:t>
      </w:r>
      <w:r w:rsidRPr="007F306C">
        <w:tab/>
        <w:t>This Subdivision reduces a company’s final RUNL as amounts of it are applied for various purposes.</w:t>
      </w:r>
    </w:p>
    <w:p w:rsidR="00832DA0" w:rsidRPr="007F306C" w:rsidRDefault="00832DA0" w:rsidP="00832DA0">
      <w:pPr>
        <w:pStyle w:val="ActHead4"/>
      </w:pPr>
      <w:bookmarkStart w:id="375" w:name="_Toc479757603"/>
      <w:r w:rsidRPr="007F306C">
        <w:t>165</w:t>
      </w:r>
      <w:r w:rsidR="007F306C">
        <w:noBreakHyphen/>
      </w:r>
      <w:r w:rsidRPr="007F306C">
        <w:t>CC tagged assets that affect tax cost setting amounts</w:t>
      </w:r>
      <w:bookmarkEnd w:id="375"/>
    </w:p>
    <w:p w:rsidR="00832DA0" w:rsidRPr="007F306C" w:rsidRDefault="00832DA0" w:rsidP="00832DA0">
      <w:pPr>
        <w:pStyle w:val="ActHead5"/>
      </w:pPr>
      <w:bookmarkStart w:id="376" w:name="_Toc479757604"/>
      <w:r w:rsidRPr="007F306C">
        <w:rPr>
          <w:rStyle w:val="CharSectno"/>
        </w:rPr>
        <w:t>715</w:t>
      </w:r>
      <w:r w:rsidR="007F306C">
        <w:rPr>
          <w:rStyle w:val="CharSectno"/>
        </w:rPr>
        <w:noBreakHyphen/>
      </w:r>
      <w:r w:rsidRPr="007F306C">
        <w:rPr>
          <w:rStyle w:val="CharSectno"/>
        </w:rPr>
        <w:t>50</w:t>
      </w:r>
      <w:r w:rsidRPr="007F306C">
        <w:t xml:space="preserve">  Step 1 amount is reduced if membership interest in subsidiary member is 165</w:t>
      </w:r>
      <w:r w:rsidR="007F306C">
        <w:noBreakHyphen/>
      </w:r>
      <w:r w:rsidRPr="007F306C">
        <w:t>CC tagged asset and same business test is failed</w:t>
      </w:r>
      <w:bookmarkEnd w:id="376"/>
    </w:p>
    <w:p w:rsidR="00832DA0" w:rsidRPr="007F306C" w:rsidRDefault="00832DA0" w:rsidP="00832DA0">
      <w:pPr>
        <w:pStyle w:val="subsection"/>
      </w:pPr>
      <w:r w:rsidRPr="007F306C">
        <w:tab/>
        <w:t>(1)</w:t>
      </w:r>
      <w:r w:rsidRPr="007F306C">
        <w:tab/>
        <w:t>The amount taken into account under subsection</w:t>
      </w:r>
      <w:r w:rsidR="007F306C">
        <w:t> </w:t>
      </w:r>
      <w:r w:rsidRPr="007F306C">
        <w:t>705</w:t>
      </w:r>
      <w:r w:rsidR="007F306C">
        <w:noBreakHyphen/>
      </w:r>
      <w:r w:rsidRPr="007F306C">
        <w:t xml:space="preserve">65(1) (about the cost of membership interests in the joining entity) for a </w:t>
      </w:r>
      <w:r w:rsidR="007F306C" w:rsidRPr="007F306C">
        <w:rPr>
          <w:position w:val="6"/>
          <w:sz w:val="16"/>
        </w:rPr>
        <w:t>*</w:t>
      </w:r>
      <w:r w:rsidRPr="007F306C">
        <w:t xml:space="preserve">membership interest that a </w:t>
      </w:r>
      <w:r w:rsidR="007F306C" w:rsidRPr="007F306C">
        <w:rPr>
          <w:position w:val="6"/>
          <w:sz w:val="16"/>
        </w:rPr>
        <w:t>*</w:t>
      </w:r>
      <w:r w:rsidRPr="007F306C">
        <w:t>member of the joined group holds in the joining entity at the joining time is reduced if:</w:t>
      </w:r>
    </w:p>
    <w:p w:rsidR="00832DA0" w:rsidRPr="007F306C" w:rsidRDefault="00832DA0" w:rsidP="00832DA0">
      <w:pPr>
        <w:pStyle w:val="paragraph"/>
      </w:pPr>
      <w:r w:rsidRPr="007F306C">
        <w:tab/>
        <w:t>(a)</w:t>
      </w:r>
      <w:r w:rsidRPr="007F306C">
        <w:tab/>
        <w:t xml:space="preserve">apart from this section, the amount would be the membership interest’s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65); and</w:t>
      </w:r>
    </w:p>
    <w:p w:rsidR="00832DA0" w:rsidRPr="007F306C" w:rsidRDefault="00832DA0" w:rsidP="00832DA0">
      <w:pPr>
        <w:pStyle w:val="paragraph"/>
      </w:pPr>
      <w:r w:rsidRPr="007F306C">
        <w:tab/>
        <w:t>(b)</w:t>
      </w:r>
      <w:r w:rsidRPr="007F306C">
        <w:tab/>
        <w:t xml:space="preserve">the membership interest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for that member;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was greater than nil; and</w:t>
      </w:r>
    </w:p>
    <w:p w:rsidR="00832DA0" w:rsidRPr="007F306C" w:rsidRDefault="00832DA0" w:rsidP="00832DA0">
      <w:pPr>
        <w:pStyle w:val="paragraph"/>
        <w:rPr>
          <w:color w:val="000000"/>
        </w:rPr>
      </w:pPr>
      <w:r w:rsidRPr="007F306C">
        <w:tab/>
        <w:t>(d)</w:t>
      </w:r>
      <w:r w:rsidRPr="007F306C">
        <w:tab/>
      </w:r>
      <w:r w:rsidRPr="007F306C">
        <w:rPr>
          <w:color w:val="000000"/>
        </w:rPr>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membership interests in the joining entity; or</w:t>
      </w:r>
    </w:p>
    <w:p w:rsidR="00832DA0" w:rsidRPr="007F306C" w:rsidRDefault="00832DA0" w:rsidP="00832DA0">
      <w:pPr>
        <w:pStyle w:val="paragraph"/>
      </w:pPr>
      <w:r w:rsidRPr="007F306C">
        <w:tab/>
        <w:t>(b)</w:t>
      </w:r>
      <w:r w:rsidRPr="007F306C">
        <w:tab/>
        <w:t>at least one membership interest in the joining entity, and at least one membership interest in another member of the joined group;</w:t>
      </w:r>
    </w:p>
    <w:p w:rsidR="00832DA0" w:rsidRPr="007F306C" w:rsidRDefault="00832DA0" w:rsidP="00832DA0">
      <w:pPr>
        <w:pStyle w:val="subsection2"/>
      </w:pPr>
      <w:r w:rsidRPr="007F306C">
        <w:t>this section applies to each such membership interest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The amount taken into account under subsection</w:t>
      </w:r>
      <w:r w:rsidR="007F306C">
        <w:t> </w:t>
      </w:r>
      <w:r w:rsidRPr="007F306C">
        <w:t>705</w:t>
      </w:r>
      <w:r w:rsidR="007F306C">
        <w:noBreakHyphen/>
      </w:r>
      <w:r w:rsidRPr="007F306C">
        <w:t xml:space="preserve">65(1) is reduced to the </w:t>
      </w:r>
      <w:r w:rsidR="007F306C" w:rsidRPr="007F306C">
        <w:rPr>
          <w:position w:val="6"/>
          <w:sz w:val="16"/>
        </w:rPr>
        <w:t>*</w:t>
      </w:r>
      <w:r w:rsidRPr="007F306C">
        <w:t xml:space="preserve">membership interest’s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 xml:space="preserve">final RUNL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market value referred to in </w:t>
      </w:r>
      <w:r w:rsidR="007F306C">
        <w:t>subsection (</w:t>
      </w:r>
      <w:r w:rsidRPr="007F306C">
        <w:t>3);</w:t>
      </w:r>
    </w:p>
    <w:p w:rsidR="00832DA0" w:rsidRPr="007F306C" w:rsidRDefault="00832DA0" w:rsidP="00832DA0">
      <w:pPr>
        <w:pStyle w:val="subsection2"/>
      </w:pPr>
      <w:r w:rsidRPr="007F306C">
        <w:t>the amount taken into account under subsection</w:t>
      </w:r>
      <w:r w:rsidR="007F306C">
        <w:t> </w:t>
      </w:r>
      <w:r w:rsidRPr="007F306C">
        <w:t>705</w:t>
      </w:r>
      <w:r w:rsidR="007F306C">
        <w:noBreakHyphen/>
      </w:r>
      <w:r w:rsidRPr="007F306C">
        <w:t>65(1)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705</w:t>
      </w:r>
      <w:r w:rsidR="007F306C">
        <w:noBreakHyphen/>
      </w:r>
      <w:r w:rsidRPr="007F306C">
        <w:t xml:space="preserve">65(6)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membership interests) also applies for the purposes of this section.</w:t>
      </w:r>
    </w:p>
    <w:p w:rsidR="00832DA0" w:rsidRPr="007F306C" w:rsidRDefault="00832DA0" w:rsidP="0005647C">
      <w:pPr>
        <w:pStyle w:val="ActHead5"/>
      </w:pPr>
      <w:bookmarkStart w:id="377" w:name="_Toc479757605"/>
      <w:r w:rsidRPr="007F306C">
        <w:rPr>
          <w:rStyle w:val="CharSectno"/>
        </w:rPr>
        <w:t>715</w:t>
      </w:r>
      <w:r w:rsidR="007F306C">
        <w:rPr>
          <w:rStyle w:val="CharSectno"/>
        </w:rPr>
        <w:noBreakHyphen/>
      </w:r>
      <w:r w:rsidRPr="007F306C">
        <w:rPr>
          <w:rStyle w:val="CharSectno"/>
        </w:rPr>
        <w:t>55</w:t>
      </w:r>
      <w:r w:rsidRPr="007F306C">
        <w:t xml:space="preserve">  Step 2 amount is affected if liability of subsidiary member is 165</w:t>
      </w:r>
      <w:r w:rsidR="007F306C">
        <w:noBreakHyphen/>
      </w:r>
      <w:r w:rsidRPr="007F306C">
        <w:t>CC tagged asset of another group member and same business test is failed</w:t>
      </w:r>
      <w:bookmarkEnd w:id="377"/>
    </w:p>
    <w:p w:rsidR="00832DA0" w:rsidRPr="007F306C" w:rsidRDefault="00832DA0" w:rsidP="0005647C">
      <w:pPr>
        <w:pStyle w:val="subsection"/>
        <w:keepNext/>
        <w:keepLines/>
      </w:pPr>
      <w:r w:rsidRPr="007F306C">
        <w:tab/>
        <w:t>(1)</w:t>
      </w:r>
      <w:r w:rsidRPr="007F306C">
        <w:tab/>
        <w:t xml:space="preserve">The amount (the </w:t>
      </w:r>
      <w:r w:rsidRPr="007F306C">
        <w:rPr>
          <w:b/>
          <w:i/>
        </w:rPr>
        <w:t>comparison amount</w:t>
      </w:r>
      <w:r w:rsidRPr="007F306C">
        <w:t>) applicable under the table in subsection</w:t>
      </w:r>
      <w:r w:rsidR="007F306C">
        <w:t> </w:t>
      </w:r>
      <w:r w:rsidRPr="007F306C">
        <w:t>705</w:t>
      </w:r>
      <w:r w:rsidR="007F306C">
        <w:noBreakHyphen/>
      </w:r>
      <w:r w:rsidRPr="007F306C">
        <w:t xml:space="preserve">75(2) (about reduction of the step 2 amount) for an accounting liability of the joining entity that is owed to a </w:t>
      </w:r>
      <w:r w:rsidR="007F306C" w:rsidRPr="007F306C">
        <w:rPr>
          <w:position w:val="6"/>
          <w:sz w:val="16"/>
        </w:rPr>
        <w:t>*</w:t>
      </w:r>
      <w:r w:rsidRPr="007F306C">
        <w:t>member of the joined group at the joining time is reduced if:</w:t>
      </w:r>
    </w:p>
    <w:p w:rsidR="00832DA0" w:rsidRPr="007F306C" w:rsidRDefault="00832DA0" w:rsidP="0005647C">
      <w:pPr>
        <w:pStyle w:val="paragraph"/>
        <w:keepNext/>
        <w:keepLines/>
      </w:pPr>
      <w:r w:rsidRPr="007F306C">
        <w:tab/>
        <w:t>(a)</w:t>
      </w:r>
      <w:r w:rsidRPr="007F306C">
        <w:tab/>
        <w:t xml:space="preserve">apart from this section, the comparison amount would be the </w:t>
      </w:r>
      <w:r w:rsidR="007F306C" w:rsidRPr="007F306C">
        <w:rPr>
          <w:position w:val="6"/>
          <w:sz w:val="16"/>
        </w:rPr>
        <w:t>*</w:t>
      </w:r>
      <w:r w:rsidRPr="007F306C">
        <w:t>reduced cost base (if appropriate, as modified by a later provision of section</w:t>
      </w:r>
      <w:r w:rsidR="007F306C">
        <w:t> </w:t>
      </w:r>
      <w:r w:rsidRPr="007F306C">
        <w:t>705</w:t>
      </w:r>
      <w:r w:rsidR="007F306C">
        <w:noBreakHyphen/>
      </w:r>
      <w:r w:rsidRPr="007F306C">
        <w:t>75) of the asset of that member that is constituted by the accounting liability; and</w:t>
      </w:r>
    </w:p>
    <w:p w:rsidR="00832DA0" w:rsidRPr="007F306C" w:rsidRDefault="00832DA0" w:rsidP="00832DA0">
      <w:pPr>
        <w:pStyle w:val="paragraph"/>
      </w:pPr>
      <w:r w:rsidRPr="007F306C">
        <w:rPr>
          <w:color w:val="000000"/>
        </w:rPr>
        <w:tab/>
        <w:t>(b)</w:t>
      </w:r>
      <w:r w:rsidRPr="007F306C">
        <w:rPr>
          <w:color w:val="000000"/>
        </w:rPr>
        <w:tab/>
      </w:r>
      <w:r w:rsidRPr="007F306C">
        <w:t xml:space="preserve">the asset is at that time a </w:t>
      </w:r>
      <w:r w:rsidR="007F306C" w:rsidRPr="007F306C">
        <w:rPr>
          <w:position w:val="6"/>
          <w:sz w:val="16"/>
        </w:rPr>
        <w:t>*</w:t>
      </w:r>
      <w:r w:rsidRPr="007F306C">
        <w:t>165</w:t>
      </w:r>
      <w:r w:rsidR="007F306C">
        <w:noBreakHyphen/>
      </w:r>
      <w:r w:rsidRPr="007F306C">
        <w:t xml:space="preserve">CC tagged asset of that member, and that member owned it at the </w:t>
      </w:r>
      <w:r w:rsidR="007F306C" w:rsidRPr="007F306C">
        <w:rPr>
          <w:position w:val="6"/>
          <w:sz w:val="16"/>
        </w:rPr>
        <w:t>*</w:t>
      </w:r>
      <w:r w:rsidRPr="007F306C">
        <w:t>changeover time; and</w:t>
      </w:r>
    </w:p>
    <w:p w:rsidR="00832DA0" w:rsidRPr="007F306C" w:rsidRDefault="00832DA0" w:rsidP="00832DA0">
      <w:pPr>
        <w:pStyle w:val="paragraph"/>
      </w:pPr>
      <w:r w:rsidRPr="007F306C">
        <w:tab/>
        <w:t>(c)</w:t>
      </w:r>
      <w:r w:rsidRPr="007F306C">
        <w:tab/>
        <w:t xml:space="preserve">that member’s </w:t>
      </w:r>
      <w:r w:rsidR="007F306C" w:rsidRPr="007F306C">
        <w:rPr>
          <w:position w:val="6"/>
          <w:sz w:val="16"/>
        </w:rPr>
        <w:t>*</w:t>
      </w:r>
      <w:r w:rsidRPr="007F306C">
        <w:t>final RUNL just before the joining time (as reduced by any reductions under section</w:t>
      </w:r>
      <w:r w:rsidR="007F306C">
        <w:t> </w:t>
      </w:r>
      <w:r w:rsidRPr="007F306C">
        <w:t>715</w:t>
      </w:r>
      <w:r w:rsidR="007F306C">
        <w:noBreakHyphen/>
      </w:r>
      <w:r w:rsidRPr="007F306C">
        <w:t>50) was greater than nil; and</w:t>
      </w:r>
    </w:p>
    <w:p w:rsidR="00832DA0" w:rsidRPr="007F306C" w:rsidRDefault="00832DA0" w:rsidP="00832DA0">
      <w:pPr>
        <w:pStyle w:val="paragraph"/>
        <w:rPr>
          <w:color w:val="000000"/>
        </w:rPr>
      </w:pPr>
      <w:r w:rsidRPr="007F306C">
        <w:rPr>
          <w:color w:val="000000"/>
        </w:rPr>
        <w:tab/>
        <w:t>(d)</w:t>
      </w:r>
      <w:r w:rsidRPr="007F306C">
        <w:rPr>
          <w:color w:val="000000"/>
        </w:rPr>
        <w:tab/>
        <w:t xml:space="preserve">that member does </w:t>
      </w:r>
      <w:r w:rsidRPr="007F306C">
        <w:rPr>
          <w:i/>
          <w:color w:val="000000"/>
        </w:rPr>
        <w:t>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w:t>
      </w:r>
      <w:r w:rsidRPr="007F306C">
        <w:rPr>
          <w:color w:val="000000"/>
        </w:rPr>
        <w:t>for:</w:t>
      </w:r>
    </w:p>
    <w:p w:rsidR="00832DA0" w:rsidRPr="007F306C" w:rsidRDefault="00832DA0" w:rsidP="00832DA0">
      <w:pPr>
        <w:pStyle w:val="paragraphsub"/>
        <w:rPr>
          <w:color w:val="000000"/>
        </w:rPr>
      </w:pPr>
      <w:r w:rsidRPr="007F306C">
        <w:rPr>
          <w:color w:val="000000"/>
        </w:rPr>
        <w:tab/>
        <w:t>(i)</w:t>
      </w:r>
      <w:r w:rsidRPr="007F306C">
        <w:rPr>
          <w:color w:val="000000"/>
        </w:rPr>
        <w:tab/>
        <w:t xml:space="preserve">the period (the </w:t>
      </w:r>
      <w:r w:rsidRPr="007F306C">
        <w:rPr>
          <w:b/>
          <w:i/>
          <w:color w:val="000000"/>
        </w:rPr>
        <w:t>same business test period</w:t>
      </w:r>
      <w:r w:rsidRPr="007F306C">
        <w:rPr>
          <w:color w:val="000000"/>
        </w:rPr>
        <w:t>) consisting of</w:t>
      </w:r>
      <w:r w:rsidRPr="007F306C">
        <w:t xml:space="preserve"> the </w:t>
      </w:r>
      <w:r w:rsidR="007F306C" w:rsidRPr="007F306C">
        <w:rPr>
          <w:position w:val="6"/>
          <w:sz w:val="16"/>
        </w:rPr>
        <w:t>*</w:t>
      </w:r>
      <w:r w:rsidRPr="007F306C">
        <w:t>head company’s</w:t>
      </w:r>
      <w:r w:rsidRPr="007F306C">
        <w:rPr>
          <w:color w:val="000000"/>
        </w:rPr>
        <w:t xml:space="preserve">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xml:space="preserve">) just before the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both this section and section</w:t>
      </w:r>
      <w:r w:rsidR="007F306C">
        <w:t> </w:t>
      </w:r>
      <w:r w:rsidRPr="007F306C">
        <w:t>715</w:t>
      </w:r>
      <w:r w:rsidR="007F306C">
        <w:noBreakHyphen/>
      </w:r>
      <w:r w:rsidRPr="007F306C">
        <w:t>50 apply to the same member of the joined group, section</w:t>
      </w:r>
      <w:r w:rsidR="007F306C">
        <w:t> </w:t>
      </w:r>
      <w:r w:rsidRPr="007F306C">
        <w:t>715</w:t>
      </w:r>
      <w:r w:rsidR="007F306C">
        <w:noBreakHyphen/>
      </w:r>
      <w:r w:rsidRPr="007F306C">
        <w:t>50 is applied before this section.</w:t>
      </w:r>
    </w:p>
    <w:p w:rsidR="00832DA0" w:rsidRPr="007F306C" w:rsidRDefault="00832DA0" w:rsidP="00832DA0">
      <w:pPr>
        <w:pStyle w:val="subsection"/>
      </w:pPr>
      <w:r w:rsidRPr="007F306C">
        <w:tab/>
        <w:t>(2)</w:t>
      </w:r>
      <w:r w:rsidRPr="007F306C">
        <w:tab/>
        <w:t xml:space="preserve">If at the joining time that </w:t>
      </w:r>
      <w:r w:rsidR="007F306C" w:rsidRPr="007F306C">
        <w:rPr>
          <w:position w:val="6"/>
          <w:sz w:val="16"/>
        </w:rPr>
        <w:t>*</w:t>
      </w:r>
      <w:r w:rsidRPr="007F306C">
        <w:t>member holds:</w:t>
      </w:r>
    </w:p>
    <w:p w:rsidR="00832DA0" w:rsidRPr="007F306C" w:rsidRDefault="00832DA0" w:rsidP="00832DA0">
      <w:pPr>
        <w:pStyle w:val="paragraph"/>
      </w:pPr>
      <w:r w:rsidRPr="007F306C">
        <w:tab/>
        <w:t>(a)</w:t>
      </w:r>
      <w:r w:rsidRPr="007F306C">
        <w:tab/>
        <w:t xml:space="preserve">2 or </w:t>
      </w:r>
      <w:r w:rsidR="007F306C" w:rsidRPr="007F306C">
        <w:rPr>
          <w:position w:val="6"/>
          <w:sz w:val="16"/>
        </w:rPr>
        <w:t>*</w:t>
      </w:r>
      <w:r w:rsidRPr="007F306C">
        <w:t>more assets constituted by accounting liabilities of the joining entity; or</w:t>
      </w:r>
    </w:p>
    <w:p w:rsidR="00832DA0" w:rsidRPr="007F306C" w:rsidRDefault="00832DA0" w:rsidP="00832DA0">
      <w:pPr>
        <w:pStyle w:val="paragraph"/>
      </w:pPr>
      <w:r w:rsidRPr="007F306C">
        <w:tab/>
        <w:t>(b)</w:t>
      </w:r>
      <w:r w:rsidRPr="007F306C">
        <w:tab/>
        <w:t>at least one asset constituted by an accounting liability of the joining entity, and at least one asset constituted by an accounting liability of another member of the group;</w:t>
      </w:r>
    </w:p>
    <w:p w:rsidR="00832DA0" w:rsidRPr="007F306C" w:rsidRDefault="00832DA0" w:rsidP="00832DA0">
      <w:pPr>
        <w:pStyle w:val="subsection2"/>
      </w:pPr>
      <w:r w:rsidRPr="007F306C">
        <w:t>this section applies to each such asset in whichever order that member determines.</w:t>
      </w:r>
    </w:p>
    <w:p w:rsidR="00832DA0" w:rsidRPr="007F306C" w:rsidRDefault="00832DA0" w:rsidP="00832DA0">
      <w:pPr>
        <w:pStyle w:val="SubsectionHead"/>
      </w:pPr>
      <w:r w:rsidRPr="007F306C">
        <w:t>Amount of reduction</w:t>
      </w:r>
    </w:p>
    <w:p w:rsidR="00832DA0" w:rsidRPr="007F306C" w:rsidRDefault="00832DA0" w:rsidP="00832DA0">
      <w:pPr>
        <w:pStyle w:val="subsection"/>
      </w:pPr>
      <w:r w:rsidRPr="007F306C">
        <w:tab/>
        <w:t>(3)</w:t>
      </w:r>
      <w:r w:rsidRPr="007F306C">
        <w:tab/>
        <w:t xml:space="preserve">The comparison amount is reduced to the asset’s </w:t>
      </w:r>
      <w:r w:rsidR="007F306C" w:rsidRPr="007F306C">
        <w:rPr>
          <w:position w:val="6"/>
          <w:sz w:val="16"/>
        </w:rPr>
        <w:t>*</w:t>
      </w:r>
      <w:r w:rsidRPr="007F306C">
        <w:t>market value at the joining time.</w:t>
      </w:r>
    </w:p>
    <w:p w:rsidR="00832DA0" w:rsidRPr="007F306C" w:rsidRDefault="00832DA0" w:rsidP="00832DA0">
      <w:pPr>
        <w:pStyle w:val="subsection"/>
      </w:pPr>
      <w:r w:rsidRPr="007F306C">
        <w:tab/>
        <w:t>(4)</w:t>
      </w:r>
      <w:r w:rsidRPr="007F306C">
        <w:tab/>
        <w:t xml:space="preserve">However, if that member’s </w:t>
      </w:r>
      <w:r w:rsidR="007F306C" w:rsidRPr="007F306C">
        <w:rPr>
          <w:position w:val="6"/>
          <w:sz w:val="16"/>
        </w:rPr>
        <w:t>*</w:t>
      </w:r>
      <w:r w:rsidRPr="007F306C">
        <w:t>final RUNL (as reduced by any previous reductions under section</w:t>
      </w:r>
      <w:r w:rsidR="007F306C">
        <w:t> </w:t>
      </w:r>
      <w:r w:rsidRPr="007F306C">
        <w:t>715</w:t>
      </w:r>
      <w:r w:rsidR="007F306C">
        <w:noBreakHyphen/>
      </w:r>
      <w:r w:rsidRPr="007F306C">
        <w:t xml:space="preserve">50 or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reduced cost base referred to in </w:t>
      </w:r>
      <w:r w:rsidR="007F306C">
        <w:t>paragraph (</w:t>
      </w:r>
      <w:r w:rsidRPr="007F306C">
        <w:t>1)(a);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joining time;</w:t>
      </w:r>
    </w:p>
    <w:p w:rsidR="00832DA0" w:rsidRPr="007F306C" w:rsidRDefault="00832DA0" w:rsidP="00832DA0">
      <w:pPr>
        <w:pStyle w:val="subsection2"/>
      </w:pPr>
      <w:r w:rsidRPr="007F306C">
        <w:t>the comparison amount is instead reduced by that final RUNL.</w:t>
      </w:r>
    </w:p>
    <w:p w:rsidR="00832DA0" w:rsidRPr="007F306C" w:rsidRDefault="00832DA0" w:rsidP="00832DA0">
      <w:pPr>
        <w:pStyle w:val="subsection"/>
      </w:pPr>
      <w:r w:rsidRPr="007F306C">
        <w:tab/>
        <w:t>(5)</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3) or (4).</w:t>
      </w:r>
    </w:p>
    <w:p w:rsidR="00832DA0" w:rsidRPr="007F306C" w:rsidRDefault="00832DA0" w:rsidP="00832DA0">
      <w:pPr>
        <w:pStyle w:val="ActHead4"/>
      </w:pPr>
      <w:bookmarkStart w:id="378" w:name="_Toc479757606"/>
      <w:r w:rsidRPr="007F306C">
        <w:t>165</w:t>
      </w:r>
      <w:r w:rsidR="007F306C">
        <w:noBreakHyphen/>
      </w:r>
      <w:r w:rsidRPr="007F306C">
        <w:t>CC tagged assets that form loss denial pools of head company when consolidated group is formed</w:t>
      </w:r>
      <w:bookmarkEnd w:id="378"/>
    </w:p>
    <w:p w:rsidR="00832DA0" w:rsidRPr="007F306C" w:rsidRDefault="00832DA0" w:rsidP="00832DA0">
      <w:pPr>
        <w:pStyle w:val="ActHead5"/>
      </w:pPr>
      <w:bookmarkStart w:id="379" w:name="_Toc479757607"/>
      <w:r w:rsidRPr="007F306C">
        <w:rPr>
          <w:rStyle w:val="CharSectno"/>
        </w:rPr>
        <w:t>715</w:t>
      </w:r>
      <w:r w:rsidR="007F306C">
        <w:rPr>
          <w:rStyle w:val="CharSectno"/>
        </w:rPr>
        <w:noBreakHyphen/>
      </w:r>
      <w:r w:rsidRPr="007F306C">
        <w:rPr>
          <w:rStyle w:val="CharSectno"/>
        </w:rPr>
        <w:t>60</w:t>
      </w:r>
      <w:r w:rsidRPr="007F306C">
        <w:t xml:space="preserve">  Assets that the head company already owns</w:t>
      </w:r>
      <w:bookmarkEnd w:id="379"/>
    </w:p>
    <w:p w:rsidR="00832DA0" w:rsidRPr="007F306C" w:rsidRDefault="00832DA0" w:rsidP="00832DA0">
      <w:pPr>
        <w:pStyle w:val="subsection"/>
      </w:pPr>
      <w:r w:rsidRPr="007F306C">
        <w:tab/>
        <w:t>(1)</w:t>
      </w:r>
      <w:r w:rsidRPr="007F306C">
        <w:tab/>
        <w:t xml:space="preserve">At the time (the </w:t>
      </w:r>
      <w:r w:rsidRPr="007F306C">
        <w:rPr>
          <w:b/>
          <w:i/>
        </w:rPr>
        <w:t>formation time</w:t>
      </w:r>
      <w:r w:rsidRPr="007F306C">
        <w:t xml:space="preserve">) when a </w:t>
      </w:r>
      <w:r w:rsidR="007F306C" w:rsidRPr="007F306C">
        <w:rPr>
          <w:position w:val="6"/>
          <w:sz w:val="16"/>
        </w:rPr>
        <w:t>*</w:t>
      </w:r>
      <w:r w:rsidRPr="007F306C">
        <w:t>consolidated group comes into existence under paragraph</w:t>
      </w:r>
      <w:r w:rsidR="007F306C">
        <w:t> </w:t>
      </w:r>
      <w:r w:rsidRPr="007F306C">
        <w:t>703</w:t>
      </w:r>
      <w:r w:rsidR="007F306C">
        <w:noBreakHyphen/>
      </w:r>
      <w:r w:rsidRPr="007F306C">
        <w:t xml:space="preserve">5(1)(a), a </w:t>
      </w:r>
      <w:r w:rsidRPr="007F306C">
        <w:rPr>
          <w:b/>
          <w:i/>
        </w:rPr>
        <w:t>loss denial pool</w:t>
      </w:r>
      <w:r w:rsidRPr="007F306C">
        <w:t xml:space="preserve"> of the </w:t>
      </w:r>
      <w:r w:rsidR="007F306C" w:rsidRPr="007F306C">
        <w:rPr>
          <w:position w:val="6"/>
          <w:sz w:val="16"/>
        </w:rPr>
        <w:t>*</w:t>
      </w:r>
      <w:r w:rsidRPr="007F306C">
        <w:t>head company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at the formation time, the head company owns a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is a </w:t>
      </w:r>
      <w:r w:rsidR="007F306C" w:rsidRPr="007F306C">
        <w:rPr>
          <w:position w:val="6"/>
          <w:sz w:val="16"/>
        </w:rPr>
        <w:t>*</w:t>
      </w:r>
      <w:r w:rsidRPr="007F306C">
        <w:t>165</w:t>
      </w:r>
      <w:r w:rsidR="007F306C">
        <w:noBreakHyphen/>
      </w:r>
      <w:r w:rsidRPr="007F306C">
        <w:t>CC tagged asset of the head company at that time; and</w:t>
      </w:r>
    </w:p>
    <w:p w:rsidR="00832DA0" w:rsidRPr="007F306C" w:rsidRDefault="00832DA0" w:rsidP="00832DA0">
      <w:pPr>
        <w:pStyle w:val="paragraphsub"/>
      </w:pPr>
      <w:r w:rsidRPr="007F306C">
        <w:tab/>
        <w:t>(ii)</w:t>
      </w:r>
      <w:r w:rsidRPr="007F306C">
        <w:tab/>
        <w:t xml:space="preserve">that it owned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that 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 and</w:t>
      </w:r>
    </w:p>
    <w:p w:rsidR="00832DA0" w:rsidRPr="007F306C" w:rsidRDefault="00832DA0" w:rsidP="00832DA0">
      <w:pPr>
        <w:pStyle w:val="paragraphsub"/>
      </w:pPr>
      <w:r w:rsidRPr="007F306C">
        <w:tab/>
        <w:t>(iv)</w:t>
      </w:r>
      <w:r w:rsidRPr="007F306C">
        <w:tab/>
        <w:t>that 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that is not constituted by a liability owed to the head company by a member of the group;</w:t>
      </w:r>
    </w:p>
    <w:p w:rsidR="00832DA0" w:rsidRPr="007F306C" w:rsidRDefault="00832DA0" w:rsidP="00832DA0">
      <w:pPr>
        <w:pStyle w:val="paragraph"/>
      </w:pPr>
      <w:r w:rsidRPr="007F306C">
        <w:tab/>
      </w:r>
      <w:r w:rsidRPr="007F306C">
        <w:tab/>
        <w:t>or 2 or more such assets; and</w:t>
      </w:r>
    </w:p>
    <w:p w:rsidR="00832DA0" w:rsidRPr="007F306C" w:rsidRDefault="00832DA0" w:rsidP="00832DA0">
      <w:pPr>
        <w:pStyle w:val="paragraph"/>
      </w:pPr>
      <w:r w:rsidRPr="007F306C">
        <w:tab/>
        <w:t>(c)</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(d)</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1)(c)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(2)</w:t>
      </w:r>
      <w:r w:rsidRPr="007F306C">
        <w:tab/>
        <w:t xml:space="preserve">When it is created, the pool consists of the one or more </w:t>
      </w:r>
      <w:r w:rsidR="007F306C" w:rsidRPr="007F306C">
        <w:rPr>
          <w:position w:val="6"/>
          <w:sz w:val="16"/>
        </w:rPr>
        <w:t>*</w:t>
      </w:r>
      <w:r w:rsidRPr="007F306C">
        <w:t xml:space="preserve">CGT assets referred to in </w:t>
      </w:r>
      <w:r w:rsidR="007F306C">
        <w:t>paragraph (</w:t>
      </w:r>
      <w:r w:rsidRPr="007F306C">
        <w:t xml:space="preserve">1)(b),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1)(c).</w:t>
      </w:r>
    </w:p>
    <w:p w:rsidR="00832DA0" w:rsidRPr="007F306C" w:rsidRDefault="00832DA0" w:rsidP="00832DA0">
      <w:pPr>
        <w:pStyle w:val="notetext"/>
      </w:pPr>
      <w:r w:rsidRPr="007F306C">
        <w:t>Note 1:</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70.</w:t>
      </w:r>
    </w:p>
    <w:p w:rsidR="00832DA0" w:rsidRPr="007F306C" w:rsidRDefault="00832DA0" w:rsidP="00832DA0">
      <w:pPr>
        <w:pStyle w:val="notetext"/>
      </w:pPr>
      <w:r w:rsidRPr="007F306C">
        <w:t>Note 2:</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355(1).</w:t>
      </w:r>
    </w:p>
    <w:p w:rsidR="00832DA0" w:rsidRPr="007F306C" w:rsidRDefault="00832DA0" w:rsidP="00832DA0">
      <w:pPr>
        <w:pStyle w:val="ActHead5"/>
      </w:pPr>
      <w:bookmarkStart w:id="380" w:name="_Toc479757608"/>
      <w:r w:rsidRPr="007F306C">
        <w:rPr>
          <w:rStyle w:val="CharSectno"/>
        </w:rPr>
        <w:t>715</w:t>
      </w:r>
      <w:r w:rsidR="007F306C">
        <w:rPr>
          <w:rStyle w:val="CharSectno"/>
        </w:rPr>
        <w:noBreakHyphen/>
      </w:r>
      <w:r w:rsidRPr="007F306C">
        <w:rPr>
          <w:rStyle w:val="CharSectno"/>
        </w:rPr>
        <w:t>70</w:t>
      </w:r>
      <w:r w:rsidRPr="007F306C">
        <w:t xml:space="preserve">  Assets of subsidiary member that become those of head company</w:t>
      </w:r>
      <w:bookmarkEnd w:id="380"/>
    </w:p>
    <w:p w:rsidR="00832DA0" w:rsidRPr="007F306C" w:rsidRDefault="00832DA0" w:rsidP="00832DA0">
      <w:pPr>
        <w:pStyle w:val="subsection"/>
      </w:pPr>
      <w:r w:rsidRPr="007F306C">
        <w:tab/>
        <w:t>(1)</w:t>
      </w:r>
      <w:r w:rsidRPr="007F306C">
        <w:tab/>
      </w:r>
      <w:r w:rsidRPr="007F306C">
        <w:rPr>
          <w:color w:val="000000"/>
        </w:rPr>
        <w:t xml:space="preserve">At the time (the </w:t>
      </w:r>
      <w:r w:rsidRPr="007F306C">
        <w:rPr>
          <w:b/>
          <w:i/>
          <w:color w:val="000000"/>
        </w:rPr>
        <w:t>formation time</w:t>
      </w:r>
      <w:r w:rsidRPr="007F306C">
        <w:rPr>
          <w:color w:val="000000"/>
        </w:rPr>
        <w:t xml:space="preserve">) when </w:t>
      </w:r>
      <w:r w:rsidRPr="007F306C">
        <w:t>an entity</w:t>
      </w:r>
      <w:r w:rsidRPr="007F306C">
        <w:rPr>
          <w:color w:val="000000"/>
        </w:rPr>
        <w:t xml:space="preserve"> 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w:t>
      </w:r>
      <w:r w:rsidRPr="007F306C">
        <w:t xml:space="preserve">a </w:t>
      </w:r>
      <w:r w:rsidRPr="007F306C">
        <w:rPr>
          <w:b/>
          <w:i/>
        </w:rPr>
        <w:t>loss denial pool</w:t>
      </w:r>
      <w:r w:rsidRPr="007F306C">
        <w:t xml:space="preserve"> of the </w:t>
      </w:r>
      <w:r w:rsidR="007F306C" w:rsidRPr="007F306C">
        <w:rPr>
          <w:position w:val="6"/>
          <w:sz w:val="16"/>
        </w:rPr>
        <w:t>*</w:t>
      </w:r>
      <w:r w:rsidRPr="007F306C">
        <w:t>head company of the group is created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rPr>
          <w:color w:val="000000"/>
        </w:rPr>
        <w:tab/>
        <w:t>(b)</w:t>
      </w:r>
      <w:r w:rsidRPr="007F306C">
        <w:rPr>
          <w:color w:val="000000"/>
        </w:rPr>
        <w:tab/>
      </w:r>
      <w:r w:rsidRPr="007F306C">
        <w:t>the entity is a chosen transitional entity under Division</w:t>
      </w:r>
      <w:r w:rsidR="007F306C">
        <w:t> </w:t>
      </w:r>
      <w:r w:rsidRPr="007F306C">
        <w:t xml:space="preserve">701 of the </w:t>
      </w:r>
      <w:r w:rsidRPr="007F306C">
        <w:rPr>
          <w:i/>
        </w:rPr>
        <w:t>Income Tax (Transitional Provisions) Act 1997</w:t>
      </w:r>
      <w:r w:rsidRPr="007F306C">
        <w:rPr>
          <w:color w:val="000000"/>
        </w:rPr>
        <w:t>; and</w:t>
      </w:r>
    </w:p>
    <w:p w:rsidR="00832DA0" w:rsidRPr="007F306C" w:rsidRDefault="00832DA0" w:rsidP="00832DA0">
      <w:pPr>
        <w:pStyle w:val="paragraph"/>
        <w:rPr>
          <w:color w:val="000000"/>
        </w:rPr>
      </w:pPr>
      <w:r w:rsidRPr="007F306C">
        <w:rPr>
          <w:color w:val="000000"/>
        </w:rPr>
        <w:tab/>
        <w:t>(c)</w:t>
      </w:r>
      <w:r w:rsidRPr="007F306C">
        <w:rPr>
          <w:color w:val="000000"/>
        </w:rPr>
        <w:tab/>
      </w:r>
      <w:r w:rsidR="007F306C">
        <w:rPr>
          <w:color w:val="000000"/>
        </w:rPr>
        <w:t>subsection (</w:t>
      </w:r>
      <w:r w:rsidRPr="007F306C">
        <w:rPr>
          <w:color w:val="000000"/>
        </w:rPr>
        <w:t>2) or (4) of this section is satisfied.</w:t>
      </w:r>
    </w:p>
    <w:p w:rsidR="00832DA0" w:rsidRPr="007F306C" w:rsidRDefault="00832DA0" w:rsidP="00832DA0">
      <w:pPr>
        <w:pStyle w:val="notetext"/>
      </w:pPr>
      <w:r w:rsidRPr="007F306C">
        <w:t>Note 1:</w:t>
      </w:r>
      <w:r w:rsidRPr="007F306C">
        <w:tab/>
        <w:t>If the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pPr>
      <w:r w:rsidRPr="007F306C">
        <w:rPr>
          <w:color w:val="000000"/>
        </w:rPr>
        <w:tab/>
        <w:t>of this Act from applying to the entity’s assets in relation to the formation time.</w:t>
      </w:r>
    </w:p>
    <w:p w:rsidR="00832DA0" w:rsidRPr="007F306C" w:rsidRDefault="00832DA0" w:rsidP="00832DA0">
      <w:pPr>
        <w:pStyle w:val="notetext"/>
      </w:pPr>
      <w:r w:rsidRPr="007F306C">
        <w:t>Note 2:</w:t>
      </w:r>
      <w:r w:rsidRPr="007F306C">
        <w:tab/>
        <w:t>The pool is distinct from any other loss denial pool of the head company, for example, one created under this section because another entity becomes a subsidiary member of the group at the formation time.</w:t>
      </w:r>
    </w:p>
    <w:p w:rsidR="00832DA0" w:rsidRPr="007F306C" w:rsidRDefault="00832DA0" w:rsidP="00832DA0">
      <w:pPr>
        <w:pStyle w:val="SubsectionHead"/>
      </w:pPr>
      <w:r w:rsidRPr="007F306C">
        <w:t>Joining entity has 165</w:t>
      </w:r>
      <w:r w:rsidR="007F306C">
        <w:noBreakHyphen/>
      </w:r>
      <w:r w:rsidRPr="007F306C">
        <w:t>CC tagged assets</w:t>
      </w:r>
    </w:p>
    <w:p w:rsidR="00832DA0" w:rsidRPr="007F306C" w:rsidRDefault="00832DA0" w:rsidP="00832DA0">
      <w:pPr>
        <w:pStyle w:val="subsection"/>
      </w:pPr>
      <w:r w:rsidRPr="007F306C">
        <w:tab/>
        <w:t>(2)</w:t>
      </w:r>
      <w:r w:rsidRPr="007F306C">
        <w:tab/>
        <w:t>This subsection is satisfied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asset of the entity, or each of 2 or more CGT assets of the entity:</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165</w:t>
      </w:r>
      <w:r w:rsidR="007F306C">
        <w:noBreakHyphen/>
      </w:r>
      <w:r w:rsidRPr="007F306C">
        <w:t>CC tagged asset of the entity at the formation time; and</w:t>
      </w:r>
    </w:p>
    <w:p w:rsidR="00832DA0" w:rsidRPr="007F306C" w:rsidRDefault="00832DA0" w:rsidP="00832DA0">
      <w:pPr>
        <w:pStyle w:val="paragraphsub"/>
      </w:pPr>
      <w:r w:rsidRPr="007F306C">
        <w:tab/>
        <w:t>(ii)</w:t>
      </w:r>
      <w:r w:rsidRPr="007F306C">
        <w:tab/>
        <w:t xml:space="preserve">was owned by the entity at the </w:t>
      </w:r>
      <w:r w:rsidR="007F306C" w:rsidRPr="007F306C">
        <w:rPr>
          <w:position w:val="6"/>
          <w:sz w:val="16"/>
        </w:rPr>
        <w:t>*</w:t>
      </w:r>
      <w:r w:rsidRPr="007F306C">
        <w:t>changeover time; and</w:t>
      </w:r>
    </w:p>
    <w:p w:rsidR="00832DA0" w:rsidRPr="007F306C" w:rsidRDefault="00832DA0" w:rsidP="00832DA0">
      <w:pPr>
        <w:pStyle w:val="paragraphsub"/>
      </w:pPr>
      <w:r w:rsidRPr="007F306C">
        <w:tab/>
        <w:t>(iii)</w:t>
      </w:r>
      <w:r w:rsidRPr="007F306C">
        <w:tab/>
        <w:t xml:space="preserve">is not a </w:t>
      </w:r>
      <w:r w:rsidR="007F306C" w:rsidRPr="007F306C">
        <w:rPr>
          <w:position w:val="6"/>
          <w:sz w:val="16"/>
        </w:rPr>
        <w:t>*</w:t>
      </w:r>
      <w:r w:rsidRPr="007F306C">
        <w:t xml:space="preserve">membership interest in a </w:t>
      </w:r>
      <w:r w:rsidR="007F306C" w:rsidRPr="007F306C">
        <w:rPr>
          <w:position w:val="6"/>
          <w:sz w:val="16"/>
        </w:rPr>
        <w:t>*</w:t>
      </w:r>
      <w:r w:rsidRPr="007F306C">
        <w:t>member of the group</w:t>
      </w:r>
      <w:r w:rsidRPr="007F306C">
        <w:rPr>
          <w:color w:val="000000"/>
        </w:rPr>
        <w:t>; and</w:t>
      </w:r>
    </w:p>
    <w:p w:rsidR="00832DA0" w:rsidRPr="007F306C" w:rsidRDefault="00832DA0" w:rsidP="00832DA0">
      <w:pPr>
        <w:pStyle w:val="paragraphsub"/>
      </w:pPr>
      <w:r w:rsidRPr="007F306C">
        <w:tab/>
        <w:t>(iv)</w:t>
      </w:r>
      <w:r w:rsidRPr="007F306C">
        <w:tab/>
        <w:t>is not a</w:t>
      </w:r>
      <w:r w:rsidRPr="007F306C">
        <w:rPr>
          <w:color w:val="000000"/>
        </w:rPr>
        <w:t xml:space="preserve"> right or option (including a contingent right or option), created or issued by a member of the group, to acquire such a membership interest; and</w:t>
      </w:r>
    </w:p>
    <w:p w:rsidR="00832DA0" w:rsidRPr="007F306C" w:rsidRDefault="00832DA0" w:rsidP="00832DA0">
      <w:pPr>
        <w:pStyle w:val="paragraphsub"/>
      </w:pPr>
      <w:r w:rsidRPr="007F306C">
        <w:tab/>
        <w:t>(v)</w:t>
      </w:r>
      <w:r w:rsidRPr="007F306C">
        <w:tab/>
        <w:t>is not constituted by a liability owed to the entity by a member of the group at the formation time;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rPr>
          <w:color w:val="000000"/>
        </w:rPr>
      </w:pPr>
      <w:r w:rsidRPr="007F306C">
        <w:tab/>
        <w:t>(c)</w:t>
      </w:r>
      <w:r w:rsidRPr="007F306C">
        <w:tab/>
        <w:t>the entity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pPr>
      <w:r w:rsidRPr="007F306C">
        <w:tab/>
        <w:t>(i)</w:t>
      </w:r>
      <w:r w:rsidRPr="007F306C">
        <w:tab/>
        <w:t xml:space="preserve">the period (the </w:t>
      </w:r>
      <w:r w:rsidRPr="007F306C">
        <w:rPr>
          <w:b/>
          <w:i/>
        </w:rPr>
        <w:t>same business test period</w:t>
      </w:r>
      <w:r w:rsidRPr="007F306C">
        <w:t xml:space="preserve">) consisting of the entity’s </w:t>
      </w:r>
      <w:r w:rsidR="007F306C" w:rsidRPr="007F306C">
        <w:rPr>
          <w:position w:val="6"/>
          <w:sz w:val="16"/>
        </w:rPr>
        <w:t>*</w:t>
      </w:r>
      <w:r w:rsidRPr="007F306C">
        <w:t>trial year; and</w:t>
      </w:r>
    </w:p>
    <w:p w:rsidR="00832DA0" w:rsidRPr="007F306C" w:rsidRDefault="00832DA0" w:rsidP="00832DA0">
      <w:pPr>
        <w:pStyle w:val="paragraphsub"/>
      </w:pPr>
      <w:r w:rsidRPr="007F306C">
        <w:tab/>
        <w:t>(ii)</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notetext"/>
      </w:pPr>
      <w:r w:rsidRPr="007F306C">
        <w:t>Note:</w:t>
      </w:r>
      <w:r w:rsidRPr="007F306C">
        <w:tab/>
      </w:r>
      <w:r w:rsidR="007F306C">
        <w:t>Paragraph (</w:t>
      </w:r>
      <w:r w:rsidRPr="007F306C">
        <w:t>2)(b) has the effect that if the entity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(3)</w:t>
      </w:r>
      <w:r w:rsidRPr="007F306C">
        <w:tab/>
        <w:t xml:space="preserve">When it is created because of </w:t>
      </w:r>
      <w:r w:rsidR="007F306C">
        <w:t>subsection (</w:t>
      </w:r>
      <w:r w:rsidRPr="007F306C">
        <w:t xml:space="preserve">2), the pool consists of the one or more </w:t>
      </w:r>
      <w:r w:rsidR="007F306C" w:rsidRPr="007F306C">
        <w:rPr>
          <w:position w:val="6"/>
          <w:sz w:val="16"/>
        </w:rPr>
        <w:t>*</w:t>
      </w:r>
      <w:r w:rsidRPr="007F306C">
        <w:t xml:space="preserve">CGT assets referred to in </w:t>
      </w:r>
      <w:r w:rsidR="007F306C">
        <w:t>paragraph (</w:t>
      </w:r>
      <w:r w:rsidRPr="007F306C">
        <w:t xml:space="preserve">2)(a),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2)(b).</w:t>
      </w:r>
    </w:p>
    <w:p w:rsidR="00832DA0" w:rsidRPr="007F306C" w:rsidRDefault="00832DA0" w:rsidP="00832DA0">
      <w:pPr>
        <w:pStyle w:val="notetext"/>
      </w:pPr>
      <w:r w:rsidRPr="007F306C">
        <w:t>Note:</w:t>
      </w:r>
      <w:r w:rsidRPr="007F306C">
        <w:tab/>
        <w:t>170</w:t>
      </w:r>
      <w:r w:rsidR="007F306C">
        <w:noBreakHyphen/>
      </w:r>
      <w:r w:rsidRPr="007F306C">
        <w:t>D deferred losses on 165</w:t>
      </w:r>
      <w:r w:rsidR="007F306C">
        <w:noBreakHyphen/>
      </w:r>
      <w:r w:rsidRPr="007F306C">
        <w:t>CC tagged assets of the head company may be added to the pool by subsection</w:t>
      </w:r>
      <w:r w:rsidR="007F306C">
        <w:t> </w:t>
      </w:r>
      <w:r w:rsidRPr="007F306C">
        <w:t>715</w:t>
      </w:r>
      <w:r w:rsidR="007F306C">
        <w:noBreakHyphen/>
      </w:r>
      <w:r w:rsidRPr="007F306C">
        <w:t>355(2).</w:t>
      </w:r>
    </w:p>
    <w:p w:rsidR="00832DA0" w:rsidRPr="007F306C" w:rsidRDefault="00832DA0" w:rsidP="00832DA0">
      <w:pPr>
        <w:pStyle w:val="SubsectionHead"/>
      </w:pPr>
      <w:r w:rsidRPr="007F306C">
        <w:t>Entity has loss denial pool</w:t>
      </w:r>
    </w:p>
    <w:p w:rsidR="00832DA0" w:rsidRPr="007F306C" w:rsidRDefault="00832DA0" w:rsidP="00832DA0">
      <w:pPr>
        <w:pStyle w:val="subsection"/>
      </w:pPr>
      <w:r w:rsidRPr="007F306C">
        <w:tab/>
        <w:t>(4)</w:t>
      </w:r>
      <w:r w:rsidRPr="007F306C">
        <w:tab/>
        <w:t xml:space="preserve">This subsection is satisfied if, just before the formation time, the entity had a </w:t>
      </w:r>
      <w:r w:rsidR="007F306C" w:rsidRPr="007F306C">
        <w:rPr>
          <w:position w:val="6"/>
          <w:sz w:val="16"/>
        </w:rPr>
        <w:t>*</w:t>
      </w:r>
      <w:r w:rsidRPr="007F306C">
        <w:t>loss denial pool.</w:t>
      </w:r>
    </w:p>
    <w:p w:rsidR="00832DA0" w:rsidRPr="007F306C" w:rsidRDefault="00832DA0" w:rsidP="00832DA0">
      <w:pPr>
        <w:pStyle w:val="subsection"/>
      </w:pPr>
      <w:r w:rsidRPr="007F306C">
        <w:tab/>
        <w:t>(5)</w:t>
      </w:r>
      <w:r w:rsidRPr="007F306C">
        <w:tab/>
        <w:t xml:space="preserve">When it is created because of </w:t>
      </w:r>
      <w:r w:rsidR="007F306C">
        <w:t>subsection (</w:t>
      </w:r>
      <w:r w:rsidRPr="007F306C">
        <w:t xml:space="preserve">4), the </w:t>
      </w:r>
      <w:r w:rsidR="007F306C" w:rsidRPr="007F306C">
        <w:rPr>
          <w:position w:val="6"/>
          <w:sz w:val="16"/>
        </w:rPr>
        <w:t>*</w:t>
      </w:r>
      <w:r w:rsidRPr="007F306C">
        <w:t>head company’s loss denial pool:</w:t>
      </w:r>
    </w:p>
    <w:p w:rsidR="00832DA0" w:rsidRPr="007F306C" w:rsidRDefault="00832DA0" w:rsidP="00832DA0">
      <w:pPr>
        <w:pStyle w:val="paragraph"/>
      </w:pPr>
      <w:r w:rsidRPr="007F306C">
        <w:tab/>
        <w:t>(a)</w:t>
      </w:r>
      <w:r w:rsidRPr="007F306C">
        <w:tab/>
        <w:t xml:space="preserve">consists of the one or more </w:t>
      </w:r>
      <w:r w:rsidR="007F306C" w:rsidRPr="007F306C">
        <w:rPr>
          <w:position w:val="6"/>
          <w:sz w:val="16"/>
        </w:rPr>
        <w:t>*</w:t>
      </w:r>
      <w:r w:rsidRPr="007F306C">
        <w:t xml:space="preserve">CGT assets of which the entity’s loss </w:t>
      </w:r>
      <w:r w:rsidR="007F306C" w:rsidRPr="007F306C">
        <w:rPr>
          <w:position w:val="6"/>
          <w:sz w:val="16"/>
        </w:rPr>
        <w:t>*</w:t>
      </w:r>
      <w:r w:rsidRPr="007F306C">
        <w:t>denial pool consisted; and</w:t>
      </w:r>
    </w:p>
    <w:p w:rsidR="00832DA0" w:rsidRPr="007F306C" w:rsidRDefault="00832DA0" w:rsidP="00832DA0">
      <w:pPr>
        <w:pStyle w:val="paragraph"/>
      </w:pPr>
      <w:r w:rsidRPr="007F306C">
        <w:tab/>
        <w:t>(b)</w:t>
      </w:r>
      <w:r w:rsidRPr="007F306C">
        <w:tab/>
        <w:t xml:space="preserve">has a </w:t>
      </w:r>
      <w:r w:rsidRPr="007F306C">
        <w:rPr>
          <w:b/>
          <w:i/>
        </w:rPr>
        <w:t>loss denial balance</w:t>
      </w:r>
      <w:r w:rsidRPr="007F306C">
        <w:t xml:space="preserve"> equal to the </w:t>
      </w:r>
      <w:r w:rsidR="007F306C" w:rsidRPr="007F306C">
        <w:rPr>
          <w:position w:val="6"/>
          <w:sz w:val="16"/>
        </w:rPr>
        <w:t>*</w:t>
      </w:r>
      <w:r w:rsidRPr="007F306C">
        <w:t>loss denial balance of the entity’s loss denial pool;</w:t>
      </w:r>
    </w:p>
    <w:p w:rsidR="00832DA0" w:rsidRPr="007F306C" w:rsidRDefault="00832DA0" w:rsidP="00832DA0">
      <w:pPr>
        <w:pStyle w:val="subsection2"/>
      </w:pPr>
      <w:r w:rsidRPr="007F306C">
        <w:t>just before the formation time.</w:t>
      </w:r>
    </w:p>
    <w:p w:rsidR="00832DA0" w:rsidRPr="007F306C" w:rsidRDefault="00832DA0" w:rsidP="00832DA0">
      <w:pPr>
        <w:pStyle w:val="ActHead4"/>
      </w:pPr>
      <w:bookmarkStart w:id="381" w:name="_Toc479757609"/>
      <w:r w:rsidRPr="007F306C">
        <w:t>How Subdivision</w:t>
      </w:r>
      <w:r w:rsidR="007F306C">
        <w:t> </w:t>
      </w:r>
      <w:r w:rsidRPr="007F306C">
        <w:t>165</w:t>
      </w:r>
      <w:r w:rsidR="007F306C">
        <w:noBreakHyphen/>
      </w:r>
      <w:r w:rsidRPr="007F306C">
        <w:t>CC applies to consolidated groups</w:t>
      </w:r>
      <w:bookmarkEnd w:id="381"/>
    </w:p>
    <w:p w:rsidR="00832DA0" w:rsidRPr="007F306C" w:rsidRDefault="00832DA0" w:rsidP="00832DA0">
      <w:pPr>
        <w:pStyle w:val="ActHead5"/>
      </w:pPr>
      <w:bookmarkStart w:id="382" w:name="_Toc479757610"/>
      <w:r w:rsidRPr="007F306C">
        <w:rPr>
          <w:rStyle w:val="CharSectno"/>
        </w:rPr>
        <w:t>715</w:t>
      </w:r>
      <w:r w:rsidR="007F306C">
        <w:rPr>
          <w:rStyle w:val="CharSectno"/>
        </w:rPr>
        <w:noBreakHyphen/>
      </w:r>
      <w:r w:rsidRPr="007F306C">
        <w:rPr>
          <w:rStyle w:val="CharSectno"/>
        </w:rPr>
        <w:t>75</w:t>
      </w:r>
      <w:r w:rsidRPr="007F306C">
        <w:t xml:space="preserve">  Extension of single entity rule and entry history rule</w:t>
      </w:r>
      <w:bookmarkEnd w:id="382"/>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notetext"/>
      </w:pPr>
      <w:r w:rsidRPr="007F306C">
        <w:t>Note:</w:t>
      </w:r>
      <w:r w:rsidRPr="007F306C">
        <w:tab/>
        <w:t>One consequence of this is that the head company is the only member of a consolidated group that can have a changeover time and be subject to consequences under Subdivision</w:t>
      </w:r>
      <w:r w:rsidR="007F306C">
        <w:t> </w:t>
      </w:r>
      <w:r w:rsidRPr="007F306C">
        <w:t>165</w:t>
      </w:r>
      <w:r w:rsidR="007F306C">
        <w:noBreakHyphen/>
      </w:r>
      <w:r w:rsidRPr="007F306C">
        <w:t>CC. The head company is treated as owning all CGT assets owned by group members, and as making relevant losses.</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4"/>
      </w:pPr>
      <w:bookmarkStart w:id="383" w:name="_Toc479757611"/>
      <w:r w:rsidRPr="007F306C">
        <w:t>Effect on Subdivision</w:t>
      </w:r>
      <w:r w:rsidR="007F306C">
        <w:t> </w:t>
      </w:r>
      <w:r w:rsidRPr="007F306C">
        <w:t>165</w:t>
      </w:r>
      <w:r w:rsidR="007F306C">
        <w:noBreakHyphen/>
      </w:r>
      <w:r w:rsidRPr="007F306C">
        <w:t>CC of entity leaving consolidated group</w:t>
      </w:r>
      <w:bookmarkEnd w:id="383"/>
    </w:p>
    <w:p w:rsidR="00832DA0" w:rsidRPr="007F306C" w:rsidRDefault="00832DA0" w:rsidP="00832DA0">
      <w:pPr>
        <w:pStyle w:val="ActHead5"/>
      </w:pPr>
      <w:bookmarkStart w:id="384" w:name="_Toc479757612"/>
      <w:r w:rsidRPr="007F306C">
        <w:rPr>
          <w:rStyle w:val="CharSectno"/>
        </w:rPr>
        <w:t>715</w:t>
      </w:r>
      <w:r w:rsidR="007F306C">
        <w:rPr>
          <w:rStyle w:val="CharSectno"/>
        </w:rPr>
        <w:noBreakHyphen/>
      </w:r>
      <w:r w:rsidRPr="007F306C">
        <w:rPr>
          <w:rStyle w:val="CharSectno"/>
        </w:rPr>
        <w:t>80</w:t>
      </w:r>
      <w:r w:rsidRPr="007F306C">
        <w:t xml:space="preserve">  Application of sections</w:t>
      </w:r>
      <w:r w:rsidR="007F306C">
        <w:t> </w:t>
      </w:r>
      <w:r w:rsidRPr="007F306C">
        <w:t>715</w:t>
      </w:r>
      <w:r w:rsidR="007F306C">
        <w:noBreakHyphen/>
      </w:r>
      <w:r w:rsidRPr="007F306C">
        <w:t>85 to 715</w:t>
      </w:r>
      <w:r w:rsidR="007F306C">
        <w:noBreakHyphen/>
      </w:r>
      <w:r w:rsidRPr="007F306C">
        <w:t>110</w:t>
      </w:r>
      <w:bookmarkEnd w:id="384"/>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85 to 715</w:t>
      </w:r>
      <w:r w:rsidR="007F306C">
        <w:noBreakHyphen/>
      </w:r>
      <w:r w:rsidRPr="007F306C">
        <w:t xml:space="preserve">110 apply if, 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notetext"/>
      </w:pPr>
      <w:r w:rsidRPr="007F306C">
        <w:t>Note 1:</w:t>
      </w:r>
      <w:r w:rsidRPr="007F306C">
        <w:tab/>
        <w:t>If a changeover time happened to the head company at or after the group came into existence and before the leaving time, Subdivision</w:t>
      </w:r>
      <w:r w:rsidR="007F306C">
        <w:t> </w:t>
      </w:r>
      <w:r w:rsidRPr="007F306C">
        <w:t>165</w:t>
      </w:r>
      <w:r w:rsidR="007F306C">
        <w:noBreakHyphen/>
      </w:r>
      <w:r w:rsidRPr="007F306C">
        <w:t xml:space="preserve">CC does </w:t>
      </w:r>
      <w:r w:rsidRPr="007F306C">
        <w:rPr>
          <w:i/>
        </w:rPr>
        <w:t>not</w:t>
      </w:r>
      <w:r w:rsidRPr="007F306C">
        <w:t xml:space="preserve"> apply to the head company at and after the leaving time, in respect of assets that leave with the leaving entity, in relation to the changeover time.</w:t>
      </w:r>
    </w:p>
    <w:p w:rsidR="00832DA0" w:rsidRPr="007F306C" w:rsidRDefault="00832DA0" w:rsidP="00832DA0">
      <w:pPr>
        <w:pStyle w:val="notetext"/>
      </w:pPr>
      <w:r w:rsidRPr="007F306C">
        <w:tab/>
        <w:t>This is because the head company can no longer make a capital loss, or become entitled to a deduction, in respect of a CGT event happening to any of those assets.</w:t>
      </w:r>
    </w:p>
    <w:p w:rsidR="00832DA0" w:rsidRPr="007F306C" w:rsidRDefault="00832DA0" w:rsidP="00832DA0">
      <w:pPr>
        <w:pStyle w:val="notetext"/>
      </w:pPr>
      <w:r w:rsidRPr="007F306C">
        <w:t>Note 2:</w:t>
      </w:r>
      <w:r w:rsidRPr="007F306C">
        <w:tab/>
        <w:t>If, just before the leaving time, the head company had a loss denial pool, see section</w:t>
      </w:r>
      <w:r w:rsidR="007F306C">
        <w:t> </w:t>
      </w:r>
      <w:r w:rsidRPr="007F306C">
        <w:t>715</w:t>
      </w:r>
      <w:r w:rsidR="007F306C">
        <w:noBreakHyphen/>
      </w:r>
      <w:r w:rsidRPr="007F306C">
        <w:t>120.</w:t>
      </w:r>
    </w:p>
    <w:p w:rsidR="00832DA0" w:rsidRPr="007F306C" w:rsidRDefault="00832DA0" w:rsidP="00832DA0">
      <w:pPr>
        <w:pStyle w:val="ActHead5"/>
      </w:pPr>
      <w:bookmarkStart w:id="385" w:name="_Toc479757613"/>
      <w:r w:rsidRPr="007F306C">
        <w:rPr>
          <w:rStyle w:val="CharSectno"/>
        </w:rPr>
        <w:t>715</w:t>
      </w:r>
      <w:r w:rsidR="007F306C">
        <w:rPr>
          <w:rStyle w:val="CharSectno"/>
        </w:rPr>
        <w:noBreakHyphen/>
      </w:r>
      <w:r w:rsidRPr="007F306C">
        <w:rPr>
          <w:rStyle w:val="CharSectno"/>
        </w:rPr>
        <w:t>85</w:t>
      </w:r>
      <w:r w:rsidRPr="007F306C">
        <w:t xml:space="preserve">  First changeover time for leaving company at or after leaving time</w:t>
      </w:r>
      <w:bookmarkEnd w:id="385"/>
    </w:p>
    <w:p w:rsidR="00832DA0" w:rsidRPr="007F306C" w:rsidRDefault="00832DA0" w:rsidP="00832DA0">
      <w:pPr>
        <w:pStyle w:val="subsection"/>
      </w:pPr>
      <w:r w:rsidRPr="007F306C">
        <w:tab/>
      </w:r>
      <w:r w:rsidRPr="007F306C">
        <w:tab/>
        <w:t xml:space="preserve">If the leaving entity is a company, its first </w:t>
      </w:r>
      <w:r w:rsidR="007F306C" w:rsidRPr="007F306C">
        <w:rPr>
          <w:position w:val="6"/>
          <w:sz w:val="16"/>
        </w:rPr>
        <w:t>*</w:t>
      </w:r>
      <w:r w:rsidRPr="007F306C">
        <w:t>changeover time at or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 xml:space="preserve">115A(2A) is the one that would be used in determining whether the leaving time was a changeover time for the </w:t>
      </w:r>
      <w:r w:rsidRPr="007F306C">
        <w:rPr>
          <w:i/>
        </w:rPr>
        <w:t>head company</w:t>
      </w:r>
      <w:r w:rsidRPr="007F306C">
        <w:t>;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notetext"/>
      </w:pPr>
      <w:r w:rsidRPr="007F306C">
        <w:t>Note:</w:t>
      </w:r>
      <w:r w:rsidRPr="007F306C">
        <w:tab/>
        <w:t>If the leaving entity is a trust, it cannot have a changeover time (because Subdivision</w:t>
      </w:r>
      <w:r w:rsidR="007F306C">
        <w:t> </w:t>
      </w:r>
      <w:r w:rsidRPr="007F306C">
        <w:t>165</w:t>
      </w:r>
      <w:r w:rsidR="007F306C">
        <w:noBreakHyphen/>
      </w:r>
      <w:r w:rsidRPr="007F306C">
        <w:t>CC applies only to companies), so section</w:t>
      </w:r>
      <w:r w:rsidR="007F306C">
        <w:t> </w:t>
      </w:r>
      <w:r w:rsidRPr="007F306C">
        <w:t>715</w:t>
      </w:r>
      <w:r w:rsidR="007F306C">
        <w:noBreakHyphen/>
      </w:r>
      <w:r w:rsidRPr="007F306C">
        <w:t>95 applies to it instead: see subsection</w:t>
      </w:r>
      <w:r w:rsidR="007F306C">
        <w:t> </w:t>
      </w:r>
      <w:r w:rsidRPr="007F306C">
        <w:t>715</w:t>
      </w:r>
      <w:r w:rsidR="007F306C">
        <w:noBreakHyphen/>
      </w:r>
      <w:r w:rsidRPr="007F306C">
        <w:t>95(2).</w:t>
      </w:r>
    </w:p>
    <w:p w:rsidR="00832DA0" w:rsidRPr="007F306C" w:rsidRDefault="00832DA0" w:rsidP="00832DA0">
      <w:pPr>
        <w:pStyle w:val="ActHead5"/>
      </w:pPr>
      <w:bookmarkStart w:id="386" w:name="_Toc479757614"/>
      <w:r w:rsidRPr="007F306C">
        <w:rPr>
          <w:rStyle w:val="CharSectno"/>
        </w:rPr>
        <w:t>715</w:t>
      </w:r>
      <w:r w:rsidR="007F306C">
        <w:rPr>
          <w:rStyle w:val="CharSectno"/>
        </w:rPr>
        <w:noBreakHyphen/>
      </w:r>
      <w:r w:rsidRPr="007F306C">
        <w:rPr>
          <w:rStyle w:val="CharSectno"/>
        </w:rPr>
        <w:t>90</w:t>
      </w:r>
      <w:r w:rsidRPr="007F306C">
        <w:t xml:space="preserve">  How same business test applies if leaving time is changeover time for leaving company</w:t>
      </w:r>
      <w:bookmarkEnd w:id="38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a </w:t>
      </w:r>
      <w:r w:rsidR="007F306C" w:rsidRPr="007F306C">
        <w:rPr>
          <w:position w:val="6"/>
          <w:sz w:val="16"/>
        </w:rPr>
        <w:t>*</w:t>
      </w:r>
      <w:r w:rsidRPr="007F306C">
        <w:t>changeover time for the leaving entity.</w:t>
      </w:r>
    </w:p>
    <w:p w:rsidR="00832DA0" w:rsidRPr="007F306C" w:rsidRDefault="00832DA0" w:rsidP="00832DA0">
      <w:pPr>
        <w:pStyle w:val="subsection"/>
      </w:pPr>
      <w:r w:rsidRPr="007F306C">
        <w:tab/>
        <w:t>(2)</w:t>
      </w:r>
      <w:r w:rsidRPr="007F306C">
        <w:tab/>
        <w:t xml:space="preserve">In applying to the leaving entity for the </w:t>
      </w:r>
      <w:r w:rsidR="007F306C" w:rsidRPr="007F306C">
        <w:rPr>
          <w:position w:val="6"/>
          <w:sz w:val="16"/>
        </w:rPr>
        <w:t>*</w:t>
      </w:r>
      <w:r w:rsidRPr="007F306C">
        <w:t>changeover time that is the leaving time, subsection</w:t>
      </w:r>
      <w:r w:rsidR="007F306C">
        <w:t> </w:t>
      </w:r>
      <w:r w:rsidRPr="007F306C">
        <w:t>165</w:t>
      </w:r>
      <w:r w:rsidR="007F306C">
        <w:noBreakHyphen/>
      </w:r>
      <w:r w:rsidRPr="007F306C">
        <w:t>115B(3) and paragraph</w:t>
      </w:r>
      <w:r w:rsidR="007F306C">
        <w:t> </w:t>
      </w:r>
      <w:r w:rsidRPr="007F306C">
        <w:t>165</w:t>
      </w:r>
      <w:r w:rsidR="007F306C">
        <w:noBreakHyphen/>
      </w:r>
      <w:r w:rsidRPr="007F306C">
        <w:t xml:space="preserve">115BA(5)(c) have effect as if they provided that the time just after the changeover time were the </w:t>
      </w:r>
      <w:r w:rsidRPr="007F306C">
        <w:rPr>
          <w:b/>
          <w:i/>
        </w:rPr>
        <w:t>test time</w:t>
      </w:r>
      <w:r w:rsidRPr="007F306C">
        <w:t xml:space="preserve"> for applying section</w:t>
      </w:r>
      <w:r w:rsidR="007F306C">
        <w:t> </w:t>
      </w:r>
      <w:r w:rsidRPr="007F306C">
        <w:t>165</w:t>
      </w:r>
      <w:r w:rsidR="007F306C">
        <w:noBreakHyphen/>
      </w:r>
      <w:r w:rsidRPr="007F306C">
        <w:t>13 to the company.</w:t>
      </w:r>
    </w:p>
    <w:p w:rsidR="00832DA0" w:rsidRPr="007F306C" w:rsidRDefault="00832DA0" w:rsidP="00832DA0">
      <w:pPr>
        <w:pStyle w:val="notetext"/>
      </w:pPr>
      <w:r w:rsidRPr="007F306C">
        <w:t>Note:</w:t>
      </w:r>
      <w:r w:rsidRPr="007F306C">
        <w:tab/>
        <w:t>This ensures that the same business test is applied to the business that the leaving entity carries on at the leaving time.</w:t>
      </w:r>
    </w:p>
    <w:p w:rsidR="00832DA0" w:rsidRPr="007F306C" w:rsidRDefault="00832DA0" w:rsidP="00832DA0">
      <w:pPr>
        <w:pStyle w:val="ActHead5"/>
      </w:pPr>
      <w:bookmarkStart w:id="387" w:name="_Toc479757615"/>
      <w:r w:rsidRPr="007F306C">
        <w:rPr>
          <w:rStyle w:val="CharSectno"/>
        </w:rPr>
        <w:t>715</w:t>
      </w:r>
      <w:r w:rsidR="007F306C">
        <w:rPr>
          <w:rStyle w:val="CharSectno"/>
        </w:rPr>
        <w:noBreakHyphen/>
      </w:r>
      <w:r w:rsidRPr="007F306C">
        <w:rPr>
          <w:rStyle w:val="CharSectno"/>
        </w:rPr>
        <w:t>95</w:t>
      </w:r>
      <w:r w:rsidRPr="007F306C">
        <w:t xml:space="preserve">  If ownership and control of leaving entity have </w:t>
      </w:r>
      <w:r w:rsidRPr="007F306C">
        <w:rPr>
          <w:i/>
        </w:rPr>
        <w:t>not</w:t>
      </w:r>
      <w:r w:rsidRPr="007F306C">
        <w:t xml:space="preserve"> changed since head company’s last changeover time</w:t>
      </w:r>
      <w:bookmarkEnd w:id="387"/>
    </w:p>
    <w:p w:rsidR="00832DA0" w:rsidRPr="007F306C" w:rsidRDefault="00832DA0" w:rsidP="00832DA0">
      <w:pPr>
        <w:pStyle w:val="subsection"/>
        <w:keepNext/>
      </w:pPr>
      <w:r w:rsidRPr="007F306C">
        <w:tab/>
        <w:t>(1)</w:t>
      </w:r>
      <w:r w:rsidRPr="007F306C">
        <w:tab/>
        <w:t>This section applies if:</w:t>
      </w:r>
    </w:p>
    <w:p w:rsidR="00832DA0" w:rsidRPr="007F306C" w:rsidRDefault="00832DA0" w:rsidP="00832DA0">
      <w:pPr>
        <w:pStyle w:val="paragraph"/>
      </w:pPr>
      <w:r w:rsidRPr="007F306C">
        <w:tab/>
        <w:t>(a)</w:t>
      </w:r>
      <w:r w:rsidRPr="007F306C">
        <w:tab/>
        <w:t>the leaving entity is a company;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 </w:t>
      </w:r>
      <w:r w:rsidR="007F306C" w:rsidRPr="007F306C">
        <w:rPr>
          <w:position w:val="6"/>
          <w:sz w:val="16"/>
        </w:rPr>
        <w:t>*</w:t>
      </w:r>
      <w:r w:rsidRPr="007F306C">
        <w:t>changeover time for the leaving entity; and</w:t>
      </w:r>
    </w:p>
    <w:p w:rsidR="00832DA0" w:rsidRPr="007F306C" w:rsidRDefault="00832DA0" w:rsidP="00832DA0">
      <w:pPr>
        <w:pStyle w:val="paragraph"/>
      </w:pPr>
      <w:r w:rsidRPr="007F306C">
        <w:tab/>
        <w:t>(c)</w:t>
      </w:r>
      <w:r w:rsidRPr="007F306C">
        <w:tab/>
        <w:t xml:space="preserve">just before the leaving time, the </w:t>
      </w:r>
      <w:r w:rsidR="007F306C" w:rsidRPr="007F306C">
        <w:rPr>
          <w:position w:val="6"/>
          <w:sz w:val="16"/>
        </w:rPr>
        <w:t>*</w:t>
      </w:r>
      <w:r w:rsidRPr="007F306C">
        <w:t xml:space="preserve">head company owned at least one </w:t>
      </w:r>
      <w:r w:rsidR="007F306C" w:rsidRPr="007F306C">
        <w:rPr>
          <w:position w:val="6"/>
          <w:sz w:val="16"/>
        </w:rPr>
        <w:t>*</w:t>
      </w:r>
      <w:r w:rsidRPr="007F306C">
        <w:t>CGT asset:</w:t>
      </w:r>
    </w:p>
    <w:p w:rsidR="00832DA0" w:rsidRPr="007F306C" w:rsidRDefault="00832DA0" w:rsidP="00832DA0">
      <w:pPr>
        <w:pStyle w:val="paragraphsub"/>
      </w:pPr>
      <w:r w:rsidRPr="007F306C">
        <w:tab/>
        <w:t>(i)</w:t>
      </w:r>
      <w:r w:rsidRPr="007F306C">
        <w:tab/>
        <w:t xml:space="preserve">that was a </w:t>
      </w:r>
      <w:r w:rsidR="007F306C" w:rsidRPr="007F306C">
        <w:rPr>
          <w:position w:val="6"/>
          <w:sz w:val="16"/>
        </w:rPr>
        <w:t>*</w:t>
      </w:r>
      <w:r w:rsidRPr="007F306C">
        <w:t>165</w:t>
      </w:r>
      <w:r w:rsidR="007F306C">
        <w:noBreakHyphen/>
      </w:r>
      <w:r w:rsidRPr="007F306C">
        <w:t>CC tagged asset just before the leaving time; and</w:t>
      </w:r>
    </w:p>
    <w:p w:rsidR="00832DA0" w:rsidRPr="007F306C" w:rsidRDefault="00832DA0" w:rsidP="00832DA0">
      <w:pPr>
        <w:pStyle w:val="paragraphsub"/>
      </w:pPr>
      <w:r w:rsidRPr="007F306C">
        <w:tab/>
        <w:t>(ii)</w:t>
      </w:r>
      <w:r w:rsidRPr="007F306C">
        <w:tab/>
        <w:t>that it owned at the latest changeover time for the head company at or after the group came into existence and before the leaving time; and</w:t>
      </w:r>
    </w:p>
    <w:p w:rsidR="00832DA0" w:rsidRPr="007F306C" w:rsidRDefault="00832DA0" w:rsidP="00832DA0">
      <w:pPr>
        <w:pStyle w:val="paragraph"/>
      </w:pPr>
      <w:r w:rsidRPr="007F306C">
        <w:tab/>
        <w:t>(d)</w:t>
      </w:r>
      <w:r w:rsidRPr="007F306C">
        <w:tab/>
        <w:t xml:space="preserve">at least one asset covered by </w:t>
      </w:r>
      <w:r w:rsidR="007F306C">
        <w:t>paragraph (</w:t>
      </w:r>
      <w:r w:rsidRPr="007F306C">
        <w:t xml:space="preserve">c) is an asset (a </w:t>
      </w:r>
      <w:r w:rsidRPr="007F306C">
        <w:rPr>
          <w:b/>
          <w:i/>
        </w:rPr>
        <w:t>leaving asset</w:t>
      </w:r>
      <w:r w:rsidRPr="007F306C">
        <w:t xml:space="preserve">) that becomes an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 and</w:t>
      </w:r>
    </w:p>
    <w:p w:rsidR="00832DA0" w:rsidRPr="007F306C" w:rsidRDefault="00832DA0" w:rsidP="00832DA0">
      <w:pPr>
        <w:pStyle w:val="paragraph"/>
      </w:pPr>
      <w:r w:rsidRPr="007F306C">
        <w:tab/>
        <w:t>(e)</w:t>
      </w:r>
      <w:r w:rsidRPr="007F306C">
        <w:tab/>
        <w:t xml:space="preserve">the head company’s </w:t>
      </w:r>
      <w:r w:rsidR="007F306C" w:rsidRPr="007F306C">
        <w:rPr>
          <w:position w:val="6"/>
          <w:sz w:val="16"/>
        </w:rPr>
        <w:t>*</w:t>
      </w:r>
      <w:r w:rsidRPr="007F306C">
        <w:t>final RUNL at the leaving time is greater than nil.</w:t>
      </w:r>
    </w:p>
    <w:p w:rsidR="00832DA0" w:rsidRPr="007F306C" w:rsidRDefault="00832DA0" w:rsidP="00832DA0">
      <w:pPr>
        <w:pStyle w:val="subsection"/>
      </w:pPr>
      <w:r w:rsidRPr="007F306C">
        <w:tab/>
        <w:t>(2)</w:t>
      </w:r>
      <w:r w:rsidRPr="007F306C">
        <w:tab/>
        <w:t>This section also applies if the leaving entity is a trust.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
      </w:pPr>
      <w:r w:rsidRPr="007F306C">
        <w:tab/>
        <w:t>(a)</w:t>
      </w:r>
      <w:r w:rsidRPr="007F306C">
        <w:tab/>
        <w:t xml:space="preserve">the period (the </w:t>
      </w:r>
      <w:r w:rsidRPr="007F306C">
        <w:rPr>
          <w:b/>
          <w:i/>
        </w:rPr>
        <w:t>same business test period</w:t>
      </w:r>
      <w:r w:rsidRPr="007F306C">
        <w:t xml:space="preserve">) starting at the </w:t>
      </w:r>
      <w:r w:rsidRPr="007F306C">
        <w:rPr>
          <w:i/>
        </w:rPr>
        <w:t>earlier</w:t>
      </w:r>
      <w:r w:rsidRPr="007F306C">
        <w:t xml:space="preserve"> of:</w:t>
      </w:r>
    </w:p>
    <w:p w:rsidR="00832DA0" w:rsidRPr="007F306C" w:rsidRDefault="00832DA0" w:rsidP="00832DA0">
      <w:pPr>
        <w:pStyle w:val="paragraphsub"/>
      </w:pPr>
      <w:r w:rsidRPr="007F306C">
        <w:tab/>
        <w:t>(i)</w:t>
      </w:r>
      <w:r w:rsidRPr="007F306C">
        <w:tab/>
        <w:t>the time 12 months before the leaving time; and</w:t>
      </w:r>
    </w:p>
    <w:p w:rsidR="00832DA0" w:rsidRPr="007F306C" w:rsidRDefault="00832DA0" w:rsidP="00832DA0">
      <w:pPr>
        <w:pStyle w:val="paragraphsub"/>
      </w:pPr>
      <w:r w:rsidRPr="007F306C">
        <w:tab/>
        <w:t>(ii)</w:t>
      </w:r>
      <w:r w:rsidRPr="007F306C">
        <w:tab/>
        <w:t>when the head company came into existence;</w:t>
      </w:r>
    </w:p>
    <w:p w:rsidR="00832DA0" w:rsidRPr="007F306C" w:rsidRDefault="00832DA0" w:rsidP="00832DA0">
      <w:pPr>
        <w:pStyle w:val="paragraph"/>
      </w:pPr>
      <w:r w:rsidRPr="007F306C">
        <w:tab/>
      </w:r>
      <w:r w:rsidRPr="007F306C">
        <w:tab/>
        <w:t>and ending just before the leaving time; and</w:t>
      </w:r>
    </w:p>
    <w:p w:rsidR="00832DA0" w:rsidRPr="007F306C" w:rsidRDefault="00832DA0" w:rsidP="00832DA0">
      <w:pPr>
        <w:pStyle w:val="paragraph"/>
      </w:pPr>
      <w:r w:rsidRPr="007F306C">
        <w:tab/>
        <w:t>(b)</w:t>
      </w:r>
      <w:r w:rsidRPr="007F306C">
        <w:tab/>
        <w:t xml:space="preserve">the time (the </w:t>
      </w:r>
      <w:r w:rsidRPr="007F306C">
        <w:rPr>
          <w:b/>
          <w:i/>
        </w:rPr>
        <w:t>test time</w:t>
      </w:r>
      <w:r w:rsidRPr="007F306C">
        <w:t xml:space="preserve">) just before the </w:t>
      </w:r>
      <w:r w:rsidR="007F306C" w:rsidRPr="007F306C">
        <w:rPr>
          <w:position w:val="6"/>
          <w:sz w:val="16"/>
        </w:rPr>
        <w:t>*</w:t>
      </w:r>
      <w:r w:rsidRPr="007F306C">
        <w:t>changeover time;</w:t>
      </w:r>
    </w:p>
    <w:p w:rsidR="00832DA0" w:rsidRPr="007F306C" w:rsidRDefault="00832DA0" w:rsidP="00832DA0">
      <w:pPr>
        <w:pStyle w:val="subsection2"/>
      </w:pPr>
      <w:r w:rsidRPr="007F306C">
        <w:t>the head company must make one of the choices for which sections</w:t>
      </w:r>
      <w:r w:rsidR="007F306C">
        <w:t> </w:t>
      </w:r>
      <w:r w:rsidRPr="007F306C">
        <w:t>715</w:t>
      </w:r>
      <w:r w:rsidR="007F306C">
        <w:noBreakHyphen/>
      </w:r>
      <w:r w:rsidRPr="007F306C">
        <w:t>100, 715</w:t>
      </w:r>
      <w:r w:rsidR="007F306C">
        <w:noBreakHyphen/>
      </w:r>
      <w:r w:rsidRPr="007F306C">
        <w:t>105 and 715</w:t>
      </w:r>
      <w:r w:rsidR="007F306C">
        <w:noBreakHyphen/>
      </w:r>
      <w:r w:rsidRPr="007F306C">
        <w:t>110 provide.</w:t>
      </w:r>
    </w:p>
    <w:p w:rsidR="00832DA0" w:rsidRPr="007F306C" w:rsidRDefault="00832DA0" w:rsidP="00832DA0">
      <w:pPr>
        <w:pStyle w:val="notetext"/>
      </w:pPr>
      <w:r w:rsidRPr="007F306C">
        <w:t>Note:</w:t>
      </w:r>
      <w:r w:rsidRPr="007F306C">
        <w:tab/>
        <w:t>For provisions about making one of these choices, 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88" w:name="_Toc479757616"/>
      <w:r w:rsidRPr="007F306C">
        <w:rPr>
          <w:rStyle w:val="CharSectno"/>
        </w:rPr>
        <w:t>715</w:t>
      </w:r>
      <w:r w:rsidR="007F306C">
        <w:rPr>
          <w:rStyle w:val="CharSectno"/>
        </w:rPr>
        <w:noBreakHyphen/>
      </w:r>
      <w:r w:rsidRPr="007F306C">
        <w:rPr>
          <w:rStyle w:val="CharSectno"/>
        </w:rPr>
        <w:t>100</w:t>
      </w:r>
      <w:r w:rsidRPr="007F306C">
        <w:t xml:space="preserve">  First choice: adjustable values of leaving assets reduced to nil</w:t>
      </w:r>
      <w:bookmarkEnd w:id="388"/>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89" w:name="_Toc479757617"/>
      <w:r w:rsidRPr="007F306C">
        <w:rPr>
          <w:rStyle w:val="CharSectno"/>
        </w:rPr>
        <w:t>715</w:t>
      </w:r>
      <w:r w:rsidR="007F306C">
        <w:rPr>
          <w:rStyle w:val="CharSectno"/>
        </w:rPr>
        <w:noBreakHyphen/>
      </w:r>
      <w:r w:rsidRPr="007F306C">
        <w:rPr>
          <w:rStyle w:val="CharSectno"/>
        </w:rPr>
        <w:t>105</w:t>
      </w:r>
      <w:r w:rsidRPr="007F306C">
        <w:t xml:space="preserve">  Second choice: head company’s final RUNL applied in reducing adjustable values of leaving assets that are loss assets</w:t>
      </w:r>
      <w:bookmarkEnd w:id="389"/>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at the leaving time;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 xml:space="preserve">head company’s </w:t>
      </w:r>
      <w:r w:rsidR="007F306C" w:rsidRPr="007F306C">
        <w:rPr>
          <w:position w:val="6"/>
          <w:sz w:val="16"/>
        </w:rPr>
        <w:t>*</w:t>
      </w:r>
      <w:r w:rsidRPr="007F306C">
        <w:t xml:space="preserve">final RUNL at the leaving time (as reduced by any previous reductions under this section) 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final RUNL.</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final RUNL is reduced by the amount of the reduction under </w:t>
      </w:r>
      <w:r w:rsidR="007F306C">
        <w:t>subsection (</w:t>
      </w:r>
      <w:r w:rsidRPr="007F306C">
        <w:t>4) or (5). If 2 or more such reductions are made for the same asset (because it has 2 or more different characters), that final RUNL is reduced by the greater or greatest of the reductions.</w:t>
      </w:r>
    </w:p>
    <w:p w:rsidR="00832DA0" w:rsidRPr="007F306C" w:rsidRDefault="00832DA0" w:rsidP="00832DA0">
      <w:pPr>
        <w:pStyle w:val="ActHead5"/>
      </w:pPr>
      <w:bookmarkStart w:id="390" w:name="_Toc479757618"/>
      <w:r w:rsidRPr="007F306C">
        <w:rPr>
          <w:rStyle w:val="CharSectno"/>
        </w:rPr>
        <w:t>715</w:t>
      </w:r>
      <w:r w:rsidR="007F306C">
        <w:rPr>
          <w:rStyle w:val="CharSectno"/>
        </w:rPr>
        <w:noBreakHyphen/>
      </w:r>
      <w:r w:rsidRPr="007F306C">
        <w:rPr>
          <w:rStyle w:val="CharSectno"/>
        </w:rPr>
        <w:t>110</w:t>
      </w:r>
      <w:r w:rsidRPr="007F306C">
        <w:t xml:space="preserve">  Third choice: loss denial pool of leaving entity created</w:t>
      </w:r>
      <w:bookmarkEnd w:id="390"/>
    </w:p>
    <w:p w:rsidR="00832DA0" w:rsidRPr="007F306C" w:rsidRDefault="00832DA0" w:rsidP="00832DA0">
      <w:pPr>
        <w:pStyle w:val="subsection"/>
      </w:pPr>
      <w:r w:rsidRPr="007F306C">
        <w:tab/>
        <w:t>(1)</w:t>
      </w:r>
      <w:r w:rsidRPr="007F306C">
        <w:tab/>
        <w:t>The third choice can be made only if every asset covered by paragraph</w:t>
      </w:r>
      <w:r w:rsidR="007F306C">
        <w:t> </w:t>
      </w:r>
      <w:r w:rsidRPr="007F306C">
        <w:t>715</w:t>
      </w:r>
      <w:r w:rsidR="007F306C">
        <w:noBreakHyphen/>
      </w:r>
      <w:r w:rsidRPr="007F306C">
        <w:t xml:space="preserve">95(1)(c)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 xml:space="preserve">When the pool is created, its </w:t>
      </w:r>
      <w:r w:rsidRPr="007F306C">
        <w:rPr>
          <w:b/>
          <w:i/>
        </w:rPr>
        <w:t>loss denial balance</w:t>
      </w:r>
      <w:r w:rsidRPr="007F306C">
        <w:t xml:space="preserve"> is equal to the </w:t>
      </w:r>
      <w:r w:rsidR="007F306C" w:rsidRPr="007F306C">
        <w:rPr>
          <w:position w:val="6"/>
          <w:sz w:val="16"/>
        </w:rPr>
        <w:t>*</w:t>
      </w:r>
      <w:r w:rsidRPr="007F306C">
        <w:t xml:space="preserve">head company’s </w:t>
      </w:r>
      <w:r w:rsidR="007F306C" w:rsidRPr="007F306C">
        <w:rPr>
          <w:position w:val="6"/>
          <w:sz w:val="16"/>
        </w:rPr>
        <w:t>*</w:t>
      </w:r>
      <w:r w:rsidRPr="007F306C">
        <w:t>final RUNL at the leaving time.</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ActHead4"/>
      </w:pPr>
      <w:bookmarkStart w:id="391" w:name="_Toc479757619"/>
      <w:r w:rsidRPr="007F306C">
        <w:t>Effect of assets in loss denial pool of head company becoming assets of leaving entity</w:t>
      </w:r>
      <w:bookmarkEnd w:id="391"/>
    </w:p>
    <w:p w:rsidR="00832DA0" w:rsidRPr="007F306C" w:rsidRDefault="00832DA0" w:rsidP="00832DA0">
      <w:pPr>
        <w:pStyle w:val="ActHead5"/>
      </w:pPr>
      <w:bookmarkStart w:id="392" w:name="_Toc479757620"/>
      <w:r w:rsidRPr="007F306C">
        <w:rPr>
          <w:rStyle w:val="CharSectno"/>
        </w:rPr>
        <w:t>715</w:t>
      </w:r>
      <w:r w:rsidR="007F306C">
        <w:rPr>
          <w:rStyle w:val="CharSectno"/>
        </w:rPr>
        <w:noBreakHyphen/>
      </w:r>
      <w:r w:rsidRPr="007F306C">
        <w:rPr>
          <w:rStyle w:val="CharSectno"/>
        </w:rPr>
        <w:t>120</w:t>
      </w:r>
      <w:r w:rsidRPr="007F306C">
        <w:t xml:space="preserve">  What happens</w:t>
      </w:r>
      <w:bookmarkEnd w:id="39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a particular </w:t>
      </w:r>
      <w:r w:rsidRPr="007F306C">
        <w:rPr>
          <w:color w:val="000000"/>
        </w:rPr>
        <w:t xml:space="preserve">time </w:t>
      </w:r>
      <w:r w:rsidRPr="007F306C">
        <w:t xml:space="preserve">(the </w:t>
      </w:r>
      <w:r w:rsidRPr="007F306C">
        <w:rPr>
          <w:b/>
          <w:i/>
        </w:rPr>
        <w:t>leaving time</w:t>
      </w:r>
      <w:r w:rsidRPr="007F306C">
        <w:t xml:space="preserve">), 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just before the leaving time, the </w:t>
      </w:r>
      <w:r w:rsidR="007F306C" w:rsidRPr="007F306C">
        <w:rPr>
          <w:position w:val="6"/>
          <w:sz w:val="16"/>
        </w:rPr>
        <w:t>*</w:t>
      </w:r>
      <w:r w:rsidRPr="007F306C">
        <w:t xml:space="preserve">head company had a </w:t>
      </w:r>
      <w:r w:rsidR="007F306C" w:rsidRPr="007F306C">
        <w:rPr>
          <w:position w:val="6"/>
          <w:sz w:val="16"/>
        </w:rPr>
        <w:t>*</w:t>
      </w:r>
      <w:r w:rsidRPr="007F306C">
        <w:t>loss denial pool; and</w:t>
      </w:r>
    </w:p>
    <w:p w:rsidR="00832DA0" w:rsidRPr="007F306C" w:rsidRDefault="00832DA0" w:rsidP="00832DA0">
      <w:pPr>
        <w:pStyle w:val="paragraph"/>
      </w:pPr>
      <w:r w:rsidRPr="007F306C">
        <w:tab/>
        <w:t>(c)</w:t>
      </w:r>
      <w:r w:rsidRPr="007F306C">
        <w:tab/>
        <w:t xml:space="preserve">at the leaving time, at least one </w:t>
      </w:r>
      <w:r w:rsidR="007F306C" w:rsidRPr="007F306C">
        <w:rPr>
          <w:position w:val="6"/>
          <w:sz w:val="16"/>
        </w:rPr>
        <w:t>*</w:t>
      </w:r>
      <w:r w:rsidRPr="007F306C">
        <w:t xml:space="preserve">CGT asset (a </w:t>
      </w:r>
      <w:r w:rsidRPr="007F306C">
        <w:rPr>
          <w:b/>
          <w:i/>
        </w:rPr>
        <w:t>leaving asset</w:t>
      </w:r>
      <w:r w:rsidRPr="007F306C">
        <w:t xml:space="preserve">) that was in the pool just before that time becomes a CGT asset of the leaving entity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(Single entity rule) ceases to apply to the entity;</w:t>
      </w:r>
    </w:p>
    <w:p w:rsidR="00832DA0" w:rsidRPr="007F306C" w:rsidRDefault="00832DA0" w:rsidP="00832DA0">
      <w:pPr>
        <w:pStyle w:val="subsection"/>
      </w:pPr>
      <w:r w:rsidRPr="007F306C">
        <w:tab/>
        <w:t>(2)</w:t>
      </w:r>
      <w:r w:rsidRPr="007F306C">
        <w:tab/>
        <w:t xml:space="preserve">Each leaving asset leaves the </w:t>
      </w:r>
      <w:r w:rsidR="007F306C" w:rsidRPr="007F306C">
        <w:rPr>
          <w:position w:val="6"/>
          <w:sz w:val="16"/>
        </w:rPr>
        <w:t>*</w:t>
      </w:r>
      <w:r w:rsidRPr="007F306C">
        <w:t>loss denial pool at the leaving time.</w:t>
      </w:r>
    </w:p>
    <w:p w:rsidR="00832DA0" w:rsidRPr="007F306C" w:rsidRDefault="00832DA0" w:rsidP="00832DA0">
      <w:pPr>
        <w:pStyle w:val="subsection"/>
        <w:keepNext/>
        <w:keepLines/>
      </w:pPr>
      <w:r w:rsidRPr="007F306C">
        <w:tab/>
        <w:t>(3)</w:t>
      </w:r>
      <w:r w:rsidRPr="007F306C">
        <w:tab/>
        <w:t>If:</w:t>
      </w:r>
    </w:p>
    <w:p w:rsidR="00832DA0" w:rsidRPr="007F306C" w:rsidRDefault="00832DA0" w:rsidP="00832DA0">
      <w:pPr>
        <w:pStyle w:val="paragraph"/>
        <w:keepNext/>
        <w:keepLines/>
      </w:pPr>
      <w:r w:rsidRPr="007F306C">
        <w:tab/>
        <w:t>(a)</w:t>
      </w:r>
      <w:r w:rsidRPr="007F306C">
        <w:tab/>
        <w:t xml:space="preserve">the leaving entity is a company and the leaving time is </w:t>
      </w:r>
      <w:r w:rsidRPr="007F306C">
        <w:rPr>
          <w:i/>
        </w:rPr>
        <w:t>not</w:t>
      </w:r>
      <w:r w:rsidRPr="007F306C">
        <w:t xml:space="preserve"> a </w:t>
      </w:r>
      <w:r w:rsidR="007F306C" w:rsidRPr="007F306C">
        <w:rPr>
          <w:position w:val="6"/>
          <w:sz w:val="16"/>
        </w:rPr>
        <w:t>*</w:t>
      </w:r>
      <w:r w:rsidRPr="007F306C">
        <w:t>changeover time for the leaving entity; or</w:t>
      </w:r>
    </w:p>
    <w:p w:rsidR="00832DA0" w:rsidRPr="007F306C" w:rsidRDefault="00832DA0" w:rsidP="00832DA0">
      <w:pPr>
        <w:pStyle w:val="paragraph"/>
      </w:pPr>
      <w:r w:rsidRPr="007F306C">
        <w:tab/>
        <w:t>(b)</w:t>
      </w:r>
      <w:r w:rsidRPr="007F306C">
        <w:tab/>
        <w:t>the leaving entity is a trust;</w:t>
      </w:r>
    </w:p>
    <w:p w:rsidR="00832DA0" w:rsidRPr="007F306C" w:rsidRDefault="00832DA0" w:rsidP="00832DA0">
      <w:pPr>
        <w:pStyle w:val="subsection2"/>
      </w:pPr>
      <w:r w:rsidRPr="007F306C">
        <w:t xml:space="preserve">the </w:t>
      </w:r>
      <w:r w:rsidR="007F306C" w:rsidRPr="007F306C">
        <w:rPr>
          <w:position w:val="6"/>
          <w:sz w:val="16"/>
        </w:rPr>
        <w:t>*</w:t>
      </w:r>
      <w:r w:rsidRPr="007F306C">
        <w:t>head company must make one of the choices for which sections</w:t>
      </w:r>
      <w:r w:rsidR="007F306C">
        <w:t> </w:t>
      </w:r>
      <w:r w:rsidRPr="007F306C">
        <w:t>715</w:t>
      </w:r>
      <w:r w:rsidR="007F306C">
        <w:noBreakHyphen/>
      </w:r>
      <w:r w:rsidRPr="007F306C">
        <w:t>125, 715</w:t>
      </w:r>
      <w:r w:rsidR="007F306C">
        <w:noBreakHyphen/>
      </w:r>
      <w:r w:rsidRPr="007F306C">
        <w:t>130 and 715</w:t>
      </w:r>
      <w:r w:rsidR="007F306C">
        <w:noBreakHyphen/>
      </w:r>
      <w:r w:rsidRPr="007F306C">
        <w:t>135 provide.</w:t>
      </w:r>
    </w:p>
    <w:p w:rsidR="00832DA0" w:rsidRPr="007F306C" w:rsidRDefault="00832DA0" w:rsidP="00832DA0">
      <w:pPr>
        <w:pStyle w:val="TLPnoteright"/>
      </w:pPr>
      <w:r w:rsidRPr="007F306C">
        <w:t xml:space="preserve">For provisions about making one of these choices, </w:t>
      </w:r>
      <w:r w:rsidRPr="007F306C">
        <w:br/>
        <w:t>see sections</w:t>
      </w:r>
      <w:r w:rsidR="007F306C">
        <w:t> </w:t>
      </w:r>
      <w:r w:rsidRPr="007F306C">
        <w:t>715</w:t>
      </w:r>
      <w:r w:rsidR="007F306C">
        <w:noBreakHyphen/>
      </w:r>
      <w:r w:rsidRPr="007F306C">
        <w:t>175 to 715</w:t>
      </w:r>
      <w:r w:rsidR="007F306C">
        <w:noBreakHyphen/>
      </w:r>
      <w:r w:rsidRPr="007F306C">
        <w:t>185.</w:t>
      </w:r>
    </w:p>
    <w:p w:rsidR="00832DA0" w:rsidRPr="007F306C" w:rsidRDefault="00832DA0" w:rsidP="00832DA0">
      <w:pPr>
        <w:pStyle w:val="ActHead5"/>
      </w:pPr>
      <w:bookmarkStart w:id="393" w:name="_Toc479757621"/>
      <w:r w:rsidRPr="007F306C">
        <w:rPr>
          <w:rStyle w:val="CharSectno"/>
        </w:rPr>
        <w:t>715</w:t>
      </w:r>
      <w:r w:rsidR="007F306C">
        <w:rPr>
          <w:rStyle w:val="CharSectno"/>
        </w:rPr>
        <w:noBreakHyphen/>
      </w:r>
      <w:r w:rsidRPr="007F306C">
        <w:rPr>
          <w:rStyle w:val="CharSectno"/>
        </w:rPr>
        <w:t>125</w:t>
      </w:r>
      <w:r w:rsidRPr="007F306C">
        <w:t xml:space="preserve">  First choice: adjustable values of leaving assets reduced to nil</w:t>
      </w:r>
      <w:bookmarkEnd w:id="393"/>
    </w:p>
    <w:p w:rsidR="00832DA0" w:rsidRPr="007F306C" w:rsidRDefault="00832DA0" w:rsidP="00832DA0">
      <w:pPr>
        <w:pStyle w:val="subsection"/>
      </w:pPr>
      <w:r w:rsidRPr="007F306C">
        <w:tab/>
      </w:r>
      <w:r w:rsidRPr="007F306C">
        <w:tab/>
        <w:t xml:space="preserve">The first choice is to reduce the </w:t>
      </w:r>
      <w:r w:rsidR="007F306C" w:rsidRPr="007F306C">
        <w:rPr>
          <w:position w:val="6"/>
          <w:sz w:val="16"/>
        </w:rPr>
        <w:t>*</w:t>
      </w:r>
      <w:r w:rsidRPr="007F306C">
        <w:t xml:space="preserve">adjustable value of each leaving asset to nil. The choice has effect accordingly, just before the leaving time. The </w:t>
      </w:r>
      <w:r w:rsidR="007F306C" w:rsidRPr="007F306C">
        <w:rPr>
          <w:position w:val="6"/>
          <w:sz w:val="16"/>
        </w:rPr>
        <w:t>*</w:t>
      </w:r>
      <w:r w:rsidRPr="007F306C">
        <w:t xml:space="preserve">loss denial balance of the </w:t>
      </w:r>
      <w:r w:rsidR="007F306C" w:rsidRPr="007F306C">
        <w:rPr>
          <w:position w:val="6"/>
          <w:sz w:val="16"/>
        </w:rPr>
        <w:t>*</w:t>
      </w:r>
      <w:r w:rsidRPr="007F306C">
        <w:t xml:space="preserve">head company’s </w:t>
      </w:r>
      <w:r w:rsidR="007F306C" w:rsidRPr="007F306C">
        <w:rPr>
          <w:position w:val="6"/>
          <w:sz w:val="16"/>
        </w:rPr>
        <w:t>*</w:t>
      </w:r>
      <w:r w:rsidRPr="007F306C">
        <w:t xml:space="preserve">loss denial pool is </w:t>
      </w:r>
      <w:r w:rsidRPr="007F306C">
        <w:rPr>
          <w:i/>
        </w:rPr>
        <w:t>not</w:t>
      </w:r>
      <w:r w:rsidRPr="007F306C">
        <w:t xml:space="preserve"> reduced because of it.</w:t>
      </w:r>
    </w:p>
    <w:p w:rsidR="00832DA0" w:rsidRPr="007F306C" w:rsidRDefault="00832DA0" w:rsidP="00832DA0">
      <w:pPr>
        <w:pStyle w:val="notetext"/>
      </w:pPr>
      <w:r w:rsidRPr="007F306C">
        <w:t>Note:</w:t>
      </w:r>
      <w:r w:rsidRPr="007F306C">
        <w:tab/>
        <w:t>The consequences of the choice are worked out under section</w:t>
      </w:r>
      <w:r w:rsidR="007F306C">
        <w:t> </w:t>
      </w:r>
      <w:r w:rsidRPr="007F306C">
        <w:t>715</w:t>
      </w:r>
      <w:r w:rsidR="007F306C">
        <w:noBreakHyphen/>
      </w:r>
      <w:r w:rsidRPr="007F306C">
        <w:t>145.</w:t>
      </w:r>
    </w:p>
    <w:p w:rsidR="00832DA0" w:rsidRPr="007F306C" w:rsidRDefault="00832DA0" w:rsidP="00832DA0">
      <w:pPr>
        <w:pStyle w:val="ActHead5"/>
      </w:pPr>
      <w:bookmarkStart w:id="394" w:name="_Toc479757622"/>
      <w:r w:rsidRPr="007F306C">
        <w:rPr>
          <w:rStyle w:val="CharSectno"/>
        </w:rPr>
        <w:t>715</w:t>
      </w:r>
      <w:r w:rsidR="007F306C">
        <w:rPr>
          <w:rStyle w:val="CharSectno"/>
        </w:rPr>
        <w:noBreakHyphen/>
      </w:r>
      <w:r w:rsidRPr="007F306C">
        <w:rPr>
          <w:rStyle w:val="CharSectno"/>
        </w:rPr>
        <w:t>130</w:t>
      </w:r>
      <w:r w:rsidRPr="007F306C">
        <w:t xml:space="preserve">  Second choice: pool’s loss denial balance applied in reducing adjustable values of leaving assets that are loss assets</w:t>
      </w:r>
      <w:bookmarkEnd w:id="394"/>
    </w:p>
    <w:p w:rsidR="00832DA0" w:rsidRPr="007F306C" w:rsidRDefault="00832DA0" w:rsidP="00832DA0">
      <w:pPr>
        <w:pStyle w:val="subsection"/>
      </w:pPr>
      <w:r w:rsidRPr="007F306C">
        <w:tab/>
        <w:t>(1)</w:t>
      </w:r>
      <w:r w:rsidRPr="007F306C">
        <w:tab/>
        <w:t xml:space="preserve">The second choice is to reduce under this section the </w:t>
      </w:r>
      <w:r w:rsidR="007F306C" w:rsidRPr="007F306C">
        <w:rPr>
          <w:position w:val="6"/>
          <w:sz w:val="16"/>
        </w:rPr>
        <w:t>*</w:t>
      </w:r>
      <w:r w:rsidRPr="007F306C">
        <w:t xml:space="preserve">adjustable value of each leaving asset (a </w:t>
      </w:r>
      <w:r w:rsidRPr="007F306C">
        <w:rPr>
          <w:b/>
          <w:i/>
        </w:rPr>
        <w:t>loss asset</w:t>
      </w:r>
      <w:r w:rsidRPr="007F306C">
        <w:t xml:space="preserve">) for which the </w:t>
      </w:r>
      <w:r w:rsidR="007F306C" w:rsidRPr="007F306C">
        <w:rPr>
          <w:position w:val="6"/>
          <w:sz w:val="16"/>
        </w:rPr>
        <w:t>*</w:t>
      </w:r>
      <w:r w:rsidRPr="007F306C">
        <w:t>head company would have had a notional capital loss, or notional revenue loss, under section</w:t>
      </w:r>
      <w:r w:rsidR="007F306C">
        <w:t> </w:t>
      </w:r>
      <w:r w:rsidRPr="007F306C">
        <w:t>165</w:t>
      </w:r>
      <w:r w:rsidR="007F306C">
        <w:noBreakHyphen/>
      </w:r>
      <w:r w:rsidRPr="007F306C">
        <w:t xml:space="preserve">115F at the time (the </w:t>
      </w:r>
      <w:r w:rsidRPr="007F306C">
        <w:rPr>
          <w:b/>
          <w:i/>
        </w:rPr>
        <w:t>test time</w:t>
      </w:r>
      <w:r w:rsidRPr="007F306C">
        <w:t xml:space="preserve">) just before the leaving time if the test time had been a </w:t>
      </w:r>
      <w:r w:rsidR="007F306C" w:rsidRPr="007F306C">
        <w:rPr>
          <w:position w:val="6"/>
          <w:sz w:val="16"/>
        </w:rPr>
        <w:t>*</w:t>
      </w:r>
      <w:r w:rsidRPr="007F306C">
        <w:t>changeover time for the head company. The choice has effect accordingly.</w:t>
      </w:r>
    </w:p>
    <w:p w:rsidR="00832DA0" w:rsidRPr="007F306C" w:rsidRDefault="00832DA0" w:rsidP="00832DA0">
      <w:pPr>
        <w:pStyle w:val="notetext"/>
      </w:pPr>
      <w:r w:rsidRPr="007F306C">
        <w:t>Note:</w:t>
      </w:r>
      <w:r w:rsidRPr="007F306C">
        <w:tab/>
        <w:t>The consequences of the choice are worked out under this section and section</w:t>
      </w:r>
      <w:r w:rsidR="007F306C">
        <w:t> </w:t>
      </w:r>
      <w:r w:rsidRPr="007F306C">
        <w:t>715</w:t>
      </w:r>
      <w:r w:rsidR="007F306C">
        <w:noBreakHyphen/>
      </w:r>
      <w:r w:rsidRPr="007F306C">
        <w:t>145.</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2 or more entities cease to be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2 or more of them make the second choice;</w:t>
      </w:r>
    </w:p>
    <w:p w:rsidR="00832DA0" w:rsidRPr="007F306C" w:rsidRDefault="00832DA0" w:rsidP="00832DA0">
      <w:pPr>
        <w:pStyle w:val="subsection2"/>
      </w:pPr>
      <w:r w:rsidRPr="007F306C">
        <w:t xml:space="preserve">the choices have effect in the same order as the entities cease being subsidiary members. If 2 or more of the entities ceased at the same time, their choices have effect in whichever order the </w:t>
      </w:r>
      <w:r w:rsidR="007F306C" w:rsidRPr="007F306C">
        <w:rPr>
          <w:position w:val="6"/>
          <w:sz w:val="16"/>
        </w:rPr>
        <w:t>*</w:t>
      </w:r>
      <w:r w:rsidRPr="007F306C">
        <w:t>head company determines.</w:t>
      </w:r>
    </w:p>
    <w:p w:rsidR="00832DA0" w:rsidRPr="007F306C" w:rsidRDefault="00832DA0" w:rsidP="00832DA0">
      <w:pPr>
        <w:pStyle w:val="subsection"/>
      </w:pPr>
      <w:r w:rsidRPr="007F306C">
        <w:tab/>
        <w:t>(3)</w:t>
      </w:r>
      <w:r w:rsidRPr="007F306C">
        <w:tab/>
        <w:t xml:space="preserve">This section applies to each of the loss assets in order, according to their respective </w:t>
      </w:r>
      <w:r w:rsidR="007F306C" w:rsidRPr="007F306C">
        <w:rPr>
          <w:position w:val="6"/>
          <w:sz w:val="16"/>
        </w:rPr>
        <w:t>*</w:t>
      </w:r>
      <w:r w:rsidRPr="007F306C">
        <w:t>adjustable values (apart from this section) at the test time: from largest to smallest. (If an asset has more than one such adjustable value, use the greater or greatest of them.)</w:t>
      </w:r>
    </w:p>
    <w:p w:rsidR="00832DA0" w:rsidRPr="007F306C" w:rsidRDefault="00832DA0" w:rsidP="00832DA0">
      <w:pPr>
        <w:pStyle w:val="subsection"/>
      </w:pPr>
      <w:r w:rsidRPr="007F306C">
        <w:tab/>
        <w:t>(4)</w:t>
      </w:r>
      <w:r w:rsidRPr="007F306C">
        <w:tab/>
        <w:t xml:space="preserve">At the test time, the </w:t>
      </w:r>
      <w:r w:rsidR="007F306C" w:rsidRPr="007F306C">
        <w:rPr>
          <w:position w:val="6"/>
          <w:sz w:val="16"/>
        </w:rPr>
        <w:t>*</w:t>
      </w:r>
      <w:r w:rsidRPr="007F306C">
        <w:t xml:space="preserve">adjustable value of the loss asset is reduced to the asset’s </w:t>
      </w:r>
      <w:r w:rsidR="007F306C" w:rsidRPr="007F306C">
        <w:rPr>
          <w:position w:val="6"/>
          <w:sz w:val="16"/>
        </w:rPr>
        <w:t>*</w:t>
      </w:r>
      <w:r w:rsidRPr="007F306C">
        <w:t>market value at that time.</w:t>
      </w:r>
    </w:p>
    <w:p w:rsidR="00832DA0" w:rsidRPr="007F306C" w:rsidRDefault="00832DA0" w:rsidP="00832DA0">
      <w:pPr>
        <w:pStyle w:val="subsection"/>
      </w:pPr>
      <w:r w:rsidRPr="007F306C">
        <w:tab/>
        <w:t>(5)</w:t>
      </w:r>
      <w:r w:rsidRPr="007F306C">
        <w:tab/>
        <w:t xml:space="preserve">However, if the </w:t>
      </w:r>
      <w:r w:rsidR="007F306C" w:rsidRPr="007F306C">
        <w:rPr>
          <w:position w:val="6"/>
          <w:sz w:val="16"/>
        </w:rPr>
        <w:t>*</w:t>
      </w:r>
      <w:r w:rsidRPr="007F306C">
        <w:t>loss denial balance (as reduced by any previous reductions under this section or section</w:t>
      </w:r>
      <w:r w:rsidR="007F306C">
        <w:t> </w:t>
      </w:r>
      <w:r w:rsidRPr="007F306C">
        <w:t>715</w:t>
      </w:r>
      <w:r w:rsidR="007F306C">
        <w:noBreakHyphen/>
      </w:r>
      <w:r w:rsidRPr="007F306C">
        <w:t xml:space="preserve">160) of the </w:t>
      </w:r>
      <w:r w:rsidR="007F306C" w:rsidRPr="007F306C">
        <w:rPr>
          <w:position w:val="6"/>
          <w:sz w:val="16"/>
        </w:rPr>
        <w:t>*</w:t>
      </w:r>
      <w:r w:rsidRPr="007F306C">
        <w:t xml:space="preserve">head company’s </w:t>
      </w:r>
      <w:r w:rsidR="007F306C" w:rsidRPr="007F306C">
        <w:rPr>
          <w:position w:val="6"/>
          <w:sz w:val="16"/>
        </w:rPr>
        <w:t>*</w:t>
      </w:r>
      <w:r w:rsidRPr="007F306C">
        <w:t>loss denial pool</w:t>
      </w:r>
      <w:r w:rsidRPr="007F306C">
        <w:rPr>
          <w:position w:val="6"/>
          <w:sz w:val="16"/>
        </w:rPr>
        <w:t xml:space="preserve"> </w:t>
      </w:r>
      <w:r w:rsidRPr="007F306C">
        <w:t xml:space="preserve">is </w:t>
      </w:r>
      <w:r w:rsidRPr="007F306C">
        <w:rPr>
          <w:i/>
        </w:rPr>
        <w:t>less than</w:t>
      </w:r>
      <w:r w:rsidRPr="007F306C">
        <w:t xml:space="preserve"> the difference between: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the loss asset (apart from this section) at the test time; and</w:t>
      </w:r>
    </w:p>
    <w:p w:rsidR="00832DA0" w:rsidRPr="007F306C" w:rsidRDefault="00832DA0" w:rsidP="00832DA0">
      <w:pPr>
        <w:pStyle w:val="paragraph"/>
      </w:pPr>
      <w:r w:rsidRPr="007F306C">
        <w:tab/>
        <w:t>(b)</w:t>
      </w:r>
      <w:r w:rsidRPr="007F306C">
        <w:tab/>
        <w:t xml:space="preserve">the asset’s </w:t>
      </w:r>
      <w:r w:rsidR="007F306C" w:rsidRPr="007F306C">
        <w:rPr>
          <w:position w:val="6"/>
          <w:sz w:val="16"/>
        </w:rPr>
        <w:t>*</w:t>
      </w:r>
      <w:r w:rsidRPr="007F306C">
        <w:t>market value at the test time;</w:t>
      </w:r>
    </w:p>
    <w:p w:rsidR="00832DA0" w:rsidRPr="007F306C" w:rsidRDefault="00832DA0" w:rsidP="00832DA0">
      <w:pPr>
        <w:pStyle w:val="subsection2"/>
      </w:pPr>
      <w:r w:rsidRPr="007F306C">
        <w:t>the adjustable value is instead reduced at the test time by that loss denial balance.</w:t>
      </w:r>
    </w:p>
    <w:p w:rsidR="00832DA0" w:rsidRPr="007F306C" w:rsidRDefault="00832DA0" w:rsidP="00832DA0">
      <w:pPr>
        <w:pStyle w:val="subsection"/>
      </w:pPr>
      <w:r w:rsidRPr="007F306C">
        <w:tab/>
        <w:t>(6)</w:t>
      </w:r>
      <w:r w:rsidRPr="007F306C">
        <w:tab/>
        <w:t xml:space="preserve">That </w:t>
      </w:r>
      <w:r w:rsidR="007F306C" w:rsidRPr="007F306C">
        <w:rPr>
          <w:position w:val="6"/>
          <w:sz w:val="16"/>
        </w:rPr>
        <w:t>*</w:t>
      </w:r>
      <w:r w:rsidRPr="007F306C">
        <w:t xml:space="preserve">loss denial balance is reduced at the leaving time by the amount of the reduction under </w:t>
      </w:r>
      <w:r w:rsidR="007F306C">
        <w:t>subsection (</w:t>
      </w:r>
      <w:r w:rsidRPr="007F306C">
        <w:t>3) or (4). If 2 or more such reductions are made for the same asset (because it has 2 or more different characters), that loss denial balance is reduced by the greater or greatest of the reductions.</w:t>
      </w:r>
    </w:p>
    <w:p w:rsidR="00832DA0" w:rsidRPr="007F306C" w:rsidRDefault="00832DA0" w:rsidP="00832DA0">
      <w:pPr>
        <w:pStyle w:val="ActHead5"/>
      </w:pPr>
      <w:bookmarkStart w:id="395" w:name="_Toc479757623"/>
      <w:r w:rsidRPr="007F306C">
        <w:rPr>
          <w:rStyle w:val="CharSectno"/>
        </w:rPr>
        <w:t>715</w:t>
      </w:r>
      <w:r w:rsidR="007F306C">
        <w:rPr>
          <w:rStyle w:val="CharSectno"/>
        </w:rPr>
        <w:noBreakHyphen/>
      </w:r>
      <w:r w:rsidRPr="007F306C">
        <w:rPr>
          <w:rStyle w:val="CharSectno"/>
        </w:rPr>
        <w:t>135</w:t>
      </w:r>
      <w:r w:rsidRPr="007F306C">
        <w:t xml:space="preserve">  Third choice: loss denial pool of leaving entity created</w:t>
      </w:r>
      <w:bookmarkEnd w:id="395"/>
    </w:p>
    <w:p w:rsidR="00832DA0" w:rsidRPr="007F306C" w:rsidRDefault="00832DA0" w:rsidP="00832DA0">
      <w:pPr>
        <w:pStyle w:val="subsection"/>
        <w:keepNext/>
        <w:keepLines/>
      </w:pPr>
      <w:r w:rsidRPr="007F306C">
        <w:tab/>
        <w:t>(1)</w:t>
      </w:r>
      <w:r w:rsidRPr="007F306C">
        <w:tab/>
        <w:t xml:space="preserve">The third choice can be made only if every asset that was in the </w:t>
      </w:r>
      <w:r w:rsidR="007F306C" w:rsidRPr="007F306C">
        <w:rPr>
          <w:position w:val="6"/>
          <w:sz w:val="16"/>
        </w:rPr>
        <w:t>*</w:t>
      </w:r>
      <w:r w:rsidRPr="007F306C">
        <w:t xml:space="preserve">loss denial pool just before the leaving time is a leaving asset. The choice is to have a </w:t>
      </w:r>
      <w:r w:rsidRPr="007F306C">
        <w:rPr>
          <w:b/>
          <w:i/>
        </w:rPr>
        <w:t>loss denial pool</w:t>
      </w:r>
      <w:r w:rsidRPr="007F306C">
        <w:t xml:space="preserve"> of the leaving entity created at the leaving time, consisting of every leaving asset. (To avoid doubt, the choice can be made even if the leaving entity is not a company.)</w:t>
      </w:r>
    </w:p>
    <w:p w:rsidR="00832DA0" w:rsidRPr="007F306C" w:rsidRDefault="00832DA0" w:rsidP="00832DA0">
      <w:pPr>
        <w:pStyle w:val="subsection"/>
      </w:pPr>
      <w:r w:rsidRPr="007F306C">
        <w:tab/>
        <w:t>(2)</w:t>
      </w:r>
      <w:r w:rsidRPr="007F306C">
        <w:tab/>
        <w:t>A choice under this section has effect accordingly. The pool is distinct from any other loss denial pool of the leaving entity.</w:t>
      </w:r>
    </w:p>
    <w:p w:rsidR="00832DA0" w:rsidRPr="007F306C" w:rsidRDefault="00832DA0" w:rsidP="00832DA0">
      <w:pPr>
        <w:pStyle w:val="subsection"/>
      </w:pPr>
      <w:r w:rsidRPr="007F306C">
        <w:tab/>
        <w:t>(3)</w:t>
      </w:r>
      <w:r w:rsidRPr="007F306C">
        <w:tab/>
        <w:t>When the leaving entity’s loss denial pool is created, its</w:t>
      </w:r>
      <w:r w:rsidRPr="007F306C">
        <w:rPr>
          <w:b/>
          <w:i/>
        </w:rPr>
        <w:t xml:space="preserve"> loss denial balance</w:t>
      </w:r>
      <w:r w:rsidRPr="007F306C">
        <w:t xml:space="preserve"> equals the loss denial balance of the head company’s loss denial pool (as reduced by any previous reductions under section</w:t>
      </w:r>
      <w:r w:rsidR="007F306C">
        <w:t> </w:t>
      </w:r>
      <w:r w:rsidRPr="007F306C">
        <w:t>715</w:t>
      </w:r>
      <w:r w:rsidR="007F306C">
        <w:noBreakHyphen/>
      </w:r>
      <w:r w:rsidRPr="007F306C">
        <w:t>130 or 715</w:t>
      </w:r>
      <w:r w:rsidR="007F306C">
        <w:noBreakHyphen/>
      </w:r>
      <w:r w:rsidRPr="007F306C">
        <w:t>160).</w:t>
      </w:r>
    </w:p>
    <w:p w:rsidR="00832DA0" w:rsidRPr="007F306C" w:rsidRDefault="00832DA0" w:rsidP="00832DA0">
      <w:pPr>
        <w:pStyle w:val="notetext"/>
      </w:pPr>
      <w:r w:rsidRPr="007F306C">
        <w:t>Note:</w:t>
      </w:r>
      <w:r w:rsidRPr="007F306C">
        <w:tab/>
        <w:t>If the head company makes this choice, the leaving entity can choose to cancel the loss denial pool by reducing reduced cost bases of assets in the pool: see section</w:t>
      </w:r>
      <w:r w:rsidR="007F306C">
        <w:t> </w:t>
      </w:r>
      <w:r w:rsidRPr="007F306C">
        <w:t>715</w:t>
      </w:r>
      <w:r w:rsidR="007F306C">
        <w:noBreakHyphen/>
      </w:r>
      <w:r w:rsidRPr="007F306C">
        <w:t>185.</w:t>
      </w:r>
    </w:p>
    <w:p w:rsidR="00832DA0" w:rsidRPr="007F306C" w:rsidRDefault="00832DA0" w:rsidP="00832DA0">
      <w:pPr>
        <w:pStyle w:val="subsection"/>
      </w:pPr>
      <w:r w:rsidRPr="007F306C">
        <w:tab/>
        <w:t>(4)</w:t>
      </w:r>
      <w:r w:rsidRPr="007F306C">
        <w:tab/>
        <w:t xml:space="preserve">The head company’s </w:t>
      </w:r>
      <w:r w:rsidR="007F306C" w:rsidRPr="007F306C">
        <w:rPr>
          <w:position w:val="6"/>
          <w:sz w:val="16"/>
        </w:rPr>
        <w:t>*</w:t>
      </w:r>
      <w:r w:rsidRPr="007F306C">
        <w:t>loss denial pool ceases to exist when the leaving entity’s loss denial pool is created.</w:t>
      </w:r>
    </w:p>
    <w:p w:rsidR="00832DA0" w:rsidRPr="007F306C" w:rsidRDefault="00832DA0" w:rsidP="00832DA0">
      <w:pPr>
        <w:pStyle w:val="ActHead4"/>
      </w:pPr>
      <w:bookmarkStart w:id="396" w:name="_Toc479757624"/>
      <w:r w:rsidRPr="007F306C">
        <w:t>Effect of first and second choices on various kinds of assets</w:t>
      </w:r>
      <w:bookmarkEnd w:id="396"/>
    </w:p>
    <w:p w:rsidR="00832DA0" w:rsidRPr="007F306C" w:rsidRDefault="00832DA0" w:rsidP="00832DA0">
      <w:pPr>
        <w:pStyle w:val="ActHead5"/>
      </w:pPr>
      <w:bookmarkStart w:id="397" w:name="_Toc479757625"/>
      <w:r w:rsidRPr="007F306C">
        <w:rPr>
          <w:rStyle w:val="CharSectno"/>
        </w:rPr>
        <w:t>715</w:t>
      </w:r>
      <w:r w:rsidR="007F306C">
        <w:rPr>
          <w:rStyle w:val="CharSectno"/>
        </w:rPr>
        <w:noBreakHyphen/>
      </w:r>
      <w:r w:rsidRPr="007F306C">
        <w:rPr>
          <w:rStyle w:val="CharSectno"/>
        </w:rPr>
        <w:t>145</w:t>
      </w:r>
      <w:r w:rsidRPr="007F306C">
        <w:t xml:space="preserve">  Effect of choice on adjustable value of leaving asset</w:t>
      </w:r>
      <w:bookmarkEnd w:id="397"/>
    </w:p>
    <w:p w:rsidR="00832DA0" w:rsidRPr="007F306C" w:rsidRDefault="00832DA0" w:rsidP="00832DA0">
      <w:pPr>
        <w:pStyle w:val="subsection"/>
      </w:pPr>
      <w:r w:rsidRPr="007F306C">
        <w:tab/>
        <w:t>(1)</w:t>
      </w:r>
      <w:r w:rsidRPr="007F306C">
        <w:tab/>
        <w:t>This section has effect for the purposes of determining the consequences of a choice under any of sections</w:t>
      </w:r>
      <w:r w:rsidR="007F306C">
        <w:t> </w:t>
      </w:r>
      <w:r w:rsidRPr="007F306C">
        <w:t>715</w:t>
      </w:r>
      <w:r w:rsidR="007F306C">
        <w:noBreakHyphen/>
      </w:r>
      <w:r w:rsidRPr="007F306C">
        <w:t>100, 715</w:t>
      </w:r>
      <w:r w:rsidR="007F306C">
        <w:noBreakHyphen/>
      </w:r>
      <w:r w:rsidRPr="007F306C">
        <w:t>105, 715</w:t>
      </w:r>
      <w:r w:rsidR="007F306C">
        <w:noBreakHyphen/>
      </w:r>
      <w:r w:rsidRPr="007F306C">
        <w:t>125, 715</w:t>
      </w:r>
      <w:r w:rsidR="007F306C">
        <w:noBreakHyphen/>
      </w:r>
      <w:r w:rsidRPr="007F306C">
        <w:t>130 and 715</w:t>
      </w:r>
      <w:r w:rsidR="007F306C">
        <w:noBreakHyphen/>
      </w:r>
      <w:r w:rsidRPr="007F306C">
        <w:t xml:space="preserve">185 (the </w:t>
      </w:r>
      <w:r w:rsidRPr="007F306C">
        <w:rPr>
          <w:b/>
          <w:i/>
        </w:rPr>
        <w:t>choice provisions</w:t>
      </w:r>
      <w:r w:rsidRPr="007F306C">
        <w:t>) for a leaving asset.</w:t>
      </w:r>
    </w:p>
    <w:p w:rsidR="00832DA0" w:rsidRPr="007F306C" w:rsidRDefault="00832DA0" w:rsidP="00832DA0">
      <w:pPr>
        <w:pStyle w:val="subsection"/>
        <w:rPr>
          <w:b/>
          <w:i/>
        </w:rPr>
      </w:pPr>
      <w:r w:rsidRPr="007F306C">
        <w:tab/>
        <w:t>(2)</w:t>
      </w:r>
      <w:r w:rsidRPr="007F306C">
        <w:tab/>
        <w:t xml:space="preserve">The asset’s </w:t>
      </w:r>
      <w:r w:rsidRPr="007F306C">
        <w:rPr>
          <w:b/>
          <w:i/>
        </w:rPr>
        <w:t>adjustable value</w:t>
      </w:r>
      <w:r w:rsidRPr="007F306C">
        <w:t xml:space="preserve"> at the time (the </w:t>
      </w:r>
      <w:r w:rsidRPr="007F306C">
        <w:rPr>
          <w:b/>
          <w:i/>
        </w:rPr>
        <w:t>test time</w:t>
      </w:r>
      <w:r w:rsidRPr="007F306C">
        <w:t>) just before the leaving time is worked out under this table. (If the asset is covered by 2 or more items, there are consequences for it under the choice provisions and this section in respect of each of the items.)</w:t>
      </w:r>
    </w:p>
    <w:p w:rsidR="00832DA0" w:rsidRPr="007F306C"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832DA0" w:rsidRPr="007F306C" w:rsidTr="00C968AA">
        <w:trPr>
          <w:cantSplit/>
          <w:tblHeader/>
        </w:trPr>
        <w:tc>
          <w:tcPr>
            <w:tcW w:w="7083" w:type="dxa"/>
            <w:gridSpan w:val="3"/>
            <w:tcBorders>
              <w:top w:val="single" w:sz="12" w:space="0" w:color="auto"/>
              <w:bottom w:val="single" w:sz="6" w:space="0" w:color="auto"/>
            </w:tcBorders>
          </w:tcPr>
          <w:p w:rsidR="00832DA0" w:rsidRPr="007F306C" w:rsidRDefault="00832DA0" w:rsidP="00C968AA">
            <w:pPr>
              <w:pStyle w:val="Tabletext"/>
              <w:keepNext/>
              <w:rPr>
                <w:b/>
                <w:i/>
              </w:rPr>
            </w:pPr>
            <w:r w:rsidRPr="007F306C">
              <w:rPr>
                <w:b/>
                <w:i/>
              </w:rPr>
              <w:t>Adjustable value</w:t>
            </w:r>
            <w:r w:rsidRPr="007F306C">
              <w:rPr>
                <w:b/>
              </w:rPr>
              <w:t xml:space="preserve"> at the test time </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18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185" w:type="dxa"/>
            <w:tcBorders>
              <w:top w:val="single" w:sz="6" w:space="0" w:color="auto"/>
              <w:bottom w:val="single" w:sz="12" w:space="0" w:color="auto"/>
            </w:tcBorders>
          </w:tcPr>
          <w:p w:rsidR="00832DA0" w:rsidRPr="007F306C" w:rsidRDefault="00832DA0" w:rsidP="00C968AA">
            <w:pPr>
              <w:pStyle w:val="Tabletext"/>
              <w:keepNext/>
              <w:rPr>
                <w:b/>
                <w:i/>
              </w:rPr>
            </w:pPr>
            <w:r w:rsidRPr="007F306C">
              <w:rPr>
                <w:b/>
              </w:rPr>
              <w:t xml:space="preserve">Its </w:t>
            </w:r>
            <w:r w:rsidRPr="007F306C">
              <w:rPr>
                <w:b/>
                <w:i/>
              </w:rPr>
              <w:t>adjustable value</w:t>
            </w:r>
            <w:r w:rsidRPr="007F306C">
              <w:rPr>
                <w:b/>
              </w:rPr>
              <w:t xml:space="preserve"> is: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18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CGT asset</w:t>
            </w:r>
          </w:p>
        </w:tc>
        <w:tc>
          <w:tcPr>
            <w:tcW w:w="31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reduced cost base</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 xml:space="preserve">head company at the test time, and became part of the </w:t>
            </w:r>
            <w:r w:rsidR="007F306C" w:rsidRPr="007F306C">
              <w:rPr>
                <w:position w:val="6"/>
                <w:sz w:val="16"/>
              </w:rPr>
              <w:t>*</w:t>
            </w:r>
            <w:r w:rsidRPr="007F306C">
              <w:t xml:space="preserve">head company’s trading stock in the income year (the </w:t>
            </w:r>
            <w:r w:rsidRPr="007F306C">
              <w:rPr>
                <w:b/>
                <w:i/>
              </w:rPr>
              <w:t>test year</w:t>
            </w:r>
            <w:r w:rsidRPr="007F306C">
              <w:t>) in which the test time occurs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item</w:t>
            </w:r>
            <w:r w:rsidR="007F306C">
              <w:t> </w:t>
            </w:r>
            <w:r w:rsidRPr="007F306C">
              <w:t xml:space="preserve">2 does not apply, and at the end of the last income year before the test year, the item was </w:t>
            </w:r>
            <w:r w:rsidR="007F306C" w:rsidRPr="007F306C">
              <w:rPr>
                <w:position w:val="6"/>
                <w:sz w:val="16"/>
              </w:rPr>
              <w:t>*</w:t>
            </w:r>
            <w:r w:rsidRPr="007F306C">
              <w:t xml:space="preserve">valued at its </w:t>
            </w:r>
            <w:r w:rsidR="007F306C" w:rsidRPr="007F306C">
              <w:rPr>
                <w:position w:val="6"/>
                <w:sz w:val="16"/>
              </w:rPr>
              <w:t>*</w:t>
            </w:r>
            <w:r w:rsidRPr="007F306C">
              <w:t>cost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cost</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an item of </w:t>
            </w:r>
            <w:r w:rsidR="007F306C" w:rsidRPr="007F306C">
              <w:rPr>
                <w:position w:val="6"/>
                <w:sz w:val="16"/>
              </w:rPr>
              <w:t>*</w:t>
            </w:r>
            <w:r w:rsidRPr="007F306C">
              <w:t xml:space="preserve">trading stock of the </w:t>
            </w:r>
            <w:r w:rsidR="007F306C" w:rsidRPr="007F306C">
              <w:rPr>
                <w:position w:val="6"/>
                <w:sz w:val="16"/>
              </w:rPr>
              <w:t>*</w:t>
            </w:r>
            <w:r w:rsidRPr="007F306C">
              <w:t>head company at the test time and neither of items</w:t>
            </w:r>
            <w:r w:rsidR="007F306C">
              <w:t> </w:t>
            </w:r>
            <w:r w:rsidRPr="007F306C">
              <w:t>2 and 3 applies</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its </w:t>
            </w:r>
            <w:r w:rsidR="007F306C" w:rsidRPr="007F306C">
              <w:rPr>
                <w:position w:val="6"/>
                <w:sz w:val="16"/>
              </w:rPr>
              <w:t>*</w:t>
            </w:r>
            <w:r w:rsidRPr="007F306C">
              <w:t>value as trading stock of the head company on hand at the start of the income year in which the test time occurs</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318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asset is a </w:t>
            </w:r>
            <w:r w:rsidR="007F306C" w:rsidRPr="007F306C">
              <w:rPr>
                <w:position w:val="6"/>
                <w:sz w:val="16"/>
              </w:rPr>
              <w:t>*</w:t>
            </w:r>
            <w:r w:rsidRPr="007F306C">
              <w:t>depreciating asset</w:t>
            </w:r>
          </w:p>
        </w:tc>
        <w:tc>
          <w:tcPr>
            <w:tcW w:w="31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worked out under section</w:t>
            </w:r>
            <w:r w:rsidR="007F306C">
              <w:t> </w:t>
            </w:r>
            <w:r w:rsidRPr="007F306C">
              <w:t>40</w:t>
            </w:r>
            <w:r w:rsidR="007F306C">
              <w:noBreakHyphen/>
            </w:r>
            <w:r w:rsidRPr="007F306C">
              <w:t>85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6</w:t>
            </w:r>
          </w:p>
        </w:tc>
        <w:tc>
          <w:tcPr>
            <w:tcW w:w="3184" w:type="dxa"/>
            <w:tcBorders>
              <w:top w:val="single" w:sz="2" w:space="0" w:color="auto"/>
              <w:bottom w:val="single" w:sz="12" w:space="0" w:color="auto"/>
            </w:tcBorders>
          </w:tcPr>
          <w:p w:rsidR="00832DA0" w:rsidRPr="007F306C" w:rsidRDefault="00832DA0" w:rsidP="00C968AA">
            <w:pPr>
              <w:pStyle w:val="Tabletext"/>
            </w:pPr>
            <w:r w:rsidRPr="007F306C">
              <w:t xml:space="preserve">the asset is a </w:t>
            </w:r>
            <w:r w:rsidR="007F306C" w:rsidRPr="007F306C">
              <w:rPr>
                <w:position w:val="6"/>
                <w:sz w:val="16"/>
              </w:rPr>
              <w:t>*</w:t>
            </w:r>
            <w:r w:rsidRPr="007F306C">
              <w:t>revenue asset</w:t>
            </w:r>
          </w:p>
        </w:tc>
        <w:tc>
          <w:tcPr>
            <w:tcW w:w="3185" w:type="dxa"/>
            <w:tcBorders>
              <w:top w:val="single" w:sz="2" w:space="0" w:color="auto"/>
              <w:bottom w:val="single" w:sz="12" w:space="0" w:color="auto"/>
            </w:tcBorders>
          </w:tcPr>
          <w:p w:rsidR="00832DA0" w:rsidRPr="007F306C" w:rsidRDefault="00832DA0" w:rsidP="00C968AA">
            <w:pPr>
              <w:pStyle w:val="Tabletext"/>
            </w:pPr>
            <w:r w:rsidRPr="007F306C">
              <w:t>the total of the amounts that would be subtracted from the gross disposal proceeds in calculating any profit or loss on disposal of the asset by the head company</w:t>
            </w:r>
          </w:p>
        </w:tc>
      </w:tr>
    </w:tbl>
    <w:p w:rsidR="00832DA0" w:rsidRPr="007F306C" w:rsidRDefault="00832DA0" w:rsidP="00832DA0">
      <w:pPr>
        <w:pStyle w:val="subsection"/>
      </w:pPr>
      <w:r w:rsidRPr="007F306C">
        <w:tab/>
        <w:t>(3)</w:t>
      </w:r>
      <w:r w:rsidRPr="007F306C">
        <w:tab/>
        <w:t xml:space="preserve">If any of the choice provisions reduces at the test time the asset’s </w:t>
      </w:r>
      <w:r w:rsidR="007F306C" w:rsidRPr="007F306C">
        <w:rPr>
          <w:position w:val="6"/>
          <w:sz w:val="16"/>
        </w:rPr>
        <w:t>*</w:t>
      </w:r>
      <w:r w:rsidRPr="007F306C">
        <w:t xml:space="preserve">adjustable value, the thing identified for the asset under the table in </w:t>
      </w:r>
      <w:r w:rsidR="007F306C">
        <w:t>subsection (</w:t>
      </w:r>
      <w:r w:rsidRPr="007F306C">
        <w:t>2) of this section is reduced by the same amount.</w:t>
      </w:r>
    </w:p>
    <w:p w:rsidR="00832DA0" w:rsidRPr="007F306C" w:rsidRDefault="00832DA0" w:rsidP="00832DA0">
      <w:pPr>
        <w:pStyle w:val="subsection"/>
      </w:pPr>
      <w:r w:rsidRPr="007F306C">
        <w:tab/>
        <w:t>(4)</w:t>
      </w:r>
      <w:r w:rsidRPr="007F306C">
        <w:tab/>
      </w:r>
      <w:r w:rsidR="007F306C">
        <w:t>Subsection (</w:t>
      </w:r>
      <w:r w:rsidRPr="007F306C">
        <w:t>3) has effect for the purposes of working out under section</w:t>
      </w:r>
      <w:r w:rsidR="007F306C">
        <w:t> </w:t>
      </w:r>
      <w:r w:rsidRPr="007F306C">
        <w:t>711</w:t>
      </w:r>
      <w:r w:rsidR="007F306C">
        <w:noBreakHyphen/>
      </w:r>
      <w:r w:rsidRPr="007F306C">
        <w:t xml:space="preserve">30 the </w:t>
      </w:r>
      <w:r w:rsidR="007F306C" w:rsidRPr="007F306C">
        <w:rPr>
          <w:position w:val="6"/>
          <w:sz w:val="16"/>
        </w:rPr>
        <w:t>*</w:t>
      </w:r>
      <w:r w:rsidRPr="007F306C">
        <w:t xml:space="preserve">head company’s </w:t>
      </w:r>
      <w:r w:rsidR="007F306C" w:rsidRPr="007F306C">
        <w:rPr>
          <w:position w:val="6"/>
          <w:sz w:val="16"/>
        </w:rPr>
        <w:t>*</w:t>
      </w:r>
      <w:r w:rsidRPr="007F306C">
        <w:t>terminating value for the asset at the leaving time.</w:t>
      </w:r>
    </w:p>
    <w:p w:rsidR="00832DA0" w:rsidRPr="007F306C" w:rsidRDefault="00832DA0" w:rsidP="00832DA0">
      <w:pPr>
        <w:pStyle w:val="ActHead4"/>
      </w:pPr>
      <w:bookmarkStart w:id="398" w:name="_Toc479757626"/>
      <w:r w:rsidRPr="007F306C">
        <w:t>General provisions about loss denial pools</w:t>
      </w:r>
      <w:bookmarkEnd w:id="398"/>
    </w:p>
    <w:p w:rsidR="00832DA0" w:rsidRPr="007F306C" w:rsidRDefault="00832DA0" w:rsidP="00832DA0">
      <w:pPr>
        <w:pStyle w:val="ActHead5"/>
      </w:pPr>
      <w:bookmarkStart w:id="399" w:name="_Toc479757627"/>
      <w:r w:rsidRPr="007F306C">
        <w:rPr>
          <w:rStyle w:val="CharSectno"/>
        </w:rPr>
        <w:t>715</w:t>
      </w:r>
      <w:r w:rsidR="007F306C">
        <w:rPr>
          <w:rStyle w:val="CharSectno"/>
        </w:rPr>
        <w:noBreakHyphen/>
      </w:r>
      <w:r w:rsidRPr="007F306C">
        <w:rPr>
          <w:rStyle w:val="CharSectno"/>
        </w:rPr>
        <w:t>155</w:t>
      </w:r>
      <w:r w:rsidRPr="007F306C">
        <w:t xml:space="preserve">  When asset leaves pool</w:t>
      </w:r>
      <w:bookmarkEnd w:id="39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CGT asset leaves a </w:t>
      </w:r>
      <w:r w:rsidR="007F306C" w:rsidRPr="007F306C">
        <w:rPr>
          <w:position w:val="6"/>
          <w:sz w:val="16"/>
        </w:rPr>
        <w:t>*</w:t>
      </w:r>
      <w:r w:rsidRPr="007F306C">
        <w:t>loss denial pool:</w:t>
      </w:r>
    </w:p>
    <w:p w:rsidR="00832DA0" w:rsidRPr="007F306C" w:rsidRDefault="00832DA0" w:rsidP="00832DA0">
      <w:pPr>
        <w:pStyle w:val="paragraph"/>
      </w:pPr>
      <w:r w:rsidRPr="007F306C">
        <w:tab/>
        <w:t>(a)</w:t>
      </w:r>
      <w:r w:rsidRPr="007F306C">
        <w:tab/>
        <w:t xml:space="preserve">just after a </w:t>
      </w:r>
      <w:r w:rsidR="007F306C" w:rsidRPr="007F306C">
        <w:rPr>
          <w:position w:val="6"/>
          <w:sz w:val="16"/>
        </w:rPr>
        <w:t>*</w:t>
      </w:r>
      <w:r w:rsidRPr="007F306C">
        <w:t xml:space="preserve">realisation event happens to the asset, unless the realisation event is the ending of an income year (in the case of an item of </w:t>
      </w:r>
      <w:r w:rsidR="007F306C" w:rsidRPr="007F306C">
        <w:rPr>
          <w:position w:val="6"/>
          <w:sz w:val="16"/>
        </w:rPr>
        <w:t>*</w:t>
      </w:r>
      <w:r w:rsidRPr="007F306C">
        <w:t>trading stock); or</w:t>
      </w:r>
    </w:p>
    <w:p w:rsidR="00832DA0" w:rsidRPr="007F306C" w:rsidRDefault="00832DA0" w:rsidP="00832DA0">
      <w:pPr>
        <w:pStyle w:val="paragraph"/>
      </w:pPr>
      <w:r w:rsidRPr="007F306C">
        <w:tab/>
        <w:t>(b)</w:t>
      </w:r>
      <w:r w:rsidRPr="007F306C">
        <w:tab/>
        <w:t>as mentioned in subsection</w:t>
      </w:r>
      <w:r w:rsidR="007F306C">
        <w:t> </w:t>
      </w:r>
      <w:r w:rsidRPr="007F306C">
        <w:t>715</w:t>
      </w:r>
      <w:r w:rsidR="007F306C">
        <w:noBreakHyphen/>
      </w:r>
      <w:r w:rsidRPr="007F306C">
        <w:t>120(2) (when it becomes an asset of the leaving entity).</w:t>
      </w:r>
    </w:p>
    <w:p w:rsidR="00832DA0" w:rsidRPr="007F306C" w:rsidRDefault="00832DA0" w:rsidP="00832DA0">
      <w:pPr>
        <w:pStyle w:val="ActHead5"/>
      </w:pPr>
      <w:bookmarkStart w:id="400" w:name="_Toc479757628"/>
      <w:r w:rsidRPr="007F306C">
        <w:rPr>
          <w:rStyle w:val="CharSectno"/>
        </w:rPr>
        <w:t>715</w:t>
      </w:r>
      <w:r w:rsidR="007F306C">
        <w:rPr>
          <w:rStyle w:val="CharSectno"/>
        </w:rPr>
        <w:noBreakHyphen/>
      </w:r>
      <w:r w:rsidRPr="007F306C">
        <w:rPr>
          <w:rStyle w:val="CharSectno"/>
        </w:rPr>
        <w:t>160</w:t>
      </w:r>
      <w:r w:rsidRPr="007F306C">
        <w:t xml:space="preserve">  How loss denial balance is applied to losses realised on assets in pool</w:t>
      </w:r>
      <w:bookmarkEnd w:id="400"/>
    </w:p>
    <w:p w:rsidR="00832DA0" w:rsidRPr="007F306C" w:rsidRDefault="00832DA0" w:rsidP="00832DA0">
      <w:pPr>
        <w:pStyle w:val="subsection"/>
      </w:pPr>
      <w:r w:rsidRPr="007F306C">
        <w:tab/>
        <w:t>(1)</w:t>
      </w:r>
      <w:r w:rsidRPr="007F306C">
        <w:tab/>
        <w:t xml:space="preserve">If, apart from this section, a loss would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 </w:t>
      </w:r>
      <w:r w:rsidR="007F306C" w:rsidRPr="007F306C">
        <w:rPr>
          <w:position w:val="6"/>
          <w:sz w:val="16"/>
        </w:rPr>
        <w:t>*</w:t>
      </w:r>
      <w:r w:rsidRPr="007F306C">
        <w:t xml:space="preserve">CGT asset when it is in a </w:t>
      </w:r>
      <w:r w:rsidR="007F306C" w:rsidRPr="007F306C">
        <w:rPr>
          <w:position w:val="6"/>
          <w:sz w:val="16"/>
        </w:rPr>
        <w:t>*</w:t>
      </w:r>
      <w:r w:rsidRPr="007F306C">
        <w:t>loss denial pool of an entity, the loss is reduced by the lesser of:</w:t>
      </w:r>
    </w:p>
    <w:p w:rsidR="00832DA0" w:rsidRPr="007F306C" w:rsidRDefault="00832DA0" w:rsidP="00832DA0">
      <w:pPr>
        <w:pStyle w:val="paragraph"/>
      </w:pPr>
      <w:r w:rsidRPr="007F306C">
        <w:tab/>
        <w:t>(a)</w:t>
      </w:r>
      <w:r w:rsidRPr="007F306C">
        <w:tab/>
        <w:t>the amount of the loss;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realisation events in the order in which they happen. If 2 or more happen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after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before</w:t>
      </w:r>
      <w:r w:rsidRPr="007F306C">
        <w:t xml:space="preserve"> the leaving time referred to in that section.</w:t>
      </w:r>
    </w:p>
    <w:p w:rsidR="00832DA0" w:rsidRPr="007F306C" w:rsidRDefault="00832DA0" w:rsidP="00832DA0">
      <w:pPr>
        <w:pStyle w:val="ActHead5"/>
      </w:pPr>
      <w:bookmarkStart w:id="401" w:name="_Toc479757629"/>
      <w:r w:rsidRPr="007F306C">
        <w:rPr>
          <w:rStyle w:val="CharSectno"/>
        </w:rPr>
        <w:t>715</w:t>
      </w:r>
      <w:r w:rsidR="007F306C">
        <w:rPr>
          <w:rStyle w:val="CharSectno"/>
        </w:rPr>
        <w:noBreakHyphen/>
      </w:r>
      <w:r w:rsidRPr="007F306C">
        <w:rPr>
          <w:rStyle w:val="CharSectno"/>
        </w:rPr>
        <w:t>165</w:t>
      </w:r>
      <w:r w:rsidRPr="007F306C">
        <w:t xml:space="preserve">  When pool ceases to exist</w:t>
      </w:r>
      <w:bookmarkEnd w:id="40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loss denial pool of a company ceases to exist when there is a </w:t>
      </w:r>
      <w:r w:rsidR="007F306C" w:rsidRPr="007F306C">
        <w:rPr>
          <w:position w:val="6"/>
          <w:sz w:val="16"/>
        </w:rPr>
        <w:t>*</w:t>
      </w:r>
      <w:r w:rsidRPr="007F306C">
        <w:t>changeover time for the company.</w:t>
      </w:r>
    </w:p>
    <w:p w:rsidR="00832DA0" w:rsidRPr="007F306C" w:rsidRDefault="00832DA0" w:rsidP="00832DA0">
      <w:pPr>
        <w:pStyle w:val="notetext"/>
      </w:pPr>
      <w:r w:rsidRPr="007F306C">
        <w:t>Note:</w:t>
      </w:r>
      <w:r w:rsidRPr="007F306C">
        <w:tab/>
        <w:t>The CGT assets in the pool then become subject to the application of Subdivision</w:t>
      </w:r>
      <w:r w:rsidR="007F306C">
        <w:t> </w:t>
      </w:r>
      <w:r w:rsidRPr="007F306C">
        <w:t>165</w:t>
      </w:r>
      <w:r w:rsidR="007F306C">
        <w:noBreakHyphen/>
      </w:r>
      <w:r w:rsidRPr="007F306C">
        <w:t>CC (about change of ownership or control of a company that has an unrealised net loss).</w:t>
      </w:r>
    </w:p>
    <w:p w:rsidR="00832DA0" w:rsidRPr="007F306C" w:rsidRDefault="00832DA0" w:rsidP="00832DA0">
      <w:pPr>
        <w:pStyle w:val="subsection"/>
      </w:pPr>
      <w:r w:rsidRPr="007F306C">
        <w:tab/>
        <w:t>(2)</w:t>
      </w:r>
      <w:r w:rsidRPr="007F306C">
        <w:tab/>
        <w:t xml:space="preserve">A </w:t>
      </w:r>
      <w:r w:rsidR="007F306C" w:rsidRPr="007F306C">
        <w:rPr>
          <w:position w:val="6"/>
          <w:sz w:val="16"/>
        </w:rPr>
        <w:t>*</w:t>
      </w:r>
      <w:r w:rsidRPr="007F306C">
        <w:t>loss denial pool of any entity ceases to exist:</w:t>
      </w:r>
    </w:p>
    <w:p w:rsidR="00832DA0" w:rsidRPr="007F306C" w:rsidRDefault="00832DA0" w:rsidP="00832DA0">
      <w:pPr>
        <w:pStyle w:val="paragraph"/>
      </w:pPr>
      <w:r w:rsidRPr="007F306C">
        <w:tab/>
        <w:t>(a)</w:t>
      </w:r>
      <w:r w:rsidRPr="007F306C">
        <w:tab/>
        <w:t xml:space="preserve">when there are no </w:t>
      </w:r>
      <w:r w:rsidR="007F306C" w:rsidRPr="007F306C">
        <w:rPr>
          <w:position w:val="6"/>
          <w:sz w:val="16"/>
        </w:rPr>
        <w:t>*</w:t>
      </w:r>
      <w:r w:rsidRPr="007F306C">
        <w:t xml:space="preserve">CGT assets, and no </w:t>
      </w:r>
      <w:r w:rsidR="007F306C" w:rsidRPr="007F306C">
        <w:rPr>
          <w:position w:val="6"/>
          <w:sz w:val="16"/>
        </w:rPr>
        <w:t>*</w:t>
      </w:r>
      <w:r w:rsidRPr="007F306C">
        <w:t>170</w:t>
      </w:r>
      <w:r w:rsidR="007F306C">
        <w:noBreakHyphen/>
      </w:r>
      <w:r w:rsidRPr="007F306C">
        <w:t>D deferred losses, in the pool; or</w:t>
      </w:r>
    </w:p>
    <w:p w:rsidR="00832DA0" w:rsidRPr="007F306C" w:rsidRDefault="00832DA0" w:rsidP="00832DA0">
      <w:pPr>
        <w:pStyle w:val="paragraph"/>
      </w:pPr>
      <w:r w:rsidRPr="007F306C">
        <w:tab/>
        <w:t>(b)</w:t>
      </w:r>
      <w:r w:rsidRPr="007F306C">
        <w:tab/>
        <w:t xml:space="preserve">just after the </w:t>
      </w:r>
      <w:r w:rsidR="007F306C" w:rsidRPr="007F306C">
        <w:rPr>
          <w:position w:val="6"/>
          <w:sz w:val="16"/>
        </w:rPr>
        <w:t>*</w:t>
      </w:r>
      <w:r w:rsidRPr="007F306C">
        <w:t>loss denial balance becomes nil; or</w:t>
      </w:r>
    </w:p>
    <w:p w:rsidR="00832DA0" w:rsidRPr="007F306C" w:rsidRDefault="00832DA0" w:rsidP="00832DA0">
      <w:pPr>
        <w:pStyle w:val="paragraph"/>
      </w:pPr>
      <w:r w:rsidRPr="007F306C">
        <w:tab/>
        <w:t>(c)</w:t>
      </w:r>
      <w:r w:rsidRPr="007F306C">
        <w:tab/>
        <w:t xml:space="preserve">when the entity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or</w:t>
      </w:r>
    </w:p>
    <w:p w:rsidR="00832DA0" w:rsidRPr="007F306C" w:rsidRDefault="00832DA0" w:rsidP="00832DA0">
      <w:pPr>
        <w:pStyle w:val="paragraph"/>
      </w:pPr>
      <w:r w:rsidRPr="007F306C">
        <w:tab/>
        <w:t>(d)</w:t>
      </w:r>
      <w:r w:rsidRPr="007F306C">
        <w:tab/>
        <w:t>as mentioned in subsection</w:t>
      </w:r>
      <w:r w:rsidR="007F306C">
        <w:t> </w:t>
      </w:r>
      <w:r w:rsidRPr="007F306C">
        <w:t>715</w:t>
      </w:r>
      <w:r w:rsidR="007F306C">
        <w:noBreakHyphen/>
      </w:r>
      <w:r w:rsidRPr="007F306C">
        <w:t>135(4).</w:t>
      </w:r>
    </w:p>
    <w:p w:rsidR="00832DA0" w:rsidRPr="007F306C" w:rsidRDefault="00832DA0" w:rsidP="00832DA0">
      <w:pPr>
        <w:pStyle w:val="ActHead4"/>
      </w:pPr>
      <w:bookmarkStart w:id="402" w:name="_Toc479757630"/>
      <w:r w:rsidRPr="007F306C">
        <w:t>Choices under this Subdivision</w:t>
      </w:r>
      <w:bookmarkEnd w:id="402"/>
    </w:p>
    <w:p w:rsidR="00832DA0" w:rsidRPr="007F306C" w:rsidRDefault="00832DA0" w:rsidP="00832DA0">
      <w:pPr>
        <w:pStyle w:val="ActHead5"/>
      </w:pPr>
      <w:bookmarkStart w:id="403" w:name="_Toc479757631"/>
      <w:r w:rsidRPr="007F306C">
        <w:rPr>
          <w:rStyle w:val="CharSectno"/>
        </w:rPr>
        <w:t>715</w:t>
      </w:r>
      <w:r w:rsidR="007F306C">
        <w:rPr>
          <w:rStyle w:val="CharSectno"/>
        </w:rPr>
        <w:noBreakHyphen/>
      </w:r>
      <w:r w:rsidRPr="007F306C">
        <w:rPr>
          <w:rStyle w:val="CharSectno"/>
        </w:rPr>
        <w:t>175</w:t>
      </w:r>
      <w:r w:rsidRPr="007F306C">
        <w:t xml:space="preserve">  When choice must be made</w:t>
      </w:r>
      <w:bookmarkEnd w:id="403"/>
    </w:p>
    <w:p w:rsidR="00832DA0" w:rsidRPr="007F306C" w:rsidRDefault="00832DA0" w:rsidP="00832DA0">
      <w:pPr>
        <w:pStyle w:val="subsection"/>
      </w:pPr>
      <w:r w:rsidRPr="007F306C">
        <w:tab/>
        <w:t>(1)</w:t>
      </w:r>
      <w:r w:rsidRPr="007F306C">
        <w:tab/>
        <w:t>A choice under section</w:t>
      </w:r>
      <w:r w:rsidR="007F306C">
        <w:t> </w:t>
      </w:r>
      <w:r w:rsidRPr="007F306C">
        <w:t>715</w:t>
      </w:r>
      <w:r w:rsidR="007F306C">
        <w:noBreakHyphen/>
      </w:r>
      <w:r w:rsidRPr="007F306C">
        <w:t>95 or 715</w:t>
      </w:r>
      <w:r w:rsidR="007F306C">
        <w:noBreakHyphen/>
      </w:r>
      <w:r w:rsidRPr="007F306C">
        <w:t>120 must be made within 6 months after the leaving time, or within a further period allowed by the Commissioner.</w:t>
      </w:r>
    </w:p>
    <w:p w:rsidR="00832DA0" w:rsidRPr="007F306C" w:rsidRDefault="00832DA0" w:rsidP="00832DA0">
      <w:pPr>
        <w:pStyle w:val="subsection"/>
      </w:pPr>
      <w:r w:rsidRPr="007F306C">
        <w:tab/>
        <w:t>(2)</w:t>
      </w:r>
      <w:r w:rsidRPr="007F306C">
        <w:tab/>
        <w:t>After that 6 months, or that further period, the head company is taken to have made the first choice under section</w:t>
      </w:r>
      <w:r w:rsidR="007F306C">
        <w:t> </w:t>
      </w:r>
      <w:r w:rsidRPr="007F306C">
        <w:t>715</w:t>
      </w:r>
      <w:r w:rsidR="007F306C">
        <w:noBreakHyphen/>
      </w:r>
      <w:r w:rsidRPr="007F306C">
        <w:t>100 or 715</w:t>
      </w:r>
      <w:r w:rsidR="007F306C">
        <w:noBreakHyphen/>
      </w:r>
      <w:r w:rsidRPr="007F306C">
        <w:t>125 unless it is established that the head company made a different choice within that 6 months or further period.</w:t>
      </w:r>
    </w:p>
    <w:p w:rsidR="00832DA0" w:rsidRPr="007F306C" w:rsidRDefault="00832DA0" w:rsidP="00832DA0">
      <w:pPr>
        <w:pStyle w:val="ActHead5"/>
      </w:pPr>
      <w:bookmarkStart w:id="404" w:name="_Toc479757632"/>
      <w:r w:rsidRPr="007F306C">
        <w:rPr>
          <w:rStyle w:val="CharSectno"/>
        </w:rPr>
        <w:t>715</w:t>
      </w:r>
      <w:r w:rsidR="007F306C">
        <w:rPr>
          <w:rStyle w:val="CharSectno"/>
        </w:rPr>
        <w:noBreakHyphen/>
      </w:r>
      <w:r w:rsidRPr="007F306C">
        <w:rPr>
          <w:rStyle w:val="CharSectno"/>
        </w:rPr>
        <w:t>180</w:t>
      </w:r>
      <w:r w:rsidRPr="007F306C">
        <w:t xml:space="preserve">  Head company to notify leaving entity of choice</w:t>
      </w:r>
      <w:bookmarkEnd w:id="404"/>
    </w:p>
    <w:p w:rsidR="00832DA0" w:rsidRPr="007F306C" w:rsidRDefault="00832DA0" w:rsidP="00832DA0">
      <w:pPr>
        <w:pStyle w:val="subsection"/>
      </w:pPr>
      <w:r w:rsidRPr="007F306C">
        <w:tab/>
        <w:t>(1)</w:t>
      </w:r>
      <w:r w:rsidRPr="007F306C">
        <w:tab/>
        <w:t>Within one month after making a choice under section</w:t>
      </w:r>
      <w:r w:rsidR="007F306C">
        <w:t> </w:t>
      </w:r>
      <w:r w:rsidRPr="007F306C">
        <w:t>715</w:t>
      </w:r>
      <w:r w:rsidR="007F306C">
        <w:noBreakHyphen/>
      </w:r>
      <w:r w:rsidRPr="007F306C">
        <w:t>95 or 715</w:t>
      </w:r>
      <w:r w:rsidR="007F306C">
        <w:noBreakHyphen/>
      </w:r>
      <w:r w:rsidRPr="007F306C">
        <w:t>120, or within a further period allowed by the Commissioner, the head company must give the leaving entity written notice of the choice.</w:t>
      </w:r>
    </w:p>
    <w:p w:rsidR="00832DA0" w:rsidRPr="007F306C" w:rsidRDefault="00832DA0" w:rsidP="00832DA0">
      <w:pPr>
        <w:pStyle w:val="subsection"/>
      </w:pPr>
      <w:r w:rsidRPr="007F306C">
        <w:tab/>
        <w:t>(2)</w:t>
      </w:r>
      <w:r w:rsidRPr="007F306C">
        <w:tab/>
        <w:t xml:space="preserve">If the choice is to have a </w:t>
      </w:r>
      <w:r w:rsidR="007F306C" w:rsidRPr="007F306C">
        <w:rPr>
          <w:position w:val="6"/>
          <w:sz w:val="16"/>
        </w:rPr>
        <w:t>*</w:t>
      </w:r>
      <w:r w:rsidRPr="007F306C">
        <w:t xml:space="preserve">loss denial pool of the leaving entity created at the leaving time, the notice must also specify the pool’s </w:t>
      </w:r>
      <w:r w:rsidR="007F306C" w:rsidRPr="007F306C">
        <w:rPr>
          <w:position w:val="6"/>
          <w:sz w:val="16"/>
        </w:rPr>
        <w:t>*</w:t>
      </w:r>
      <w:r w:rsidRPr="007F306C">
        <w:t>loss denial balance at that time.</w:t>
      </w:r>
    </w:p>
    <w:p w:rsidR="00832DA0" w:rsidRPr="007F306C" w:rsidRDefault="00832DA0" w:rsidP="00832DA0">
      <w:pPr>
        <w:pStyle w:val="ActHead5"/>
      </w:pPr>
      <w:bookmarkStart w:id="405" w:name="_Toc479757633"/>
      <w:r w:rsidRPr="007F306C">
        <w:rPr>
          <w:rStyle w:val="CharSectno"/>
        </w:rPr>
        <w:t>715</w:t>
      </w:r>
      <w:r w:rsidR="007F306C">
        <w:rPr>
          <w:rStyle w:val="CharSectno"/>
        </w:rPr>
        <w:noBreakHyphen/>
      </w:r>
      <w:r w:rsidRPr="007F306C">
        <w:rPr>
          <w:rStyle w:val="CharSectno"/>
        </w:rPr>
        <w:t>185</w:t>
      </w:r>
      <w:r w:rsidRPr="007F306C">
        <w:t xml:space="preserve">  Leaving entity may choose to cancel loss denial pool by reducing adjustable values of assets in the pool</w:t>
      </w:r>
      <w:bookmarkEnd w:id="405"/>
    </w:p>
    <w:p w:rsidR="00832DA0" w:rsidRPr="007F306C" w:rsidRDefault="00832DA0" w:rsidP="00832DA0">
      <w:pPr>
        <w:pStyle w:val="subsection"/>
      </w:pPr>
      <w:r w:rsidRPr="007F306C">
        <w:tab/>
        <w:t>(1)</w:t>
      </w:r>
      <w:r w:rsidRPr="007F306C">
        <w:tab/>
        <w:t xml:space="preserve">Within 6 months after a </w:t>
      </w:r>
      <w:r w:rsidR="007F306C" w:rsidRPr="007F306C">
        <w:rPr>
          <w:position w:val="6"/>
          <w:sz w:val="16"/>
        </w:rPr>
        <w:t>*</w:t>
      </w:r>
      <w:r w:rsidRPr="007F306C">
        <w:t>loss denial pool is created under section</w:t>
      </w:r>
      <w:r w:rsidR="007F306C">
        <w:t> </w:t>
      </w:r>
      <w:r w:rsidRPr="007F306C">
        <w:t>715</w:t>
      </w:r>
      <w:r w:rsidR="007F306C">
        <w:noBreakHyphen/>
      </w:r>
      <w:r w:rsidRPr="007F306C">
        <w:t>110 or 715</w:t>
      </w:r>
      <w:r w:rsidR="007F306C">
        <w:noBreakHyphen/>
      </w:r>
      <w:r w:rsidRPr="007F306C">
        <w:t xml:space="preserve">135, or within a further period allowed by the Commissioner, the leaving entity may choose to be treated as if the </w:t>
      </w:r>
      <w:r w:rsidR="007F306C" w:rsidRPr="007F306C">
        <w:rPr>
          <w:position w:val="6"/>
          <w:sz w:val="16"/>
        </w:rPr>
        <w:t>*</w:t>
      </w:r>
      <w:r w:rsidRPr="007F306C">
        <w:t>head company had instead made:</w:t>
      </w:r>
    </w:p>
    <w:p w:rsidR="00832DA0" w:rsidRPr="007F306C" w:rsidRDefault="00832DA0" w:rsidP="00832DA0">
      <w:pPr>
        <w:pStyle w:val="paragraph"/>
      </w:pPr>
      <w:r w:rsidRPr="007F306C">
        <w:tab/>
        <w:t>(a)</w:t>
      </w:r>
      <w:r w:rsidRPr="007F306C">
        <w:tab/>
        <w:t>the first choice under section</w:t>
      </w:r>
      <w:r w:rsidR="007F306C">
        <w:t> </w:t>
      </w:r>
      <w:r w:rsidRPr="007F306C">
        <w:t>715</w:t>
      </w:r>
      <w:r w:rsidR="007F306C">
        <w:noBreakHyphen/>
      </w:r>
      <w:r w:rsidRPr="007F306C">
        <w:t>100 or 715</w:t>
      </w:r>
      <w:r w:rsidR="007F306C">
        <w:noBreakHyphen/>
      </w:r>
      <w:r w:rsidRPr="007F306C">
        <w:t>125; or</w:t>
      </w:r>
    </w:p>
    <w:p w:rsidR="00832DA0" w:rsidRPr="007F306C" w:rsidRDefault="00832DA0" w:rsidP="00832DA0">
      <w:pPr>
        <w:pStyle w:val="paragraph"/>
      </w:pPr>
      <w:r w:rsidRPr="007F306C">
        <w:tab/>
        <w:t>(b)</w:t>
      </w:r>
      <w:r w:rsidRPr="007F306C">
        <w:tab/>
        <w:t>the second choice under section</w:t>
      </w:r>
      <w:r w:rsidR="007F306C">
        <w:t> </w:t>
      </w:r>
      <w:r w:rsidRPr="007F306C">
        <w:t>715</w:t>
      </w:r>
      <w:r w:rsidR="007F306C">
        <w:noBreakHyphen/>
      </w:r>
      <w:r w:rsidRPr="007F306C">
        <w:t>105 or 715</w:t>
      </w:r>
      <w:r w:rsidR="007F306C">
        <w:noBreakHyphen/>
      </w:r>
      <w:r w:rsidRPr="007F306C">
        <w:t>130;</w:t>
      </w:r>
    </w:p>
    <w:p w:rsidR="00832DA0" w:rsidRPr="007F306C" w:rsidRDefault="00832DA0" w:rsidP="00832DA0">
      <w:pPr>
        <w:pStyle w:val="subsection2"/>
      </w:pPr>
      <w:r w:rsidRPr="007F306C">
        <w:t>as specified by the leaving entity in its choice.</w:t>
      </w:r>
    </w:p>
    <w:p w:rsidR="00832DA0" w:rsidRPr="007F306C" w:rsidRDefault="00832DA0" w:rsidP="00832DA0">
      <w:pPr>
        <w:pStyle w:val="subsection"/>
      </w:pPr>
      <w:r w:rsidRPr="007F306C">
        <w:tab/>
        <w:t>(2)</w:t>
      </w:r>
      <w:r w:rsidRPr="007F306C">
        <w:tab/>
        <w:t xml:space="preserve">If the leaving entity makes a choice under </w:t>
      </w:r>
      <w:r w:rsidR="007F306C">
        <w:t>subsection (</w:t>
      </w:r>
      <w:r w:rsidRPr="007F306C">
        <w:t>1):</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loss denial pool ceases to exist just after the leaving time; and</w:t>
      </w:r>
    </w:p>
    <w:p w:rsidR="00832DA0" w:rsidRPr="007F306C" w:rsidRDefault="00832DA0" w:rsidP="00832DA0">
      <w:pPr>
        <w:pStyle w:val="paragraph"/>
      </w:pPr>
      <w:r w:rsidRPr="007F306C">
        <w:tab/>
        <w:t>(b)</w:t>
      </w:r>
      <w:r w:rsidRPr="007F306C">
        <w:tab/>
        <w:t xml:space="preserve">at the leaving time, the </w:t>
      </w:r>
      <w:r w:rsidR="007F306C" w:rsidRPr="007F306C">
        <w:rPr>
          <w:position w:val="6"/>
          <w:sz w:val="16"/>
        </w:rPr>
        <w:t>*</w:t>
      </w:r>
      <w:r w:rsidRPr="007F306C">
        <w:t xml:space="preserve">adjustable value of each </w:t>
      </w:r>
      <w:r w:rsidR="007F306C" w:rsidRPr="007F306C">
        <w:rPr>
          <w:position w:val="6"/>
          <w:sz w:val="16"/>
        </w:rPr>
        <w:t>*</w:t>
      </w:r>
      <w:r w:rsidRPr="007F306C">
        <w:t>CGT asset in the pool is reduced to what it would have been at that time if the head company had instead made the choice specified by the leaving entity in its choice.</w:t>
      </w:r>
    </w:p>
    <w:p w:rsidR="00832DA0" w:rsidRPr="007F306C" w:rsidRDefault="00832DA0" w:rsidP="00832DA0">
      <w:pPr>
        <w:pStyle w:val="subsection"/>
      </w:pPr>
      <w:r w:rsidRPr="007F306C">
        <w:tab/>
        <w:t>(3)</w:t>
      </w:r>
      <w:r w:rsidRPr="007F306C">
        <w:tab/>
        <w:t>The choice by the leaving entity does not affect how subsection</w:t>
      </w:r>
      <w:r w:rsidR="007F306C">
        <w:t> </w:t>
      </w:r>
      <w:r w:rsidRPr="007F306C">
        <w:t>715</w:t>
      </w:r>
      <w:r w:rsidR="007F306C">
        <w:noBreakHyphen/>
      </w:r>
      <w:r w:rsidRPr="007F306C">
        <w:t xml:space="preserve">135(4) applies to the </w:t>
      </w:r>
      <w:r w:rsidR="007F306C" w:rsidRPr="007F306C">
        <w:rPr>
          <w:position w:val="6"/>
          <w:sz w:val="16"/>
        </w:rPr>
        <w:t>*</w:t>
      </w:r>
      <w:r w:rsidRPr="007F306C">
        <w:t>head company.</w:t>
      </w:r>
    </w:p>
    <w:p w:rsidR="00832DA0" w:rsidRPr="007F306C" w:rsidRDefault="00832DA0" w:rsidP="00832DA0">
      <w:pPr>
        <w:pStyle w:val="notetext"/>
      </w:pPr>
      <w:r w:rsidRPr="007F306C">
        <w:t>Note:</w:t>
      </w:r>
      <w:r w:rsidRPr="007F306C">
        <w:tab/>
        <w:t>This means that the head company’s loss denial pool still ceases to exist.</w:t>
      </w:r>
    </w:p>
    <w:p w:rsidR="00832DA0" w:rsidRPr="007F306C" w:rsidRDefault="00832DA0" w:rsidP="00832DA0">
      <w:pPr>
        <w:pStyle w:val="ActHead4"/>
      </w:pPr>
      <w:bookmarkStart w:id="406" w:name="_Toc479757634"/>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B</w:t>
      </w:r>
      <w:r w:rsidRPr="007F306C">
        <w:t>—</w:t>
      </w:r>
      <w:r w:rsidRPr="007F306C">
        <w:rPr>
          <w:rStyle w:val="CharSubdText"/>
        </w:rPr>
        <w:t>How Subdivision</w:t>
      </w:r>
      <w:r w:rsidR="007F306C">
        <w:rPr>
          <w:rStyle w:val="CharSubdText"/>
        </w:rPr>
        <w:t> </w:t>
      </w:r>
      <w:r w:rsidRPr="007F306C">
        <w:rPr>
          <w:rStyle w:val="CharSubdText"/>
        </w:rPr>
        <w:t>165</w:t>
      </w:r>
      <w:r w:rsidR="007F306C">
        <w:rPr>
          <w:rStyle w:val="CharSubdText"/>
        </w:rPr>
        <w:noBreakHyphen/>
      </w:r>
      <w:r w:rsidRPr="007F306C">
        <w:rPr>
          <w:rStyle w:val="CharSubdText"/>
        </w:rPr>
        <w:t>CD applies to consolidated groups and leaving entities</w:t>
      </w:r>
      <w:bookmarkEnd w:id="406"/>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How Subdivision</w:t>
      </w:r>
      <w:r w:rsidR="007F306C">
        <w:t> </w:t>
      </w:r>
      <w:r w:rsidRPr="007F306C">
        <w:t>165</w:t>
      </w:r>
      <w:r w:rsidR="007F306C">
        <w:noBreakHyphen/>
      </w:r>
      <w:r w:rsidRPr="007F306C">
        <w:t>CD applies to consolidated groups</w:t>
      </w:r>
    </w:p>
    <w:p w:rsidR="00832DA0" w:rsidRPr="007F306C" w:rsidRDefault="00832DA0" w:rsidP="00832DA0">
      <w:pPr>
        <w:pStyle w:val="TofSectsSection"/>
      </w:pPr>
      <w:r w:rsidRPr="007F306C">
        <w:t>715</w:t>
      </w:r>
      <w:r w:rsidR="007F306C">
        <w:noBreakHyphen/>
      </w:r>
      <w:r w:rsidRPr="007F306C">
        <w:t>215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225</w:t>
      </w:r>
      <w:r w:rsidRPr="007F306C">
        <w:tab/>
        <w:t>Working out adjusted unrealised loss using individual asset method</w:t>
      </w:r>
    </w:p>
    <w:p w:rsidR="00832DA0" w:rsidRPr="007F306C" w:rsidRDefault="00832DA0" w:rsidP="00832DA0">
      <w:pPr>
        <w:pStyle w:val="TofSectsSection"/>
      </w:pPr>
      <w:r w:rsidRPr="007F306C">
        <w:t>715</w:t>
      </w:r>
      <w:r w:rsidR="007F306C">
        <w:noBreakHyphen/>
      </w:r>
      <w:r w:rsidRPr="007F306C">
        <w:t>230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company</w:t>
      </w:r>
    </w:p>
    <w:p w:rsidR="00832DA0" w:rsidRPr="007F306C" w:rsidRDefault="00832DA0" w:rsidP="00832DA0">
      <w:pPr>
        <w:pStyle w:val="TofSectsSection"/>
      </w:pPr>
      <w:r w:rsidRPr="007F306C">
        <w:t>715</w:t>
      </w:r>
      <w:r w:rsidR="007F306C">
        <w:noBreakHyphen/>
      </w:r>
      <w:r w:rsidRPr="007F306C">
        <w:t>240</w:t>
      </w:r>
      <w:r w:rsidRPr="007F306C">
        <w:tab/>
        <w:t>Application of sections</w:t>
      </w:r>
      <w:r w:rsidR="007F306C">
        <w:t> </w:t>
      </w:r>
      <w:r w:rsidRPr="007F306C">
        <w:t>715</w:t>
      </w:r>
      <w:r w:rsidR="007F306C">
        <w:noBreakHyphen/>
      </w:r>
      <w:r w:rsidRPr="007F306C">
        <w:t>245 to 715</w:t>
      </w:r>
      <w:r w:rsidR="007F306C">
        <w:noBreakHyphen/>
      </w:r>
      <w:r w:rsidRPr="007F306C">
        <w:t>260</w:t>
      </w:r>
    </w:p>
    <w:p w:rsidR="00832DA0" w:rsidRPr="007F306C" w:rsidRDefault="00832DA0" w:rsidP="00832DA0">
      <w:pPr>
        <w:pStyle w:val="TofSectsSection"/>
      </w:pPr>
      <w:r w:rsidRPr="007F306C">
        <w:t>715</w:t>
      </w:r>
      <w:r w:rsidR="007F306C">
        <w:noBreakHyphen/>
      </w:r>
      <w:r w:rsidRPr="007F306C">
        <w:t>245</w:t>
      </w:r>
      <w:r w:rsidRPr="007F306C">
        <w:tab/>
        <w:t>If ownership or control of leaving entity has altered since head company’s last alteration time or formation of group</w:t>
      </w:r>
    </w:p>
    <w:p w:rsidR="00832DA0" w:rsidRPr="007F306C" w:rsidRDefault="00832DA0" w:rsidP="00832DA0">
      <w:pPr>
        <w:pStyle w:val="TofSectsSection"/>
      </w:pPr>
      <w:r w:rsidRPr="007F306C">
        <w:t>715</w:t>
      </w:r>
      <w:r w:rsidR="007F306C">
        <w:noBreakHyphen/>
      </w:r>
      <w:r w:rsidRPr="007F306C">
        <w:t>250</w:t>
      </w:r>
      <w:r w:rsidRPr="007F306C">
        <w:tab/>
        <w:t>If head company has had an alteration time but ownership and control of leaving entity have not altered since</w:t>
      </w:r>
    </w:p>
    <w:p w:rsidR="00832DA0" w:rsidRPr="007F306C" w:rsidRDefault="00832DA0" w:rsidP="00832DA0">
      <w:pPr>
        <w:pStyle w:val="TofSectsSection"/>
      </w:pPr>
      <w:r w:rsidRPr="007F306C">
        <w:t>715</w:t>
      </w:r>
      <w:r w:rsidR="007F306C">
        <w:noBreakHyphen/>
      </w:r>
      <w:r w:rsidRPr="007F306C">
        <w:t>255</w:t>
      </w:r>
      <w:r w:rsidRPr="007F306C">
        <w:tab/>
        <w:t>Consequences if leaving entity is a loss company at the leaving time</w:t>
      </w:r>
    </w:p>
    <w:p w:rsidR="00832DA0" w:rsidRPr="007F306C" w:rsidRDefault="00832DA0" w:rsidP="00832DA0">
      <w:pPr>
        <w:pStyle w:val="TofSectsSection"/>
      </w:pPr>
      <w:r w:rsidRPr="007F306C">
        <w:t>715</w:t>
      </w:r>
      <w:r w:rsidR="007F306C">
        <w:noBreakHyphen/>
      </w:r>
      <w:r w:rsidRPr="007F306C">
        <w:t>260</w:t>
      </w:r>
      <w:r w:rsidRPr="007F306C">
        <w:tab/>
        <w:t>If neither of sections</w:t>
      </w:r>
      <w:r w:rsidR="007F306C">
        <w:t> </w:t>
      </w:r>
      <w:r w:rsidRPr="007F306C">
        <w:t>715</w:t>
      </w:r>
      <w:r w:rsidR="007F306C">
        <w:noBreakHyphen/>
      </w:r>
      <w:r w:rsidRPr="007F306C">
        <w:t>245 and 715</w:t>
      </w:r>
      <w:r w:rsidR="007F306C">
        <w:noBreakHyphen/>
      </w:r>
      <w:r w:rsidRPr="007F306C">
        <w:t>250 applies</w:t>
      </w:r>
    </w:p>
    <w:p w:rsidR="00832DA0" w:rsidRPr="007F306C" w:rsidRDefault="00832DA0" w:rsidP="00832DA0">
      <w:pPr>
        <w:pStyle w:val="TofSectsSection"/>
      </w:pPr>
      <w:r w:rsidRPr="007F306C">
        <w:t>715</w:t>
      </w:r>
      <w:r w:rsidR="007F306C">
        <w:noBreakHyphen/>
      </w:r>
      <w:r w:rsidRPr="007F306C">
        <w:t>265</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leaving entity that is a trust</w:t>
      </w:r>
    </w:p>
    <w:p w:rsidR="00832DA0" w:rsidRPr="007F306C" w:rsidRDefault="00832DA0" w:rsidP="00832DA0">
      <w:pPr>
        <w:pStyle w:val="TofSectsSection"/>
      </w:pPr>
      <w:r w:rsidRPr="007F306C">
        <w:t>715</w:t>
      </w:r>
      <w:r w:rsidR="007F306C">
        <w:noBreakHyphen/>
      </w:r>
      <w:r w:rsidRPr="007F306C">
        <w:t>270</w:t>
      </w:r>
      <w:r w:rsidRPr="007F306C">
        <w:tab/>
        <w:t>Subdivision</w:t>
      </w:r>
      <w:r w:rsidR="007F306C">
        <w:t> </w:t>
      </w:r>
      <w:r w:rsidRPr="007F306C">
        <w:t>165</w:t>
      </w:r>
      <w:r w:rsidR="007F306C">
        <w:noBreakHyphen/>
      </w:r>
      <w:r w:rsidRPr="007F306C">
        <w:t>CD applies</w:t>
      </w:r>
    </w:p>
    <w:p w:rsidR="00832DA0" w:rsidRPr="007F306C" w:rsidRDefault="00832DA0" w:rsidP="00832DA0">
      <w:pPr>
        <w:pStyle w:val="ActHead4"/>
      </w:pPr>
      <w:bookmarkStart w:id="407" w:name="_Toc479757635"/>
      <w:r w:rsidRPr="007F306C">
        <w:t>How Subdivision</w:t>
      </w:r>
      <w:r w:rsidR="007F306C">
        <w:t> </w:t>
      </w:r>
      <w:r w:rsidRPr="007F306C">
        <w:t>165</w:t>
      </w:r>
      <w:r w:rsidR="007F306C">
        <w:noBreakHyphen/>
      </w:r>
      <w:r w:rsidRPr="007F306C">
        <w:t>CD applies to consolidated groups</w:t>
      </w:r>
      <w:bookmarkEnd w:id="407"/>
    </w:p>
    <w:p w:rsidR="00832DA0" w:rsidRPr="007F306C" w:rsidRDefault="00832DA0" w:rsidP="00832DA0">
      <w:pPr>
        <w:pStyle w:val="ActHead5"/>
      </w:pPr>
      <w:bookmarkStart w:id="408" w:name="_Toc479757636"/>
      <w:r w:rsidRPr="007F306C">
        <w:rPr>
          <w:rStyle w:val="CharSectno"/>
        </w:rPr>
        <w:t>715</w:t>
      </w:r>
      <w:r w:rsidR="007F306C">
        <w:rPr>
          <w:rStyle w:val="CharSectno"/>
        </w:rPr>
        <w:noBreakHyphen/>
      </w:r>
      <w:r w:rsidRPr="007F306C">
        <w:rPr>
          <w:rStyle w:val="CharSectno"/>
        </w:rPr>
        <w:t>215</w:t>
      </w:r>
      <w:r w:rsidRPr="007F306C">
        <w:t xml:space="preserve">  Extension of single entity rule and entry history rule</w:t>
      </w:r>
      <w:bookmarkEnd w:id="408"/>
    </w:p>
    <w:p w:rsidR="00832DA0" w:rsidRPr="007F306C" w:rsidRDefault="00832DA0" w:rsidP="00832DA0">
      <w:pPr>
        <w:pStyle w:val="subsection"/>
        <w:keepNext/>
        <w:keepLines/>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Subdivision</w:t>
      </w:r>
      <w:r w:rsidR="007F306C">
        <w:t> </w:t>
      </w:r>
      <w:r w:rsidRPr="007F306C">
        <w:t>165</w:t>
      </w:r>
      <w:r w:rsidR="007F306C">
        <w:noBreakHyphen/>
      </w:r>
      <w:r w:rsidRPr="007F306C">
        <w:t>CD (about reductions after alterations in ownership or control of loss company).</w:t>
      </w:r>
    </w:p>
    <w:p w:rsidR="00832DA0" w:rsidRPr="007F306C" w:rsidRDefault="00832DA0" w:rsidP="00832DA0">
      <w:pPr>
        <w:pStyle w:val="notetext"/>
      </w:pPr>
      <w:r w:rsidRPr="007F306C">
        <w:t>Note:</w:t>
      </w:r>
      <w:r w:rsidRPr="007F306C">
        <w:tab/>
        <w:t>One consequence of this is that the head company is the only member of a consolidated group that can have an alteration time and be subject to reductions or other consequences under Subdivision</w:t>
      </w:r>
      <w:r w:rsidR="007F306C">
        <w:t> </w:t>
      </w:r>
      <w:r w:rsidRPr="007F306C">
        <w:t>165</w:t>
      </w:r>
      <w:r w:rsidR="007F306C">
        <w:noBreakHyphen/>
      </w:r>
      <w:r w:rsidRPr="007F306C">
        <w:t>CD. The head company is treated as owning all CGT assets owned by group members, and as making relevant losses.</w:t>
      </w:r>
    </w:p>
    <w:p w:rsidR="00832DA0" w:rsidRPr="007F306C" w:rsidRDefault="00832DA0" w:rsidP="00832DA0">
      <w:pPr>
        <w:pStyle w:val="notetext"/>
        <w:keepNext/>
        <w:keepLines/>
      </w:pPr>
      <w:r w:rsidRPr="007F306C">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09" w:name="_Toc479757637"/>
      <w:r w:rsidRPr="007F306C">
        <w:rPr>
          <w:rStyle w:val="CharSectno"/>
        </w:rPr>
        <w:t>715</w:t>
      </w:r>
      <w:r w:rsidR="007F306C">
        <w:rPr>
          <w:rStyle w:val="CharSectno"/>
        </w:rPr>
        <w:noBreakHyphen/>
      </w:r>
      <w:r w:rsidRPr="007F306C">
        <w:rPr>
          <w:rStyle w:val="CharSectno"/>
        </w:rPr>
        <w:t>225</w:t>
      </w:r>
      <w:r w:rsidRPr="007F306C">
        <w:t xml:space="preserve">  Working out adjusted unrealised loss using individual asset method</w:t>
      </w:r>
      <w:bookmarkEnd w:id="409"/>
    </w:p>
    <w:p w:rsidR="00832DA0" w:rsidRPr="007F306C" w:rsidRDefault="00832DA0" w:rsidP="00832DA0">
      <w:pPr>
        <w:pStyle w:val="subsection"/>
      </w:pPr>
      <w:r w:rsidRPr="007F306C">
        <w:tab/>
        <w:t>(1)</w:t>
      </w:r>
      <w:r w:rsidRPr="007F306C">
        <w:tab/>
        <w:t>For the purposes of:</w:t>
      </w:r>
    </w:p>
    <w:p w:rsidR="00832DA0" w:rsidRPr="007F306C" w:rsidRDefault="00832DA0" w:rsidP="00832DA0">
      <w:pPr>
        <w:pStyle w:val="paragraph"/>
      </w:pPr>
      <w:r w:rsidRPr="007F306C">
        <w:tab/>
        <w:t>(a)</w:t>
      </w:r>
      <w:r w:rsidRPr="007F306C">
        <w:tab/>
        <w:t xml:space="preserve">using the </w:t>
      </w:r>
      <w:r w:rsidR="007F306C" w:rsidRPr="007F306C">
        <w:rPr>
          <w:position w:val="6"/>
          <w:sz w:val="16"/>
        </w:rPr>
        <w:t>*</w:t>
      </w:r>
      <w:r w:rsidRPr="007F306C">
        <w:t xml:space="preserve">individual asset method to work out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an adjusted unrealised loss under section</w:t>
      </w:r>
      <w:r w:rsidR="007F306C">
        <w:t> </w:t>
      </w:r>
      <w:r w:rsidRPr="007F306C">
        <w:t>165</w:t>
      </w:r>
      <w:r w:rsidR="007F306C">
        <w:noBreakHyphen/>
      </w:r>
      <w:r w:rsidRPr="007F306C">
        <w:t xml:space="preserve">115U at an </w:t>
      </w:r>
      <w:r w:rsidR="007F306C" w:rsidRPr="007F306C">
        <w:rPr>
          <w:position w:val="6"/>
          <w:sz w:val="16"/>
        </w:rPr>
        <w:t>*</w:t>
      </w:r>
      <w:r w:rsidRPr="007F306C">
        <w:t>alteration time; or</w:t>
      </w:r>
    </w:p>
    <w:p w:rsidR="00832DA0" w:rsidRPr="007F306C" w:rsidRDefault="00832DA0" w:rsidP="00832DA0">
      <w:pPr>
        <w:pStyle w:val="paragraph"/>
      </w:pPr>
      <w:r w:rsidRPr="007F306C">
        <w:tab/>
        <w:t>(b)</w:t>
      </w:r>
      <w:r w:rsidRPr="007F306C">
        <w:tab/>
        <w:t>working out under section</w:t>
      </w:r>
      <w:r w:rsidR="007F306C">
        <w:t> </w:t>
      </w:r>
      <w:r w:rsidRPr="007F306C">
        <w:t>165</w:t>
      </w:r>
      <w:r w:rsidR="007F306C">
        <w:noBreakHyphen/>
      </w:r>
      <w:r w:rsidRPr="007F306C">
        <w:t>115W whether the head company of a consolidated group has a trading stock decrease at an alteration time;</w:t>
      </w:r>
    </w:p>
    <w:p w:rsidR="00832DA0" w:rsidRPr="007F306C" w:rsidRDefault="00832DA0" w:rsidP="00832DA0">
      <w:pPr>
        <w:pStyle w:val="subsection2"/>
      </w:pPr>
      <w:r w:rsidRPr="007F306C">
        <w:t>step 1 of the method statement in subsection</w:t>
      </w:r>
      <w:r w:rsidR="007F306C">
        <w:t> </w:t>
      </w:r>
      <w:r w:rsidRPr="007F306C">
        <w:t>165</w:t>
      </w:r>
      <w:r w:rsidR="007F306C">
        <w:noBreakHyphen/>
      </w:r>
      <w:r w:rsidRPr="007F306C">
        <w:t>115U(1), or step 2 of the method statement in subsection</w:t>
      </w:r>
      <w:r w:rsidR="007F306C">
        <w:t> </w:t>
      </w:r>
      <w:r w:rsidRPr="007F306C">
        <w:t>165</w:t>
      </w:r>
      <w:r w:rsidR="007F306C">
        <w:noBreakHyphen/>
      </w:r>
      <w:r w:rsidRPr="007F306C">
        <w:t xml:space="preserve">115W(1), does </w:t>
      </w:r>
      <w:r w:rsidRPr="007F306C">
        <w:rPr>
          <w:i/>
        </w:rPr>
        <w:t>not</w:t>
      </w:r>
      <w:r w:rsidRPr="007F306C">
        <w:t xml:space="preserve"> apply to an amount that was counted in respect of a </w:t>
      </w:r>
      <w:r w:rsidR="007F306C" w:rsidRPr="007F306C">
        <w:rPr>
          <w:position w:val="6"/>
          <w:sz w:val="16"/>
        </w:rPr>
        <w:t>*</w:t>
      </w:r>
      <w:r w:rsidRPr="007F306C">
        <w:t>CGT asset at an earlier time if:</w:t>
      </w:r>
    </w:p>
    <w:p w:rsidR="00832DA0" w:rsidRPr="007F306C" w:rsidRDefault="00832DA0" w:rsidP="00832DA0">
      <w:pPr>
        <w:pStyle w:val="paragraph"/>
      </w:pPr>
      <w:r w:rsidRPr="007F306C">
        <w:tab/>
        <w:t>(c)</w:t>
      </w:r>
      <w:r w:rsidRPr="007F306C">
        <w:tab/>
        <w:t xml:space="preserve">at the time (the </w:t>
      </w:r>
      <w:r w:rsidRPr="007F306C">
        <w:rPr>
          <w:b/>
          <w:i/>
        </w:rPr>
        <w:t>joining time</w:t>
      </w:r>
      <w:r w:rsidRPr="007F306C">
        <w:t xml:space="preserve">) when an entity became a </w:t>
      </w:r>
      <w:r w:rsidR="007F306C" w:rsidRPr="007F306C">
        <w:rPr>
          <w:position w:val="6"/>
          <w:sz w:val="16"/>
        </w:rPr>
        <w:t>*</w:t>
      </w:r>
      <w:r w:rsidRPr="007F306C">
        <w:t>subsidiary member of the group, the asset became an asset of the head company because of subsection</w:t>
      </w:r>
      <w:r w:rsidR="007F306C">
        <w:t> </w:t>
      </w:r>
      <w:r w:rsidRPr="007F306C">
        <w:t>701</w:t>
      </w:r>
      <w:r w:rsidR="007F306C">
        <w:noBreakHyphen/>
      </w:r>
      <w:r w:rsidRPr="007F306C">
        <w:t>1(1) (Single entity rule); and</w:t>
      </w:r>
    </w:p>
    <w:p w:rsidR="00832DA0" w:rsidRPr="007F306C" w:rsidRDefault="00832DA0" w:rsidP="00832DA0">
      <w:pPr>
        <w:pStyle w:val="paragraph"/>
      </w:pPr>
      <w:r w:rsidRPr="007F306C">
        <w:tab/>
        <w:t>(d)</w:t>
      </w:r>
      <w:r w:rsidRPr="007F306C">
        <w:tab/>
        <w:t xml:space="preserve">the earlier time is an </w:t>
      </w:r>
      <w:r w:rsidR="007F306C" w:rsidRPr="007F306C">
        <w:rPr>
          <w:position w:val="6"/>
          <w:sz w:val="16"/>
        </w:rPr>
        <w:t>*</w:t>
      </w:r>
      <w:r w:rsidRPr="007F306C">
        <w:t>alteration time that happened in respect of the entity before the joining time;</w:t>
      </w:r>
    </w:p>
    <w:p w:rsidR="00832DA0" w:rsidRPr="007F306C" w:rsidRDefault="00832DA0" w:rsidP="00832DA0">
      <w:pPr>
        <w:pStyle w:val="subsection2"/>
      </w:pPr>
      <w:r w:rsidRPr="007F306C">
        <w:t>unless the entity is a chosen transitional entity under Division</w:t>
      </w:r>
      <w:r w:rsidR="007F306C">
        <w:t> </w:t>
      </w:r>
      <w:r w:rsidRPr="007F306C">
        <w:t xml:space="preserve">701 of the </w:t>
      </w:r>
      <w:r w:rsidRPr="007F306C">
        <w:rPr>
          <w:i/>
        </w:rPr>
        <w:t>Income Tax (Transitional Provisions) Act 1997</w:t>
      </w:r>
      <w:r w:rsidRPr="007F306C">
        <w:t>.</w:t>
      </w:r>
    </w:p>
    <w:p w:rsidR="00832DA0" w:rsidRPr="007F306C" w:rsidRDefault="00832DA0" w:rsidP="00832DA0">
      <w:pPr>
        <w:pStyle w:val="notetext"/>
      </w:pPr>
      <w:r w:rsidRPr="007F306C">
        <w:t>Note:</w:t>
      </w:r>
      <w:r w:rsidRPr="007F306C">
        <w:tab/>
        <w:t>If the joining entity is a chosen transitional entity, section</w:t>
      </w:r>
      <w:r w:rsidR="007F306C">
        <w:t> </w:t>
      </w:r>
      <w:r w:rsidRPr="007F306C">
        <w:t>701</w:t>
      </w:r>
      <w:r w:rsidR="007F306C">
        <w:noBreakHyphen/>
      </w:r>
      <w:r w:rsidRPr="007F306C">
        <w:t xml:space="preserve">15 of the </w:t>
      </w:r>
      <w:r w:rsidRPr="007F306C">
        <w:rPr>
          <w:i/>
        </w:rPr>
        <w:t>Income Tax (Transitional Provisions) Act 1997</w:t>
      </w:r>
      <w:r w:rsidRPr="007F306C">
        <w:t xml:space="preserve"> prevents:</w:t>
      </w:r>
    </w:p>
    <w:p w:rsidR="00832DA0" w:rsidRPr="007F306C" w:rsidRDefault="00832DA0" w:rsidP="00832DA0">
      <w:pPr>
        <w:pStyle w:val="notepara"/>
      </w:pPr>
      <w:r w:rsidRPr="007F306C">
        <w:t>•</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notepara"/>
      </w:pPr>
      <w:r w:rsidRPr="007F306C">
        <w:t>•</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w:t>
      </w:r>
    </w:p>
    <w:p w:rsidR="00832DA0" w:rsidRPr="007F306C" w:rsidRDefault="00832DA0" w:rsidP="00832DA0">
      <w:pPr>
        <w:pStyle w:val="notetext"/>
        <w:rPr>
          <w:color w:val="000000"/>
        </w:rPr>
      </w:pPr>
      <w:r w:rsidRPr="007F306C">
        <w:tab/>
      </w:r>
      <w:r w:rsidRPr="007F306C">
        <w:rPr>
          <w:color w:val="000000"/>
        </w:rPr>
        <w:t>of this Act from applying to the assets of the joining entity in relation to the joining time.</w:t>
      </w:r>
    </w:p>
    <w:p w:rsidR="00832DA0" w:rsidRPr="007F306C" w:rsidRDefault="00832DA0" w:rsidP="00832DA0">
      <w:pPr>
        <w:pStyle w:val="notetext"/>
      </w:pPr>
      <w:r w:rsidRPr="007F306C">
        <w:tab/>
        <w:t xml:space="preserve">If the joining entity is </w:t>
      </w:r>
      <w:r w:rsidRPr="007F306C">
        <w:rPr>
          <w:i/>
        </w:rPr>
        <w:t>not</w:t>
      </w:r>
      <w:r w:rsidRPr="007F306C">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832DA0" w:rsidRPr="007F306C" w:rsidRDefault="00832DA0" w:rsidP="00832DA0">
      <w:pPr>
        <w:pStyle w:val="subsection"/>
      </w:pPr>
      <w:r w:rsidRPr="007F306C">
        <w:tab/>
        <w:t>(2)</w:t>
      </w:r>
      <w:r w:rsidRPr="007F306C">
        <w:tab/>
        <w:t xml:space="preserve">This section has effect despite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p>
    <w:p w:rsidR="00832DA0" w:rsidRPr="007F306C" w:rsidRDefault="00832DA0" w:rsidP="00832DA0">
      <w:pPr>
        <w:pStyle w:val="ActHead5"/>
      </w:pPr>
      <w:bookmarkStart w:id="410" w:name="_Toc479757638"/>
      <w:r w:rsidRPr="007F306C">
        <w:rPr>
          <w:rStyle w:val="CharSectno"/>
        </w:rPr>
        <w:t>715</w:t>
      </w:r>
      <w:r w:rsidR="007F306C">
        <w:rPr>
          <w:rStyle w:val="CharSectno"/>
        </w:rPr>
        <w:noBreakHyphen/>
      </w:r>
      <w:r w:rsidRPr="007F306C">
        <w:rPr>
          <w:rStyle w:val="CharSectno"/>
        </w:rPr>
        <w:t>230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10"/>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an interest in, or a debt owed by, a company, sections</w:t>
      </w:r>
      <w:r w:rsidR="007F306C">
        <w:t> </w:t>
      </w:r>
      <w:r w:rsidRPr="007F306C">
        <w:t>165</w:t>
      </w:r>
      <w:r w:rsidR="007F306C">
        <w:noBreakHyphen/>
      </w:r>
      <w:r w:rsidRPr="007F306C">
        <w:t>115ZA and 165</w:t>
      </w:r>
      <w:r w:rsidR="007F306C">
        <w:noBreakHyphen/>
      </w:r>
      <w:r w:rsidRPr="007F306C">
        <w:t xml:space="preserve">115ZB do not apply (and are taken never to have applied) to the interest or debt, in relation to an </w:t>
      </w:r>
      <w:r w:rsidR="007F306C" w:rsidRPr="007F306C">
        <w:rPr>
          <w:position w:val="6"/>
          <w:sz w:val="16"/>
        </w:rPr>
        <w:t>*</w:t>
      </w:r>
      <w:r w:rsidRPr="007F306C">
        <w:t>alteration time that happened for the company during the ownership period referred to in subsection</w:t>
      </w:r>
      <w:r w:rsidR="007F306C">
        <w:t> </w:t>
      </w:r>
      <w:r w:rsidRPr="007F306C">
        <w:t>715</w:t>
      </w:r>
      <w:r w:rsidR="007F306C">
        <w:noBreakHyphen/>
      </w:r>
      <w:r w:rsidRPr="007F306C">
        <w:t>610(2).</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notetext"/>
      </w:pPr>
      <w:r w:rsidRPr="007F306C">
        <w:t>Note 2:</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ActHead4"/>
      </w:pPr>
      <w:bookmarkStart w:id="411" w:name="_Toc479757639"/>
      <w:r w:rsidRPr="007F306C">
        <w:t>How Subdivision</w:t>
      </w:r>
      <w:r w:rsidR="007F306C">
        <w:t> </w:t>
      </w:r>
      <w:r w:rsidRPr="007F306C">
        <w:t>165</w:t>
      </w:r>
      <w:r w:rsidR="007F306C">
        <w:noBreakHyphen/>
      </w:r>
      <w:r w:rsidRPr="007F306C">
        <w:t>CD applies to leaving entity that is a company</w:t>
      </w:r>
      <w:bookmarkEnd w:id="411"/>
    </w:p>
    <w:p w:rsidR="00832DA0" w:rsidRPr="007F306C" w:rsidRDefault="00832DA0" w:rsidP="00832DA0">
      <w:pPr>
        <w:pStyle w:val="ActHead5"/>
      </w:pPr>
      <w:bookmarkStart w:id="412" w:name="_Toc479757640"/>
      <w:r w:rsidRPr="007F306C">
        <w:rPr>
          <w:rStyle w:val="CharSectno"/>
        </w:rPr>
        <w:t>715</w:t>
      </w:r>
      <w:r w:rsidR="007F306C">
        <w:rPr>
          <w:rStyle w:val="CharSectno"/>
        </w:rPr>
        <w:noBreakHyphen/>
      </w:r>
      <w:r w:rsidRPr="007F306C">
        <w:rPr>
          <w:rStyle w:val="CharSectno"/>
        </w:rPr>
        <w:t>240</w:t>
      </w:r>
      <w:r w:rsidRPr="007F306C">
        <w:t xml:space="preserve">  Application of sections</w:t>
      </w:r>
      <w:r w:rsidR="007F306C">
        <w:t> </w:t>
      </w:r>
      <w:r w:rsidRPr="007F306C">
        <w:t>715</w:t>
      </w:r>
      <w:r w:rsidR="007F306C">
        <w:noBreakHyphen/>
      </w:r>
      <w:r w:rsidRPr="007F306C">
        <w:t>245 to 715</w:t>
      </w:r>
      <w:r w:rsidR="007F306C">
        <w:noBreakHyphen/>
      </w:r>
      <w:r w:rsidRPr="007F306C">
        <w:t>260</w:t>
      </w:r>
      <w:bookmarkEnd w:id="412"/>
    </w:p>
    <w:p w:rsidR="00832DA0" w:rsidRPr="007F306C" w:rsidRDefault="00832DA0" w:rsidP="00832DA0">
      <w:pPr>
        <w:pStyle w:val="subsection"/>
      </w:pPr>
      <w:r w:rsidRPr="007F306C">
        <w:tab/>
      </w:r>
      <w:r w:rsidRPr="007F306C">
        <w:tab/>
        <w:t>Sections</w:t>
      </w:r>
      <w:r w:rsidR="007F306C">
        <w:t> </w:t>
      </w:r>
      <w:r w:rsidRPr="007F306C">
        <w:t>715</w:t>
      </w:r>
      <w:r w:rsidR="007F306C">
        <w:noBreakHyphen/>
      </w:r>
      <w:r w:rsidRPr="007F306C">
        <w:t>245 to 715</w:t>
      </w:r>
      <w:r w:rsidR="007F306C">
        <w:noBreakHyphen/>
      </w:r>
      <w:r w:rsidRPr="007F306C">
        <w:t>260 affect how Subdivision</w:t>
      </w:r>
      <w:r w:rsidR="007F306C">
        <w:t> </w:t>
      </w:r>
      <w:r w:rsidRPr="007F306C">
        <w:t>165</w:t>
      </w:r>
      <w:r w:rsidR="007F306C">
        <w:noBreakHyphen/>
      </w:r>
      <w:r w:rsidRPr="007F306C">
        <w:t xml:space="preserve">CD (about reductions after alterations in ownership or control of loss company) applies to a company (the </w:t>
      </w:r>
      <w:r w:rsidRPr="007F306C">
        <w:rPr>
          <w:b/>
          <w:i/>
        </w:rPr>
        <w:t>leaving entity</w:t>
      </w:r>
      <w:r w:rsidRPr="007F306C">
        <w:t xml:space="preserve">) at and after the </w:t>
      </w:r>
      <w:r w:rsidRPr="007F306C">
        <w:rPr>
          <w:color w:val="000000"/>
        </w:rPr>
        <w:t xml:space="preserve">time </w:t>
      </w:r>
      <w:r w:rsidRPr="007F306C">
        <w:t xml:space="preserve">(the </w:t>
      </w:r>
      <w:r w:rsidRPr="007F306C">
        <w:rPr>
          <w:b/>
          <w:i/>
        </w:rPr>
        <w:t>leaving time</w:t>
      </w:r>
      <w:r w:rsidRPr="007F306C">
        <w:t xml:space="preserve">) when it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that came into existence at a particular time (the </w:t>
      </w:r>
      <w:r w:rsidRPr="007F306C">
        <w:rPr>
          <w:b/>
          <w:i/>
        </w:rPr>
        <w:t>formation time</w:t>
      </w:r>
      <w:r w:rsidRPr="007F306C">
        <w:t>).</w:t>
      </w:r>
    </w:p>
    <w:p w:rsidR="00832DA0" w:rsidRPr="007F306C" w:rsidRDefault="00832DA0" w:rsidP="00832DA0">
      <w:pPr>
        <w:pStyle w:val="notetext"/>
      </w:pPr>
      <w:r w:rsidRPr="007F306C">
        <w:t>Note:</w:t>
      </w:r>
      <w:r w:rsidRPr="007F306C">
        <w:tab/>
        <w:t>If a trust ceases to be a subsidiary member of a consolidated group: see section</w:t>
      </w:r>
      <w:r w:rsidR="007F306C">
        <w:t> </w:t>
      </w:r>
      <w:r w:rsidRPr="007F306C">
        <w:t>715</w:t>
      </w:r>
      <w:r w:rsidR="007F306C">
        <w:noBreakHyphen/>
      </w:r>
      <w:r w:rsidRPr="007F306C">
        <w:t>270.</w:t>
      </w:r>
    </w:p>
    <w:p w:rsidR="00832DA0" w:rsidRPr="007F306C" w:rsidRDefault="00832DA0" w:rsidP="00832DA0">
      <w:pPr>
        <w:pStyle w:val="ActHead5"/>
      </w:pPr>
      <w:bookmarkStart w:id="413" w:name="_Toc479757641"/>
      <w:r w:rsidRPr="007F306C">
        <w:rPr>
          <w:rStyle w:val="CharSectno"/>
        </w:rPr>
        <w:t>715</w:t>
      </w:r>
      <w:r w:rsidR="007F306C">
        <w:rPr>
          <w:rStyle w:val="CharSectno"/>
        </w:rPr>
        <w:noBreakHyphen/>
      </w:r>
      <w:r w:rsidRPr="007F306C">
        <w:rPr>
          <w:rStyle w:val="CharSectno"/>
        </w:rPr>
        <w:t>245</w:t>
      </w:r>
      <w:r w:rsidRPr="007F306C">
        <w:t xml:space="preserve">  If ownership or control of leaving entity has altered since head company’s last alteration time or formation of group</w:t>
      </w:r>
      <w:bookmarkEnd w:id="413"/>
    </w:p>
    <w:p w:rsidR="00832DA0" w:rsidRPr="007F306C" w:rsidRDefault="00832DA0" w:rsidP="00832DA0">
      <w:pPr>
        <w:pStyle w:val="subsection"/>
      </w:pPr>
      <w:r w:rsidRPr="007F306C">
        <w:tab/>
        <w:t>(1)</w:t>
      </w:r>
      <w:r w:rsidRPr="007F306C">
        <w:tab/>
        <w:t xml:space="preserve">This section applies if the leaving time would be an </w:t>
      </w:r>
      <w:r w:rsidR="007F306C" w:rsidRPr="007F306C">
        <w:rPr>
          <w:position w:val="6"/>
          <w:sz w:val="16"/>
        </w:rPr>
        <w:t>*</w:t>
      </w:r>
      <w:r w:rsidRPr="007F306C">
        <w:t>alteration time for the leaving entity if:</w:t>
      </w:r>
    </w:p>
    <w:p w:rsidR="00832DA0" w:rsidRPr="007F306C" w:rsidRDefault="00832DA0" w:rsidP="00832DA0">
      <w:pPr>
        <w:pStyle w:val="paragraph"/>
      </w:pPr>
      <w:r w:rsidRPr="007F306C">
        <w:tab/>
        <w:t>(a)</w:t>
      </w:r>
      <w:r w:rsidRPr="007F306C">
        <w:tab/>
        <w:t>the reference time under subsection</w:t>
      </w:r>
      <w:r w:rsidR="007F306C">
        <w:t> </w:t>
      </w:r>
      <w:r w:rsidRPr="007F306C">
        <w:t>165</w:t>
      </w:r>
      <w:r w:rsidR="007F306C">
        <w:noBreakHyphen/>
      </w:r>
      <w:r w:rsidRPr="007F306C">
        <w:t>115L(2) or 165</w:t>
      </w:r>
      <w:r w:rsidR="007F306C">
        <w:noBreakHyphen/>
      </w:r>
      <w:r w:rsidRPr="007F306C">
        <w:t>115M(2) were:</w:t>
      </w:r>
    </w:p>
    <w:p w:rsidR="00832DA0" w:rsidRPr="007F306C" w:rsidRDefault="00832DA0" w:rsidP="00832DA0">
      <w:pPr>
        <w:pStyle w:val="paragraphsub"/>
      </w:pPr>
      <w:r w:rsidRPr="007F306C">
        <w:tab/>
        <w:t>(i)</w:t>
      </w:r>
      <w:r w:rsidRPr="007F306C">
        <w:tab/>
        <w:t xml:space="preserve">if at least one 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time—the time just after the most recent such alteration time; or</w:t>
      </w:r>
    </w:p>
    <w:p w:rsidR="00832DA0" w:rsidRPr="007F306C" w:rsidRDefault="00832DA0" w:rsidP="00832DA0">
      <w:pPr>
        <w:pStyle w:val="paragraphsub"/>
      </w:pPr>
      <w:r w:rsidRPr="007F306C">
        <w:tab/>
        <w:t>(ii)</w:t>
      </w:r>
      <w:r w:rsidRPr="007F306C">
        <w:tab/>
        <w:t>otherwise—the formation time; and</w:t>
      </w:r>
    </w:p>
    <w:p w:rsidR="00832DA0" w:rsidRPr="007F306C" w:rsidRDefault="00832DA0" w:rsidP="00832DA0">
      <w:pPr>
        <w:pStyle w:val="paragraph"/>
      </w:pPr>
      <w:r w:rsidRPr="007F306C">
        <w:tab/>
        <w:t>(b)</w:t>
      </w:r>
      <w:r w:rsidRPr="007F306C">
        <w:tab/>
        <w:t>the additional assumptions in section</w:t>
      </w:r>
      <w:r w:rsidR="007F306C">
        <w:t> </w:t>
      </w:r>
      <w:r w:rsidRPr="007F306C">
        <w:t>715</w:t>
      </w:r>
      <w:r w:rsidR="007F306C">
        <w:noBreakHyphen/>
      </w:r>
      <w:r w:rsidRPr="007F306C">
        <w:t>290 were made.</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notetext"/>
      </w:pPr>
      <w:r w:rsidRPr="007F306C">
        <w:t>Note:</w:t>
      </w:r>
      <w:r w:rsidRPr="007F306C">
        <w:tab/>
        <w:t xml:space="preserve">One consequence of this is that the reference time for working out the leaving entity’s </w:t>
      </w:r>
      <w:r w:rsidRPr="007F306C">
        <w:rPr>
          <w:i/>
        </w:rPr>
        <w:t>next</w:t>
      </w:r>
      <w:r w:rsidRPr="007F306C">
        <w:t xml:space="preserve"> alteration time is the time just after the leaving time.</w:t>
      </w:r>
    </w:p>
    <w:p w:rsidR="00832DA0" w:rsidRPr="007F306C" w:rsidRDefault="00832DA0" w:rsidP="00832DA0">
      <w:pPr>
        <w:pStyle w:val="subsection"/>
      </w:pPr>
      <w:r w:rsidRPr="007F306C">
        <w:tab/>
        <w:t>(3)</w:t>
      </w:r>
      <w:r w:rsidRPr="007F306C">
        <w:tab/>
        <w:t xml:space="preserve">The leaving entity is a </w:t>
      </w:r>
      <w:r w:rsidRPr="007F306C">
        <w:rPr>
          <w:b/>
          <w:i/>
        </w:rPr>
        <w:t>loss company</w:t>
      </w:r>
      <w:r w:rsidRPr="007F306C">
        <w:t xml:space="preserve"> at that </w:t>
      </w:r>
      <w:r w:rsidR="007F306C" w:rsidRPr="007F306C">
        <w:rPr>
          <w:position w:val="6"/>
          <w:sz w:val="16"/>
        </w:rPr>
        <w:t>*</w:t>
      </w:r>
      <w:r w:rsidRPr="007F306C">
        <w:t xml:space="preserve">alteration time if, and only if, it has an </w:t>
      </w:r>
      <w:r w:rsidR="007F306C" w:rsidRPr="007F306C">
        <w:rPr>
          <w:position w:val="6"/>
          <w:sz w:val="16"/>
        </w:rPr>
        <w:t>*</w:t>
      </w:r>
      <w:r w:rsidRPr="007F306C">
        <w:t xml:space="preserve">adjusted unrealised loss at that time. If so, that adjusted unrealised loss is the leaving entity’s </w:t>
      </w:r>
      <w:r w:rsidRPr="007F306C">
        <w:rPr>
          <w:b/>
          <w:i/>
        </w:rPr>
        <w:t>overall loss</w:t>
      </w:r>
      <w:r w:rsidRPr="007F306C">
        <w:t xml:space="preserve"> at that time.</w:t>
      </w:r>
    </w:p>
    <w:p w:rsidR="00832DA0" w:rsidRPr="007F306C" w:rsidRDefault="00832DA0" w:rsidP="00832DA0">
      <w:pPr>
        <w:pStyle w:val="notetext"/>
      </w:pPr>
      <w:r w:rsidRPr="007F306C">
        <w:t>Note 1:</w:t>
      </w:r>
      <w:r w:rsidRPr="007F306C">
        <w:tab/>
      </w:r>
      <w:r w:rsidR="007F306C">
        <w:t>Subsection (</w:t>
      </w:r>
      <w:r w:rsidRPr="007F306C">
        <w:t>4) affects how the leaving entity works out its adjusted unrealised loss at the leaving time in some cases.</w:t>
      </w:r>
    </w:p>
    <w:p w:rsidR="00832DA0" w:rsidRPr="007F306C" w:rsidRDefault="00832DA0" w:rsidP="00832DA0">
      <w:pPr>
        <w:pStyle w:val="notetext"/>
      </w:pPr>
      <w:r w:rsidRPr="007F306C">
        <w:t>Note 2:</w:t>
      </w:r>
      <w:r w:rsidRPr="007F306C">
        <w:tab/>
        <w:t>If the leaving entity is a loss company at the leaving time, section</w:t>
      </w:r>
      <w:r w:rsidR="007F306C">
        <w:t> </w:t>
      </w:r>
      <w:r w:rsidRPr="007F306C">
        <w:t>715</w:t>
      </w:r>
      <w:r w:rsidR="007F306C">
        <w:noBreakHyphen/>
      </w:r>
      <w:r w:rsidRPr="007F306C">
        <w:t>255 provides for the consequences.</w:t>
      </w:r>
    </w:p>
    <w:p w:rsidR="00832DA0" w:rsidRPr="007F306C" w:rsidRDefault="00832DA0" w:rsidP="00832DA0">
      <w:pPr>
        <w:pStyle w:val="subsection"/>
      </w:pPr>
      <w:r w:rsidRPr="007F306C">
        <w:tab/>
        <w:t>(4)</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4" w:name="_Toc479757642"/>
      <w:r w:rsidRPr="007F306C">
        <w:rPr>
          <w:rStyle w:val="CharSectno"/>
        </w:rPr>
        <w:t>715</w:t>
      </w:r>
      <w:r w:rsidR="007F306C">
        <w:rPr>
          <w:rStyle w:val="CharSectno"/>
        </w:rPr>
        <w:noBreakHyphen/>
      </w:r>
      <w:r w:rsidRPr="007F306C">
        <w:rPr>
          <w:rStyle w:val="CharSectno"/>
        </w:rPr>
        <w:t>250</w:t>
      </w:r>
      <w:r w:rsidRPr="007F306C">
        <w:t xml:space="preserve">  If head company has had an alteration time but ownership and control of leaving entity have not altered since</w:t>
      </w:r>
      <w:bookmarkEnd w:id="41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at least one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time is an </w:t>
      </w:r>
      <w:r w:rsidRPr="007F306C">
        <w:rPr>
          <w:b/>
          <w:i/>
        </w:rPr>
        <w:t>alteration time</w:t>
      </w:r>
      <w:r w:rsidRPr="007F306C">
        <w:t xml:space="preserve"> for the leaving entity.</w:t>
      </w:r>
    </w:p>
    <w:p w:rsidR="00832DA0" w:rsidRPr="007F306C" w:rsidRDefault="00832DA0" w:rsidP="00832DA0">
      <w:pPr>
        <w:pStyle w:val="subsection"/>
      </w:pPr>
      <w:r w:rsidRPr="007F306C">
        <w:tab/>
        <w:t>(3)</w:t>
      </w:r>
      <w:r w:rsidRPr="007F306C">
        <w:tab/>
        <w:t xml:space="preserve">However, for the purposes of determining when the leaving entity’s </w:t>
      </w:r>
      <w:r w:rsidRPr="007F306C">
        <w:rPr>
          <w:i/>
        </w:rPr>
        <w:t>next</w:t>
      </w:r>
      <w:r w:rsidRPr="007F306C">
        <w:t xml:space="preserve"> </w:t>
      </w:r>
      <w:r w:rsidR="007F306C" w:rsidRPr="007F306C">
        <w:rPr>
          <w:position w:val="6"/>
          <w:sz w:val="16"/>
        </w:rPr>
        <w:t>*</w:t>
      </w:r>
      <w:r w:rsidRPr="007F306C">
        <w:t>alteration time happens, the reference time under subsection</w:t>
      </w:r>
      <w:r w:rsidR="007F306C">
        <w:t> </w:t>
      </w:r>
      <w:r w:rsidRPr="007F306C">
        <w:t>165</w:t>
      </w:r>
      <w:r w:rsidR="007F306C">
        <w:noBreakHyphen/>
      </w:r>
      <w:r w:rsidRPr="007F306C">
        <w:t>115L(2) or 165</w:t>
      </w:r>
      <w:r w:rsidR="007F306C">
        <w:noBreakHyphen/>
      </w:r>
      <w:r w:rsidRPr="007F306C">
        <w:t xml:space="preserve">115M(2) is the time just after the most recent alteration time for the </w:t>
      </w:r>
      <w:r w:rsidR="007F306C" w:rsidRPr="007F306C">
        <w:rPr>
          <w:position w:val="6"/>
          <w:sz w:val="16"/>
        </w:rPr>
        <w:t>*</w:t>
      </w:r>
      <w:r w:rsidRPr="007F306C">
        <w:t xml:space="preserve">head company </w:t>
      </w:r>
      <w:r w:rsidRPr="007F306C">
        <w:rPr>
          <w:i/>
        </w:rPr>
        <w:t>before</w:t>
      </w:r>
      <w:r w:rsidRPr="007F306C">
        <w:t xml:space="preserve"> the leaving time.</w:t>
      </w:r>
    </w:p>
    <w:p w:rsidR="00832DA0" w:rsidRPr="007F306C" w:rsidRDefault="00832DA0" w:rsidP="00832DA0">
      <w:pPr>
        <w:pStyle w:val="subsection"/>
      </w:pPr>
      <w:r w:rsidRPr="007F306C">
        <w:tab/>
        <w:t>(4)</w:t>
      </w:r>
      <w:r w:rsidRPr="007F306C">
        <w:tab/>
        <w:t xml:space="preserve">The leaving entity is a </w:t>
      </w:r>
      <w:r w:rsidRPr="007F306C">
        <w:rPr>
          <w:b/>
          <w:i/>
        </w:rPr>
        <w:t>loss company</w:t>
      </w:r>
      <w:r w:rsidRPr="007F306C">
        <w:t xml:space="preserve"> at the leaving time if, and only if, the </w:t>
      </w:r>
      <w:r w:rsidR="007F306C" w:rsidRPr="007F306C">
        <w:rPr>
          <w:position w:val="6"/>
          <w:sz w:val="16"/>
        </w:rPr>
        <w:t>*</w:t>
      </w:r>
      <w:r w:rsidRPr="007F306C">
        <w:t xml:space="preserve">head company would have had an </w:t>
      </w:r>
      <w:r w:rsidR="007F306C" w:rsidRPr="007F306C">
        <w:rPr>
          <w:position w:val="6"/>
          <w:sz w:val="16"/>
        </w:rPr>
        <w:t>*</w:t>
      </w:r>
      <w:r w:rsidRPr="007F306C">
        <w:t xml:space="preserve">adjusted unrealised loss at the most recent </w:t>
      </w:r>
      <w:r w:rsidR="007F306C" w:rsidRPr="007F306C">
        <w:rPr>
          <w:position w:val="6"/>
          <w:sz w:val="16"/>
        </w:rPr>
        <w:t>*</w:t>
      </w:r>
      <w:r w:rsidRPr="007F306C">
        <w:t xml:space="preserve">alteration time (the </w:t>
      </w:r>
      <w:r w:rsidRPr="007F306C">
        <w:rPr>
          <w:b/>
          <w:i/>
        </w:rPr>
        <w:t>head company alteration time</w:t>
      </w:r>
      <w:r w:rsidRPr="007F306C">
        <w:t>) for the head company before the leaving time if that adjusted unrealised loss (if any) were worked out on the basis that:</w:t>
      </w:r>
    </w:p>
    <w:p w:rsidR="00832DA0" w:rsidRPr="007F306C" w:rsidRDefault="00832DA0" w:rsidP="00832DA0">
      <w:pPr>
        <w:pStyle w:val="paragraph"/>
      </w:pPr>
      <w:r w:rsidRPr="007F306C">
        <w:tab/>
        <w:t>(a)</w:t>
      </w:r>
      <w:r w:rsidRPr="007F306C">
        <w:tab/>
        <w:t xml:space="preserve">the head company chooses whether the </w:t>
      </w:r>
      <w:r w:rsidR="007F306C" w:rsidRPr="007F306C">
        <w:rPr>
          <w:position w:val="6"/>
          <w:sz w:val="16"/>
        </w:rPr>
        <w:t>*</w:t>
      </w:r>
      <w:r w:rsidRPr="007F306C">
        <w:t xml:space="preserve">individual asset method or the </w:t>
      </w:r>
      <w:r w:rsidR="007F306C" w:rsidRPr="007F306C">
        <w:rPr>
          <w:position w:val="6"/>
          <w:sz w:val="16"/>
        </w:rPr>
        <w:t>*</w:t>
      </w:r>
      <w:r w:rsidRPr="007F306C">
        <w:t>global method is used; and</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CGT asset is taken into account only if:</w:t>
      </w:r>
    </w:p>
    <w:p w:rsidR="00832DA0" w:rsidRPr="007F306C" w:rsidRDefault="00832DA0" w:rsidP="00832DA0">
      <w:pPr>
        <w:pStyle w:val="paragraphsub"/>
      </w:pPr>
      <w:r w:rsidRPr="007F306C">
        <w:tab/>
        <w:t>(i)</w:t>
      </w:r>
      <w:r w:rsidRPr="007F306C">
        <w:tab/>
        <w:t>the head company owned it at the head company alteration time; and</w:t>
      </w:r>
    </w:p>
    <w:p w:rsidR="00832DA0" w:rsidRPr="007F306C" w:rsidRDefault="00832DA0" w:rsidP="00832DA0">
      <w:pPr>
        <w:pStyle w:val="paragraphsub"/>
      </w:pPr>
      <w:r w:rsidRPr="007F306C">
        <w:tab/>
        <w:t>(ii)</w:t>
      </w:r>
      <w:r w:rsidRPr="007F306C">
        <w:tab/>
        <w:t xml:space="preserve">it becomes a CGT asset of the leaving entity at the leaving time </w:t>
      </w:r>
      <w:r w:rsidRPr="007F306C">
        <w:rPr>
          <w:color w:val="000000"/>
        </w:rPr>
        <w:t>because subsection</w:t>
      </w:r>
      <w:r w:rsidR="007F306C">
        <w:rPr>
          <w:color w:val="000000"/>
        </w:rPr>
        <w:t> </w:t>
      </w:r>
      <w:r w:rsidRPr="007F306C">
        <w:rPr>
          <w:color w:val="000000"/>
        </w:rPr>
        <w:t>701</w:t>
      </w:r>
      <w:r w:rsidR="007F306C">
        <w:rPr>
          <w:color w:val="000000"/>
        </w:rPr>
        <w:noBreakHyphen/>
      </w:r>
      <w:r w:rsidRPr="007F306C">
        <w:rPr>
          <w:color w:val="000000"/>
        </w:rPr>
        <w:t>1(1) (the single entity rule) ceases to apply to the entity; and</w:t>
      </w:r>
    </w:p>
    <w:p w:rsidR="00832DA0" w:rsidRPr="007F306C" w:rsidRDefault="00832DA0" w:rsidP="00832DA0">
      <w:pPr>
        <w:pStyle w:val="paragraph"/>
      </w:pPr>
      <w:r w:rsidRPr="007F306C">
        <w:tab/>
        <w:t>(c)</w:t>
      </w:r>
      <w:r w:rsidRPr="007F306C">
        <w:tab/>
        <w:t>if the individual asset method is used, then for the purposes of:</w:t>
      </w:r>
    </w:p>
    <w:p w:rsidR="00832DA0" w:rsidRPr="007F306C" w:rsidRDefault="00832DA0" w:rsidP="00832DA0">
      <w:pPr>
        <w:pStyle w:val="paragraphsub"/>
      </w:pPr>
      <w:r w:rsidRPr="007F306C">
        <w:tab/>
        <w:t>(i)</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sub"/>
      </w:pPr>
      <w:r w:rsidRPr="007F306C">
        <w:tab/>
        <w:t>(ii)</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paragraph"/>
      </w:pPr>
      <w:r w:rsidRPr="007F306C">
        <w:tab/>
      </w:r>
      <w:r w:rsidRPr="007F306C">
        <w:tab/>
        <w:t>the head company had no earlier alteration time.</w:t>
      </w:r>
    </w:p>
    <w:p w:rsidR="00832DA0" w:rsidRPr="007F306C" w:rsidRDefault="00832DA0" w:rsidP="00832DA0">
      <w:pPr>
        <w:pStyle w:val="subsection"/>
      </w:pPr>
      <w:r w:rsidRPr="007F306C">
        <w:tab/>
        <w:t>(5)</w:t>
      </w:r>
      <w:r w:rsidRPr="007F306C">
        <w:tab/>
        <w:t xml:space="preserve">If the leaving entity is a </w:t>
      </w:r>
      <w:r w:rsidR="007F306C" w:rsidRPr="007F306C">
        <w:rPr>
          <w:position w:val="6"/>
          <w:sz w:val="16"/>
        </w:rPr>
        <w:t>*</w:t>
      </w:r>
      <w:r w:rsidRPr="007F306C">
        <w:t xml:space="preserve">loss company at the leaving time, its </w:t>
      </w:r>
      <w:r w:rsidRPr="007F306C">
        <w:rPr>
          <w:b/>
          <w:i/>
        </w:rPr>
        <w:t>overall loss</w:t>
      </w:r>
      <w:r w:rsidRPr="007F306C">
        <w:t xml:space="preserve"> at that time is the </w:t>
      </w:r>
      <w:r w:rsidR="007F306C" w:rsidRPr="007F306C">
        <w:rPr>
          <w:position w:val="6"/>
          <w:sz w:val="16"/>
        </w:rPr>
        <w:t>*</w:t>
      </w:r>
      <w:r w:rsidRPr="007F306C">
        <w:t xml:space="preserve">adjusted unrealised loss worked out under </w:t>
      </w:r>
      <w:r w:rsidR="007F306C">
        <w:t>subsection (</w:t>
      </w:r>
      <w:r w:rsidRPr="007F306C">
        <w:t>4).</w:t>
      </w:r>
    </w:p>
    <w:p w:rsidR="00832DA0" w:rsidRPr="007F306C" w:rsidRDefault="00832DA0" w:rsidP="00832DA0">
      <w:pPr>
        <w:pStyle w:val="ActHead5"/>
      </w:pPr>
      <w:bookmarkStart w:id="415" w:name="_Toc479757643"/>
      <w:r w:rsidRPr="007F306C">
        <w:rPr>
          <w:rStyle w:val="CharSectno"/>
        </w:rPr>
        <w:t>715</w:t>
      </w:r>
      <w:r w:rsidR="007F306C">
        <w:rPr>
          <w:rStyle w:val="CharSectno"/>
        </w:rPr>
        <w:noBreakHyphen/>
      </w:r>
      <w:r w:rsidRPr="007F306C">
        <w:rPr>
          <w:rStyle w:val="CharSectno"/>
        </w:rPr>
        <w:t>255</w:t>
      </w:r>
      <w:r w:rsidRPr="007F306C">
        <w:t xml:space="preserve">  Consequences if leaving entity is a loss company at the leaving time</w:t>
      </w:r>
      <w:bookmarkEnd w:id="415"/>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section</w:t>
      </w:r>
      <w:r w:rsidR="007F306C">
        <w:t> </w:t>
      </w:r>
      <w:r w:rsidRPr="007F306C">
        <w:t>715</w:t>
      </w:r>
      <w:r w:rsidR="007F306C">
        <w:noBreakHyphen/>
      </w:r>
      <w:r w:rsidRPr="007F306C">
        <w:t>245 or 715</w:t>
      </w:r>
      <w:r w:rsidR="007F306C">
        <w:noBreakHyphen/>
      </w:r>
      <w:r w:rsidRPr="007F306C">
        <w:t>250 applies; and</w:t>
      </w:r>
    </w:p>
    <w:p w:rsidR="00832DA0" w:rsidRPr="007F306C" w:rsidRDefault="00832DA0" w:rsidP="00832DA0">
      <w:pPr>
        <w:pStyle w:val="paragraph"/>
      </w:pPr>
      <w:r w:rsidRPr="007F306C">
        <w:tab/>
        <w:t>(b)</w:t>
      </w:r>
      <w:r w:rsidRPr="007F306C">
        <w:tab/>
        <w:t xml:space="preserve">the leaving entity is a </w:t>
      </w:r>
      <w:r w:rsidR="007F306C" w:rsidRPr="007F306C">
        <w:rPr>
          <w:position w:val="6"/>
          <w:sz w:val="16"/>
        </w:rPr>
        <w:t>*</w:t>
      </w:r>
      <w:r w:rsidRPr="007F306C">
        <w:t>loss company at the leaving time; and</w:t>
      </w:r>
    </w:p>
    <w:p w:rsidR="00832DA0" w:rsidRPr="007F306C" w:rsidRDefault="00832DA0" w:rsidP="00832DA0">
      <w:pPr>
        <w:pStyle w:val="paragraph"/>
      </w:pPr>
      <w:r w:rsidRPr="007F306C">
        <w:tab/>
        <w:t>(ba)</w:t>
      </w:r>
      <w:r w:rsidRPr="007F306C">
        <w:tab/>
        <w:t xml:space="preserve">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115X in the leaving entity at the leaving time;</w:t>
      </w:r>
    </w:p>
    <w:p w:rsidR="00832DA0" w:rsidRPr="007F306C" w:rsidRDefault="00832DA0" w:rsidP="00832DA0">
      <w:pPr>
        <w:pStyle w:val="subsection2"/>
      </w:pPr>
      <w:r w:rsidRPr="007F306C">
        <w:t xml:space="preserve">the head company must choose whether </w:t>
      </w:r>
      <w:r w:rsidR="007F306C">
        <w:t>subsection (</w:t>
      </w:r>
      <w:r w:rsidRPr="007F306C">
        <w:t xml:space="preserve">2) or (3) of this section has effect for the purposes of applying, to each </w:t>
      </w:r>
      <w:r w:rsidR="007F306C" w:rsidRPr="007F306C">
        <w:rPr>
          <w:position w:val="6"/>
          <w:sz w:val="16"/>
        </w:rPr>
        <w:t>*</w:t>
      </w:r>
      <w:r w:rsidRPr="007F306C">
        <w:t>membership interest in the leaving entity, in relation to the time just before the leaving time, whichever of these provisions is appropriate:</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(d)</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(e)</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(1A)</w:t>
      </w:r>
      <w:r w:rsidRPr="007F306C">
        <w:tab/>
        <w:t xml:space="preserve">For the purposes of </w:t>
      </w:r>
      <w:r w:rsidR="007F306C">
        <w:t>paragraph (</w:t>
      </w:r>
      <w:r w:rsidRPr="007F306C">
        <w:t xml:space="preserve">1)(ba),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 xml:space="preserve">just before the leaving time, 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115X that the 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(5)</w:t>
      </w:r>
      <w:r w:rsidRPr="007F306C">
        <w:tab/>
        <w:t xml:space="preserve">After that 6 months, or that further period, the head company is taken to have chosen </w:t>
      </w:r>
      <w:r w:rsidR="007F306C">
        <w:t>subsection (</w:t>
      </w:r>
      <w:r w:rsidRPr="007F306C">
        <w:t>2)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(6)</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referred to in section</w:t>
      </w:r>
      <w:r w:rsidR="007F306C">
        <w:t> </w:t>
      </w:r>
      <w:r w:rsidRPr="007F306C">
        <w:t>715</w:t>
      </w:r>
      <w:r w:rsidR="007F306C">
        <w:noBreakHyphen/>
      </w:r>
      <w:r w:rsidRPr="007F306C">
        <w:t>240 is the old group referred to in that subsection.</w:t>
      </w:r>
    </w:p>
    <w:p w:rsidR="00832DA0" w:rsidRPr="007F306C" w:rsidRDefault="00832DA0" w:rsidP="00832DA0">
      <w:pPr>
        <w:pStyle w:val="ActHead5"/>
      </w:pPr>
      <w:bookmarkStart w:id="416" w:name="_Toc479757644"/>
      <w:r w:rsidRPr="007F306C">
        <w:rPr>
          <w:rStyle w:val="CharSectno"/>
        </w:rPr>
        <w:t>715</w:t>
      </w:r>
      <w:r w:rsidR="007F306C">
        <w:rPr>
          <w:rStyle w:val="CharSectno"/>
        </w:rPr>
        <w:noBreakHyphen/>
      </w:r>
      <w:r w:rsidRPr="007F306C">
        <w:rPr>
          <w:rStyle w:val="CharSectno"/>
        </w:rPr>
        <w:t>260</w:t>
      </w:r>
      <w:r w:rsidRPr="007F306C">
        <w:t xml:space="preserve">  If neither of sections</w:t>
      </w:r>
      <w:r w:rsidR="007F306C">
        <w:t> </w:t>
      </w:r>
      <w:r w:rsidRPr="007F306C">
        <w:t>715</w:t>
      </w:r>
      <w:r w:rsidR="007F306C">
        <w:noBreakHyphen/>
      </w:r>
      <w:r w:rsidRPr="007F306C">
        <w:t>245 and 715</w:t>
      </w:r>
      <w:r w:rsidR="007F306C">
        <w:noBreakHyphen/>
      </w:r>
      <w:r w:rsidRPr="007F306C">
        <w:t>250 applies</w:t>
      </w:r>
      <w:bookmarkEnd w:id="416"/>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no </w:t>
      </w:r>
      <w:r w:rsidR="007F306C" w:rsidRPr="007F306C">
        <w:rPr>
          <w:position w:val="6"/>
          <w:sz w:val="16"/>
        </w:rPr>
        <w:t>*</w:t>
      </w:r>
      <w:r w:rsidRPr="007F306C">
        <w:t xml:space="preserve">alteration time has occurred in relation to the </w:t>
      </w:r>
      <w:r w:rsidR="007F306C" w:rsidRPr="007F306C">
        <w:rPr>
          <w:position w:val="6"/>
          <w:sz w:val="16"/>
        </w:rPr>
        <w:t>*</w:t>
      </w:r>
      <w:r w:rsidRPr="007F306C">
        <w:t xml:space="preserve">head company of the </w:t>
      </w:r>
      <w:r w:rsidR="007F306C" w:rsidRPr="007F306C">
        <w:rPr>
          <w:position w:val="6"/>
          <w:sz w:val="16"/>
        </w:rPr>
        <w:t>*</w:t>
      </w:r>
      <w:r w:rsidRPr="007F306C">
        <w:t>consolidated group since the formation time and before the leaving time; and</w:t>
      </w:r>
    </w:p>
    <w:p w:rsidR="00832DA0" w:rsidRPr="007F306C" w:rsidRDefault="00832DA0" w:rsidP="00832DA0">
      <w:pPr>
        <w:pStyle w:val="paragraph"/>
      </w:pPr>
      <w:r w:rsidRPr="007F306C">
        <w:tab/>
        <w:t>(b)</w:t>
      </w:r>
      <w:r w:rsidRPr="007F306C">
        <w:tab/>
        <w:t xml:space="preserve">the leaving time is </w:t>
      </w:r>
      <w:r w:rsidRPr="007F306C">
        <w:rPr>
          <w:i/>
        </w:rPr>
        <w:t>not</w:t>
      </w:r>
      <w:r w:rsidRPr="007F306C">
        <w:t xml:space="preserve"> an </w:t>
      </w:r>
      <w:r w:rsidR="007F306C" w:rsidRPr="007F306C">
        <w:rPr>
          <w:position w:val="6"/>
          <w:sz w:val="16"/>
        </w:rPr>
        <w:t>*</w:t>
      </w:r>
      <w:r w:rsidRPr="007F306C">
        <w:t>alteration time for the leaving entity under subsection</w:t>
      </w:r>
      <w:r w:rsidR="007F306C">
        <w:t> </w:t>
      </w:r>
      <w:r w:rsidRPr="007F306C">
        <w:t>715</w:t>
      </w:r>
      <w:r w:rsidR="007F306C">
        <w:noBreakHyphen/>
      </w:r>
      <w:r w:rsidRPr="007F306C">
        <w:t>245(2).</w:t>
      </w:r>
    </w:p>
    <w:p w:rsidR="00832DA0" w:rsidRPr="007F306C" w:rsidRDefault="00832DA0" w:rsidP="00832DA0">
      <w:pPr>
        <w:pStyle w:val="subsection"/>
      </w:pPr>
      <w:r w:rsidRPr="007F306C">
        <w:tab/>
        <w:t>(2)</w:t>
      </w:r>
      <w:r w:rsidRPr="007F306C">
        <w:tab/>
        <w:t xml:space="preserve">The leaving entity’s first </w:t>
      </w:r>
      <w:r w:rsidR="007F306C" w:rsidRPr="007F306C">
        <w:rPr>
          <w:position w:val="6"/>
          <w:sz w:val="16"/>
        </w:rPr>
        <w:t>*</w:t>
      </w:r>
      <w:r w:rsidRPr="007F306C">
        <w:t>alteration time after the leaving time is determined:</w:t>
      </w:r>
    </w:p>
    <w:p w:rsidR="00832DA0" w:rsidRPr="007F306C" w:rsidRDefault="00832DA0" w:rsidP="00832DA0">
      <w:pPr>
        <w:pStyle w:val="paragraph"/>
      </w:pPr>
      <w:r w:rsidRPr="007F306C">
        <w:tab/>
        <w:t>(a)</w:t>
      </w:r>
      <w:r w:rsidRPr="007F306C">
        <w:tab/>
        <w:t>on the basis that the reference time under subsection</w:t>
      </w:r>
      <w:r w:rsidR="007F306C">
        <w:t> </w:t>
      </w:r>
      <w:r w:rsidRPr="007F306C">
        <w:t>165</w:t>
      </w:r>
      <w:r w:rsidR="007F306C">
        <w:noBreakHyphen/>
      </w:r>
      <w:r w:rsidRPr="007F306C">
        <w:t>115L(2) or 165</w:t>
      </w:r>
      <w:r w:rsidR="007F306C">
        <w:noBreakHyphen/>
      </w:r>
      <w:r w:rsidRPr="007F306C">
        <w:t>115M(2) is the time just after the formation time; and</w:t>
      </w:r>
    </w:p>
    <w:p w:rsidR="00832DA0" w:rsidRPr="007F306C" w:rsidRDefault="00832DA0" w:rsidP="00832DA0">
      <w:pPr>
        <w:pStyle w:val="paragraph"/>
      </w:pPr>
      <w:r w:rsidRPr="007F306C">
        <w:tab/>
        <w:t>(b)</w:t>
      </w:r>
      <w:r w:rsidRPr="007F306C">
        <w:tab/>
        <w:t>making the additional assumptions in section</w:t>
      </w:r>
      <w:r w:rsidR="007F306C">
        <w:t> </w:t>
      </w:r>
      <w:r w:rsidRPr="007F306C">
        <w:t>715</w:t>
      </w:r>
      <w:r w:rsidR="007F306C">
        <w:noBreakHyphen/>
      </w:r>
      <w:r w:rsidRPr="007F306C">
        <w:t>290.</w:t>
      </w:r>
    </w:p>
    <w:p w:rsidR="00832DA0" w:rsidRPr="007F306C" w:rsidRDefault="00832DA0" w:rsidP="00832DA0">
      <w:pPr>
        <w:pStyle w:val="subsection"/>
      </w:pPr>
      <w:r w:rsidRPr="007F306C">
        <w:tab/>
        <w:t>(3)</w:t>
      </w:r>
      <w:r w:rsidRPr="007F306C">
        <w:tab/>
        <w:t xml:space="preserve">If the leaving entity uses the </w:t>
      </w:r>
      <w:r w:rsidR="007F306C" w:rsidRPr="007F306C">
        <w:rPr>
          <w:position w:val="6"/>
          <w:sz w:val="16"/>
        </w:rPr>
        <w:t>*</w:t>
      </w:r>
      <w:r w:rsidRPr="007F306C">
        <w:t xml:space="preserve">individual asset method of working out its </w:t>
      </w:r>
      <w:r w:rsidR="007F306C" w:rsidRPr="007F306C">
        <w:rPr>
          <w:position w:val="6"/>
          <w:sz w:val="16"/>
        </w:rPr>
        <w:t>*</w:t>
      </w:r>
      <w:r w:rsidRPr="007F306C">
        <w:t xml:space="preserve">adjusted unrealised loss at that first </w:t>
      </w:r>
      <w:r w:rsidR="007F306C" w:rsidRPr="007F306C">
        <w:rPr>
          <w:position w:val="6"/>
          <w:sz w:val="16"/>
        </w:rPr>
        <w:t>*</w:t>
      </w:r>
      <w:r w:rsidRPr="007F306C">
        <w:t>alteration time, then for the purposes of:</w:t>
      </w:r>
    </w:p>
    <w:p w:rsidR="00832DA0" w:rsidRPr="007F306C" w:rsidRDefault="00832DA0" w:rsidP="00832DA0">
      <w:pPr>
        <w:pStyle w:val="paragraph"/>
      </w:pPr>
      <w:r w:rsidRPr="007F306C">
        <w:tab/>
        <w:t>(a)</w:t>
      </w:r>
      <w:r w:rsidRPr="007F306C">
        <w:tab/>
        <w:t>step 1 of the method statement in subsection</w:t>
      </w:r>
      <w:r w:rsidR="007F306C">
        <w:t> </w:t>
      </w:r>
      <w:r w:rsidRPr="007F306C">
        <w:t>165</w:t>
      </w:r>
      <w:r w:rsidR="007F306C">
        <w:noBreakHyphen/>
      </w:r>
      <w:r w:rsidRPr="007F306C">
        <w:t>115U(1); and</w:t>
      </w:r>
    </w:p>
    <w:p w:rsidR="00832DA0" w:rsidRPr="007F306C" w:rsidRDefault="00832DA0" w:rsidP="00832DA0">
      <w:pPr>
        <w:pStyle w:val="paragraph"/>
      </w:pPr>
      <w:r w:rsidRPr="007F306C">
        <w:tab/>
        <w:t>(b)</w:t>
      </w:r>
      <w:r w:rsidRPr="007F306C">
        <w:tab/>
        <w:t>the method statement in subsection</w:t>
      </w:r>
      <w:r w:rsidR="007F306C">
        <w:t> </w:t>
      </w:r>
      <w:r w:rsidRPr="007F306C">
        <w:t>165</w:t>
      </w:r>
      <w:r w:rsidR="007F306C">
        <w:noBreakHyphen/>
      </w:r>
      <w:r w:rsidRPr="007F306C">
        <w:t>115W(1);</w:t>
      </w:r>
    </w:p>
    <w:p w:rsidR="00832DA0" w:rsidRPr="007F306C" w:rsidRDefault="00832DA0" w:rsidP="00832DA0">
      <w:pPr>
        <w:pStyle w:val="subsection2"/>
      </w:pPr>
      <w:r w:rsidRPr="007F306C">
        <w:t>the leaving entity is taken to have had no earlier alteration time.</w:t>
      </w:r>
    </w:p>
    <w:p w:rsidR="00832DA0" w:rsidRPr="007F306C" w:rsidRDefault="00832DA0" w:rsidP="00832DA0">
      <w:pPr>
        <w:pStyle w:val="ActHead5"/>
      </w:pPr>
      <w:bookmarkStart w:id="417" w:name="_Toc479757645"/>
      <w:r w:rsidRPr="007F306C">
        <w:rPr>
          <w:rStyle w:val="CharSectno"/>
        </w:rPr>
        <w:t>715</w:t>
      </w:r>
      <w:r w:rsidR="007F306C">
        <w:rPr>
          <w:rStyle w:val="CharSectno"/>
        </w:rPr>
        <w:noBreakHyphen/>
      </w:r>
      <w:r w:rsidRPr="007F306C">
        <w:rPr>
          <w:rStyle w:val="CharSectno"/>
        </w:rPr>
        <w:t>265</w:t>
      </w:r>
      <w:r w:rsidRPr="007F306C">
        <w:t xml:space="preserve">  Head company does not have relevant equity or debt interest in a loss company if widely held top company does not have such an interest</w:t>
      </w:r>
      <w:bookmarkEnd w:id="417"/>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1)(c),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head company is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at that time; and</w:t>
      </w:r>
    </w:p>
    <w:p w:rsidR="00832DA0" w:rsidRPr="007F306C" w:rsidRDefault="00832DA0" w:rsidP="00832DA0">
      <w:pPr>
        <w:pStyle w:val="paragraph"/>
      </w:pPr>
      <w:r w:rsidRPr="007F306C">
        <w:tab/>
        <w:t>(b)</w:t>
      </w:r>
      <w:r w:rsidRPr="007F306C">
        <w:tab/>
        <w:t xml:space="preserve">the top company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(c)</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418" w:name="_Toc479757646"/>
      <w:r w:rsidRPr="007F306C">
        <w:t>How Subdivision</w:t>
      </w:r>
      <w:r w:rsidR="007F306C">
        <w:t> </w:t>
      </w:r>
      <w:r w:rsidRPr="007F306C">
        <w:t>165</w:t>
      </w:r>
      <w:r w:rsidR="007F306C">
        <w:noBreakHyphen/>
      </w:r>
      <w:r w:rsidRPr="007F306C">
        <w:t>CD applies to leaving entity that is a trust</w:t>
      </w:r>
      <w:bookmarkEnd w:id="418"/>
    </w:p>
    <w:p w:rsidR="00832DA0" w:rsidRPr="007F306C" w:rsidRDefault="00832DA0" w:rsidP="00832DA0">
      <w:pPr>
        <w:pStyle w:val="ActHead5"/>
      </w:pPr>
      <w:bookmarkStart w:id="419" w:name="_Toc479757647"/>
      <w:r w:rsidRPr="007F306C">
        <w:rPr>
          <w:rStyle w:val="CharSectno"/>
        </w:rPr>
        <w:t>715</w:t>
      </w:r>
      <w:r w:rsidR="007F306C">
        <w:rPr>
          <w:rStyle w:val="CharSectno"/>
        </w:rPr>
        <w:noBreakHyphen/>
      </w:r>
      <w:r w:rsidRPr="007F306C">
        <w:rPr>
          <w:rStyle w:val="CharSectno"/>
        </w:rPr>
        <w:t>270</w:t>
      </w:r>
      <w:r w:rsidRPr="007F306C">
        <w:t xml:space="preserve">  Subdivision</w:t>
      </w:r>
      <w:r w:rsidR="007F306C">
        <w:t> </w:t>
      </w:r>
      <w:r w:rsidRPr="007F306C">
        <w:t>165</w:t>
      </w:r>
      <w:r w:rsidR="007F306C">
        <w:noBreakHyphen/>
      </w:r>
      <w:r w:rsidRPr="007F306C">
        <w:t>CD applies</w:t>
      </w:r>
      <w:bookmarkEnd w:id="419"/>
    </w:p>
    <w:p w:rsidR="00832DA0" w:rsidRPr="007F306C" w:rsidRDefault="00832DA0" w:rsidP="00832DA0">
      <w:pPr>
        <w:pStyle w:val="subsection"/>
      </w:pPr>
      <w:r w:rsidRPr="007F306C">
        <w:tab/>
        <w:t>(1)</w:t>
      </w:r>
      <w:r w:rsidRPr="007F306C">
        <w:tab/>
        <w:t xml:space="preserve">At and after the </w:t>
      </w:r>
      <w:r w:rsidRPr="007F306C">
        <w:rPr>
          <w:color w:val="000000"/>
        </w:rPr>
        <w:t xml:space="preserve">time </w:t>
      </w:r>
      <w:r w:rsidRPr="007F306C">
        <w:t xml:space="preserve">(the </w:t>
      </w:r>
      <w:r w:rsidRPr="007F306C">
        <w:rPr>
          <w:b/>
          <w:i/>
        </w:rPr>
        <w:t>leaving time</w:t>
      </w:r>
      <w:r w:rsidRPr="007F306C">
        <w:t xml:space="preserve">) when a trust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Subdivision</w:t>
      </w:r>
      <w:r w:rsidR="007F306C">
        <w:t> </w:t>
      </w:r>
      <w:r w:rsidRPr="007F306C">
        <w:t>165</w:t>
      </w:r>
      <w:r w:rsidR="007F306C">
        <w:noBreakHyphen/>
      </w:r>
      <w:r w:rsidRPr="007F306C">
        <w:t>CD (about reductions after alterations in ownership or control of loss company) applies to the trust on the basis set out in this section.</w:t>
      </w:r>
    </w:p>
    <w:p w:rsidR="00832DA0" w:rsidRPr="007F306C" w:rsidRDefault="00832DA0" w:rsidP="00832DA0">
      <w:pPr>
        <w:pStyle w:val="subsection"/>
      </w:pPr>
      <w:r w:rsidRPr="007F306C">
        <w:tab/>
        <w:t>(2)</w:t>
      </w:r>
      <w:r w:rsidRPr="007F306C">
        <w:tab/>
        <w:t>The trust is taken to be a company.</w:t>
      </w:r>
    </w:p>
    <w:p w:rsidR="00832DA0" w:rsidRPr="007F306C" w:rsidRDefault="00832DA0" w:rsidP="00832DA0">
      <w:pPr>
        <w:pStyle w:val="subsection"/>
      </w:pPr>
      <w:r w:rsidRPr="007F306C">
        <w:tab/>
        <w:t>(3)</w:t>
      </w:r>
      <w:r w:rsidRPr="007F306C">
        <w:tab/>
        <w:t xml:space="preserve">The leaving time is the only </w:t>
      </w:r>
      <w:r w:rsidRPr="007F306C">
        <w:rPr>
          <w:b/>
          <w:i/>
        </w:rPr>
        <w:t>alteration time</w:t>
      </w:r>
      <w:r w:rsidRPr="007F306C">
        <w:t xml:space="preserve"> in respect of the trust.</w:t>
      </w:r>
    </w:p>
    <w:p w:rsidR="00832DA0" w:rsidRPr="007F306C" w:rsidRDefault="00832DA0" w:rsidP="00832DA0">
      <w:pPr>
        <w:pStyle w:val="subsection"/>
      </w:pPr>
      <w:r w:rsidRPr="007F306C">
        <w:tab/>
        <w:t>(4)</w:t>
      </w:r>
      <w:r w:rsidRPr="007F306C">
        <w:tab/>
        <w:t xml:space="preserve">The trust is a </w:t>
      </w:r>
      <w:r w:rsidRPr="007F306C">
        <w:rPr>
          <w:b/>
          <w:i/>
        </w:rPr>
        <w:t>loss company</w:t>
      </w:r>
      <w:r w:rsidRPr="007F306C">
        <w:t xml:space="preserve"> at that time if, and only if, it has an </w:t>
      </w:r>
      <w:r w:rsidR="007F306C" w:rsidRPr="007F306C">
        <w:rPr>
          <w:position w:val="6"/>
          <w:sz w:val="16"/>
        </w:rPr>
        <w:t>*</w:t>
      </w:r>
      <w:r w:rsidRPr="007F306C">
        <w:t xml:space="preserve">adjusted unrealised loss at that time. If so, that adjusted unrealised loss is its </w:t>
      </w:r>
      <w:r w:rsidRPr="007F306C">
        <w:rPr>
          <w:b/>
          <w:i/>
        </w:rPr>
        <w:t>overall loss</w:t>
      </w:r>
      <w:r w:rsidRPr="007F306C">
        <w:t xml:space="preserve"> at that time.</w:t>
      </w:r>
    </w:p>
    <w:p w:rsidR="00832DA0" w:rsidRPr="007F306C" w:rsidRDefault="00832DA0" w:rsidP="00832DA0">
      <w:pPr>
        <w:pStyle w:val="subsection"/>
      </w:pPr>
      <w:r w:rsidRPr="007F306C">
        <w:tab/>
        <w:t>(5)</w:t>
      </w:r>
      <w:r w:rsidRPr="007F306C">
        <w:tab/>
        <w:t xml:space="preserve">If the trust is a </w:t>
      </w:r>
      <w:r w:rsidR="007F306C" w:rsidRPr="007F306C">
        <w:rPr>
          <w:position w:val="6"/>
          <w:sz w:val="16"/>
        </w:rPr>
        <w:t>*</w:t>
      </w:r>
      <w:r w:rsidRPr="007F306C">
        <w:t xml:space="preserve">loss company at the leaving time and the </w:t>
      </w:r>
      <w:r w:rsidR="007F306C" w:rsidRPr="007F306C">
        <w:rPr>
          <w:position w:val="6"/>
          <w:sz w:val="16"/>
        </w:rPr>
        <w:t>*</w:t>
      </w:r>
      <w:r w:rsidRPr="007F306C">
        <w:t>head company has a relevant equity interest under section</w:t>
      </w:r>
      <w:r w:rsidR="007F306C">
        <w:t> </w:t>
      </w:r>
      <w:r w:rsidRPr="007F306C">
        <w:t>165</w:t>
      </w:r>
      <w:r w:rsidR="007F306C">
        <w:noBreakHyphen/>
      </w:r>
      <w:r w:rsidRPr="007F306C">
        <w:t xml:space="preserve">115X in the leaving entity at the leaving time, the head company must choose whether </w:t>
      </w:r>
      <w:r w:rsidR="007F306C">
        <w:t>subsection (</w:t>
      </w:r>
      <w:r w:rsidRPr="007F306C">
        <w:t xml:space="preserve">6) or (7) of this section has effect for the purposes of applying, to each </w:t>
      </w:r>
      <w:r w:rsidR="007F306C" w:rsidRPr="007F306C">
        <w:rPr>
          <w:position w:val="6"/>
          <w:sz w:val="16"/>
        </w:rPr>
        <w:t>*</w:t>
      </w:r>
      <w:r w:rsidRPr="007F306C">
        <w:t>membership interest in the trust, in relation to the time just before the leaving time, whichever of these provisions is appropriate:</w:t>
      </w:r>
    </w:p>
    <w:p w:rsidR="00832DA0" w:rsidRPr="007F306C" w:rsidRDefault="00832DA0" w:rsidP="00832DA0">
      <w:pPr>
        <w:pStyle w:val="paragraph"/>
      </w:pPr>
      <w:r w:rsidRPr="007F306C">
        <w:tab/>
        <w:t>(a)</w:t>
      </w:r>
      <w:r w:rsidRPr="007F306C">
        <w:tab/>
        <w:t>subsection</w:t>
      </w:r>
      <w:r w:rsidR="007F306C">
        <w:t> </w:t>
      </w:r>
      <w:r w:rsidRPr="007F306C">
        <w:t>701</w:t>
      </w:r>
      <w:r w:rsidR="007F306C">
        <w:noBreakHyphen/>
      </w:r>
      <w:r w:rsidRPr="007F306C">
        <w:t>55(3) (about trading stock);</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 xml:space="preserve">55(5), but only so far as it relates to working out the </w:t>
      </w:r>
      <w:r w:rsidR="007F306C" w:rsidRPr="007F306C">
        <w:rPr>
          <w:position w:val="6"/>
          <w:sz w:val="16"/>
        </w:rPr>
        <w:t>*</w:t>
      </w:r>
      <w:r w:rsidRPr="007F306C">
        <w:t xml:space="preserve">reduced cost base of a </w:t>
      </w:r>
      <w:r w:rsidR="007F306C" w:rsidRPr="007F306C">
        <w:rPr>
          <w:position w:val="6"/>
          <w:sz w:val="16"/>
        </w:rPr>
        <w:t>*</w:t>
      </w:r>
      <w:r w:rsidRPr="007F306C">
        <w:t xml:space="preserve">membership interest that was </w:t>
      </w:r>
      <w:r w:rsidR="007F306C" w:rsidRPr="007F306C">
        <w:rPr>
          <w:position w:val="6"/>
          <w:sz w:val="16"/>
        </w:rPr>
        <w:t>*</w:t>
      </w:r>
      <w:r w:rsidRPr="007F306C">
        <w:t>acquired on or after 20</w:t>
      </w:r>
      <w:r w:rsidR="007F306C">
        <w:t> </w:t>
      </w:r>
      <w:r w:rsidRPr="007F306C">
        <w:t>September 1985;</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55(6) (about revenue assets).</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55 is about setting the tax cost of an asset.</w:t>
      </w:r>
    </w:p>
    <w:p w:rsidR="00832DA0" w:rsidRPr="007F306C" w:rsidRDefault="00832DA0" w:rsidP="00832DA0">
      <w:pPr>
        <w:pStyle w:val="subsection"/>
      </w:pPr>
      <w:r w:rsidRPr="007F306C">
        <w:tab/>
        <w:t>(5A)</w:t>
      </w:r>
      <w:r w:rsidRPr="007F306C">
        <w:tab/>
        <w:t xml:space="preserve">For the purposes of </w:t>
      </w:r>
      <w:r w:rsidR="007F306C">
        <w:t>subsection (</w:t>
      </w:r>
      <w:r w:rsidRPr="007F306C">
        <w:t xml:space="preserve">5), in determining whether the </w:t>
      </w:r>
      <w:r w:rsidR="007F306C" w:rsidRPr="007F306C">
        <w:rPr>
          <w:position w:val="6"/>
          <w:sz w:val="16"/>
        </w:rPr>
        <w:t>*</w:t>
      </w:r>
      <w:r w:rsidRPr="007F306C">
        <w:t>head company has the relevant equity interest, disregard the operation of subsection</w:t>
      </w:r>
      <w:r w:rsidR="007F306C">
        <w:t> </w:t>
      </w:r>
      <w:r w:rsidRPr="007F306C">
        <w:t>701</w:t>
      </w:r>
      <w:r w:rsidR="007F306C">
        <w:noBreakHyphen/>
      </w:r>
      <w:r w:rsidRPr="007F306C">
        <w:t>1(1) (the single entity rule) in applying subsections</w:t>
      </w:r>
      <w:r w:rsidR="007F306C">
        <w:t> </w:t>
      </w:r>
      <w:r w:rsidRPr="007F306C">
        <w:t>165</w:t>
      </w:r>
      <w:r w:rsidR="007F306C">
        <w:noBreakHyphen/>
      </w:r>
      <w:r w:rsidRPr="007F306C">
        <w:t>115X(2C) and 165</w:t>
      </w:r>
      <w:r w:rsidR="007F306C">
        <w:noBreakHyphen/>
      </w:r>
      <w:r w:rsidRPr="007F306C">
        <w:t>115X(4).</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to nil.</w:t>
      </w:r>
    </w:p>
    <w:p w:rsidR="00832DA0" w:rsidRPr="007F306C" w:rsidRDefault="00832DA0" w:rsidP="00832DA0">
      <w:pPr>
        <w:pStyle w:val="subsection"/>
      </w:pPr>
      <w:r w:rsidRPr="007F306C">
        <w:tab/>
        <w:t>(7)</w:t>
      </w:r>
      <w:r w:rsidRPr="007F306C">
        <w:tab/>
        <w:t xml:space="preserve">If the </w:t>
      </w:r>
      <w:r w:rsidR="007F306C" w:rsidRPr="007F306C">
        <w:rPr>
          <w:position w:val="6"/>
          <w:sz w:val="16"/>
        </w:rPr>
        <w:t>*</w:t>
      </w:r>
      <w:r w:rsidRPr="007F306C">
        <w:t xml:space="preserve">head company chooses this subsection, the interest’s </w:t>
      </w:r>
      <w:r w:rsidR="007F306C" w:rsidRPr="007F306C">
        <w:rPr>
          <w:position w:val="6"/>
          <w:sz w:val="16"/>
        </w:rPr>
        <w:t>*</w:t>
      </w:r>
      <w:r w:rsidRPr="007F306C">
        <w:t>tax cost setting amount (apart from this section) just before the leaving time is reduced by the adjustment amount under section</w:t>
      </w:r>
      <w:r w:rsidR="007F306C">
        <w:t> </w:t>
      </w:r>
      <w:r w:rsidRPr="007F306C">
        <w:t>165</w:t>
      </w:r>
      <w:r w:rsidR="007F306C">
        <w:noBreakHyphen/>
      </w:r>
      <w:r w:rsidRPr="007F306C">
        <w:t>115ZB, which is calculated on the basis that:</w:t>
      </w:r>
    </w:p>
    <w:p w:rsidR="00832DA0" w:rsidRPr="007F306C" w:rsidRDefault="00832DA0" w:rsidP="00832DA0">
      <w:pPr>
        <w:pStyle w:val="paragraph"/>
      </w:pPr>
      <w:r w:rsidRPr="007F306C">
        <w:tab/>
        <w:t>(a)</w:t>
      </w:r>
      <w:r w:rsidRPr="007F306C">
        <w:tab/>
        <w:t>just before the leaving time:</w:t>
      </w:r>
    </w:p>
    <w:p w:rsidR="00832DA0" w:rsidRPr="007F306C" w:rsidRDefault="00832DA0" w:rsidP="00832DA0">
      <w:pPr>
        <w:pStyle w:val="paragraphsub"/>
      </w:pPr>
      <w:r w:rsidRPr="007F306C">
        <w:tab/>
        <w:t>(i)</w:t>
      </w:r>
      <w:r w:rsidRPr="007F306C">
        <w:tab/>
        <w:t xml:space="preserve">all the </w:t>
      </w:r>
      <w:r w:rsidR="007F306C" w:rsidRPr="007F306C">
        <w:rPr>
          <w:position w:val="6"/>
          <w:sz w:val="16"/>
        </w:rPr>
        <w:t>*</w:t>
      </w:r>
      <w:r w:rsidRPr="007F306C">
        <w:t>membership interests in the leaving entity constituted a single relevant equity interest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sub"/>
      </w:pPr>
      <w:r w:rsidRPr="007F306C">
        <w:tab/>
        <w:t>(ii)</w:t>
      </w:r>
      <w:r w:rsidRPr="007F306C">
        <w:tab/>
        <w:t>each of those interests was an equity under section</w:t>
      </w:r>
      <w:r w:rsidR="007F306C">
        <w:t> </w:t>
      </w:r>
      <w:r w:rsidRPr="007F306C">
        <w:t>165</w:t>
      </w:r>
      <w:r w:rsidR="007F306C">
        <w:noBreakHyphen/>
      </w:r>
      <w:r w:rsidRPr="007F306C">
        <w:t xml:space="preserve">115X that the </w:t>
      </w:r>
      <w:r w:rsidR="007F306C" w:rsidRPr="007F306C">
        <w:rPr>
          <w:position w:val="6"/>
          <w:sz w:val="16"/>
        </w:rPr>
        <w:t>*</w:t>
      </w:r>
      <w:r w:rsidRPr="007F306C">
        <w:t>head company had in the leaving entity; and</w:t>
      </w:r>
    </w:p>
    <w:p w:rsidR="00832DA0" w:rsidRPr="007F306C" w:rsidRDefault="00832DA0" w:rsidP="00832DA0">
      <w:pPr>
        <w:pStyle w:val="paragraph"/>
      </w:pPr>
      <w:r w:rsidRPr="007F306C">
        <w:tab/>
        <w:t>(b)</w:t>
      </w:r>
      <w:r w:rsidRPr="007F306C">
        <w:tab/>
        <w:t>the adjustment amount is worked out and applied in accordance with subsection</w:t>
      </w:r>
      <w:r w:rsidR="007F306C">
        <w:t> </w:t>
      </w:r>
      <w:r w:rsidRPr="007F306C">
        <w:t>165</w:t>
      </w:r>
      <w:r w:rsidR="007F306C">
        <w:noBreakHyphen/>
      </w:r>
      <w:r w:rsidRPr="007F306C">
        <w:t>115ZB(6), but disregarding the paragraphs of that subsection except paragraphs 165</w:t>
      </w:r>
      <w:r w:rsidR="007F306C">
        <w:noBreakHyphen/>
      </w:r>
      <w:r w:rsidRPr="007F306C">
        <w:t>115ZB(6)(a) and (d).</w:t>
      </w:r>
    </w:p>
    <w:p w:rsidR="00832DA0" w:rsidRPr="007F306C" w:rsidRDefault="00832DA0" w:rsidP="00832DA0">
      <w:pPr>
        <w:pStyle w:val="subsection"/>
      </w:pPr>
      <w:r w:rsidRPr="007F306C">
        <w:tab/>
        <w:t>(8)</w:t>
      </w:r>
      <w:r w:rsidRPr="007F306C">
        <w:tab/>
        <w:t xml:space="preserve">The </w:t>
      </w:r>
      <w:r w:rsidR="007F306C" w:rsidRPr="007F306C">
        <w:rPr>
          <w:position w:val="6"/>
          <w:sz w:val="16"/>
        </w:rPr>
        <w:t>*</w:t>
      </w:r>
      <w:r w:rsidRPr="007F306C">
        <w:t>head company’s choice must be made within 6 months after the leaving time, or within a further period allowed by the Commissioner.</w:t>
      </w:r>
    </w:p>
    <w:p w:rsidR="00832DA0" w:rsidRPr="007F306C" w:rsidRDefault="00832DA0" w:rsidP="00832DA0">
      <w:pPr>
        <w:pStyle w:val="subsection"/>
      </w:pPr>
      <w:r w:rsidRPr="007F306C">
        <w:tab/>
        <w:t>(9)</w:t>
      </w:r>
      <w:r w:rsidRPr="007F306C">
        <w:tab/>
        <w:t xml:space="preserve">After that 6 months, or that further period, the head company is taken to have chosen </w:t>
      </w:r>
      <w:r w:rsidR="007F306C">
        <w:t>subsection (</w:t>
      </w:r>
      <w:r w:rsidRPr="007F306C">
        <w:t>6) unless it is established that the head company made a different choice within that 6 months or further period.</w:t>
      </w:r>
    </w:p>
    <w:p w:rsidR="00832DA0" w:rsidRPr="007F306C" w:rsidRDefault="00832DA0" w:rsidP="00832DA0">
      <w:pPr>
        <w:pStyle w:val="SubsectionHead"/>
      </w:pPr>
      <w:r w:rsidRPr="007F306C">
        <w:t>Non</w:t>
      </w:r>
      <w:r w:rsidR="007F306C">
        <w:noBreakHyphen/>
      </w:r>
      <w:r w:rsidRPr="007F306C">
        <w:t>membership equity interests</w:t>
      </w:r>
    </w:p>
    <w:p w:rsidR="00832DA0" w:rsidRPr="007F306C" w:rsidRDefault="00832DA0" w:rsidP="00832DA0">
      <w:pPr>
        <w:pStyle w:val="subsection"/>
      </w:pPr>
      <w:r w:rsidRPr="007F306C">
        <w:tab/>
        <w:t>(10)</w:t>
      </w:r>
      <w:r w:rsidRPr="007F306C">
        <w:tab/>
        <w:t>Subsection</w:t>
      </w:r>
      <w:r w:rsidR="007F306C">
        <w:t> </w:t>
      </w:r>
      <w:r w:rsidRPr="007F306C">
        <w:t>711</w:t>
      </w:r>
      <w:r w:rsidR="007F306C">
        <w:noBreakHyphen/>
      </w:r>
      <w:r w:rsidRPr="007F306C">
        <w:t xml:space="preserve">15(2) (which treats </w:t>
      </w:r>
      <w:r w:rsidR="007F306C" w:rsidRPr="007F306C">
        <w:rPr>
          <w:position w:val="6"/>
          <w:sz w:val="16"/>
        </w:rPr>
        <w:t>*</w:t>
      </w:r>
      <w:r w:rsidRPr="007F306C">
        <w:t>non</w:t>
      </w:r>
      <w:r w:rsidR="007F306C">
        <w:noBreakHyphen/>
      </w:r>
      <w:r w:rsidRPr="007F306C">
        <w:t xml:space="preserve">membership equity interests as </w:t>
      </w:r>
      <w:r w:rsidR="007F306C" w:rsidRPr="007F306C">
        <w:rPr>
          <w:position w:val="6"/>
          <w:sz w:val="16"/>
        </w:rPr>
        <w:t>*</w:t>
      </w:r>
      <w:r w:rsidRPr="007F306C">
        <w:t xml:space="preserve">membership interests) also applies for the purposes of this section, on the basis that the </w:t>
      </w:r>
      <w:r w:rsidR="007F306C" w:rsidRPr="007F306C">
        <w:rPr>
          <w:position w:val="6"/>
          <w:sz w:val="16"/>
        </w:rPr>
        <w:t>*</w:t>
      </w:r>
      <w:r w:rsidRPr="007F306C">
        <w:t>consolidated group is the old group referred to in that subsection.</w:t>
      </w:r>
    </w:p>
    <w:p w:rsidR="00832DA0" w:rsidRPr="007F306C" w:rsidRDefault="00832DA0" w:rsidP="00832DA0">
      <w:pPr>
        <w:pStyle w:val="ActHead4"/>
      </w:pPr>
      <w:bookmarkStart w:id="420" w:name="_Toc479757648"/>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C</w:t>
      </w:r>
      <w:r w:rsidRPr="007F306C">
        <w:t>—</w:t>
      </w:r>
      <w:r w:rsidRPr="007F306C">
        <w:rPr>
          <w:rStyle w:val="CharSubdText"/>
        </w:rPr>
        <w:t>Common rules for the purposes of Subdivisions</w:t>
      </w:r>
      <w:r w:rsidR="007F306C">
        <w:rPr>
          <w:rStyle w:val="CharSubdText"/>
        </w:rPr>
        <w:t> </w:t>
      </w:r>
      <w:r w:rsidRPr="007F306C">
        <w:rPr>
          <w:rStyle w:val="CharSubdText"/>
        </w:rPr>
        <w:t>715</w:t>
      </w:r>
      <w:r w:rsidR="007F306C">
        <w:rPr>
          <w:rStyle w:val="CharSubdText"/>
        </w:rPr>
        <w:noBreakHyphen/>
      </w:r>
      <w:r w:rsidRPr="007F306C">
        <w:rPr>
          <w:rStyle w:val="CharSubdText"/>
        </w:rPr>
        <w:t>A and 715</w:t>
      </w:r>
      <w:r w:rsidR="007F306C">
        <w:rPr>
          <w:rStyle w:val="CharSubdText"/>
        </w:rPr>
        <w:noBreakHyphen/>
      </w:r>
      <w:r w:rsidRPr="007F306C">
        <w:rPr>
          <w:rStyle w:val="CharSubdText"/>
        </w:rPr>
        <w:t>B</w:t>
      </w:r>
      <w:bookmarkEnd w:id="420"/>
    </w:p>
    <w:p w:rsidR="00832DA0" w:rsidRPr="007F306C" w:rsidRDefault="00832DA0" w:rsidP="00832DA0">
      <w:pPr>
        <w:pStyle w:val="ActHead5"/>
      </w:pPr>
      <w:bookmarkStart w:id="421" w:name="_Toc479757649"/>
      <w:r w:rsidRPr="007F306C">
        <w:rPr>
          <w:rStyle w:val="CharSectno"/>
        </w:rPr>
        <w:t>715</w:t>
      </w:r>
      <w:r w:rsidR="007F306C">
        <w:rPr>
          <w:rStyle w:val="CharSectno"/>
        </w:rPr>
        <w:noBreakHyphen/>
      </w:r>
      <w:r w:rsidRPr="007F306C">
        <w:rPr>
          <w:rStyle w:val="CharSectno"/>
        </w:rPr>
        <w:t>290</w:t>
      </w:r>
      <w:r w:rsidRPr="007F306C">
        <w:t xml:space="preserve">  Additional assumptions to be made when using reference time</w:t>
      </w:r>
      <w:bookmarkEnd w:id="421"/>
    </w:p>
    <w:p w:rsidR="00832DA0" w:rsidRPr="007F306C" w:rsidRDefault="00832DA0" w:rsidP="00832DA0">
      <w:pPr>
        <w:pStyle w:val="subsection"/>
        <w:keepNext/>
        <w:keepLines/>
      </w:pPr>
      <w:r w:rsidRPr="007F306C">
        <w:tab/>
      </w:r>
      <w:r w:rsidRPr="007F306C">
        <w:tab/>
        <w:t>The additional assumptions to be made are that, throughout the period starting at the reference time and ending just before the leaving time:</w:t>
      </w:r>
    </w:p>
    <w:p w:rsidR="00832DA0" w:rsidRPr="007F306C" w:rsidRDefault="00832DA0" w:rsidP="00832DA0">
      <w:pPr>
        <w:pStyle w:val="paragraph"/>
        <w:keepNext/>
        <w:keepLines/>
      </w:pPr>
      <w:r w:rsidRPr="007F306C">
        <w:tab/>
        <w:t>(a)</w:t>
      </w:r>
      <w:r w:rsidRPr="007F306C">
        <w:tab/>
        <w:t>the leaving entity was in existence;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held and beneficially owned all the </w:t>
      </w:r>
      <w:r w:rsidR="007F306C" w:rsidRPr="007F306C">
        <w:rPr>
          <w:position w:val="6"/>
          <w:sz w:val="16"/>
        </w:rPr>
        <w:t>*</w:t>
      </w:r>
      <w:r w:rsidRPr="007F306C">
        <w:t>membership interests in the leaving entity (instead of whoever actually did); and</w:t>
      </w:r>
    </w:p>
    <w:p w:rsidR="00832DA0" w:rsidRPr="007F306C" w:rsidRDefault="00832DA0" w:rsidP="00832DA0">
      <w:pPr>
        <w:pStyle w:val="paragraph"/>
      </w:pPr>
      <w:r w:rsidRPr="007F306C">
        <w:tab/>
        <w:t>(c)</w:t>
      </w:r>
      <w:r w:rsidRPr="007F306C">
        <w:tab/>
        <w:t>those membership interests remained the same; and</w:t>
      </w:r>
    </w:p>
    <w:p w:rsidR="00832DA0" w:rsidRPr="007F306C" w:rsidRDefault="00832DA0" w:rsidP="00832DA0">
      <w:pPr>
        <w:pStyle w:val="paragraph"/>
      </w:pPr>
      <w:r w:rsidRPr="007F306C">
        <w:tab/>
        <w:t>(d)</w:t>
      </w:r>
      <w:r w:rsidRPr="007F306C">
        <w:tab/>
        <w:t>the head company directly controlled the voting power in the leaving entity.</w:t>
      </w:r>
    </w:p>
    <w:p w:rsidR="00832DA0" w:rsidRPr="007F306C" w:rsidRDefault="00832DA0" w:rsidP="00832DA0">
      <w:pPr>
        <w:pStyle w:val="ActHead4"/>
      </w:pPr>
      <w:bookmarkStart w:id="422" w:name="_Toc479757650"/>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D</w:t>
      </w:r>
      <w:r w:rsidRPr="007F306C">
        <w:t>—</w:t>
      </w:r>
      <w:r w:rsidRPr="007F306C">
        <w:rPr>
          <w:rStyle w:val="CharSubdText"/>
        </w:rPr>
        <w:t>Treatment of company’s deferred losses under Subdivision</w:t>
      </w:r>
      <w:r w:rsidR="007F306C">
        <w:rPr>
          <w:rStyle w:val="CharSubdText"/>
        </w:rPr>
        <w:t> </w:t>
      </w:r>
      <w:r w:rsidRPr="007F306C">
        <w:rPr>
          <w:rStyle w:val="CharSubdText"/>
        </w:rPr>
        <w:t>170</w:t>
      </w:r>
      <w:r w:rsidR="007F306C">
        <w:rPr>
          <w:rStyle w:val="CharSubdText"/>
        </w:rPr>
        <w:noBreakHyphen/>
      </w:r>
      <w:r w:rsidRPr="007F306C">
        <w:rPr>
          <w:rStyle w:val="CharSubdText"/>
        </w:rPr>
        <w:t>D on joining a consolidated group</w:t>
      </w:r>
      <w:bookmarkEnd w:id="422"/>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Key terminology</w:t>
      </w:r>
    </w:p>
    <w:p w:rsidR="00832DA0" w:rsidRPr="007F306C" w:rsidRDefault="00832DA0" w:rsidP="00832DA0">
      <w:pPr>
        <w:pStyle w:val="TofSectsSection"/>
        <w:rPr>
          <w:rStyle w:val="CharBoldItalic"/>
        </w:rPr>
      </w:pPr>
      <w:r w:rsidRPr="007F306C">
        <w:t>715</w:t>
      </w:r>
      <w:r w:rsidR="007F306C">
        <w:noBreakHyphen/>
      </w:r>
      <w:r w:rsidRPr="007F306C">
        <w:t>310</w:t>
      </w:r>
      <w:r w:rsidRPr="007F306C">
        <w:tab/>
        <w:t xml:space="preserve">What is a </w:t>
      </w:r>
      <w:r w:rsidRPr="007F306C">
        <w:rPr>
          <w:rStyle w:val="CharBoldItalic"/>
        </w:rPr>
        <w:t>170</w:t>
      </w:r>
      <w:r w:rsidR="007F306C">
        <w:rPr>
          <w:rStyle w:val="CharBoldItalic"/>
        </w:rPr>
        <w:noBreakHyphen/>
      </w:r>
      <w:r w:rsidRPr="007F306C">
        <w:rPr>
          <w:rStyle w:val="CharBoldItalic"/>
        </w:rPr>
        <w:t>D deferred loss</w:t>
      </w:r>
      <w:r w:rsidRPr="007F306C">
        <w:t xml:space="preserve">, and when it </w:t>
      </w:r>
      <w:r w:rsidRPr="007F306C">
        <w:rPr>
          <w:rStyle w:val="CharBoldItalic"/>
        </w:rPr>
        <w:t>revives</w:t>
      </w:r>
    </w:p>
    <w:p w:rsidR="00832DA0" w:rsidRPr="007F306C" w:rsidRDefault="00832DA0" w:rsidP="00832DA0">
      <w:pPr>
        <w:pStyle w:val="TofSectsGroupHeading"/>
      </w:pPr>
      <w:r w:rsidRPr="007F306C">
        <w:t>Deferred loss on 165</w:t>
      </w:r>
      <w:r w:rsidR="007F306C">
        <w:noBreakHyphen/>
      </w:r>
      <w:r w:rsidRPr="007F306C">
        <w:t>CC tagged asset</w:t>
      </w:r>
    </w:p>
    <w:p w:rsidR="00832DA0" w:rsidRPr="007F306C" w:rsidRDefault="00832DA0" w:rsidP="00832DA0">
      <w:pPr>
        <w:pStyle w:val="TofSectsSection"/>
      </w:pPr>
      <w:r w:rsidRPr="007F306C">
        <w:t>715</w:t>
      </w:r>
      <w:r w:rsidR="007F306C">
        <w:noBreakHyphen/>
      </w:r>
      <w:r w:rsidRPr="007F306C">
        <w:t>355</w:t>
      </w:r>
      <w:r w:rsidRPr="007F306C">
        <w:tab/>
        <w:t>Head company’s own deferred losses at formation time</w:t>
      </w:r>
    </w:p>
    <w:p w:rsidR="00832DA0" w:rsidRPr="007F306C" w:rsidRDefault="00832DA0" w:rsidP="00832DA0">
      <w:pPr>
        <w:pStyle w:val="TofSectsSection"/>
      </w:pPr>
      <w:r w:rsidRPr="007F306C">
        <w:t>715</w:t>
      </w:r>
      <w:r w:rsidR="007F306C">
        <w:noBreakHyphen/>
      </w:r>
      <w:r w:rsidRPr="007F306C">
        <w:t>360</w:t>
      </w:r>
      <w:r w:rsidRPr="007F306C">
        <w:tab/>
        <w:t>Deferred losses brought in by subsidiary member</w:t>
      </w:r>
    </w:p>
    <w:p w:rsidR="00832DA0" w:rsidRPr="007F306C" w:rsidRDefault="00832DA0" w:rsidP="00832DA0">
      <w:pPr>
        <w:pStyle w:val="TofSectsSection"/>
      </w:pPr>
      <w:r w:rsidRPr="007F306C">
        <w:t>715</w:t>
      </w:r>
      <w:r w:rsidR="007F306C">
        <w:noBreakHyphen/>
      </w:r>
      <w:r w:rsidRPr="007F306C">
        <w:t>365</w:t>
      </w:r>
      <w:r w:rsidRPr="007F306C">
        <w:tab/>
        <w:t>How loss denial balance is applied when 170</w:t>
      </w:r>
      <w:r w:rsidR="007F306C">
        <w:noBreakHyphen/>
      </w:r>
      <w:r w:rsidRPr="007F306C">
        <w:t>D deferred loss revives</w:t>
      </w:r>
    </w:p>
    <w:p w:rsidR="00832DA0" w:rsidRPr="007F306C" w:rsidRDefault="00832DA0" w:rsidP="00832DA0">
      <w:pPr>
        <w:pStyle w:val="ActHead4"/>
      </w:pPr>
      <w:bookmarkStart w:id="423" w:name="_Toc479757651"/>
      <w:r w:rsidRPr="007F306C">
        <w:t>Key terminology</w:t>
      </w:r>
      <w:bookmarkEnd w:id="423"/>
    </w:p>
    <w:p w:rsidR="00832DA0" w:rsidRPr="007F306C" w:rsidRDefault="00832DA0" w:rsidP="00832DA0">
      <w:pPr>
        <w:pStyle w:val="ActHead5"/>
      </w:pPr>
      <w:bookmarkStart w:id="424" w:name="_Toc479757652"/>
      <w:r w:rsidRPr="007F306C">
        <w:rPr>
          <w:rStyle w:val="CharSectno"/>
        </w:rPr>
        <w:t>715</w:t>
      </w:r>
      <w:r w:rsidR="007F306C">
        <w:rPr>
          <w:rStyle w:val="CharSectno"/>
        </w:rPr>
        <w:noBreakHyphen/>
      </w:r>
      <w:r w:rsidRPr="007F306C">
        <w:rPr>
          <w:rStyle w:val="CharSectno"/>
        </w:rPr>
        <w:t>310</w:t>
      </w:r>
      <w:r w:rsidRPr="007F306C">
        <w:t xml:space="preserve">  What is a </w:t>
      </w:r>
      <w:r w:rsidRPr="007F306C">
        <w:rPr>
          <w:i/>
        </w:rPr>
        <w:t>170</w:t>
      </w:r>
      <w:r w:rsidR="007F306C">
        <w:rPr>
          <w:i/>
        </w:rPr>
        <w:noBreakHyphen/>
      </w:r>
      <w:r w:rsidRPr="007F306C">
        <w:rPr>
          <w:i/>
        </w:rPr>
        <w:t>D deferred loss</w:t>
      </w:r>
      <w:r w:rsidRPr="007F306C">
        <w:t xml:space="preserve">, and when it </w:t>
      </w:r>
      <w:r w:rsidRPr="007F306C">
        <w:rPr>
          <w:i/>
        </w:rPr>
        <w:t>revives</w:t>
      </w:r>
      <w:bookmarkEnd w:id="424"/>
    </w:p>
    <w:p w:rsidR="00832DA0" w:rsidRPr="007F306C" w:rsidRDefault="00832DA0" w:rsidP="00832DA0">
      <w:pPr>
        <w:pStyle w:val="subsection"/>
        <w:rPr>
          <w:b/>
          <w:i/>
        </w:rPr>
      </w:pPr>
      <w:r w:rsidRPr="007F306C">
        <w:tab/>
        <w:t>(1)</w:t>
      </w:r>
      <w:r w:rsidRPr="007F306C">
        <w:tab/>
        <w:t xml:space="preserve">A </w:t>
      </w:r>
      <w:r w:rsidR="007F306C" w:rsidRPr="007F306C">
        <w:rPr>
          <w:position w:val="6"/>
          <w:sz w:val="16"/>
        </w:rPr>
        <w:t>*</w:t>
      </w:r>
      <w:r w:rsidRPr="007F306C">
        <w:t>capital loss, deduction, or partner’s share of a deduction, that section</w:t>
      </w:r>
      <w:r w:rsidR="007F306C">
        <w:t> </w:t>
      </w:r>
      <w:r w:rsidRPr="007F306C">
        <w:t>170</w:t>
      </w:r>
      <w:r w:rsidR="007F306C">
        <w:noBreakHyphen/>
      </w:r>
      <w:r w:rsidRPr="007F306C">
        <w:t xml:space="preserve">270 (about transactions within linked groups) requires to be disregarded is a </w:t>
      </w:r>
      <w:r w:rsidRPr="007F306C">
        <w:rPr>
          <w:b/>
          <w:i/>
        </w:rPr>
        <w:t>170</w:t>
      </w:r>
      <w:r w:rsidR="007F306C">
        <w:rPr>
          <w:b/>
          <w:i/>
        </w:rPr>
        <w:noBreakHyphen/>
      </w:r>
      <w:r w:rsidRPr="007F306C">
        <w:rPr>
          <w:b/>
          <w:i/>
        </w:rPr>
        <w:t>D deferred loss</w:t>
      </w:r>
      <w:r w:rsidRPr="007F306C">
        <w:t xml:space="preserve"> made:</w:t>
      </w:r>
    </w:p>
    <w:p w:rsidR="00832DA0" w:rsidRPr="007F306C" w:rsidRDefault="00832DA0" w:rsidP="00832DA0">
      <w:pPr>
        <w:pStyle w:val="paragraph"/>
      </w:pPr>
      <w:r w:rsidRPr="007F306C">
        <w:tab/>
        <w:t>(a)</w:t>
      </w:r>
      <w:r w:rsidRPr="007F306C">
        <w:tab/>
        <w:t>by the company that paragraph</w:t>
      </w:r>
      <w:r w:rsidR="007F306C">
        <w:t> </w:t>
      </w:r>
      <w:r w:rsidRPr="007F306C">
        <w:t>170</w:t>
      </w:r>
      <w:r w:rsidR="007F306C">
        <w:noBreakHyphen/>
      </w:r>
      <w:r w:rsidRPr="007F306C">
        <w:t>255(1)(a) refers to as the originating company; and</w:t>
      </w:r>
    </w:p>
    <w:p w:rsidR="00832DA0" w:rsidRPr="007F306C" w:rsidRDefault="00832DA0" w:rsidP="00832DA0">
      <w:pPr>
        <w:pStyle w:val="paragraph"/>
      </w:pPr>
      <w:r w:rsidRPr="007F306C">
        <w:tab/>
        <w:t>(b)</w:t>
      </w:r>
      <w:r w:rsidRPr="007F306C">
        <w:tab/>
        <w:t>at the time of the event that paragraph refers to as the deferral event; and</w:t>
      </w:r>
    </w:p>
    <w:p w:rsidR="00832DA0" w:rsidRPr="007F306C" w:rsidRDefault="00832DA0" w:rsidP="00832DA0">
      <w:pPr>
        <w:pStyle w:val="paragraph"/>
      </w:pPr>
      <w:r w:rsidRPr="007F306C">
        <w:tab/>
        <w:t>(c)</w:t>
      </w:r>
      <w:r w:rsidRPr="007F306C">
        <w:tab/>
        <w:t xml:space="preserve">on the </w:t>
      </w:r>
      <w:r w:rsidR="007F306C" w:rsidRPr="007F306C">
        <w:rPr>
          <w:position w:val="6"/>
          <w:sz w:val="16"/>
        </w:rPr>
        <w:t>*</w:t>
      </w:r>
      <w:r w:rsidRPr="007F306C">
        <w:t xml:space="preserve">CGT asset </w:t>
      </w:r>
      <w:r w:rsidR="007F306C" w:rsidRPr="007F306C">
        <w:rPr>
          <w:position w:val="6"/>
          <w:sz w:val="16"/>
        </w:rPr>
        <w:t>*</w:t>
      </w:r>
      <w:r w:rsidRPr="007F306C">
        <w:t>acquired by the other entity referred to in that paragraph.</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170</w:t>
      </w:r>
      <w:r w:rsidR="007F306C">
        <w:noBreakHyphen/>
      </w:r>
      <w:r w:rsidRPr="007F306C">
        <w:t xml:space="preserve">D deferred loss </w:t>
      </w:r>
      <w:r w:rsidRPr="007F306C">
        <w:rPr>
          <w:b/>
          <w:i/>
        </w:rPr>
        <w:t>revives</w:t>
      </w:r>
      <w:r w:rsidRPr="007F306C">
        <w:t xml:space="preserve"> at the time when section</w:t>
      </w:r>
      <w:r w:rsidR="007F306C">
        <w:t> </w:t>
      </w:r>
      <w:r w:rsidRPr="007F306C">
        <w:t>170</w:t>
      </w:r>
      <w:r w:rsidR="007F306C">
        <w:noBreakHyphen/>
      </w:r>
      <w:r w:rsidRPr="007F306C">
        <w:t xml:space="preserve">275 (as applying in relation to the deferral event) treats the originating company as having made a </w:t>
      </w:r>
      <w:r w:rsidR="007F306C" w:rsidRPr="007F306C">
        <w:rPr>
          <w:position w:val="6"/>
          <w:sz w:val="16"/>
        </w:rPr>
        <w:t>*</w:t>
      </w:r>
      <w:r w:rsidRPr="007F306C">
        <w:t>capital loss, or having become entitled to a deduction, in respect of that asset.</w:t>
      </w:r>
    </w:p>
    <w:p w:rsidR="00832DA0" w:rsidRPr="007F306C" w:rsidRDefault="00832DA0" w:rsidP="00832DA0">
      <w:pPr>
        <w:pStyle w:val="ActHead4"/>
      </w:pPr>
      <w:bookmarkStart w:id="425" w:name="_Toc479757653"/>
      <w:r w:rsidRPr="007F306C">
        <w:t>Deferred loss on 165</w:t>
      </w:r>
      <w:r w:rsidR="007F306C">
        <w:noBreakHyphen/>
      </w:r>
      <w:r w:rsidRPr="007F306C">
        <w:t>CC tagged asset</w:t>
      </w:r>
      <w:bookmarkEnd w:id="425"/>
    </w:p>
    <w:p w:rsidR="00832DA0" w:rsidRPr="007F306C" w:rsidRDefault="00832DA0" w:rsidP="00832DA0">
      <w:pPr>
        <w:pStyle w:val="ActHead5"/>
      </w:pPr>
      <w:bookmarkStart w:id="426" w:name="_Toc479757654"/>
      <w:r w:rsidRPr="007F306C">
        <w:rPr>
          <w:rStyle w:val="CharSectno"/>
        </w:rPr>
        <w:t>715</w:t>
      </w:r>
      <w:r w:rsidR="007F306C">
        <w:rPr>
          <w:rStyle w:val="CharSectno"/>
        </w:rPr>
        <w:noBreakHyphen/>
      </w:r>
      <w:r w:rsidRPr="007F306C">
        <w:rPr>
          <w:rStyle w:val="CharSectno"/>
        </w:rPr>
        <w:t>355</w:t>
      </w:r>
      <w:r w:rsidRPr="007F306C">
        <w:t xml:space="preserve">  Head company’s own deferred losses at formation time</w:t>
      </w:r>
      <w:bookmarkEnd w:id="426"/>
    </w:p>
    <w:p w:rsidR="00832DA0" w:rsidRPr="007F306C" w:rsidRDefault="00832DA0" w:rsidP="00832DA0">
      <w:pPr>
        <w:pStyle w:val="subsection"/>
      </w:pPr>
      <w:r w:rsidRPr="007F306C">
        <w:tab/>
        <w:t>(1)</w:t>
      </w:r>
      <w:r w:rsidRPr="007F306C">
        <w:tab/>
        <w:t xml:space="preserve">This section applies if, at the time (the </w:t>
      </w:r>
      <w:r w:rsidRPr="007F306C">
        <w:rPr>
          <w:b/>
          <w:i/>
        </w:rPr>
        <w:t>formation time</w:t>
      </w:r>
      <w:r w:rsidRPr="007F306C">
        <w:t xml:space="preserve">) when a </w:t>
      </w:r>
      <w:r w:rsidR="007F306C" w:rsidRPr="007F306C">
        <w:rPr>
          <w:position w:val="6"/>
          <w:sz w:val="16"/>
        </w:rPr>
        <w:t>*</w:t>
      </w:r>
      <w:r w:rsidRPr="007F306C">
        <w:t xml:space="preserve">consolidated group comes into existence, the </w:t>
      </w:r>
      <w:r w:rsidR="007F306C" w:rsidRPr="007F306C">
        <w:rPr>
          <w:position w:val="6"/>
          <w:sz w:val="16"/>
        </w:rPr>
        <w:t>*</w:t>
      </w:r>
      <w:r w:rsidRPr="007F306C">
        <w:t>head company has (otherwise than because of section</w:t>
      </w:r>
      <w:r w:rsidR="007F306C">
        <w:t> </w:t>
      </w:r>
      <w:r w:rsidRPr="007F306C">
        <w:t>701</w:t>
      </w:r>
      <w:r w:rsidR="007F306C">
        <w:noBreakHyphen/>
      </w:r>
      <w:r w:rsidRPr="007F306C">
        <w:t>5</w:t>
      </w:r>
      <w:r w:rsidRPr="007F306C">
        <w:rPr>
          <w:color w:val="000000"/>
        </w:rPr>
        <w:t xml:space="preserve"> (Entry history rule))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r w:rsidRPr="007F306C">
        <w: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head company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section</w:t>
      </w:r>
      <w:r w:rsidR="007F306C">
        <w:t> </w:t>
      </w:r>
      <w:r w:rsidRPr="007F306C">
        <w:t>715</w:t>
      </w:r>
      <w:r w:rsidR="007F306C">
        <w:noBreakHyphen/>
      </w:r>
      <w:r w:rsidRPr="007F306C">
        <w:t xml:space="preserve">60 at the formation time, each </w:t>
      </w:r>
      <w:r w:rsidR="007F306C" w:rsidRPr="007F306C">
        <w:rPr>
          <w:position w:val="6"/>
          <w:sz w:val="16"/>
        </w:rPr>
        <w:t>*</w:t>
      </w:r>
      <w:r w:rsidRPr="007F306C">
        <w:t>170</w:t>
      </w:r>
      <w:r w:rsidR="007F306C">
        <w:noBreakHyphen/>
      </w:r>
      <w:r w:rsidRPr="007F306C">
        <w:t>D deferred loss of that kind that the head company has at that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formation time if:</w:t>
      </w:r>
    </w:p>
    <w:p w:rsidR="00832DA0" w:rsidRPr="007F306C" w:rsidRDefault="00832DA0" w:rsidP="00832DA0">
      <w:pPr>
        <w:pStyle w:val="paragraph"/>
      </w:pPr>
      <w:r w:rsidRPr="007F306C">
        <w:tab/>
        <w:t>(a)</w:t>
      </w:r>
      <w:r w:rsidRPr="007F306C">
        <w:tab/>
        <w:t xml:space="preserve">the formation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head company’s </w:t>
      </w:r>
      <w:r w:rsidR="007F306C" w:rsidRPr="007F306C">
        <w:rPr>
          <w:position w:val="6"/>
          <w:sz w:val="16"/>
        </w:rPr>
        <w:t>*</w:t>
      </w:r>
      <w:r w:rsidRPr="007F306C">
        <w:t>final RUNL just before the formation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head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head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w:t>
      </w:r>
      <w:r w:rsidRPr="007F306C">
        <w:tab/>
      </w:r>
      <w:r w:rsidR="007F306C">
        <w:t>Paragraph (</w:t>
      </w:r>
      <w:r w:rsidRPr="007F306C">
        <w:t>3)(b) has the effect that if the head company has 165</w:t>
      </w:r>
      <w:r w:rsidR="007F306C">
        <w:noBreakHyphen/>
      </w:r>
      <w:r w:rsidRPr="007F306C">
        <w:t>CC tagged assets that are affected by section</w:t>
      </w:r>
      <w:r w:rsidR="007F306C">
        <w:t> </w:t>
      </w:r>
      <w:r w:rsidRPr="007F306C">
        <w:t>715</w:t>
      </w:r>
      <w:r w:rsidR="007F306C">
        <w:noBreakHyphen/>
      </w:r>
      <w:r w:rsidRPr="007F306C">
        <w:t>50 or 715</w:t>
      </w:r>
      <w:r w:rsidR="007F306C">
        <w:noBreakHyphen/>
      </w:r>
      <w:r w:rsidRPr="007F306C">
        <w:t>55 (because they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 xml:space="preserve">3), the pool consists of each </w:t>
      </w:r>
      <w:r w:rsidR="007F306C" w:rsidRPr="007F306C">
        <w:rPr>
          <w:position w:val="6"/>
          <w:sz w:val="16"/>
        </w:rPr>
        <w:t>*</w:t>
      </w:r>
      <w:r w:rsidRPr="007F306C">
        <w:t>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at the formation time under section</w:t>
      </w:r>
      <w:r w:rsidR="007F306C">
        <w:t> </w:t>
      </w:r>
      <w:r w:rsidRPr="007F306C">
        <w:t>715</w:t>
      </w:r>
      <w:r w:rsidR="007F306C">
        <w:noBreakHyphen/>
      </w:r>
      <w:r w:rsidRPr="007F306C">
        <w:t>360.</w:t>
      </w:r>
    </w:p>
    <w:p w:rsidR="00832DA0" w:rsidRPr="007F306C" w:rsidRDefault="00832DA0" w:rsidP="00832DA0">
      <w:pPr>
        <w:pStyle w:val="ActHead5"/>
      </w:pPr>
      <w:bookmarkStart w:id="427" w:name="_Toc479757655"/>
      <w:r w:rsidRPr="007F306C">
        <w:rPr>
          <w:rStyle w:val="CharSectno"/>
        </w:rPr>
        <w:t>715</w:t>
      </w:r>
      <w:r w:rsidR="007F306C">
        <w:rPr>
          <w:rStyle w:val="CharSectno"/>
        </w:rPr>
        <w:noBreakHyphen/>
      </w:r>
      <w:r w:rsidRPr="007F306C">
        <w:rPr>
          <w:rStyle w:val="CharSectno"/>
        </w:rPr>
        <w:t>360</w:t>
      </w:r>
      <w:r w:rsidRPr="007F306C">
        <w:t xml:space="preserve">  Deferred losses brought in by subsidiary member</w:t>
      </w:r>
      <w:bookmarkEnd w:id="427"/>
    </w:p>
    <w:p w:rsidR="00832DA0" w:rsidRPr="007F306C" w:rsidRDefault="00832DA0" w:rsidP="00832DA0">
      <w:pPr>
        <w:pStyle w:val="subsection"/>
      </w:pPr>
      <w:r w:rsidRPr="007F306C">
        <w:tab/>
        <w:t>(1)</w:t>
      </w:r>
      <w:r w:rsidRPr="007F306C">
        <w:tab/>
        <w:t xml:space="preserve">This section applies if, just before the time (the </w:t>
      </w:r>
      <w:r w:rsidRPr="007F306C">
        <w:rPr>
          <w:b/>
          <w:i/>
        </w:rPr>
        <w:t>membership time</w:t>
      </w:r>
      <w:r w:rsidRPr="007F306C">
        <w:t xml:space="preserve">) when a company (the </w:t>
      </w:r>
      <w:r w:rsidRPr="007F306C">
        <w:rPr>
          <w:b/>
          <w:i/>
        </w:rPr>
        <w:t>deferred loss company</w:t>
      </w:r>
      <w:r w:rsidRPr="007F306C">
        <w:t xml:space="preserve">) </w:t>
      </w:r>
      <w:r w:rsidRPr="007F306C">
        <w:rPr>
          <w:color w:val="000000"/>
        </w:rPr>
        <w:t xml:space="preserve">becomes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 xml:space="preserve">consolidated group, it </w:t>
      </w:r>
      <w:r w:rsidRPr="007F306C">
        <w:t>had</w:t>
      </w:r>
      <w:r w:rsidRPr="007F306C">
        <w:rPr>
          <w:color w:val="000000"/>
        </w:rPr>
        <w:t xml:space="preserve"> a </w:t>
      </w:r>
      <w:r w:rsidR="007F306C" w:rsidRPr="007F306C">
        <w:rPr>
          <w:color w:val="000000"/>
          <w:position w:val="6"/>
          <w:sz w:val="16"/>
        </w:rPr>
        <w:t>*</w:t>
      </w:r>
      <w:r w:rsidRPr="007F306C">
        <w:rPr>
          <w:color w:val="000000"/>
        </w:rPr>
        <w:t>170</w:t>
      </w:r>
      <w:r w:rsidR="007F306C">
        <w:rPr>
          <w:color w:val="000000"/>
        </w:rPr>
        <w:noBreakHyphen/>
      </w:r>
      <w:r w:rsidRPr="007F306C">
        <w:rPr>
          <w:color w:val="000000"/>
        </w:rPr>
        <w:t>D deferred loss that:</w:t>
      </w:r>
    </w:p>
    <w:p w:rsidR="00832DA0" w:rsidRPr="007F306C" w:rsidRDefault="00832DA0" w:rsidP="00832DA0">
      <w:pPr>
        <w:pStyle w:val="paragraph"/>
      </w:pPr>
      <w:r w:rsidRPr="007F306C">
        <w:tab/>
        <w:t>(a)</w:t>
      </w:r>
      <w:r w:rsidRPr="007F306C">
        <w:tab/>
      </w:r>
      <w:r w:rsidRPr="007F306C">
        <w:rPr>
          <w:color w:val="000000"/>
        </w:rPr>
        <w:t xml:space="preserve">it made on a </w:t>
      </w:r>
      <w:r w:rsidR="007F306C" w:rsidRPr="007F306C">
        <w:rPr>
          <w:color w:val="000000"/>
          <w:position w:val="6"/>
          <w:sz w:val="16"/>
        </w:rPr>
        <w:t>*</w:t>
      </w:r>
      <w:r w:rsidRPr="007F306C">
        <w:rPr>
          <w:color w:val="000000"/>
        </w:rPr>
        <w:t xml:space="preserve">CGT asset that is a </w:t>
      </w:r>
      <w:r w:rsidR="007F306C" w:rsidRPr="007F306C">
        <w:rPr>
          <w:color w:val="000000"/>
          <w:position w:val="6"/>
          <w:sz w:val="16"/>
        </w:rPr>
        <w:t>*</w:t>
      </w:r>
      <w:r w:rsidRPr="007F306C">
        <w:rPr>
          <w:color w:val="000000"/>
        </w:rPr>
        <w:t>165</w:t>
      </w:r>
      <w:r w:rsidR="007F306C">
        <w:rPr>
          <w:color w:val="000000"/>
        </w:rPr>
        <w:noBreakHyphen/>
      </w:r>
      <w:r w:rsidRPr="007F306C">
        <w:rPr>
          <w:color w:val="000000"/>
        </w:rPr>
        <w:t xml:space="preserve">CC tagged asset of the company at the </w:t>
      </w:r>
      <w:r w:rsidRPr="007F306C">
        <w:t>membership</w:t>
      </w:r>
      <w:r w:rsidRPr="007F306C">
        <w:rPr>
          <w:color w:val="000000"/>
        </w:rPr>
        <w:t xml:space="preserve"> time </w:t>
      </w:r>
      <w:r w:rsidRPr="007F306C">
        <w:t>because of paragraph</w:t>
      </w:r>
      <w:r w:rsidR="007F306C">
        <w:t> </w:t>
      </w:r>
      <w:r w:rsidRPr="007F306C">
        <w:t>165</w:t>
      </w:r>
      <w:r w:rsidR="007F306C">
        <w:noBreakHyphen/>
      </w:r>
      <w:r w:rsidRPr="007F306C">
        <w:t>115A(1A)(b) (which covers CGT assets on which it has 170</w:t>
      </w:r>
      <w:r w:rsidR="007F306C">
        <w:noBreakHyphen/>
      </w:r>
      <w:r w:rsidRPr="007F306C">
        <w:t>D deferred losses); and</w:t>
      </w:r>
    </w:p>
    <w:p w:rsidR="00832DA0" w:rsidRPr="007F306C" w:rsidRDefault="00832DA0" w:rsidP="00832DA0">
      <w:pPr>
        <w:pStyle w:val="paragraph"/>
      </w:pPr>
      <w:r w:rsidRPr="007F306C">
        <w:tab/>
        <w:t>(b)</w:t>
      </w:r>
      <w:r w:rsidRPr="007F306C">
        <w:tab/>
        <w:t xml:space="preserve">as at the membership time has not </w:t>
      </w:r>
      <w:r w:rsidR="007F306C" w:rsidRPr="007F306C">
        <w:rPr>
          <w:position w:val="6"/>
          <w:sz w:val="16"/>
        </w:rPr>
        <w:t>*</w:t>
      </w:r>
      <w:r w:rsidRPr="007F306C">
        <w:t>revived.</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loss denial pool of the </w:t>
      </w:r>
      <w:r w:rsidR="007F306C" w:rsidRPr="007F306C">
        <w:rPr>
          <w:position w:val="6"/>
          <w:sz w:val="16"/>
        </w:rPr>
        <w:t>*</w:t>
      </w:r>
      <w:r w:rsidRPr="007F306C">
        <w:t>head company is created under subsection</w:t>
      </w:r>
      <w:r w:rsidR="007F306C">
        <w:t> </w:t>
      </w:r>
      <w:r w:rsidRPr="007F306C">
        <w:t>715</w:t>
      </w:r>
      <w:r w:rsidR="007F306C">
        <w:noBreakHyphen/>
      </w:r>
      <w:r w:rsidRPr="007F306C">
        <w:t xml:space="preserve">70(2) because of the deferred loss company becoming a </w:t>
      </w:r>
      <w:r w:rsidR="007F306C" w:rsidRPr="007F306C">
        <w:rPr>
          <w:position w:val="6"/>
          <w:sz w:val="16"/>
        </w:rPr>
        <w:t>*</w:t>
      </w:r>
      <w:r w:rsidRPr="007F306C">
        <w:t xml:space="preserve">subsidiary member of the group, each </w:t>
      </w:r>
      <w:r w:rsidR="007F306C" w:rsidRPr="007F306C">
        <w:rPr>
          <w:position w:val="6"/>
          <w:sz w:val="16"/>
        </w:rPr>
        <w:t>*</w:t>
      </w:r>
      <w:r w:rsidRPr="007F306C">
        <w:t>170</w:t>
      </w:r>
      <w:r w:rsidR="007F306C">
        <w:noBreakHyphen/>
      </w:r>
      <w:r w:rsidRPr="007F306C">
        <w:t>D deferred loss of that kind that the deferred loss company had just before the membership time is added to the loss denial pool at that time.</w:t>
      </w:r>
    </w:p>
    <w:p w:rsidR="00832DA0" w:rsidRPr="007F306C" w:rsidRDefault="00832DA0" w:rsidP="00832DA0">
      <w:pPr>
        <w:pStyle w:val="subsection"/>
      </w:pPr>
      <w:r w:rsidRPr="007F306C">
        <w:tab/>
        <w:t>(3)</w:t>
      </w:r>
      <w:r w:rsidRPr="007F306C">
        <w:tab/>
        <w:t xml:space="preserve">Otherwise, </w:t>
      </w:r>
      <w:r w:rsidRPr="007F306C">
        <w:rPr>
          <w:color w:val="000000"/>
        </w:rPr>
        <w:t xml:space="preserve">a </w:t>
      </w:r>
      <w:r w:rsidRPr="007F306C">
        <w:rPr>
          <w:b/>
          <w:i/>
          <w:color w:val="000000"/>
        </w:rPr>
        <w:t>loss denial pool</w:t>
      </w:r>
      <w:r w:rsidRPr="007F306C">
        <w:t xml:space="preserve"> of the </w:t>
      </w:r>
      <w:r w:rsidR="007F306C" w:rsidRPr="007F306C">
        <w:rPr>
          <w:position w:val="6"/>
          <w:sz w:val="16"/>
        </w:rPr>
        <w:t>*</w:t>
      </w:r>
      <w:r w:rsidRPr="007F306C">
        <w:t>head company is created at the membership time if:</w:t>
      </w:r>
    </w:p>
    <w:p w:rsidR="00832DA0" w:rsidRPr="007F306C" w:rsidRDefault="00832DA0" w:rsidP="00832DA0">
      <w:pPr>
        <w:pStyle w:val="paragraph"/>
      </w:pPr>
      <w:r w:rsidRPr="007F306C">
        <w:tab/>
        <w:t>(a)</w:t>
      </w:r>
      <w:r w:rsidRPr="007F306C">
        <w:tab/>
        <w:t xml:space="preserve">the membership time is </w:t>
      </w:r>
      <w:r w:rsidRPr="007F306C">
        <w:rPr>
          <w:i/>
        </w:rPr>
        <w:t>not</w:t>
      </w:r>
      <w:r w:rsidRPr="007F306C">
        <w:t xml:space="preserve"> a </w:t>
      </w:r>
      <w:r w:rsidR="007F306C" w:rsidRPr="007F306C">
        <w:rPr>
          <w:position w:val="6"/>
          <w:sz w:val="16"/>
        </w:rPr>
        <w:t>*</w:t>
      </w:r>
      <w:r w:rsidRPr="007F306C">
        <w:t>changeover time for the head company; and</w:t>
      </w:r>
    </w:p>
    <w:p w:rsidR="00832DA0" w:rsidRPr="007F306C" w:rsidRDefault="00832DA0" w:rsidP="00832DA0">
      <w:pPr>
        <w:pStyle w:val="paragraph"/>
      </w:pPr>
      <w:r w:rsidRPr="007F306C">
        <w:tab/>
        <w:t>(b)</w:t>
      </w:r>
      <w:r w:rsidRPr="007F306C">
        <w:tab/>
        <w:t xml:space="preserve">the deferred loss company’s </w:t>
      </w:r>
      <w:r w:rsidR="007F306C" w:rsidRPr="007F306C">
        <w:rPr>
          <w:position w:val="6"/>
          <w:sz w:val="16"/>
        </w:rPr>
        <w:t>*</w:t>
      </w:r>
      <w:r w:rsidRPr="007F306C">
        <w:t>final RUNL just before the membership time (as reduced by any reductions under section</w:t>
      </w:r>
      <w:r w:rsidR="007F306C">
        <w:t> </w:t>
      </w:r>
      <w:r w:rsidRPr="007F306C">
        <w:t>715</w:t>
      </w:r>
      <w:r w:rsidR="007F306C">
        <w:noBreakHyphen/>
      </w:r>
      <w:r w:rsidRPr="007F306C">
        <w:t>50 or 715</w:t>
      </w:r>
      <w:r w:rsidR="007F306C">
        <w:noBreakHyphen/>
      </w:r>
      <w:r w:rsidRPr="007F306C">
        <w:t>55) was greater than nil; and</w:t>
      </w:r>
    </w:p>
    <w:p w:rsidR="00832DA0" w:rsidRPr="007F306C" w:rsidRDefault="00832DA0" w:rsidP="00832DA0">
      <w:pPr>
        <w:pStyle w:val="paragraph"/>
      </w:pPr>
      <w:r w:rsidRPr="007F306C">
        <w:tab/>
        <w:t>(c)</w:t>
      </w:r>
      <w:r w:rsidRPr="007F306C">
        <w:tab/>
        <w:t>the deferred loss company does</w:t>
      </w:r>
      <w:r w:rsidRPr="007F306C">
        <w:rPr>
          <w:i/>
          <w:color w:val="000000"/>
        </w:rPr>
        <w:t xml:space="preserve"> not</w:t>
      </w:r>
      <w:r w:rsidRPr="007F306C">
        <w:rPr>
          <w:color w:val="000000"/>
        </w:rPr>
        <w:t xml:space="preserve"> satisfy the </w:t>
      </w:r>
      <w:r w:rsidR="007F306C" w:rsidRPr="007F306C">
        <w:rPr>
          <w:color w:val="000000"/>
          <w:position w:val="6"/>
          <w:sz w:val="16"/>
        </w:rPr>
        <w:t>*</w:t>
      </w:r>
      <w:r w:rsidRPr="007F306C">
        <w:rPr>
          <w:color w:val="000000"/>
        </w:rPr>
        <w:t>same business test</w:t>
      </w:r>
      <w:r w:rsidRPr="007F306C">
        <w:t xml:space="preserve"> for:</w:t>
      </w:r>
    </w:p>
    <w:p w:rsidR="00832DA0" w:rsidRPr="007F306C" w:rsidRDefault="00832DA0" w:rsidP="00832DA0">
      <w:pPr>
        <w:pStyle w:val="paragraphsub"/>
        <w:rPr>
          <w:color w:val="000000"/>
        </w:rPr>
      </w:pPr>
      <w:r w:rsidRPr="007F306C">
        <w:tab/>
        <w:t>(i)</w:t>
      </w:r>
      <w:r w:rsidRPr="007F306C">
        <w:tab/>
      </w:r>
      <w:r w:rsidRPr="007F306C">
        <w:rPr>
          <w:color w:val="000000"/>
        </w:rPr>
        <w:t xml:space="preserve">the period (the </w:t>
      </w:r>
      <w:r w:rsidRPr="007F306C">
        <w:rPr>
          <w:b/>
          <w:i/>
          <w:color w:val="000000"/>
        </w:rPr>
        <w:t>same business test period</w:t>
      </w:r>
      <w:r w:rsidRPr="007F306C">
        <w:rPr>
          <w:color w:val="000000"/>
        </w:rPr>
        <w:t xml:space="preserve">) consisting of the deferred loss company’s </w:t>
      </w:r>
      <w:r w:rsidR="007F306C" w:rsidRPr="007F306C">
        <w:rPr>
          <w:color w:val="000000"/>
          <w:position w:val="6"/>
          <w:sz w:val="16"/>
        </w:rPr>
        <w:t>*</w:t>
      </w:r>
      <w:r w:rsidRPr="007F306C">
        <w:rPr>
          <w:color w:val="000000"/>
        </w:rPr>
        <w:t>trial year; and</w:t>
      </w:r>
    </w:p>
    <w:p w:rsidR="00832DA0" w:rsidRPr="007F306C" w:rsidRDefault="00832DA0" w:rsidP="00832DA0">
      <w:pPr>
        <w:pStyle w:val="paragraphsub"/>
        <w:rPr>
          <w:color w:val="000000"/>
        </w:rPr>
      </w:pPr>
      <w:r w:rsidRPr="007F306C">
        <w:rPr>
          <w:color w:val="000000"/>
        </w:rPr>
        <w:tab/>
        <w:t>(ii)</w:t>
      </w:r>
      <w:r w:rsidRPr="007F306C">
        <w:rPr>
          <w:color w:val="000000"/>
        </w:rPr>
        <w:tab/>
        <w:t xml:space="preserve">the time (the </w:t>
      </w:r>
      <w:r w:rsidRPr="007F306C">
        <w:rPr>
          <w:b/>
          <w:i/>
          <w:color w:val="000000"/>
        </w:rPr>
        <w:t>test time</w:t>
      </w:r>
      <w:r w:rsidRPr="007F306C">
        <w:rPr>
          <w:color w:val="000000"/>
        </w:rPr>
        <w:t>) just before the</w:t>
      </w:r>
      <w:r w:rsidRPr="007F306C">
        <w:t xml:space="preserve"> </w:t>
      </w:r>
      <w:r w:rsidR="007F306C" w:rsidRPr="007F306C">
        <w:rPr>
          <w:position w:val="6"/>
          <w:sz w:val="16"/>
        </w:rPr>
        <w:t>*</w:t>
      </w:r>
      <w:r w:rsidRPr="007F306C">
        <w:t>changeover time</w:t>
      </w:r>
      <w:r w:rsidRPr="007F306C">
        <w:rPr>
          <w:color w:val="000000"/>
        </w:rPr>
        <w:t>.</w:t>
      </w:r>
    </w:p>
    <w:p w:rsidR="00832DA0" w:rsidRPr="007F306C" w:rsidRDefault="00832DA0" w:rsidP="00832DA0">
      <w:pPr>
        <w:pStyle w:val="notetext"/>
      </w:pPr>
      <w:r w:rsidRPr="007F306C">
        <w:t>Note 1:</w:t>
      </w:r>
      <w:r w:rsidRPr="007F306C">
        <w:tab/>
        <w:t>The 170</w:t>
      </w:r>
      <w:r w:rsidR="007F306C">
        <w:noBreakHyphen/>
      </w:r>
      <w:r w:rsidRPr="007F306C">
        <w:t>D deferred losses become those of the head company at the formation time because of section</w:t>
      </w:r>
      <w:r w:rsidR="007F306C">
        <w:t> </w:t>
      </w:r>
      <w:r w:rsidRPr="007F306C">
        <w:t>701</w:t>
      </w:r>
      <w:r w:rsidR="007F306C">
        <w:noBreakHyphen/>
      </w:r>
      <w:r w:rsidRPr="007F306C">
        <w:t>5</w:t>
      </w:r>
      <w:r w:rsidRPr="007F306C">
        <w:rPr>
          <w:color w:val="000000"/>
        </w:rPr>
        <w:t xml:space="preserve"> (Entry history rule).</w:t>
      </w:r>
    </w:p>
    <w:p w:rsidR="00832DA0" w:rsidRPr="007F306C" w:rsidRDefault="00832DA0" w:rsidP="00832DA0">
      <w:pPr>
        <w:pStyle w:val="notetext"/>
      </w:pPr>
      <w:r w:rsidRPr="007F306C">
        <w:t>Note 2:</w:t>
      </w:r>
      <w:r w:rsidRPr="007F306C">
        <w:tab/>
      </w:r>
      <w:r w:rsidR="007F306C">
        <w:t>Paragraph (</w:t>
      </w:r>
      <w:r w:rsidRPr="007F306C">
        <w:t>3)(b) has the effect that if the deferred loss company has other 165</w:t>
      </w:r>
      <w:r w:rsidR="007F306C">
        <w:noBreakHyphen/>
      </w:r>
      <w:r w:rsidRPr="007F306C">
        <w:t>CC tagged assets affected by section</w:t>
      </w:r>
      <w:r w:rsidR="007F306C">
        <w:t> </w:t>
      </w:r>
      <w:r w:rsidRPr="007F306C">
        <w:t>715</w:t>
      </w:r>
      <w:r w:rsidR="007F306C">
        <w:noBreakHyphen/>
      </w:r>
      <w:r w:rsidRPr="007F306C">
        <w:t>50 or 715</w:t>
      </w:r>
      <w:r w:rsidR="007F306C">
        <w:noBreakHyphen/>
      </w:r>
      <w:r w:rsidRPr="007F306C">
        <w:t>55 (because the membership time is when the group comes into existence, and the other 165</w:t>
      </w:r>
      <w:r w:rsidR="007F306C">
        <w:noBreakHyphen/>
      </w:r>
      <w:r w:rsidRPr="007F306C">
        <w:t>CC tagged assets are membership interests in, or accounting liabilities owed by, another group member), those sections are applied before this section.</w:t>
      </w:r>
    </w:p>
    <w:p w:rsidR="00832DA0" w:rsidRPr="007F306C" w:rsidRDefault="00832DA0" w:rsidP="00832DA0">
      <w:pPr>
        <w:pStyle w:val="subsection"/>
      </w:pPr>
      <w:r w:rsidRPr="007F306C">
        <w:tab/>
        <w:t>(4)</w:t>
      </w:r>
      <w:r w:rsidRPr="007F306C">
        <w:tab/>
        <w:t xml:space="preserve">When it is created because of </w:t>
      </w:r>
      <w:r w:rsidR="007F306C">
        <w:t>subsection (</w:t>
      </w:r>
      <w:r w:rsidRPr="007F306C">
        <w:t>3), the pool consists of each 170</w:t>
      </w:r>
      <w:r w:rsidR="007F306C">
        <w:noBreakHyphen/>
      </w:r>
      <w:r w:rsidRPr="007F306C">
        <w:t xml:space="preserve">D deferred loss covered by </w:t>
      </w:r>
      <w:r w:rsidR="007F306C">
        <w:t>subsection (</w:t>
      </w:r>
      <w:r w:rsidRPr="007F306C">
        <w:t xml:space="preserve">2), and its </w:t>
      </w:r>
      <w:r w:rsidRPr="007F306C">
        <w:rPr>
          <w:b/>
          <w:i/>
        </w:rPr>
        <w:t>loss denial balance</w:t>
      </w:r>
      <w:r w:rsidRPr="007F306C">
        <w:t xml:space="preserve"> is equal to the </w:t>
      </w:r>
      <w:r w:rsidR="007F306C" w:rsidRPr="007F306C">
        <w:rPr>
          <w:position w:val="6"/>
          <w:sz w:val="16"/>
        </w:rPr>
        <w:t>*</w:t>
      </w:r>
      <w:r w:rsidRPr="007F306C">
        <w:t xml:space="preserve">final RUNL referred to in </w:t>
      </w:r>
      <w:r w:rsidR="007F306C">
        <w:t>paragraph (</w:t>
      </w:r>
      <w:r w:rsidRPr="007F306C">
        <w:t>3)(b).</w:t>
      </w:r>
    </w:p>
    <w:p w:rsidR="00832DA0" w:rsidRPr="007F306C" w:rsidRDefault="00832DA0" w:rsidP="00832DA0">
      <w:pPr>
        <w:pStyle w:val="notetext"/>
      </w:pPr>
      <w:r w:rsidRPr="007F306C">
        <w:t>Note:</w:t>
      </w:r>
      <w:r w:rsidRPr="007F306C">
        <w:tab/>
        <w:t>The pool is distinct from any other loss denial pool of the head company, for example, one created under this section because another entity becomes a subsidiary member of the group at the membership time.</w:t>
      </w:r>
    </w:p>
    <w:p w:rsidR="00832DA0" w:rsidRPr="007F306C" w:rsidRDefault="00832DA0" w:rsidP="0005647C">
      <w:pPr>
        <w:pStyle w:val="ActHead5"/>
      </w:pPr>
      <w:bookmarkStart w:id="428" w:name="_Toc479757656"/>
      <w:r w:rsidRPr="007F306C">
        <w:rPr>
          <w:rStyle w:val="CharSectno"/>
        </w:rPr>
        <w:t>715</w:t>
      </w:r>
      <w:r w:rsidR="007F306C">
        <w:rPr>
          <w:rStyle w:val="CharSectno"/>
        </w:rPr>
        <w:noBreakHyphen/>
      </w:r>
      <w:r w:rsidRPr="007F306C">
        <w:rPr>
          <w:rStyle w:val="CharSectno"/>
        </w:rPr>
        <w:t>365</w:t>
      </w:r>
      <w:r w:rsidRPr="007F306C">
        <w:t xml:space="preserve">  How loss denial balance is applied when 170</w:t>
      </w:r>
      <w:r w:rsidR="007F306C">
        <w:noBreakHyphen/>
      </w:r>
      <w:r w:rsidRPr="007F306C">
        <w:t>D deferred loss revives</w:t>
      </w:r>
      <w:bookmarkEnd w:id="428"/>
    </w:p>
    <w:p w:rsidR="00832DA0" w:rsidRPr="007F306C" w:rsidRDefault="00832DA0" w:rsidP="0005647C">
      <w:pPr>
        <w:pStyle w:val="subsection"/>
        <w:keepNext/>
        <w:keepLines/>
      </w:pPr>
      <w:r w:rsidRPr="007F306C">
        <w:tab/>
        <w:t>(1)</w:t>
      </w:r>
      <w:r w:rsidRPr="007F306C">
        <w:tab/>
        <w:t xml:space="preserve">If a </w:t>
      </w:r>
      <w:r w:rsidR="007F306C" w:rsidRPr="007F306C">
        <w:rPr>
          <w:position w:val="6"/>
          <w:sz w:val="16"/>
        </w:rPr>
        <w:t>*</w:t>
      </w:r>
      <w:r w:rsidRPr="007F306C">
        <w:t>170</w:t>
      </w:r>
      <w:r w:rsidR="007F306C">
        <w:noBreakHyphen/>
      </w:r>
      <w:r w:rsidRPr="007F306C">
        <w:t xml:space="preserve">D deferred loss on a </w:t>
      </w:r>
      <w:r w:rsidR="007F306C" w:rsidRPr="007F306C">
        <w:rPr>
          <w:position w:val="6"/>
          <w:sz w:val="16"/>
        </w:rPr>
        <w:t>*</w:t>
      </w:r>
      <w:r w:rsidRPr="007F306C">
        <w:t xml:space="preserve">CGT asset is in a </w:t>
      </w:r>
      <w:r w:rsidR="007F306C" w:rsidRPr="007F306C">
        <w:rPr>
          <w:position w:val="6"/>
          <w:sz w:val="16"/>
        </w:rPr>
        <w:t>*</w:t>
      </w:r>
      <w:r w:rsidRPr="007F306C">
        <w:t xml:space="preserve">loss denial pool of an entity when the loss </w:t>
      </w:r>
      <w:r w:rsidR="007F306C" w:rsidRPr="007F306C">
        <w:rPr>
          <w:position w:val="6"/>
          <w:sz w:val="16"/>
        </w:rPr>
        <w:t>*</w:t>
      </w:r>
      <w:r w:rsidRPr="007F306C">
        <w:t xml:space="preserve">revives, the </w:t>
      </w:r>
      <w:r w:rsidR="007F306C" w:rsidRPr="007F306C">
        <w:rPr>
          <w:position w:val="6"/>
          <w:sz w:val="16"/>
        </w:rPr>
        <w:t>*</w:t>
      </w:r>
      <w:r w:rsidRPr="007F306C">
        <w:t>capital loss or deduction that section</w:t>
      </w:r>
      <w:r w:rsidR="007F306C">
        <w:t> </w:t>
      </w:r>
      <w:r w:rsidRPr="007F306C">
        <w:t>170</w:t>
      </w:r>
      <w:r w:rsidR="007F306C">
        <w:noBreakHyphen/>
      </w:r>
      <w:r w:rsidRPr="007F306C">
        <w:t>275 would, apart from this section, treat the entity as having made or become entitled to at that time in respect of the asset is reduced by the lesser of:</w:t>
      </w:r>
    </w:p>
    <w:p w:rsidR="00832DA0" w:rsidRPr="007F306C" w:rsidRDefault="00832DA0" w:rsidP="0005647C">
      <w:pPr>
        <w:pStyle w:val="paragraph"/>
        <w:keepNext/>
        <w:keepLines/>
      </w:pPr>
      <w:r w:rsidRPr="007F306C">
        <w:tab/>
        <w:t>(a)</w:t>
      </w:r>
      <w:r w:rsidRPr="007F306C">
        <w:tab/>
        <w:t>the amount of the capital loss or deduction; and</w:t>
      </w:r>
    </w:p>
    <w:p w:rsidR="00832DA0" w:rsidRPr="007F306C" w:rsidRDefault="00832DA0" w:rsidP="00832DA0">
      <w:pPr>
        <w:pStyle w:val="paragraph"/>
      </w:pPr>
      <w:r w:rsidRPr="007F306C">
        <w:tab/>
        <w:t>(b)</w:t>
      </w:r>
      <w:r w:rsidRPr="007F306C">
        <w:tab/>
        <w:t xml:space="preserve">the pool’s </w:t>
      </w:r>
      <w:r w:rsidR="007F306C" w:rsidRPr="007F306C">
        <w:rPr>
          <w:position w:val="6"/>
          <w:sz w:val="16"/>
        </w:rPr>
        <w:t>*</w:t>
      </w:r>
      <w:r w:rsidRPr="007F306C">
        <w:t>loss denial balance (as reduced by any previous reductions under section</w:t>
      </w:r>
      <w:r w:rsidR="007F306C">
        <w:t> </w:t>
      </w:r>
      <w:r w:rsidRPr="007F306C">
        <w:t>715</w:t>
      </w:r>
      <w:r w:rsidR="007F306C">
        <w:noBreakHyphen/>
      </w:r>
      <w:r w:rsidRPr="007F306C">
        <w:t>130, subsection</w:t>
      </w:r>
      <w:r w:rsidR="007F306C">
        <w:t> </w:t>
      </w:r>
      <w:r w:rsidRPr="007F306C">
        <w:t>715</w:t>
      </w:r>
      <w:r w:rsidR="007F306C">
        <w:noBreakHyphen/>
      </w:r>
      <w:r w:rsidRPr="007F306C">
        <w:t>160(1) or this subsection);</w:t>
      </w:r>
    </w:p>
    <w:p w:rsidR="00832DA0" w:rsidRPr="007F306C" w:rsidRDefault="00832DA0" w:rsidP="00832DA0">
      <w:pPr>
        <w:pStyle w:val="subsection2"/>
      </w:pPr>
      <w:r w:rsidRPr="007F306C">
        <w:t>and the loss denial balance is reduced by the same amount.</w:t>
      </w:r>
    </w:p>
    <w:p w:rsidR="00832DA0" w:rsidRPr="007F306C" w:rsidRDefault="00832DA0" w:rsidP="00832DA0">
      <w:pPr>
        <w:pStyle w:val="subsection"/>
      </w:pPr>
      <w:r w:rsidRPr="007F306C">
        <w:tab/>
        <w:t>(2)</w:t>
      </w:r>
      <w:r w:rsidRPr="007F306C">
        <w:tab/>
      </w:r>
      <w:r w:rsidR="007F306C">
        <w:t>Subsection (</w:t>
      </w:r>
      <w:r w:rsidRPr="007F306C">
        <w:t xml:space="preserve">1) applies to </w:t>
      </w:r>
      <w:r w:rsidR="007F306C" w:rsidRPr="007F306C">
        <w:rPr>
          <w:position w:val="6"/>
          <w:sz w:val="16"/>
        </w:rPr>
        <w:t>*</w:t>
      </w:r>
      <w:r w:rsidRPr="007F306C">
        <w:t>170</w:t>
      </w:r>
      <w:r w:rsidR="007F306C">
        <w:noBreakHyphen/>
      </w:r>
      <w:r w:rsidRPr="007F306C">
        <w:t xml:space="preserve">D deferred losses in the order in which they </w:t>
      </w:r>
      <w:r w:rsidR="007F306C" w:rsidRPr="007F306C">
        <w:rPr>
          <w:position w:val="6"/>
          <w:sz w:val="16"/>
        </w:rPr>
        <w:t>*</w:t>
      </w:r>
      <w:r w:rsidRPr="007F306C">
        <w:t>revive. If 2 or more revive at the same time, it applies to them in whichever order the entity determines.</w:t>
      </w:r>
    </w:p>
    <w:p w:rsidR="00832DA0" w:rsidRPr="007F306C" w:rsidRDefault="00832DA0" w:rsidP="00832DA0">
      <w:pPr>
        <w:pStyle w:val="subsection"/>
      </w:pPr>
      <w:r w:rsidRPr="007F306C">
        <w:tab/>
        <w:t>(3)</w:t>
      </w:r>
      <w:r w:rsidRPr="007F306C">
        <w:tab/>
      </w:r>
      <w:r w:rsidR="007F306C">
        <w:t>Subsection (</w:t>
      </w:r>
      <w:r w:rsidRPr="007F306C">
        <w:t xml:space="preserve">1) reduces a </w:t>
      </w:r>
      <w:r w:rsidR="007F306C" w:rsidRPr="007F306C">
        <w:rPr>
          <w:position w:val="6"/>
          <w:sz w:val="16"/>
        </w:rPr>
        <w:t>*</w:t>
      </w:r>
      <w:r w:rsidRPr="007F306C">
        <w:t>loss denial balance before section</w:t>
      </w:r>
      <w:r w:rsidR="007F306C">
        <w:t> </w:t>
      </w:r>
      <w:r w:rsidRPr="007F306C">
        <w:t>715</w:t>
      </w:r>
      <w:r w:rsidR="007F306C">
        <w:noBreakHyphen/>
      </w:r>
      <w:r w:rsidRPr="007F306C">
        <w:t xml:space="preserve">130 does, unless the </w:t>
      </w:r>
      <w:r w:rsidR="007F306C" w:rsidRPr="007F306C">
        <w:rPr>
          <w:position w:val="6"/>
          <w:sz w:val="16"/>
        </w:rPr>
        <w:t>*</w:t>
      </w:r>
      <w:r w:rsidRPr="007F306C">
        <w:t xml:space="preserve">realisation event happens </w:t>
      </w:r>
      <w:r w:rsidRPr="007F306C">
        <w:rPr>
          <w:i/>
        </w:rPr>
        <w:t>after</w:t>
      </w:r>
      <w:r w:rsidRPr="007F306C">
        <w:t xml:space="preserve"> the leaving time referred to in that section.</w:t>
      </w:r>
    </w:p>
    <w:p w:rsidR="00832DA0" w:rsidRPr="007F306C" w:rsidRDefault="00832DA0" w:rsidP="00832DA0">
      <w:pPr>
        <w:pStyle w:val="ActHead4"/>
      </w:pPr>
      <w:bookmarkStart w:id="429" w:name="_Toc479757657"/>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E</w:t>
      </w:r>
      <w:r w:rsidRPr="007F306C">
        <w:t>—</w:t>
      </w:r>
      <w:r w:rsidRPr="007F306C">
        <w:rPr>
          <w:rStyle w:val="CharSubdText"/>
        </w:rPr>
        <w:t>Interactions with Division</w:t>
      </w:r>
      <w:r w:rsidR="007F306C">
        <w:rPr>
          <w:rStyle w:val="CharSubdText"/>
        </w:rPr>
        <w:t> </w:t>
      </w:r>
      <w:r w:rsidRPr="007F306C">
        <w:rPr>
          <w:rStyle w:val="CharSubdText"/>
        </w:rPr>
        <w:t>775 (Foreign currency gains and losses)</w:t>
      </w:r>
      <w:bookmarkEnd w:id="42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370</w:t>
      </w:r>
      <w:r w:rsidRPr="007F306C">
        <w:tab/>
        <w:t>Cost setting—reference time for determining currency exchange rate effect</w:t>
      </w:r>
    </w:p>
    <w:p w:rsidR="00832DA0" w:rsidRPr="007F306C" w:rsidRDefault="00832DA0" w:rsidP="00832DA0">
      <w:pPr>
        <w:pStyle w:val="ActHead5"/>
      </w:pPr>
      <w:bookmarkStart w:id="430" w:name="_Toc479757658"/>
      <w:r w:rsidRPr="007F306C">
        <w:rPr>
          <w:rStyle w:val="CharSectno"/>
        </w:rPr>
        <w:t>715</w:t>
      </w:r>
      <w:r w:rsidR="007F306C">
        <w:rPr>
          <w:rStyle w:val="CharSectno"/>
        </w:rPr>
        <w:noBreakHyphen/>
      </w:r>
      <w:r w:rsidRPr="007F306C">
        <w:rPr>
          <w:rStyle w:val="CharSectno"/>
        </w:rPr>
        <w:t>370</w:t>
      </w:r>
      <w:r w:rsidRPr="007F306C">
        <w:t xml:space="preserve">  Cost setting—reference time for determining currency exchange rate effect</w:t>
      </w:r>
      <w:bookmarkEnd w:id="430"/>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an asset at the joining time because the joining entity became a subsidiary member of the group; and</w:t>
      </w:r>
    </w:p>
    <w:p w:rsidR="00832DA0" w:rsidRPr="007F306C" w:rsidRDefault="00832DA0" w:rsidP="00832DA0">
      <w:pPr>
        <w:pStyle w:val="paragraph"/>
      </w:pPr>
      <w:r w:rsidRPr="007F306C">
        <w:tab/>
        <w:t>(c)</w:t>
      </w:r>
      <w:r w:rsidRPr="007F306C">
        <w:tab/>
        <w:t>the asset is a reset cost base asset at the joining time (within the meaning of section</w:t>
      </w:r>
      <w:r w:rsidR="007F306C">
        <w:t> </w:t>
      </w:r>
      <w:r w:rsidRPr="007F306C">
        <w:t>705</w:t>
      </w:r>
      <w:r w:rsidR="007F306C">
        <w:noBreakHyphen/>
      </w:r>
      <w:r w:rsidRPr="007F306C">
        <w:t>35); and</w:t>
      </w:r>
    </w:p>
    <w:p w:rsidR="00832DA0" w:rsidRPr="007F306C" w:rsidRDefault="00832DA0" w:rsidP="00832DA0">
      <w:pPr>
        <w:pStyle w:val="paragraph"/>
      </w:pPr>
      <w:r w:rsidRPr="007F306C">
        <w:tab/>
        <w:t>(d)</w:t>
      </w:r>
      <w:r w:rsidRPr="007F306C">
        <w:tab/>
        <w:t xml:space="preserve">in working out the asset’s </w:t>
      </w:r>
      <w:r w:rsidR="007F306C" w:rsidRPr="007F306C">
        <w:rPr>
          <w:position w:val="6"/>
          <w:sz w:val="16"/>
        </w:rPr>
        <w:t>*</w:t>
      </w:r>
      <w:r w:rsidRPr="007F306C">
        <w:t xml:space="preserve">tax cost setting amount, the currency exchange rate of a particular </w:t>
      </w:r>
      <w:r w:rsidR="007F306C" w:rsidRPr="007F306C">
        <w:rPr>
          <w:position w:val="6"/>
          <w:sz w:val="16"/>
        </w:rPr>
        <w:t>*</w:t>
      </w:r>
      <w:r w:rsidRPr="007F306C">
        <w:t xml:space="preserve">foreign currency is taken into account in determining the </w:t>
      </w:r>
      <w:r w:rsidR="007F306C" w:rsidRPr="007F306C">
        <w:rPr>
          <w:position w:val="6"/>
          <w:sz w:val="16"/>
        </w:rPr>
        <w:t>*</w:t>
      </w:r>
      <w:r w:rsidRPr="007F306C">
        <w:t>market value of the asset.</w:t>
      </w:r>
    </w:p>
    <w:p w:rsidR="00832DA0" w:rsidRPr="007F306C" w:rsidRDefault="00832DA0" w:rsidP="00832DA0">
      <w:pPr>
        <w:pStyle w:val="subsection"/>
      </w:pPr>
      <w:r w:rsidRPr="007F306C">
        <w:tab/>
        <w:t>(2)</w:t>
      </w:r>
      <w:r w:rsidRPr="007F306C">
        <w:tab/>
        <w:t>For the purposes of Division</w:t>
      </w:r>
      <w:r w:rsidR="007F306C">
        <w:t> </w:t>
      </w:r>
      <w:r w:rsidRPr="007F306C">
        <w:t xml:space="preserve">775, determine the extent of any </w:t>
      </w:r>
      <w:r w:rsidR="007F306C" w:rsidRPr="007F306C">
        <w:rPr>
          <w:position w:val="6"/>
          <w:sz w:val="16"/>
        </w:rPr>
        <w:t>*</w:t>
      </w:r>
      <w:r w:rsidRPr="007F306C">
        <w:t xml:space="preserve">currency exchange rate effect after the joining time in relation to the asset, by reference to the currency exchange rate for the </w:t>
      </w:r>
      <w:r w:rsidR="007F306C" w:rsidRPr="007F306C">
        <w:rPr>
          <w:position w:val="6"/>
          <w:sz w:val="16"/>
        </w:rPr>
        <w:t>*</w:t>
      </w:r>
      <w:r w:rsidRPr="007F306C">
        <w:t>foreign currency at the joining time.</w:t>
      </w:r>
    </w:p>
    <w:p w:rsidR="00832DA0" w:rsidRPr="007F306C" w:rsidRDefault="00832DA0" w:rsidP="00832DA0">
      <w:pPr>
        <w:pStyle w:val="ActHead4"/>
      </w:pPr>
      <w:bookmarkStart w:id="431" w:name="_Toc479757659"/>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F</w:t>
      </w:r>
      <w:r w:rsidRPr="007F306C">
        <w:t>—</w:t>
      </w:r>
      <w:r w:rsidRPr="007F306C">
        <w:rPr>
          <w:rStyle w:val="CharSubdText"/>
        </w:rPr>
        <w:t>Interactions with Division</w:t>
      </w:r>
      <w:r w:rsidR="007F306C">
        <w:rPr>
          <w:rStyle w:val="CharSubdText"/>
        </w:rPr>
        <w:t> </w:t>
      </w:r>
      <w:r w:rsidRPr="007F306C">
        <w:rPr>
          <w:rStyle w:val="CharSubdText"/>
        </w:rPr>
        <w:t>230 (financial arrangements)</w:t>
      </w:r>
      <w:bookmarkEnd w:id="4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375</w:t>
      </w:r>
      <w:r w:rsidRPr="007F306C">
        <w:tab/>
        <w:t>Cost setting—amount of liability that is Division</w:t>
      </w:r>
      <w:r w:rsidR="007F306C">
        <w:t> </w:t>
      </w:r>
      <w:r w:rsidRPr="007F306C">
        <w:t>230 financial arrangement</w:t>
      </w:r>
    </w:p>
    <w:p w:rsidR="00832DA0" w:rsidRPr="007F306C" w:rsidRDefault="00832DA0" w:rsidP="00832DA0">
      <w:pPr>
        <w:pStyle w:val="TofSectsSection"/>
      </w:pPr>
      <w:r w:rsidRPr="007F306C">
        <w:t>715</w:t>
      </w:r>
      <w:r w:rsidR="007F306C">
        <w:noBreakHyphen/>
      </w:r>
      <w:r w:rsidRPr="007F306C">
        <w:t>378</w:t>
      </w:r>
      <w:r w:rsidRPr="007F306C">
        <w:tab/>
        <w:t>Cost setting—head company’s right to receive or obligation to provide payment</w:t>
      </w:r>
    </w:p>
    <w:p w:rsidR="00832DA0" w:rsidRPr="007F306C" w:rsidRDefault="00832DA0" w:rsidP="00832DA0">
      <w:pPr>
        <w:pStyle w:val="TofSectsSection"/>
      </w:pPr>
      <w:r w:rsidRPr="007F306C">
        <w:t>715</w:t>
      </w:r>
      <w:r w:rsidR="007F306C">
        <w:noBreakHyphen/>
      </w:r>
      <w:r w:rsidRPr="007F306C">
        <w:t>380</w:t>
      </w:r>
      <w:r w:rsidRPr="007F306C">
        <w:tab/>
        <w:t>Exit history rule not to affect certain matters related to Division</w:t>
      </w:r>
      <w:r w:rsidR="007F306C">
        <w:t> </w:t>
      </w:r>
      <w:r w:rsidRPr="007F306C">
        <w:t>230 financial arrangements</w:t>
      </w:r>
    </w:p>
    <w:p w:rsidR="00832DA0" w:rsidRPr="007F306C" w:rsidRDefault="00832DA0" w:rsidP="00832DA0">
      <w:pPr>
        <w:pStyle w:val="TofSectsSection"/>
      </w:pPr>
      <w:r w:rsidRPr="007F306C">
        <w:t>715</w:t>
      </w:r>
      <w:r w:rsidR="007F306C">
        <w:noBreakHyphen/>
      </w:r>
      <w:r w:rsidRPr="007F306C">
        <w:t>385</w:t>
      </w:r>
      <w:r w:rsidRPr="007F306C">
        <w:tab/>
        <w:t>Exit history rule and elective methods applying to Division</w:t>
      </w:r>
      <w:r w:rsidR="007F306C">
        <w:t> </w:t>
      </w:r>
      <w:r w:rsidRPr="007F306C">
        <w:t>230 financial arrangements</w:t>
      </w:r>
    </w:p>
    <w:p w:rsidR="00832DA0" w:rsidRPr="007F306C" w:rsidRDefault="00832DA0" w:rsidP="00832DA0">
      <w:pPr>
        <w:pStyle w:val="ActHead5"/>
      </w:pPr>
      <w:bookmarkStart w:id="432" w:name="_Toc479757660"/>
      <w:r w:rsidRPr="007F306C">
        <w:rPr>
          <w:rStyle w:val="CharSectno"/>
        </w:rPr>
        <w:t>715</w:t>
      </w:r>
      <w:r w:rsidR="007F306C">
        <w:rPr>
          <w:rStyle w:val="CharSectno"/>
        </w:rPr>
        <w:noBreakHyphen/>
      </w:r>
      <w:r w:rsidRPr="007F306C">
        <w:rPr>
          <w:rStyle w:val="CharSectno"/>
        </w:rPr>
        <w:t>375</w:t>
      </w:r>
      <w:r w:rsidRPr="007F306C">
        <w:t xml:space="preserve">  Cost setting—amount of liability that is Division</w:t>
      </w:r>
      <w:r w:rsidR="007F306C">
        <w:t> </w:t>
      </w:r>
      <w:r w:rsidRPr="007F306C">
        <w:t>230 financial arrangement</w:t>
      </w:r>
      <w:bookmarkEnd w:id="432"/>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a thing (the </w:t>
      </w:r>
      <w:r w:rsidRPr="007F306C">
        <w:rPr>
          <w:b/>
          <w:i/>
        </w:rPr>
        <w:t>accounting liability</w:t>
      </w:r>
      <w:r w:rsidRPr="007F306C">
        <w:t xml:space="preserve">) is, in accordance with </w:t>
      </w:r>
      <w:r w:rsidR="007F306C" w:rsidRPr="007F306C">
        <w:rPr>
          <w:position w:val="6"/>
          <w:sz w:val="16"/>
        </w:rPr>
        <w:t>*</w:t>
      </w:r>
      <w:r w:rsidRPr="007F306C">
        <w:t>accounting standards, or statements of accounting concepts made by the Australian Accounting Standards Board, a liability of the joining entity at the joining time (disregarding subsection</w:t>
      </w:r>
      <w:r w:rsidR="007F306C">
        <w:t> </w:t>
      </w:r>
      <w:r w:rsidRPr="007F306C">
        <w:t>701</w:t>
      </w:r>
      <w:r w:rsidR="007F306C">
        <w:noBreakHyphen/>
      </w:r>
      <w:r w:rsidRPr="007F306C">
        <w:t>1(1) (the single entity rule)) that can or must be recognised in the entity’s statement of financial position; and</w:t>
      </w:r>
    </w:p>
    <w:p w:rsidR="00832DA0" w:rsidRPr="007F306C" w:rsidRDefault="00832DA0" w:rsidP="00832DA0">
      <w:pPr>
        <w:pStyle w:val="paragraph"/>
      </w:pPr>
      <w:r w:rsidRPr="007F306C">
        <w:tab/>
        <w:t>(c)</w:t>
      </w:r>
      <w:r w:rsidRPr="007F306C">
        <w:tab/>
        <w:t xml:space="preserve">the accounting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(2)</w:t>
      </w:r>
      <w:r w:rsidRPr="007F306C">
        <w:tab/>
        <w:t>For the purposes of Division</w:t>
      </w:r>
      <w:r w:rsidR="007F306C">
        <w:t> </w:t>
      </w:r>
      <w:r w:rsidRPr="007F306C">
        <w:t>230 and Schedule</w:t>
      </w:r>
      <w:r w:rsidR="007F306C">
        <w:t> </w:t>
      </w:r>
      <w:r w:rsidRPr="007F306C">
        <w:t>1 to the</w:t>
      </w:r>
      <w:r w:rsidRPr="007F306C">
        <w:rPr>
          <w:i/>
        </w:rPr>
        <w:t xml:space="preserve"> Tax Laws Amendment (Taxation of Financial Arrangements) Act 2009</w:t>
      </w:r>
      <w:r w:rsidRPr="007F306C">
        <w:t xml:space="preserve">, treat the </w:t>
      </w:r>
      <w:r w:rsidR="007F306C" w:rsidRPr="007F306C">
        <w:rPr>
          <w:position w:val="6"/>
          <w:sz w:val="16"/>
        </w:rPr>
        <w:t>*</w:t>
      </w:r>
      <w:r w:rsidRPr="007F306C">
        <w:t>head company of the group as starting to have the accounting liability at the joining time for receiving a payment equal to:</w:t>
      </w:r>
    </w:p>
    <w:p w:rsidR="00832DA0" w:rsidRPr="007F306C" w:rsidRDefault="00832DA0" w:rsidP="00832DA0">
      <w:pPr>
        <w:pStyle w:val="paragraph"/>
      </w:pPr>
      <w:r w:rsidRPr="007F306C">
        <w:tab/>
        <w:t>(a)</w:t>
      </w:r>
      <w:r w:rsidRPr="007F306C">
        <w:tab/>
        <w:t xml:space="preserve">if the liability is or is part of a </w:t>
      </w:r>
      <w:r w:rsidR="007F306C" w:rsidRPr="007F306C">
        <w:rPr>
          <w:position w:val="6"/>
          <w:sz w:val="16"/>
        </w:rPr>
        <w:t>*</w:t>
      </w:r>
      <w:r w:rsidRPr="007F306C">
        <w:t>Division</w:t>
      </w:r>
      <w:r w:rsidR="007F306C">
        <w:t> </w:t>
      </w:r>
      <w:r w:rsidRPr="007F306C">
        <w:t>230 financial arrangement of the head company at the joining time (because of subsection</w:t>
      </w:r>
      <w:r w:rsidR="007F306C">
        <w:t> </w:t>
      </w:r>
      <w:r w:rsidRPr="007F306C">
        <w:t>701</w:t>
      </w:r>
      <w:r w:rsidR="007F306C">
        <w:noBreakHyphen/>
      </w:r>
      <w:r w:rsidRPr="007F306C">
        <w:t>1(1) (the single entity rule)):</w:t>
      </w:r>
    </w:p>
    <w:p w:rsidR="00832DA0" w:rsidRPr="007F306C" w:rsidRDefault="00832DA0" w:rsidP="00832DA0">
      <w:pPr>
        <w:pStyle w:val="paragraphsub"/>
      </w:pPr>
      <w:r w:rsidRPr="007F306C">
        <w:tab/>
        <w:t>(i)</w:t>
      </w:r>
      <w:r w:rsidRPr="007F306C">
        <w:tab/>
        <w:t>to which Subdivision</w:t>
      </w:r>
      <w:r w:rsidR="007F306C">
        <w:t> </w:t>
      </w:r>
      <w:r w:rsidRPr="007F306C">
        <w:t>230</w:t>
      </w:r>
      <w:r w:rsidR="007F306C">
        <w:noBreakHyphen/>
      </w:r>
      <w:r w:rsidRPr="007F306C">
        <w:t>B (accruals method or realisation method) applies; or</w:t>
      </w:r>
    </w:p>
    <w:p w:rsidR="00832DA0" w:rsidRPr="007F306C" w:rsidRDefault="00832DA0" w:rsidP="00832DA0">
      <w:pPr>
        <w:pStyle w:val="paragraphsub"/>
      </w:pPr>
      <w:r w:rsidRPr="007F306C">
        <w:tab/>
        <w:t>(ii)</w:t>
      </w:r>
      <w:r w:rsidRPr="007F306C">
        <w:tab/>
        <w:t>to which Subdivision</w:t>
      </w:r>
      <w:r w:rsidR="007F306C">
        <w:t> </w:t>
      </w:r>
      <w:r w:rsidRPr="007F306C">
        <w:t>230</w:t>
      </w:r>
      <w:r w:rsidR="007F306C">
        <w:noBreakHyphen/>
      </w:r>
      <w:r w:rsidRPr="007F306C">
        <w:t>E (hedging financial arrangements method) applies;</w:t>
      </w:r>
    </w:p>
    <w:p w:rsidR="00832DA0" w:rsidRPr="007F306C" w:rsidRDefault="00832DA0" w:rsidP="00832DA0">
      <w:pPr>
        <w:pStyle w:val="paragraph"/>
      </w:pPr>
      <w:r w:rsidRPr="007F306C">
        <w:tab/>
      </w:r>
      <w:r w:rsidRPr="007F306C">
        <w:tab/>
        <w:t>the amount</w:t>
      </w:r>
      <w:r w:rsidRPr="007F306C">
        <w:rPr>
          <w:i/>
        </w:rPr>
        <w:t xml:space="preserve"> </w:t>
      </w:r>
      <w:r w:rsidRPr="007F306C">
        <w:t>of the liability, as determined in accordance with:</w:t>
      </w:r>
    </w:p>
    <w:p w:rsidR="00832DA0" w:rsidRPr="007F306C" w:rsidRDefault="00832DA0" w:rsidP="00832DA0">
      <w:pPr>
        <w:pStyle w:val="paragraphsub"/>
      </w:pPr>
      <w:r w:rsidRPr="007F306C">
        <w:tab/>
        <w:t>(iii)</w:t>
      </w:r>
      <w:r w:rsidRPr="007F306C">
        <w:tab/>
        <w:t xml:space="preserve">the joining entity’s </w:t>
      </w:r>
      <w:r w:rsidR="007F306C" w:rsidRPr="007F306C">
        <w:rPr>
          <w:position w:val="6"/>
          <w:sz w:val="16"/>
        </w:rPr>
        <w:t>*</w:t>
      </w:r>
      <w:r w:rsidRPr="007F306C">
        <w:t>accounting principles for tax cost setting; or</w:t>
      </w:r>
    </w:p>
    <w:p w:rsidR="00832DA0" w:rsidRPr="007F306C" w:rsidRDefault="00832DA0" w:rsidP="00832DA0">
      <w:pPr>
        <w:pStyle w:val="paragraphsub"/>
      </w:pPr>
      <w:r w:rsidRPr="007F306C">
        <w:tab/>
        <w:t>(iv)</w:t>
      </w:r>
      <w:r w:rsidRPr="007F306C">
        <w:tab/>
        <w:t>if the amount</w:t>
      </w:r>
      <w:r w:rsidRPr="007F306C">
        <w:rPr>
          <w:i/>
        </w:rPr>
        <w:t xml:space="preserve"> </w:t>
      </w:r>
      <w:r w:rsidRPr="007F306C">
        <w:t xml:space="preserve">of the liability cannot be determined in accordance with the joining entity’s accounting principles for tax cost setting—comparable standards for accounting made under a </w:t>
      </w:r>
      <w:r w:rsidR="007F306C" w:rsidRPr="007F306C">
        <w:rPr>
          <w:position w:val="6"/>
          <w:sz w:val="16"/>
        </w:rPr>
        <w:t>*</w:t>
      </w:r>
      <w:r w:rsidRPr="007F306C">
        <w:t>foreign law; or</w:t>
      </w:r>
    </w:p>
    <w:p w:rsidR="00832DA0" w:rsidRPr="007F306C" w:rsidRDefault="00832DA0" w:rsidP="00832DA0">
      <w:pPr>
        <w:pStyle w:val="paragraph"/>
      </w:pPr>
      <w:r w:rsidRPr="007F306C">
        <w:tab/>
        <w:t>(b)</w:t>
      </w:r>
      <w:r w:rsidRPr="007F306C">
        <w:tab/>
        <w:t xml:space="preserve">otherwise—the liability’s </w:t>
      </w:r>
      <w:r w:rsidR="007F306C" w:rsidRPr="007F306C">
        <w:rPr>
          <w:position w:val="6"/>
          <w:sz w:val="16"/>
        </w:rPr>
        <w:t>*</w:t>
      </w:r>
      <w:r w:rsidRPr="007F306C">
        <w:t>Division</w:t>
      </w:r>
      <w:r w:rsidR="007F306C">
        <w:t> </w:t>
      </w:r>
      <w:r w:rsidRPr="007F306C">
        <w:t>230 starting value at the joining time.</w:t>
      </w:r>
    </w:p>
    <w:p w:rsidR="00832DA0" w:rsidRPr="007F306C" w:rsidRDefault="00832DA0" w:rsidP="00832DA0">
      <w:pPr>
        <w:pStyle w:val="ActHead5"/>
      </w:pPr>
      <w:bookmarkStart w:id="433" w:name="_Toc479757661"/>
      <w:r w:rsidRPr="007F306C">
        <w:rPr>
          <w:rStyle w:val="CharSectno"/>
        </w:rPr>
        <w:t>715</w:t>
      </w:r>
      <w:r w:rsidR="007F306C">
        <w:rPr>
          <w:rStyle w:val="CharSectno"/>
        </w:rPr>
        <w:noBreakHyphen/>
      </w:r>
      <w:r w:rsidRPr="007F306C">
        <w:rPr>
          <w:rStyle w:val="CharSectno"/>
        </w:rPr>
        <w:t>378</w:t>
      </w:r>
      <w:r w:rsidRPr="007F306C">
        <w:t xml:space="preserve">  Cost setting—head company’s right to receive or obligation to provide payment</w:t>
      </w:r>
      <w:bookmarkEnd w:id="433"/>
    </w:p>
    <w:p w:rsidR="00832DA0" w:rsidRPr="007F306C" w:rsidRDefault="00832DA0" w:rsidP="00832DA0">
      <w:pPr>
        <w:pStyle w:val="subsection"/>
      </w:pPr>
      <w:r w:rsidRPr="007F306C">
        <w:tab/>
        <w:t>(1)</w:t>
      </w:r>
      <w:r w:rsidRPr="007F306C">
        <w:tab/>
        <w:t>This section applies in relation to an asset or a liability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asset or liability becomes that of the head company of the group because subsection</w:t>
      </w:r>
      <w:r w:rsidR="007F306C">
        <w:t> </w:t>
      </w:r>
      <w:r w:rsidRPr="007F306C">
        <w:t>701</w:t>
      </w:r>
      <w:r w:rsidR="007F306C">
        <w:noBreakHyphen/>
      </w:r>
      <w:r w:rsidRPr="007F306C">
        <w:t>1(1) (the single entity rule) applies at the joining time; and</w:t>
      </w:r>
    </w:p>
    <w:p w:rsidR="00832DA0" w:rsidRPr="007F306C" w:rsidRDefault="00832DA0" w:rsidP="00832DA0">
      <w:pPr>
        <w:pStyle w:val="paragraph"/>
      </w:pPr>
      <w:r w:rsidRPr="007F306C">
        <w:tab/>
        <w:t>(c)</w:t>
      </w:r>
      <w:r w:rsidRPr="007F306C">
        <w:tab/>
        <w:t>in the case of an asset—subsection</w:t>
      </w:r>
      <w:r w:rsidR="007F306C">
        <w:t> </w:t>
      </w:r>
      <w:r w:rsidRPr="007F306C">
        <w:t>701</w:t>
      </w:r>
      <w:r w:rsidR="007F306C">
        <w:noBreakHyphen/>
      </w:r>
      <w:r w:rsidRPr="007F306C">
        <w:t>55(5A) applies in relation to the asset at the joining time; and</w:t>
      </w:r>
    </w:p>
    <w:p w:rsidR="00832DA0" w:rsidRPr="007F306C" w:rsidRDefault="00832DA0" w:rsidP="00832DA0">
      <w:pPr>
        <w:pStyle w:val="paragraph"/>
      </w:pPr>
      <w:r w:rsidRPr="007F306C">
        <w:tab/>
        <w:t>(d)</w:t>
      </w:r>
      <w:r w:rsidRPr="007F306C">
        <w:tab/>
        <w:t>in the case of a liability—subsection</w:t>
      </w:r>
      <w:r w:rsidR="007F306C">
        <w:t> </w:t>
      </w:r>
      <w:r w:rsidRPr="007F306C">
        <w:t>715</w:t>
      </w:r>
      <w:r w:rsidR="007F306C">
        <w:noBreakHyphen/>
      </w:r>
      <w:r w:rsidRPr="007F306C">
        <w:t>375(2) applies in relation to the liability at the joining time.</w:t>
      </w:r>
    </w:p>
    <w:p w:rsidR="00832DA0" w:rsidRPr="007F306C" w:rsidRDefault="00832DA0" w:rsidP="00832DA0">
      <w:pPr>
        <w:pStyle w:val="subsection"/>
      </w:pPr>
      <w:r w:rsidRPr="007F306C">
        <w:tab/>
        <w:t>(2)</w:t>
      </w:r>
      <w:r w:rsidRPr="007F306C">
        <w:tab/>
        <w:t>In the case of an asset,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acquired the asset at the joining time (as mentioned in subsection</w:t>
      </w:r>
      <w:r w:rsidR="007F306C">
        <w:t> </w:t>
      </w:r>
      <w:r w:rsidRPr="007F306C">
        <w:t>701</w:t>
      </w:r>
      <w:r w:rsidR="007F306C">
        <w:noBreakHyphen/>
      </w:r>
      <w:r w:rsidRPr="007F306C">
        <w:t>55(5A)) in return for the head company starting to have an obligation to provide the payment mentioned in that subsection.</w:t>
      </w:r>
    </w:p>
    <w:p w:rsidR="00832DA0" w:rsidRPr="007F306C" w:rsidRDefault="00832DA0" w:rsidP="00832DA0">
      <w:pPr>
        <w:pStyle w:val="subsection"/>
      </w:pPr>
      <w:r w:rsidRPr="007F306C">
        <w:tab/>
        <w:t>(3)</w:t>
      </w:r>
      <w:r w:rsidRPr="007F306C">
        <w:tab/>
        <w:t>In the case of a liability, for the purposes of section</w:t>
      </w:r>
      <w:r w:rsidR="007F306C">
        <w:t> </w:t>
      </w:r>
      <w:r w:rsidRPr="007F306C">
        <w:t>230</w:t>
      </w:r>
      <w:r w:rsidR="007F306C">
        <w:noBreakHyphen/>
      </w:r>
      <w:r w:rsidRPr="007F306C">
        <w:t xml:space="preserve">60, assume that the </w:t>
      </w:r>
      <w:r w:rsidR="007F306C" w:rsidRPr="007F306C">
        <w:rPr>
          <w:position w:val="6"/>
          <w:sz w:val="16"/>
        </w:rPr>
        <w:t>*</w:t>
      </w:r>
      <w:r w:rsidRPr="007F306C">
        <w:t>head company of the group started to have the liability at the joining time (as mentioned in subsection</w:t>
      </w:r>
      <w:r w:rsidR="007F306C">
        <w:t> </w:t>
      </w:r>
      <w:r w:rsidRPr="007F306C">
        <w:t>715</w:t>
      </w:r>
      <w:r w:rsidR="007F306C">
        <w:noBreakHyphen/>
      </w:r>
      <w:r w:rsidRPr="007F306C">
        <w:t>375(2)) in return for the head company starting to have a right to receive the payment mentioned in that subsection.</w:t>
      </w:r>
    </w:p>
    <w:p w:rsidR="00832DA0" w:rsidRPr="007F306C" w:rsidRDefault="00832DA0" w:rsidP="00832DA0">
      <w:pPr>
        <w:pStyle w:val="ActHead5"/>
      </w:pPr>
      <w:bookmarkStart w:id="434" w:name="_Toc479757662"/>
      <w:r w:rsidRPr="007F306C">
        <w:rPr>
          <w:rStyle w:val="CharSectno"/>
        </w:rPr>
        <w:t>715</w:t>
      </w:r>
      <w:r w:rsidR="007F306C">
        <w:rPr>
          <w:rStyle w:val="CharSectno"/>
        </w:rPr>
        <w:noBreakHyphen/>
      </w:r>
      <w:r w:rsidRPr="007F306C">
        <w:rPr>
          <w:rStyle w:val="CharSectno"/>
        </w:rPr>
        <w:t>380</w:t>
      </w:r>
      <w:r w:rsidRPr="007F306C">
        <w:t xml:space="preserve">  Exit history rule not to affect certain matters related to Division</w:t>
      </w:r>
      <w:r w:rsidR="007F306C">
        <w:t> </w:t>
      </w:r>
      <w:r w:rsidRPr="007F306C">
        <w:t>230 financial arrangements</w:t>
      </w:r>
      <w:bookmarkEnd w:id="434"/>
    </w:p>
    <w:p w:rsidR="00832DA0" w:rsidRPr="007F306C" w:rsidRDefault="00832DA0" w:rsidP="00832DA0">
      <w:pPr>
        <w:pStyle w:val="SubsectionHead"/>
      </w:pPr>
      <w:r w:rsidRPr="007F306C">
        <w:t>Spreading fees gain or loss</w:t>
      </w:r>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head company of the group would spread a fees gain or loss mentioned in section</w:t>
      </w:r>
      <w:r w:rsidR="007F306C">
        <w:t> </w:t>
      </w:r>
      <w:r w:rsidRPr="007F306C">
        <w:t>230</w:t>
      </w:r>
      <w:r w:rsidR="007F306C">
        <w:noBreakHyphen/>
      </w:r>
      <w:r w:rsidRPr="007F306C">
        <w:t>160 over a period that ended after the leaving time.</w:t>
      </w:r>
    </w:p>
    <w:p w:rsidR="00832DA0" w:rsidRPr="007F306C" w:rsidRDefault="00832DA0" w:rsidP="00832DA0">
      <w:pPr>
        <w:pStyle w:val="subsection"/>
      </w:pPr>
      <w:r w:rsidRPr="007F306C">
        <w:tab/>
        <w:t>(2)</w:t>
      </w:r>
      <w:r w:rsidRPr="007F306C">
        <w:tab/>
        <w:t>Despite section</w:t>
      </w:r>
      <w:r w:rsidR="007F306C">
        <w:t> </w:t>
      </w:r>
      <w:r w:rsidRPr="007F306C">
        <w:t>701</w:t>
      </w:r>
      <w:r w:rsidR="007F306C">
        <w:noBreakHyphen/>
      </w:r>
      <w:r w:rsidRPr="007F306C">
        <w:t xml:space="preserve">40 (the exit history rule), the </w:t>
      </w:r>
      <w:r w:rsidR="007F306C" w:rsidRPr="007F306C">
        <w:rPr>
          <w:position w:val="6"/>
          <w:sz w:val="16"/>
        </w:rPr>
        <w:t>*</w:t>
      </w:r>
      <w:r w:rsidRPr="007F306C">
        <w:t xml:space="preserve">head company of the </w:t>
      </w:r>
      <w:r w:rsidR="007F306C" w:rsidRPr="007F306C">
        <w:rPr>
          <w:position w:val="6"/>
          <w:sz w:val="16"/>
        </w:rPr>
        <w:t>*</w:t>
      </w:r>
      <w:r w:rsidRPr="007F306C">
        <w:t>consolidated group continues to spread the fees gain or loss over that period, in accordance with section</w:t>
      </w:r>
      <w:r w:rsidR="007F306C">
        <w:t> </w:t>
      </w:r>
      <w:r w:rsidRPr="007F306C">
        <w:t>230</w:t>
      </w:r>
      <w:r w:rsidR="007F306C">
        <w:noBreakHyphen/>
      </w:r>
      <w:r w:rsidRPr="007F306C">
        <w:t xml:space="preserve">160. </w:t>
      </w:r>
    </w:p>
    <w:p w:rsidR="00832DA0" w:rsidRPr="007F306C" w:rsidRDefault="00832DA0" w:rsidP="00832DA0">
      <w:pPr>
        <w:pStyle w:val="SubsectionHead"/>
      </w:pPr>
      <w:r w:rsidRPr="007F306C">
        <w:t>Assessable income and deductions under section</w:t>
      </w:r>
      <w:r w:rsidR="007F306C">
        <w:t> </w:t>
      </w:r>
      <w:r w:rsidRPr="007F306C">
        <w:t>701</w:t>
      </w:r>
      <w:r w:rsidR="007F306C">
        <w:noBreakHyphen/>
      </w:r>
      <w:r w:rsidRPr="007F306C">
        <w:t>61</w:t>
      </w:r>
    </w:p>
    <w:p w:rsidR="00832DA0" w:rsidRPr="007F306C" w:rsidRDefault="00832DA0" w:rsidP="00832DA0">
      <w:pPr>
        <w:pStyle w:val="subsection"/>
      </w:pPr>
      <w:r w:rsidRPr="007F306C">
        <w:tab/>
        <w:t>(3)</w:t>
      </w:r>
      <w:r w:rsidRPr="007F306C">
        <w:tab/>
      </w:r>
      <w:r w:rsidR="007F306C">
        <w:t>Subsection (</w:t>
      </w:r>
      <w:r w:rsidRPr="007F306C">
        <w:t>4)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but for the cessation of membership and section</w:t>
      </w:r>
      <w:r w:rsidR="007F306C">
        <w:t> </w:t>
      </w:r>
      <w:r w:rsidRPr="007F306C">
        <w:t>701</w:t>
      </w:r>
      <w:r w:rsidR="007F306C">
        <w:noBreakHyphen/>
      </w:r>
      <w:r w:rsidRPr="007F306C">
        <w:t>40 (the exit history rule):</w:t>
      </w:r>
    </w:p>
    <w:p w:rsidR="00832DA0" w:rsidRPr="007F306C" w:rsidRDefault="00832DA0" w:rsidP="00832DA0">
      <w:pPr>
        <w:pStyle w:val="paragraphsub"/>
      </w:pPr>
      <w:r w:rsidRPr="007F306C">
        <w:tab/>
        <w:t>(i)</w:t>
      </w:r>
      <w:r w:rsidRPr="007F306C">
        <w:tab/>
        <w:t xml:space="preserve">an amount would be included in the assessable income of the </w:t>
      </w:r>
      <w:r w:rsidR="007F306C" w:rsidRPr="007F306C">
        <w:rPr>
          <w:position w:val="6"/>
          <w:sz w:val="16"/>
        </w:rPr>
        <w:t>*</w:t>
      </w:r>
      <w:r w:rsidRPr="007F306C">
        <w:t>head company of the group under section</w:t>
      </w:r>
      <w:r w:rsidR="007F306C">
        <w:t> </w:t>
      </w:r>
      <w:r w:rsidRPr="007F306C">
        <w:t>701</w:t>
      </w:r>
      <w:r w:rsidR="007F306C">
        <w:noBreakHyphen/>
      </w:r>
      <w:r w:rsidRPr="007F306C">
        <w:t xml:space="preserve">61 for an income year ending after the leaving time; or </w:t>
      </w:r>
    </w:p>
    <w:p w:rsidR="00832DA0" w:rsidRPr="007F306C" w:rsidRDefault="00832DA0" w:rsidP="00832DA0">
      <w:pPr>
        <w:pStyle w:val="paragraphsub"/>
      </w:pPr>
      <w:r w:rsidRPr="007F306C">
        <w:tab/>
        <w:t>(ii)</w:t>
      </w:r>
      <w:r w:rsidRPr="007F306C">
        <w:tab/>
        <w:t>the head company of the group would be entitled to a deduction under section</w:t>
      </w:r>
      <w:r w:rsidR="007F306C">
        <w:t> </w:t>
      </w:r>
      <w:r w:rsidRPr="007F306C">
        <w:t>701</w:t>
      </w:r>
      <w:r w:rsidR="007F306C">
        <w:noBreakHyphen/>
      </w:r>
      <w:r w:rsidRPr="007F306C">
        <w:t>61 for an income year ending after the leaving time.</w:t>
      </w:r>
    </w:p>
    <w:p w:rsidR="00832DA0" w:rsidRPr="007F306C" w:rsidRDefault="00832DA0" w:rsidP="00832DA0">
      <w:pPr>
        <w:pStyle w:val="subsection"/>
      </w:pPr>
      <w:r w:rsidRPr="007F306C">
        <w:tab/>
        <w:t>(4)</w:t>
      </w:r>
      <w:r w:rsidRPr="007F306C">
        <w:tab/>
        <w:t>Despite section</w:t>
      </w:r>
      <w:r w:rsidR="007F306C">
        <w:t> </w:t>
      </w:r>
      <w:r w:rsidRPr="007F306C">
        <w:t>701</w:t>
      </w:r>
      <w:r w:rsidR="007F306C">
        <w:noBreakHyphen/>
      </w:r>
      <w:r w:rsidRPr="007F306C">
        <w:t xml:space="preserve">40 (the exit history rule), the amount is included in the assessable income of the </w:t>
      </w:r>
      <w:r w:rsidR="007F306C" w:rsidRPr="007F306C">
        <w:rPr>
          <w:position w:val="6"/>
          <w:sz w:val="16"/>
        </w:rPr>
        <w:t>*</w:t>
      </w:r>
      <w:r w:rsidRPr="007F306C">
        <w:t>head company for the income year, or the head company is entitled to the deduction for the income year.</w:t>
      </w:r>
    </w:p>
    <w:p w:rsidR="00832DA0" w:rsidRPr="007F306C" w:rsidRDefault="00832DA0" w:rsidP="00832DA0">
      <w:pPr>
        <w:pStyle w:val="ActHead5"/>
      </w:pPr>
      <w:bookmarkStart w:id="435" w:name="_Toc479757663"/>
      <w:r w:rsidRPr="007F306C">
        <w:rPr>
          <w:rStyle w:val="CharSectno"/>
        </w:rPr>
        <w:t>715</w:t>
      </w:r>
      <w:r w:rsidR="007F306C">
        <w:rPr>
          <w:rStyle w:val="CharSectno"/>
        </w:rPr>
        <w:noBreakHyphen/>
      </w:r>
      <w:r w:rsidRPr="007F306C">
        <w:rPr>
          <w:rStyle w:val="CharSectno"/>
        </w:rPr>
        <w:t>385</w:t>
      </w:r>
      <w:r w:rsidRPr="007F306C">
        <w:t xml:space="preserve">  Exit history rule and elective methods applying to Division</w:t>
      </w:r>
      <w:r w:rsidR="007F306C">
        <w:t> </w:t>
      </w:r>
      <w:r w:rsidRPr="007F306C">
        <w:t>230 financial arrangements</w:t>
      </w:r>
      <w:bookmarkEnd w:id="435"/>
    </w:p>
    <w:p w:rsidR="00832DA0" w:rsidRPr="007F306C" w:rsidRDefault="00832DA0" w:rsidP="00832DA0">
      <w:pPr>
        <w:pStyle w:val="subsection"/>
      </w:pPr>
      <w:r w:rsidRPr="007F306C">
        <w:tab/>
        <w:t>(1)</w:t>
      </w:r>
      <w:r w:rsidRPr="007F306C">
        <w:tab/>
      </w:r>
      <w:r w:rsidR="007F306C">
        <w:t>Subsection (</w:t>
      </w:r>
      <w:r w:rsidRPr="007F306C">
        <w:t>2)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head company of the group has a </w:t>
      </w:r>
      <w:r w:rsidR="007F306C" w:rsidRPr="007F306C">
        <w:rPr>
          <w:position w:val="6"/>
          <w:sz w:val="16"/>
        </w:rPr>
        <w:t>*</w:t>
      </w:r>
      <w:r w:rsidRPr="007F306C">
        <w:t>Division</w:t>
      </w:r>
      <w:r w:rsidR="007F306C">
        <w:t> </w:t>
      </w:r>
      <w:r w:rsidRPr="007F306C">
        <w:t>230 financial arrangement at the leaving time because the leaving entity is taken by subsection</w:t>
      </w:r>
      <w:r w:rsidR="007F306C">
        <w:t> </w:t>
      </w:r>
      <w:r w:rsidRPr="007F306C">
        <w:t>701</w:t>
      </w:r>
      <w:r w:rsidR="007F306C">
        <w:noBreakHyphen/>
      </w:r>
      <w:r w:rsidRPr="007F306C">
        <w:t>1(1) (the single entity rule) to be a part of the head company; and</w:t>
      </w:r>
    </w:p>
    <w:p w:rsidR="00832DA0" w:rsidRPr="007F306C" w:rsidRDefault="00832DA0" w:rsidP="00832DA0">
      <w:pPr>
        <w:pStyle w:val="paragraph"/>
      </w:pPr>
      <w:r w:rsidRPr="007F306C">
        <w:tab/>
        <w:t>(c)</w:t>
      </w:r>
      <w:r w:rsidRPr="007F306C">
        <w:tab/>
        <w:t>after the leaving time, the leaving entity makes an election of a kind mentioned in section</w:t>
      </w:r>
      <w:r w:rsidR="007F306C">
        <w:t> </w:t>
      </w:r>
      <w:r w:rsidRPr="007F306C">
        <w:t>230</w:t>
      </w:r>
      <w:r w:rsidR="007F306C">
        <w:noBreakHyphen/>
      </w:r>
      <w:r w:rsidRPr="007F306C">
        <w:t>220 (fair value method), 230</w:t>
      </w:r>
      <w:r w:rsidR="007F306C">
        <w:noBreakHyphen/>
      </w:r>
      <w:r w:rsidRPr="007F306C">
        <w:t>265 (foreign exchange retranslation method), 230</w:t>
      </w:r>
      <w:r w:rsidR="007F306C">
        <w:noBreakHyphen/>
      </w:r>
      <w:r w:rsidRPr="007F306C">
        <w:t>325 (hedging method) or 230</w:t>
      </w:r>
      <w:r w:rsidR="007F306C">
        <w:noBreakHyphen/>
      </w:r>
      <w:r w:rsidRPr="007F306C">
        <w:t>410 (reliance on financial reports method).</w:t>
      </w:r>
    </w:p>
    <w:p w:rsidR="00832DA0" w:rsidRPr="007F306C" w:rsidRDefault="00832DA0" w:rsidP="00832DA0">
      <w:pPr>
        <w:pStyle w:val="subsection"/>
      </w:pPr>
      <w:r w:rsidRPr="007F306C">
        <w:tab/>
        <w:t>(2)</w:t>
      </w:r>
      <w:r w:rsidRPr="007F306C">
        <w:tab/>
        <w:t>For the purposes of determining whether the election applies to the financial arrangement, disregard paragraphs 230</w:t>
      </w:r>
      <w:r w:rsidR="007F306C">
        <w:noBreakHyphen/>
      </w:r>
      <w:r w:rsidRPr="007F306C">
        <w:t>220(1)(d), 230</w:t>
      </w:r>
      <w:r w:rsidR="007F306C">
        <w:noBreakHyphen/>
      </w:r>
      <w:r w:rsidRPr="007F306C">
        <w:t>265(1)(d), 230</w:t>
      </w:r>
      <w:r w:rsidR="007F306C">
        <w:noBreakHyphen/>
      </w:r>
      <w:r w:rsidRPr="007F306C">
        <w:t>325(a) and 230</w:t>
      </w:r>
      <w:r w:rsidR="007F306C">
        <w:noBreakHyphen/>
      </w:r>
      <w:r w:rsidRPr="007F306C">
        <w:t>410(1)(b)).</w:t>
      </w:r>
    </w:p>
    <w:p w:rsidR="00832DA0" w:rsidRPr="007F306C" w:rsidRDefault="00832DA0" w:rsidP="00832DA0">
      <w:pPr>
        <w:pStyle w:val="ActHead4"/>
      </w:pPr>
      <w:bookmarkStart w:id="436" w:name="_Toc479757664"/>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G</w:t>
      </w:r>
      <w:r w:rsidRPr="007F306C">
        <w:t>—</w:t>
      </w:r>
      <w:r w:rsidRPr="007F306C">
        <w:rPr>
          <w:rStyle w:val="CharSubdText"/>
        </w:rPr>
        <w:t>How value shifting rules apply to a consolidated group</w:t>
      </w:r>
      <w:bookmarkEnd w:id="43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410</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450</w:t>
      </w:r>
      <w:r w:rsidRPr="007F306C">
        <w:tab/>
        <w:t>No reductions or other consequences for interests subject to loss cancellation under Subdivision</w:t>
      </w:r>
      <w:r w:rsidR="007F306C">
        <w:t> </w:t>
      </w:r>
      <w:r w:rsidRPr="007F306C">
        <w:t>715</w:t>
      </w:r>
      <w:r w:rsidR="007F306C">
        <w:noBreakHyphen/>
      </w:r>
      <w:r w:rsidRPr="007F306C">
        <w:t>H</w:t>
      </w:r>
    </w:p>
    <w:p w:rsidR="00832DA0" w:rsidRPr="007F306C" w:rsidRDefault="00832DA0" w:rsidP="00832DA0">
      <w:pPr>
        <w:pStyle w:val="ActHead5"/>
      </w:pPr>
      <w:bookmarkStart w:id="437" w:name="_Toc479757665"/>
      <w:r w:rsidRPr="007F306C">
        <w:rPr>
          <w:rStyle w:val="CharSectno"/>
        </w:rPr>
        <w:t>715</w:t>
      </w:r>
      <w:r w:rsidR="007F306C">
        <w:rPr>
          <w:rStyle w:val="CharSectno"/>
        </w:rPr>
        <w:noBreakHyphen/>
      </w:r>
      <w:r w:rsidRPr="007F306C">
        <w:rPr>
          <w:rStyle w:val="CharSectno"/>
        </w:rPr>
        <w:t>410</w:t>
      </w:r>
      <w:r w:rsidRPr="007F306C">
        <w:t xml:space="preserve">  Extension of single entity rule and entry history rule</w:t>
      </w:r>
      <w:bookmarkEnd w:id="43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 xml:space="preserve">1(1) (Single entity rule)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5 (Entry history rule)</w:t>
      </w:r>
      <w:r w:rsidRPr="007F306C">
        <w:t xml:space="preserve"> also have effect for all the purposes of Part</w:t>
      </w:r>
      <w:r w:rsidR="007F306C">
        <w:t> </w:t>
      </w:r>
      <w:r w:rsidRPr="007F306C">
        <w:t>3</w:t>
      </w:r>
      <w:r w:rsidR="007F306C">
        <w:noBreakHyphen/>
      </w:r>
      <w:r w:rsidRPr="007F306C">
        <w:t>95 (Value shifting).</w:t>
      </w:r>
    </w:p>
    <w:p w:rsidR="00832DA0" w:rsidRPr="007F306C" w:rsidRDefault="00832DA0" w:rsidP="00832DA0">
      <w:pPr>
        <w:pStyle w:val="notetext"/>
      </w:pPr>
      <w:r w:rsidRPr="007F306C">
        <w:t>Note:</w:t>
      </w:r>
      <w:r w:rsidRPr="007F306C">
        <w:tab/>
        <w:t>One consequence of this for the operation of Division</w:t>
      </w:r>
      <w:r w:rsidR="007F306C">
        <w:t> </w:t>
      </w:r>
      <w:r w:rsidRPr="007F306C">
        <w:t>727 (about indirect value shifting affecting interests in companies and trusts, and arising from non</w:t>
      </w:r>
      <w:r w:rsidR="007F306C">
        <w:noBreakHyphen/>
      </w:r>
      <w:r w:rsidRPr="007F306C">
        <w:t>arm’s length dealings) is that economic benefits provided by or to a subsidiary member of a consolidated group are treated as provided by or to the head company of the group. As a result:</w:t>
      </w:r>
    </w:p>
    <w:p w:rsidR="00832DA0" w:rsidRPr="007F306C" w:rsidRDefault="00832DA0" w:rsidP="00832DA0">
      <w:pPr>
        <w:pStyle w:val="notepara"/>
      </w:pPr>
      <w:r w:rsidRPr="007F306C">
        <w:t>•</w:t>
      </w:r>
      <w:r w:rsidRPr="007F306C">
        <w:tab/>
        <w:t>the head company is the only group member that can be a losing entity or gaining entity for an indirect value shift; and</w:t>
      </w:r>
    </w:p>
    <w:p w:rsidR="00832DA0" w:rsidRPr="007F306C" w:rsidRDefault="00832DA0" w:rsidP="00832DA0">
      <w:pPr>
        <w:pStyle w:val="notepara"/>
      </w:pPr>
      <w:r w:rsidRPr="007F306C">
        <w:t>•</w:t>
      </w:r>
      <w:r w:rsidRPr="007F306C">
        <w:tab/>
        <w:t>economic benefits provided by one group member to another are treated as provided by the head company to itself, and so have no relevance to Division</w:t>
      </w:r>
      <w:r w:rsidR="007F306C">
        <w:t> </w:t>
      </w:r>
      <w:r w:rsidRPr="007F306C">
        <w:t>727.</w:t>
      </w:r>
    </w:p>
    <w:p w:rsidR="00832DA0" w:rsidRPr="007F306C" w:rsidRDefault="00832DA0" w:rsidP="00832DA0">
      <w:pPr>
        <w:pStyle w:val="notetext"/>
      </w:pPr>
      <w:r w:rsidRPr="007F306C">
        <w:tab/>
        <w:t>Another consequence is that the head company is treated as owning all interests owned by group members in a losing entity or gaining entity that is not a group member.</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 xml:space="preserve">1(1) and </w:t>
      </w:r>
      <w:r w:rsidRPr="007F306C">
        <w:rPr>
          <w:color w:val="000000"/>
        </w:rPr>
        <w:t>section</w:t>
      </w:r>
      <w:r w:rsidR="007F306C">
        <w:rPr>
          <w:color w:val="000000"/>
        </w:rPr>
        <w:t> </w:t>
      </w:r>
      <w:r w:rsidRPr="007F306C">
        <w:rPr>
          <w:color w:val="000000"/>
        </w:rPr>
        <w:t>701</w:t>
      </w:r>
      <w:r w:rsidR="007F306C">
        <w:rPr>
          <w:color w:val="000000"/>
        </w:rPr>
        <w:noBreakHyphen/>
      </w:r>
      <w:r w:rsidRPr="007F306C">
        <w:rPr>
          <w:color w:val="000000"/>
        </w:rPr>
        <w:t xml:space="preserve">5 </w:t>
      </w:r>
      <w:r w:rsidRPr="007F306C">
        <w:t>have apart from this section.</w:t>
      </w:r>
    </w:p>
    <w:p w:rsidR="00832DA0" w:rsidRPr="007F306C" w:rsidRDefault="00832DA0" w:rsidP="00832DA0">
      <w:pPr>
        <w:pStyle w:val="ActHead5"/>
      </w:pPr>
      <w:bookmarkStart w:id="438" w:name="_Toc479757666"/>
      <w:r w:rsidRPr="007F306C">
        <w:rPr>
          <w:rStyle w:val="CharSectno"/>
        </w:rPr>
        <w:t>715</w:t>
      </w:r>
      <w:r w:rsidR="007F306C">
        <w:rPr>
          <w:rStyle w:val="CharSectno"/>
        </w:rPr>
        <w:noBreakHyphen/>
      </w:r>
      <w:r w:rsidRPr="007F306C">
        <w:rPr>
          <w:rStyle w:val="CharSectno"/>
        </w:rPr>
        <w:t>450</w:t>
      </w:r>
      <w:r w:rsidRPr="007F306C">
        <w:t xml:space="preserve">  No reductions or other consequences for interests subject to loss cancellation under Subdivision</w:t>
      </w:r>
      <w:r w:rsidR="007F306C">
        <w:t> </w:t>
      </w:r>
      <w:r w:rsidRPr="007F306C">
        <w:t>715</w:t>
      </w:r>
      <w:r w:rsidR="007F306C">
        <w:noBreakHyphen/>
      </w:r>
      <w:r w:rsidRPr="007F306C">
        <w:t>H</w:t>
      </w:r>
      <w:bookmarkEnd w:id="438"/>
    </w:p>
    <w:p w:rsidR="00832DA0" w:rsidRPr="007F306C" w:rsidRDefault="00832DA0" w:rsidP="00832DA0">
      <w:pPr>
        <w:pStyle w:val="subsection"/>
      </w:pPr>
      <w:r w:rsidRPr="007F306C">
        <w:tab/>
      </w:r>
      <w:r w:rsidRPr="007F306C">
        <w:tab/>
        <w:t>If section</w:t>
      </w:r>
      <w:r w:rsidR="007F306C">
        <w:t> </w:t>
      </w:r>
      <w:r w:rsidRPr="007F306C">
        <w:t>715</w:t>
      </w:r>
      <w:r w:rsidR="007F306C">
        <w:noBreakHyphen/>
      </w:r>
      <w:r w:rsidRPr="007F306C">
        <w:t xml:space="preserve">610 reduces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equity or loan interest in an entity:</w:t>
      </w:r>
    </w:p>
    <w:p w:rsidR="00832DA0" w:rsidRPr="007F306C" w:rsidRDefault="00832DA0" w:rsidP="00832DA0">
      <w:pPr>
        <w:pStyle w:val="paragraph"/>
      </w:pPr>
      <w:r w:rsidRPr="007F306C">
        <w:tab/>
        <w:t>(a)</w:t>
      </w:r>
      <w:r w:rsidRPr="007F306C">
        <w:tab/>
        <w:t>the loss is not subject to reduction under Division</w:t>
      </w:r>
      <w:r w:rsidR="007F306C">
        <w:t> </w:t>
      </w:r>
      <w:r w:rsidRPr="007F306C">
        <w:t>723 (Direct value shifting by creating right over non</w:t>
      </w:r>
      <w:r w:rsidR="007F306C">
        <w:noBreakHyphen/>
      </w:r>
      <w:r w:rsidRPr="007F306C">
        <w:t>depreciating asset) or 727 (Indirect value shifting); and</w:t>
      </w:r>
    </w:p>
    <w:p w:rsidR="00832DA0" w:rsidRPr="007F306C" w:rsidRDefault="00832DA0" w:rsidP="00832DA0">
      <w:pPr>
        <w:pStyle w:val="paragraph"/>
      </w:pPr>
      <w:r w:rsidRPr="007F306C">
        <w:tab/>
        <w:t>(b)</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725 because of a </w:t>
      </w:r>
      <w:r w:rsidR="007F306C" w:rsidRPr="007F306C">
        <w:rPr>
          <w:position w:val="6"/>
          <w:sz w:val="16"/>
        </w:rPr>
        <w:t>*</w:t>
      </w:r>
      <w:r w:rsidRPr="007F306C">
        <w:t>direct value shift during the ownership period referred to in subsection</w:t>
      </w:r>
      <w:r w:rsidR="007F306C">
        <w:t> </w:t>
      </w:r>
      <w:r w:rsidRPr="007F306C">
        <w:t>715</w:t>
      </w:r>
      <w:r w:rsidR="007F306C">
        <w:noBreakHyphen/>
      </w:r>
      <w:r w:rsidRPr="007F306C">
        <w:t>610(2); and</w:t>
      </w:r>
    </w:p>
    <w:p w:rsidR="00832DA0" w:rsidRPr="007F306C" w:rsidRDefault="00832DA0" w:rsidP="00832DA0">
      <w:pPr>
        <w:pStyle w:val="paragraph"/>
      </w:pPr>
      <w:r w:rsidRPr="007F306C">
        <w:tab/>
        <w:t>(c)</w:t>
      </w:r>
      <w:r w:rsidRPr="007F306C">
        <w:tab/>
        <w:t xml:space="preserve">the interest’s </w:t>
      </w:r>
      <w:r w:rsidR="007F306C" w:rsidRPr="007F306C">
        <w:rPr>
          <w:position w:val="6"/>
          <w:sz w:val="16"/>
        </w:rPr>
        <w:t>*</w:t>
      </w:r>
      <w:r w:rsidRPr="007F306C">
        <w:t>adjustable value is not, and is taken never to have been, reduced under Division</w:t>
      </w:r>
      <w:r w:rsidR="007F306C">
        <w:t> </w:t>
      </w:r>
      <w:r w:rsidRPr="007F306C">
        <w:t xml:space="preserve">727 because of an </w:t>
      </w:r>
      <w:r w:rsidR="007F306C" w:rsidRPr="007F306C">
        <w:rPr>
          <w:position w:val="6"/>
          <w:sz w:val="16"/>
        </w:rPr>
        <w:t>*</w:t>
      </w:r>
      <w:r w:rsidRPr="007F306C">
        <w:t>indirect value shift during that period.</w:t>
      </w:r>
    </w:p>
    <w:p w:rsidR="00832DA0" w:rsidRPr="007F306C" w:rsidRDefault="00832DA0" w:rsidP="00832DA0">
      <w:pPr>
        <w:pStyle w:val="notetext"/>
      </w:pPr>
      <w:r w:rsidRPr="007F306C">
        <w:t>Note:</w:t>
      </w:r>
      <w:r w:rsidRPr="007F306C">
        <w:tab/>
        <w:t>Section</w:t>
      </w:r>
      <w:r w:rsidR="007F306C">
        <w:t> </w:t>
      </w:r>
      <w:r w:rsidRPr="007F306C">
        <w:t>715</w:t>
      </w:r>
      <w:r w:rsidR="007F306C">
        <w:noBreakHyphen/>
      </w:r>
      <w:r w:rsidRPr="007F306C">
        <w:t>610 is about cancelling a loss on a realisation event for certain kinds of interests in a member of a consolidated group.</w:t>
      </w:r>
    </w:p>
    <w:p w:rsidR="00832DA0" w:rsidRPr="007F306C" w:rsidRDefault="00832DA0" w:rsidP="00832DA0">
      <w:pPr>
        <w:pStyle w:val="ActHead4"/>
      </w:pPr>
      <w:bookmarkStart w:id="439" w:name="_Toc479757667"/>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H</w:t>
      </w:r>
      <w:r w:rsidRPr="007F306C">
        <w:t>—</w:t>
      </w:r>
      <w:r w:rsidRPr="007F306C">
        <w:rPr>
          <w:rStyle w:val="CharSubdText"/>
        </w:rPr>
        <w:t>Cancelling loss on realisation event for direct or indirect interest in a member of a consolidated group</w:t>
      </w:r>
      <w:bookmarkEnd w:id="439"/>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610</w:t>
      </w:r>
      <w:r w:rsidRPr="007F306C">
        <w:tab/>
        <w:t>Cancellation of loss</w:t>
      </w:r>
    </w:p>
    <w:p w:rsidR="00832DA0" w:rsidRPr="007F306C" w:rsidRDefault="00832DA0" w:rsidP="00832DA0">
      <w:pPr>
        <w:pStyle w:val="TofSectsSection"/>
      </w:pPr>
      <w:r w:rsidRPr="007F306C">
        <w:t>715</w:t>
      </w:r>
      <w:r w:rsidR="007F306C">
        <w:noBreakHyphen/>
      </w:r>
      <w:r w:rsidRPr="007F306C">
        <w:t>615</w:t>
      </w:r>
      <w:r w:rsidRPr="007F306C">
        <w:tab/>
        <w:t>Exception for interests in entity leaving consolidated group</w:t>
      </w:r>
    </w:p>
    <w:p w:rsidR="00832DA0" w:rsidRPr="007F306C" w:rsidRDefault="00832DA0" w:rsidP="00832DA0">
      <w:pPr>
        <w:pStyle w:val="TofSectsSection"/>
      </w:pPr>
      <w:r w:rsidRPr="007F306C">
        <w:t>715</w:t>
      </w:r>
      <w:r w:rsidR="007F306C">
        <w:noBreakHyphen/>
      </w:r>
      <w:r w:rsidRPr="007F306C">
        <w:t>620</w:t>
      </w:r>
      <w:r w:rsidRPr="007F306C">
        <w:tab/>
        <w:t>Exception if loss attributable to certain matters</w:t>
      </w:r>
    </w:p>
    <w:p w:rsidR="00832DA0" w:rsidRPr="007F306C" w:rsidRDefault="00832DA0" w:rsidP="00832DA0">
      <w:pPr>
        <w:pStyle w:val="ActHead5"/>
      </w:pPr>
      <w:bookmarkStart w:id="440" w:name="_Toc479757668"/>
      <w:r w:rsidRPr="007F306C">
        <w:rPr>
          <w:rStyle w:val="CharSectno"/>
        </w:rPr>
        <w:t>715</w:t>
      </w:r>
      <w:r w:rsidR="007F306C">
        <w:rPr>
          <w:rStyle w:val="CharSectno"/>
        </w:rPr>
        <w:noBreakHyphen/>
      </w:r>
      <w:r w:rsidRPr="007F306C">
        <w:rPr>
          <w:rStyle w:val="CharSectno"/>
        </w:rPr>
        <w:t>610</w:t>
      </w:r>
      <w:r w:rsidRPr="007F306C">
        <w:t xml:space="preserve">  Cancellation of loss</w:t>
      </w:r>
      <w:bookmarkEnd w:id="440"/>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consolidated group;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consolidated group;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 xml:space="preserve">the realised interest was an </w:t>
      </w:r>
      <w:r w:rsidR="007F306C" w:rsidRPr="007F306C">
        <w:rPr>
          <w:position w:val="6"/>
          <w:sz w:val="16"/>
        </w:rPr>
        <w:t>*</w:t>
      </w:r>
      <w:r w:rsidRPr="007F306C">
        <w:t>equity or loan interest in an entity that owned at that time an external indirect equity or loan interest in a subsidiary member of a consolidated group; or</w:t>
      </w:r>
    </w:p>
    <w:p w:rsidR="00832DA0" w:rsidRPr="007F306C" w:rsidRDefault="00832DA0" w:rsidP="00832DA0">
      <w:pPr>
        <w:pStyle w:val="paragraph"/>
      </w:pPr>
      <w:r w:rsidRPr="007F306C">
        <w:tab/>
        <w:t>(e)</w:t>
      </w:r>
      <w:r w:rsidRPr="007F306C">
        <w:tab/>
        <w:t>all of these conditions are satisfied at that time:</w:t>
      </w:r>
    </w:p>
    <w:p w:rsidR="00832DA0" w:rsidRPr="007F306C" w:rsidRDefault="00832DA0" w:rsidP="00832DA0">
      <w:pPr>
        <w:pStyle w:val="paragraphsub"/>
      </w:pPr>
      <w:r w:rsidRPr="007F306C">
        <w:tab/>
        <w:t>(i)</w:t>
      </w:r>
      <w:r w:rsidRPr="007F306C">
        <w:tab/>
        <w:t xml:space="preserve">the realised interest was an equity or loan interest, an </w:t>
      </w:r>
      <w:r w:rsidR="007F306C" w:rsidRPr="007F306C">
        <w:rPr>
          <w:position w:val="6"/>
          <w:sz w:val="16"/>
        </w:rPr>
        <w:t>*</w:t>
      </w:r>
      <w:r w:rsidRPr="007F306C">
        <w:t xml:space="preserve">indirect equity or loan interest or an external indirect equity or loan interest, in the </w:t>
      </w:r>
      <w:r w:rsidR="007F306C" w:rsidRPr="007F306C">
        <w:rPr>
          <w:position w:val="6"/>
          <w:sz w:val="16"/>
        </w:rPr>
        <w:t>*</w:t>
      </w:r>
      <w:r w:rsidRPr="007F306C">
        <w:t>head company of a consolidated group;</w:t>
      </w:r>
    </w:p>
    <w:p w:rsidR="00832DA0" w:rsidRPr="007F306C" w:rsidRDefault="00832DA0" w:rsidP="00832DA0">
      <w:pPr>
        <w:pStyle w:val="paragraphsub"/>
      </w:pPr>
      <w:r w:rsidRPr="007F306C">
        <w:tab/>
        <w:t>(ii)</w:t>
      </w:r>
      <w:r w:rsidRPr="007F306C">
        <w:tab/>
        <w:t xml:space="preserve">the owner was </w:t>
      </w:r>
      <w:r w:rsidRPr="007F306C">
        <w:rPr>
          <w:i/>
        </w:rPr>
        <w:t>not</w:t>
      </w:r>
      <w:r w:rsidRPr="007F306C">
        <w:t xml:space="preserve"> a member of the group;</w:t>
      </w:r>
    </w:p>
    <w:p w:rsidR="00832DA0" w:rsidRPr="007F306C" w:rsidRDefault="00832DA0" w:rsidP="00832DA0">
      <w:pPr>
        <w:pStyle w:val="paragraphsub"/>
      </w:pPr>
      <w:r w:rsidRPr="007F306C">
        <w:tab/>
        <w:t>(iii)</w:t>
      </w:r>
      <w:r w:rsidRPr="007F306C">
        <w:tab/>
        <w:t xml:space="preserve">the head company was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member of a </w:t>
      </w:r>
      <w:r w:rsidR="007F306C" w:rsidRPr="007F306C">
        <w:rPr>
          <w:position w:val="6"/>
          <w:sz w:val="16"/>
        </w:rPr>
        <w:t>*</w:t>
      </w:r>
      <w:r w:rsidRPr="007F306C">
        <w:t>consolidated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member because of one or more other applications of this subsection.</w:t>
      </w:r>
    </w:p>
    <w:p w:rsidR="00832DA0" w:rsidRPr="007F306C" w:rsidRDefault="00832DA0" w:rsidP="00832DA0">
      <w:pPr>
        <w:pStyle w:val="subsection"/>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consolidated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consolidated group.</w:t>
      </w:r>
    </w:p>
    <w:p w:rsidR="00832DA0" w:rsidRPr="007F306C" w:rsidRDefault="00832DA0" w:rsidP="00832DA0">
      <w:pPr>
        <w:pStyle w:val="ActHead5"/>
      </w:pPr>
      <w:bookmarkStart w:id="441" w:name="_Toc479757669"/>
      <w:r w:rsidRPr="007F306C">
        <w:rPr>
          <w:rStyle w:val="CharSectno"/>
        </w:rPr>
        <w:t>715</w:t>
      </w:r>
      <w:r w:rsidR="007F306C">
        <w:rPr>
          <w:rStyle w:val="CharSectno"/>
        </w:rPr>
        <w:noBreakHyphen/>
      </w:r>
      <w:r w:rsidRPr="007F306C">
        <w:rPr>
          <w:rStyle w:val="CharSectno"/>
        </w:rPr>
        <w:t>615</w:t>
      </w:r>
      <w:r w:rsidRPr="007F306C">
        <w:t xml:space="preserve">  Exception for interests in entity leaving consolidated group</w:t>
      </w:r>
      <w:bookmarkEnd w:id="4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 xml:space="preserve">610 cannot be satisfied, because of that consolidated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703</w:t>
      </w:r>
      <w:r w:rsidR="007F306C">
        <w:rPr>
          <w:color w:val="000000"/>
        </w:rPr>
        <w:noBreakHyphen/>
      </w:r>
      <w:r w:rsidRPr="007F306C">
        <w:rPr>
          <w:color w:val="000000"/>
        </w:rPr>
        <w:t xml:space="preserve">35 (about </w:t>
      </w:r>
      <w:r w:rsidRPr="007F306C">
        <w:t>employee shares</w:t>
      </w:r>
      <w:r w:rsidRPr="007F306C">
        <w:rPr>
          <w:color w:val="000000"/>
        </w:rPr>
        <w:t>)</w:t>
      </w:r>
      <w:r w:rsidRPr="007F306C">
        <w:t>, or section</w:t>
      </w:r>
      <w:r w:rsidR="007F306C">
        <w:t> </w:t>
      </w:r>
      <w:r w:rsidRPr="007F306C">
        <w:t>703</w:t>
      </w:r>
      <w:r w:rsidR="007F306C">
        <w:noBreakHyphen/>
      </w:r>
      <w:r w:rsidRPr="007F306C">
        <w:t>37 (about ADI restructures),</w:t>
      </w:r>
      <w:r w:rsidRPr="007F306C">
        <w:rPr>
          <w:color w:val="000000"/>
        </w:rPr>
        <w:t xml:space="preserve">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consolidated group</w:t>
      </w:r>
      <w:r w:rsidRPr="007F306C">
        <w:t>;</w:t>
      </w:r>
    </w:p>
    <w:p w:rsidR="00832DA0" w:rsidRPr="007F306C" w:rsidRDefault="00832DA0" w:rsidP="00832DA0">
      <w:pPr>
        <w:pStyle w:val="subsection2"/>
      </w:pPr>
      <w:r w:rsidRPr="007F306C">
        <w:t>the first condition in section</w:t>
      </w:r>
      <w:r w:rsidR="007F306C">
        <w:t> </w:t>
      </w:r>
      <w:r w:rsidRPr="007F306C">
        <w:t>715</w:t>
      </w:r>
      <w:r w:rsidR="007F306C">
        <w:noBreakHyphen/>
      </w:r>
      <w:r w:rsidRPr="007F306C">
        <w:t>610 cannot be satisfied, because of that consolidated group, at a time when the first entity was a member of the group.</w:t>
      </w:r>
    </w:p>
    <w:p w:rsidR="00832DA0" w:rsidRPr="007F306C" w:rsidRDefault="00832DA0" w:rsidP="00832DA0">
      <w:pPr>
        <w:pStyle w:val="ActHead5"/>
      </w:pPr>
      <w:bookmarkStart w:id="442" w:name="_Toc479757670"/>
      <w:r w:rsidRPr="007F306C">
        <w:rPr>
          <w:rStyle w:val="CharSectno"/>
        </w:rPr>
        <w:t>715</w:t>
      </w:r>
      <w:r w:rsidR="007F306C">
        <w:rPr>
          <w:rStyle w:val="CharSectno"/>
        </w:rPr>
        <w:noBreakHyphen/>
      </w:r>
      <w:r w:rsidRPr="007F306C">
        <w:rPr>
          <w:rStyle w:val="CharSectno"/>
        </w:rPr>
        <w:t>620</w:t>
      </w:r>
      <w:r w:rsidRPr="007F306C">
        <w:t xml:space="preserve">  Exception if loss attributable to certain matters</w:t>
      </w:r>
      <w:bookmarkEnd w:id="442"/>
    </w:p>
    <w:p w:rsidR="00832DA0" w:rsidRPr="007F306C" w:rsidRDefault="00832DA0" w:rsidP="00832DA0">
      <w:pPr>
        <w:pStyle w:val="subsection"/>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(an </w:t>
      </w:r>
      <w:r w:rsidRPr="007F306C">
        <w:rPr>
          <w:b/>
          <w:i/>
        </w:rPr>
        <w:t>excluded group</w:t>
      </w:r>
      <w:r w:rsidRPr="007F306C">
        <w:t>) because of which the first condition in section</w:t>
      </w:r>
      <w:r w:rsidR="007F306C">
        <w:t> </w:t>
      </w:r>
      <w:r w:rsidRPr="007F306C">
        <w:t>715</w:t>
      </w:r>
      <w:r w:rsidR="007F306C">
        <w:noBreakHyphen/>
      </w:r>
      <w:r w:rsidRPr="007F306C">
        <w:t xml:space="preserve">610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4"/>
      </w:pPr>
      <w:bookmarkStart w:id="443" w:name="_Toc479757671"/>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J</w:t>
      </w:r>
      <w:r w:rsidRPr="007F306C">
        <w:t>—</w:t>
      </w:r>
      <w:r w:rsidRPr="007F306C">
        <w:rPr>
          <w:rStyle w:val="CharSubdText"/>
        </w:rPr>
        <w:t>Entry history rule and choices</w:t>
      </w:r>
      <w:bookmarkEnd w:id="44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Head company’s choice overriding entry history rule</w:t>
      </w:r>
    </w:p>
    <w:p w:rsidR="00832DA0" w:rsidRPr="007F306C" w:rsidRDefault="00832DA0" w:rsidP="00832DA0">
      <w:pPr>
        <w:pStyle w:val="TofSectsSection"/>
        <w:keepNext/>
      </w:pPr>
      <w:r w:rsidRPr="007F306C">
        <w:t>715</w:t>
      </w:r>
      <w:r w:rsidR="007F306C">
        <w:noBreakHyphen/>
      </w:r>
      <w:r w:rsidRPr="007F306C">
        <w:t>660</w:t>
      </w:r>
      <w:r w:rsidRPr="007F306C">
        <w:tab/>
        <w:t>Head company’s choice overriding entry history rule</w:t>
      </w:r>
    </w:p>
    <w:p w:rsidR="00832DA0" w:rsidRPr="007F306C" w:rsidRDefault="00832DA0" w:rsidP="00832DA0">
      <w:pPr>
        <w:pStyle w:val="TofSectsGroupHeading"/>
        <w:keepNext/>
      </w:pPr>
      <w:r w:rsidRPr="007F306C">
        <w:t>Choices head company can make ignoring entry history rule to override inconsistencies</w:t>
      </w:r>
    </w:p>
    <w:p w:rsidR="00832DA0" w:rsidRPr="007F306C" w:rsidRDefault="00832DA0" w:rsidP="00832DA0">
      <w:pPr>
        <w:pStyle w:val="TofSectsSection"/>
      </w:pPr>
      <w:r w:rsidRPr="007F306C">
        <w:t>715</w:t>
      </w:r>
      <w:r w:rsidR="007F306C">
        <w:noBreakHyphen/>
      </w:r>
      <w:r w:rsidRPr="007F306C">
        <w:t>665</w:t>
      </w:r>
      <w:r w:rsidRPr="007F306C">
        <w:tab/>
        <w:t>Head company’s choice to override inconsistency</w:t>
      </w:r>
    </w:p>
    <w:p w:rsidR="00832DA0" w:rsidRPr="007F306C" w:rsidRDefault="00832DA0" w:rsidP="00832DA0">
      <w:pPr>
        <w:pStyle w:val="TofSectsGroupHeading"/>
      </w:pPr>
      <w:r w:rsidRPr="007F306C">
        <w:t>Choices with ongoing effect</w:t>
      </w:r>
    </w:p>
    <w:p w:rsidR="00832DA0" w:rsidRPr="007F306C" w:rsidRDefault="00832DA0" w:rsidP="00832DA0">
      <w:pPr>
        <w:pStyle w:val="TofSectsSection"/>
      </w:pPr>
      <w:r w:rsidRPr="007F306C">
        <w:t>715</w:t>
      </w:r>
      <w:r w:rsidR="007F306C">
        <w:noBreakHyphen/>
      </w:r>
      <w:r w:rsidRPr="007F306C">
        <w:t>670</w:t>
      </w:r>
      <w:r w:rsidRPr="007F306C">
        <w:tab/>
        <w:t>Ongoing effect of choices made by entities before joining group</w:t>
      </w:r>
    </w:p>
    <w:p w:rsidR="00832DA0" w:rsidRPr="007F306C" w:rsidRDefault="00832DA0" w:rsidP="00832DA0">
      <w:pPr>
        <w:pStyle w:val="TofSectsSection"/>
      </w:pPr>
      <w:r w:rsidRPr="007F306C">
        <w:t>715</w:t>
      </w:r>
      <w:r w:rsidR="007F306C">
        <w:noBreakHyphen/>
      </w:r>
      <w:r w:rsidRPr="007F306C">
        <w:t>675</w:t>
      </w:r>
      <w:r w:rsidRPr="007F306C">
        <w:tab/>
        <w:t>Head company adopting choice with ongoing effect</w:t>
      </w:r>
    </w:p>
    <w:p w:rsidR="00832DA0" w:rsidRPr="007F306C" w:rsidRDefault="00832DA0" w:rsidP="00832DA0">
      <w:pPr>
        <w:pStyle w:val="ActHead4"/>
      </w:pPr>
      <w:bookmarkStart w:id="444" w:name="_Toc479757672"/>
      <w:r w:rsidRPr="007F306C">
        <w:t>Head company’s choice overriding entry history rule</w:t>
      </w:r>
      <w:bookmarkEnd w:id="444"/>
    </w:p>
    <w:p w:rsidR="00832DA0" w:rsidRPr="007F306C" w:rsidRDefault="00832DA0" w:rsidP="00832DA0">
      <w:pPr>
        <w:pStyle w:val="ActHead5"/>
      </w:pPr>
      <w:bookmarkStart w:id="445" w:name="_Toc479757673"/>
      <w:r w:rsidRPr="007F306C">
        <w:rPr>
          <w:rStyle w:val="CharSectno"/>
        </w:rPr>
        <w:t>715</w:t>
      </w:r>
      <w:r w:rsidR="007F306C">
        <w:rPr>
          <w:rStyle w:val="CharSectno"/>
        </w:rPr>
        <w:noBreakHyphen/>
      </w:r>
      <w:r w:rsidRPr="007F306C">
        <w:rPr>
          <w:rStyle w:val="CharSectno"/>
        </w:rPr>
        <w:t>660</w:t>
      </w:r>
      <w:r w:rsidRPr="007F306C">
        <w:t xml:space="preserve">  Head company’s choice overriding entry history rule</w:t>
      </w:r>
      <w:bookmarkEnd w:id="44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 either:</w:t>
      </w:r>
    </w:p>
    <w:p w:rsidR="00832DA0" w:rsidRPr="007F306C" w:rsidRDefault="00832DA0" w:rsidP="00832DA0">
      <w:pPr>
        <w:pStyle w:val="paragraph"/>
      </w:pPr>
      <w:r w:rsidRPr="007F306C">
        <w:tab/>
        <w:t>(a)</w:t>
      </w:r>
      <w:r w:rsidRPr="007F306C">
        <w:tab/>
        <w:t xml:space="preserve">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 or</w:t>
      </w:r>
    </w:p>
    <w:p w:rsidR="00832DA0" w:rsidRPr="007F306C" w:rsidRDefault="00832DA0" w:rsidP="00832DA0">
      <w:pPr>
        <w:pStyle w:val="paragraph"/>
      </w:pPr>
      <w:r w:rsidRPr="007F306C">
        <w:tab/>
        <w:t>(b)</w:t>
      </w:r>
      <w:r w:rsidRPr="007F306C">
        <w:tab/>
        <w:t>before the joining time, the entity made a choice that:</w:t>
      </w:r>
    </w:p>
    <w:p w:rsidR="00832DA0" w:rsidRPr="007F306C" w:rsidRDefault="00832DA0" w:rsidP="00832DA0">
      <w:pPr>
        <w:pStyle w:val="paragraphsub"/>
      </w:pPr>
      <w:r w:rsidRPr="007F306C">
        <w:tab/>
        <w:t>(i)</w:t>
      </w:r>
      <w:r w:rsidRPr="007F306C">
        <w:tab/>
        <w:t xml:space="preserve">is described in </w:t>
      </w:r>
      <w:r w:rsidR="007F306C">
        <w:t>paragraph (</w:t>
      </w:r>
      <w:r w:rsidRPr="007F306C">
        <w:t>a); and</w:t>
      </w:r>
    </w:p>
    <w:p w:rsidR="00832DA0" w:rsidRPr="007F306C" w:rsidRDefault="00832DA0" w:rsidP="00832DA0">
      <w:pPr>
        <w:pStyle w:val="paragraphsub"/>
      </w:pPr>
      <w:r w:rsidRPr="007F306C">
        <w:tab/>
        <w:t>(ii)</w:t>
      </w:r>
      <w:r w:rsidRPr="007F306C">
        <w:tab/>
        <w:t xml:space="preserve">would, if the entity had not become a subsidiary member of a consolidated group, have started to have effect for working out the entity’s liability (if any) for income tax, or the entity’s loss (if any) of a particular </w:t>
      </w:r>
      <w:r w:rsidR="007F306C" w:rsidRPr="007F306C">
        <w:rPr>
          <w:position w:val="6"/>
          <w:sz w:val="16"/>
        </w:rPr>
        <w:t>*</w:t>
      </w:r>
      <w:r w:rsidRPr="007F306C">
        <w:t>sort, calculated by reference to the first income year starting after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c>
          <w:tcPr>
            <w:tcW w:w="655" w:type="dxa"/>
            <w:shd w:val="clear" w:color="auto" w:fill="auto"/>
          </w:tcPr>
          <w:p w:rsidR="00832DA0" w:rsidRPr="007F306C" w:rsidRDefault="00832DA0" w:rsidP="00C968AA">
            <w:pPr>
              <w:pStyle w:val="Tabletext"/>
            </w:pPr>
            <w:r w:rsidRPr="007F306C">
              <w:t>1</w:t>
            </w:r>
          </w:p>
        </w:tc>
        <w:tc>
          <w:tcPr>
            <w:tcW w:w="2530" w:type="dxa"/>
            <w:shd w:val="clear" w:color="auto" w:fill="auto"/>
          </w:tcPr>
          <w:p w:rsidR="00832DA0" w:rsidRPr="007F306C" w:rsidRDefault="00832DA0" w:rsidP="00C968AA">
            <w:pPr>
              <w:pStyle w:val="Tabletext"/>
            </w:pPr>
            <w:r w:rsidRPr="007F306C">
              <w:t xml:space="preserve">A provision of Part X of the </w:t>
            </w:r>
            <w:r w:rsidRPr="007F306C">
              <w:rPr>
                <w:i/>
              </w:rPr>
              <w:t>Income Tax Assessment Act 1936</w:t>
            </w:r>
            <w:r w:rsidRPr="007F306C">
              <w:t xml:space="preserve"> for an irrevocable declaration, election, choice or selection</w:t>
            </w:r>
          </w:p>
        </w:tc>
        <w:tc>
          <w:tcPr>
            <w:tcW w:w="3901" w:type="dxa"/>
            <w:shd w:val="clear" w:color="auto" w:fill="auto"/>
          </w:tcPr>
          <w:p w:rsidR="00832DA0" w:rsidRPr="007F306C" w:rsidRDefault="00832DA0" w:rsidP="00C968AA">
            <w:pPr>
              <w:pStyle w:val="Tabletext"/>
            </w:pPr>
            <w:r w:rsidRPr="007F306C">
              <w:t>Attribution of income in respect of controlled foreign companies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 provision of Subdivision</w:t>
            </w:r>
            <w:r w:rsidR="007F306C">
              <w:t> </w:t>
            </w:r>
            <w:r w:rsidRPr="007F306C">
              <w:t>420</w:t>
            </w:r>
            <w:r w:rsidR="007F306C">
              <w:noBreakHyphen/>
            </w:r>
            <w:r w:rsidRPr="007F306C">
              <w:t>D that provides for a choice</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Valuing </w:t>
            </w:r>
            <w:r w:rsidR="007F306C" w:rsidRPr="007F306C">
              <w:rPr>
                <w:position w:val="6"/>
                <w:sz w:val="16"/>
              </w:rPr>
              <w:t>*</w:t>
            </w:r>
            <w:r w:rsidRPr="007F306C">
              <w:t>registered emissions units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of the table in subsection</w:t>
            </w:r>
            <w:r w:rsidR="007F306C">
              <w:t> </w:t>
            </w:r>
            <w:r w:rsidRPr="007F306C">
              <w:t>960</w:t>
            </w:r>
            <w:r w:rsidR="007F306C">
              <w:noBreakHyphen/>
            </w:r>
            <w:r w:rsidRPr="007F306C">
              <w:t>60(1)</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Choosing to use an </w:t>
            </w:r>
            <w:r w:rsidR="007F306C" w:rsidRPr="007F306C">
              <w:rPr>
                <w:position w:val="6"/>
                <w:sz w:val="16"/>
              </w:rPr>
              <w:t>*</w:t>
            </w:r>
            <w:r w:rsidRPr="007F306C">
              <w:t>applicable functional currency</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4</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w:t>
      </w:r>
      <w:r w:rsidRPr="007F306C">
        <w:tab/>
        <w:t>Declarations, elections and selections made under the choice provision by the entity are all examples of choices under that provision (even though the provision does not call them choices), because the entity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5 (Entry history rule) in relation to a choice (however described) by the entity under the choice provision or the absence of such a choice; and</w:t>
      </w:r>
    </w:p>
    <w:p w:rsidR="00832DA0" w:rsidRPr="007F306C" w:rsidRDefault="00832DA0" w:rsidP="00832DA0">
      <w:pPr>
        <w:pStyle w:val="paragraph"/>
      </w:pPr>
      <w:r w:rsidRPr="007F306C">
        <w:tab/>
        <w:t>(b)</w:t>
      </w:r>
      <w:r w:rsidRPr="007F306C">
        <w:tab/>
        <w:t xml:space="preserve">to extend, in some cases, the time for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 after the joining time; and</w:t>
      </w:r>
    </w:p>
    <w:p w:rsidR="00832DA0" w:rsidRPr="007F306C" w:rsidRDefault="00832DA0" w:rsidP="00832DA0">
      <w:pPr>
        <w:pStyle w:val="paragraph"/>
      </w:pPr>
      <w:r w:rsidRPr="007F306C">
        <w:tab/>
        <w:t>(c)</w:t>
      </w:r>
      <w:r w:rsidRPr="007F306C">
        <w:tab/>
        <w:t>to modify, in some cases, the time at which such a choice by the head company starts to have effect.</w:t>
      </w:r>
    </w:p>
    <w:p w:rsidR="00832DA0" w:rsidRPr="007F306C" w:rsidRDefault="00832DA0" w:rsidP="00832DA0">
      <w:pPr>
        <w:pStyle w:val="SubsectionHead"/>
      </w:pPr>
      <w:r w:rsidRPr="007F306C">
        <w:t>Overriding the entry history rule</w:t>
      </w:r>
    </w:p>
    <w:p w:rsidR="00832DA0" w:rsidRPr="007F306C" w:rsidRDefault="00832DA0" w:rsidP="00832DA0">
      <w:pPr>
        <w:pStyle w:val="subsection"/>
      </w:pPr>
      <w:r w:rsidRPr="007F306C">
        <w:tab/>
        <w:t>(3)</w:t>
      </w:r>
      <w:r w:rsidRPr="007F306C">
        <w:tab/>
        <w:t>For the head company core purposes set out in section</w:t>
      </w:r>
      <w:r w:rsidR="007F306C">
        <w:t> </w:t>
      </w:r>
      <w:r w:rsidRPr="007F306C">
        <w:t>701</w:t>
      </w:r>
      <w:r w:rsidR="007F306C">
        <w:noBreakHyphen/>
      </w:r>
      <w:r w:rsidRPr="007F306C">
        <w:t>1 (Single entity rule), ignore a choice (however described) made by the entity under the choice provision or the absence of such a choice.</w:t>
      </w:r>
    </w:p>
    <w:p w:rsidR="00832DA0" w:rsidRPr="007F306C" w:rsidRDefault="00832DA0" w:rsidP="00832DA0">
      <w:pPr>
        <w:pStyle w:val="SubsectionHead"/>
      </w:pPr>
      <w:r w:rsidRPr="007F306C">
        <w:t>Extension of time for head company to make choice</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because of:</w:t>
      </w:r>
    </w:p>
    <w:p w:rsidR="00832DA0" w:rsidRPr="007F306C" w:rsidRDefault="00832DA0" w:rsidP="00832DA0">
      <w:pPr>
        <w:pStyle w:val="paragraphsub"/>
      </w:pPr>
      <w:r w:rsidRPr="007F306C">
        <w:tab/>
        <w:t>(i)</w:t>
      </w:r>
      <w:r w:rsidRPr="007F306C">
        <w:tab/>
        <w:t xml:space="preserve">the fact that the entity became a </w:t>
      </w:r>
      <w:r w:rsidR="007F306C" w:rsidRPr="007F306C">
        <w:rPr>
          <w:position w:val="6"/>
          <w:sz w:val="16"/>
        </w:rPr>
        <w:t>*</w:t>
      </w:r>
      <w:r w:rsidRPr="007F306C">
        <w:t xml:space="preserve">subsidiary member of the </w:t>
      </w:r>
      <w:r w:rsidR="007F306C" w:rsidRPr="007F306C">
        <w:rPr>
          <w:position w:val="6"/>
          <w:sz w:val="16"/>
        </w:rPr>
        <w:t>*</w:t>
      </w:r>
      <w:r w:rsidRPr="007F306C">
        <w:t>consolidated group; and</w:t>
      </w:r>
    </w:p>
    <w:p w:rsidR="00832DA0" w:rsidRPr="007F306C" w:rsidRDefault="00832DA0" w:rsidP="00832DA0">
      <w:pPr>
        <w:pStyle w:val="paragraphsub"/>
      </w:pPr>
      <w:r w:rsidRPr="007F306C">
        <w:tab/>
        <w:t>(ii)</w:t>
      </w:r>
      <w:r w:rsidRPr="007F306C">
        <w:tab/>
        <w:t>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r>
      <w:r w:rsidRPr="007F306C">
        <w:tab/>
        <w:t xml:space="preserve">the question whether the </w:t>
      </w:r>
      <w:r w:rsidR="007F306C" w:rsidRPr="007F306C">
        <w:rPr>
          <w:position w:val="6"/>
          <w:sz w:val="16"/>
        </w:rPr>
        <w:t>*</w:t>
      </w:r>
      <w:r w:rsidRPr="007F306C">
        <w:t>head company of the group has made a choice (however described) under the choice provision becomes relevant for the head company core purposes set out in that section;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entity became a </w:t>
      </w:r>
      <w:r w:rsidR="007F306C" w:rsidRPr="007F306C">
        <w:rPr>
          <w:position w:val="6"/>
          <w:sz w:val="16"/>
        </w:rPr>
        <w:t>*</w:t>
      </w:r>
      <w:r w:rsidRPr="007F306C">
        <w:t>subsidiary member of the group at the joining time,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notetext"/>
      </w:pPr>
      <w:r w:rsidRPr="007F306C">
        <w:t>Note:</w:t>
      </w:r>
      <w:r w:rsidRPr="007F306C">
        <w:tab/>
      </w:r>
      <w:r w:rsidR="007F306C">
        <w:t>Subsection (</w:t>
      </w:r>
      <w:r w:rsidRPr="007F306C">
        <w:t xml:space="preserve">5) has effect whether or not </w:t>
      </w:r>
      <w:r w:rsidR="007F306C">
        <w:t>subsection (</w:t>
      </w:r>
      <w:r w:rsidRPr="007F306C">
        <w:t>4) contributed to the head company becoming able to make the choice.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(6)</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6" w:name="_Toc479757674"/>
      <w:r w:rsidRPr="007F306C">
        <w:t>Choices head company can make ignoring entry history rule to override inconsistencies</w:t>
      </w:r>
      <w:bookmarkEnd w:id="446"/>
    </w:p>
    <w:p w:rsidR="00832DA0" w:rsidRPr="007F306C" w:rsidRDefault="00832DA0" w:rsidP="00832DA0">
      <w:pPr>
        <w:pStyle w:val="ActHead5"/>
      </w:pPr>
      <w:bookmarkStart w:id="447" w:name="_Toc479757675"/>
      <w:r w:rsidRPr="007F306C">
        <w:rPr>
          <w:rStyle w:val="CharSectno"/>
        </w:rPr>
        <w:t>715</w:t>
      </w:r>
      <w:r w:rsidR="007F306C">
        <w:rPr>
          <w:rStyle w:val="CharSectno"/>
        </w:rPr>
        <w:noBreakHyphen/>
      </w:r>
      <w:r w:rsidRPr="007F306C">
        <w:rPr>
          <w:rStyle w:val="CharSectno"/>
        </w:rPr>
        <w:t>665</w:t>
      </w:r>
      <w:r w:rsidRPr="007F306C">
        <w:t xml:space="preserve">  Head company’s choice to override inconsistency</w:t>
      </w:r>
      <w:bookmarkEnd w:id="447"/>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for each of the following entities, the question whether the entity had made a choice (however described) under a provision (the </w:t>
      </w:r>
      <w:r w:rsidRPr="007F306C">
        <w:rPr>
          <w:b/>
          <w:i/>
        </w:rPr>
        <w:t>choice provision</w:t>
      </w:r>
      <w:r w:rsidRPr="007F306C">
        <w:t xml:space="preserve">) listed in the table was relevant to working out the entity’s liability (if any) for income tax, or the entity’s loss (if any) of a particular </w:t>
      </w:r>
      <w:r w:rsidR="007F306C" w:rsidRPr="007F306C">
        <w:rPr>
          <w:position w:val="6"/>
          <w:sz w:val="16"/>
        </w:rPr>
        <w:t>*</w:t>
      </w:r>
      <w:r w:rsidRPr="007F306C">
        <w:t>sort, calculated by reference to an income year starting before the joining time:</w:t>
      </w:r>
    </w:p>
    <w:p w:rsidR="00832DA0" w:rsidRPr="007F306C" w:rsidRDefault="00832DA0" w:rsidP="00832DA0">
      <w:pPr>
        <w:pStyle w:val="paragraphsub"/>
      </w:pPr>
      <w:r w:rsidRPr="007F306C">
        <w:tab/>
        <w:t>(i)</w:t>
      </w:r>
      <w:r w:rsidRPr="007F306C">
        <w:tab/>
        <w:t>the joining entity;</w:t>
      </w:r>
    </w:p>
    <w:p w:rsidR="00832DA0" w:rsidRPr="007F306C" w:rsidRDefault="00832DA0" w:rsidP="00832DA0">
      <w:pPr>
        <w:pStyle w:val="paragraphsub"/>
      </w:pPr>
      <w:r w:rsidRPr="007F306C">
        <w:tab/>
        <w:t>(ii)</w:t>
      </w:r>
      <w:r w:rsidRPr="007F306C">
        <w:tab/>
        <w:t xml:space="preserve">another entity that was a </w:t>
      </w:r>
      <w:r w:rsidR="007F306C" w:rsidRPr="007F306C">
        <w:rPr>
          <w:position w:val="6"/>
          <w:sz w:val="16"/>
        </w:rPr>
        <w:t>*</w:t>
      </w:r>
      <w:r w:rsidRPr="007F306C">
        <w:t>member of the group at the joining time; and</w:t>
      </w:r>
    </w:p>
    <w:p w:rsidR="00832DA0" w:rsidRPr="007F306C" w:rsidRDefault="00832DA0" w:rsidP="00832DA0">
      <w:pPr>
        <w:pStyle w:val="paragraph"/>
      </w:pPr>
      <w:r w:rsidRPr="007F306C">
        <w:tab/>
        <w:t>(c)</w:t>
      </w:r>
      <w:r w:rsidRPr="007F306C">
        <w:tab/>
        <w:t>there was an inconsistency because, just before the joining time, such a choice had effect for one of the entities but not for the other.</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253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39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3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 xml:space="preserve">148 of the </w:t>
            </w:r>
            <w:r w:rsidRPr="007F306C">
              <w:rPr>
                <w:i/>
              </w:rPr>
              <w:t>Income Tax Assessment Act 1936</w:t>
            </w:r>
          </w:p>
        </w:tc>
        <w:tc>
          <w:tcPr>
            <w:tcW w:w="39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Reinsurance with non</w:t>
            </w:r>
            <w:r w:rsidR="007F306C">
              <w:noBreakHyphen/>
            </w:r>
            <w:r w:rsidRPr="007F306C">
              <w:t>residents</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1A</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230</w:t>
            </w:r>
            <w:r w:rsidR="007F306C">
              <w:noBreakHyphen/>
            </w:r>
            <w:r w:rsidRPr="007F306C">
              <w:t>210, 230</w:t>
            </w:r>
            <w:r w:rsidR="007F306C">
              <w:noBreakHyphen/>
            </w:r>
            <w:r w:rsidRPr="007F306C">
              <w:t>255, 230</w:t>
            </w:r>
            <w:r w:rsidR="007F306C">
              <w:noBreakHyphen/>
            </w:r>
            <w:r w:rsidRPr="007F306C">
              <w:t>315 or 230</w:t>
            </w:r>
            <w:r w:rsidR="007F306C">
              <w:noBreakHyphen/>
            </w:r>
            <w:r w:rsidRPr="007F306C">
              <w:t>395</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Choice about treatment of gains and losses from </w:t>
            </w:r>
            <w:r w:rsidR="007F306C" w:rsidRPr="007F306C">
              <w:rPr>
                <w:position w:val="6"/>
                <w:sz w:val="16"/>
              </w:rPr>
              <w:t>*</w:t>
            </w:r>
            <w:r w:rsidRPr="007F306C">
              <w:t>Division</w:t>
            </w:r>
            <w:r w:rsidR="007F306C">
              <w:t> </w:t>
            </w:r>
            <w:r w:rsidRPr="007F306C">
              <w:t>230 financial arrangement</w:t>
            </w:r>
          </w:p>
        </w:tc>
      </w:tr>
      <w:tr w:rsidR="00832DA0" w:rsidRPr="007F306C" w:rsidTr="00C968AA">
        <w:trPr>
          <w:cantSplit/>
        </w:trPr>
        <w:tc>
          <w:tcPr>
            <w:tcW w:w="65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3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80</w:t>
            </w:r>
          </w:p>
        </w:tc>
        <w:tc>
          <w:tcPr>
            <w:tcW w:w="3901"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Choosing not to have sections</w:t>
            </w:r>
            <w:r w:rsidR="007F306C">
              <w:t> </w:t>
            </w:r>
            <w:r w:rsidRPr="007F306C">
              <w:t>775</w:t>
            </w:r>
            <w:r w:rsidR="007F306C">
              <w:noBreakHyphen/>
            </w:r>
            <w:r w:rsidRPr="007F306C">
              <w:t>70 and 775</w:t>
            </w:r>
            <w:r w:rsidR="007F306C">
              <w:noBreakHyphen/>
            </w:r>
            <w:r w:rsidRPr="007F306C">
              <w:t xml:space="preserve">75 apply to deal with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r w:rsidR="00832DA0" w:rsidRPr="007F306C" w:rsidTr="00C968AA">
        <w:trPr>
          <w:cantSplit/>
        </w:trPr>
        <w:tc>
          <w:tcPr>
            <w:tcW w:w="655"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3</w:t>
            </w:r>
          </w:p>
        </w:tc>
        <w:tc>
          <w:tcPr>
            <w:tcW w:w="2530"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A provision that:</w:t>
            </w:r>
          </w:p>
          <w:p w:rsidR="00832DA0" w:rsidRPr="007F306C" w:rsidRDefault="00832DA0" w:rsidP="00C968AA">
            <w:pPr>
              <w:pStyle w:val="Tablea"/>
            </w:pPr>
            <w:r w:rsidRPr="007F306C">
              <w:t>(a) provides for a choice (however described); and</w:t>
            </w:r>
          </w:p>
          <w:p w:rsidR="00832DA0" w:rsidRPr="007F306C" w:rsidRDefault="00832DA0" w:rsidP="00C968AA">
            <w:pPr>
              <w:pStyle w:val="Tablea"/>
            </w:pPr>
            <w:r w:rsidRPr="007F306C">
              <w:t>(b) is a provision of regulations made for the purposes of this Act, other than this item; and</w:t>
            </w:r>
          </w:p>
          <w:p w:rsidR="00832DA0" w:rsidRPr="007F306C" w:rsidRDefault="00832DA0" w:rsidP="00C968AA">
            <w:pPr>
              <w:pStyle w:val="Tablea"/>
            </w:pPr>
            <w:r w:rsidRPr="007F306C">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Choice about a matter described in the regulations</w:t>
            </w:r>
          </w:p>
        </w:tc>
      </w:tr>
    </w:tbl>
    <w:p w:rsidR="00832DA0" w:rsidRPr="007F306C" w:rsidRDefault="00832DA0" w:rsidP="00832DA0">
      <w:pPr>
        <w:pStyle w:val="notetext"/>
      </w:pPr>
      <w:r w:rsidRPr="007F306C">
        <w:t>Note 1:</w:t>
      </w:r>
      <w:r w:rsidRPr="007F306C">
        <w:tab/>
        <w:t xml:space="preserve">The other entity mentioned in </w:t>
      </w:r>
      <w:r w:rsidR="007F306C">
        <w:t>subparagraph (</w:t>
      </w:r>
      <w:r w:rsidRPr="007F306C">
        <w:t>1)(b)(ii) may have become a member of the group either before or at the joining time. That other entity may be either another subsidiary member of the group or the head company of the group.</w:t>
      </w:r>
    </w:p>
    <w:p w:rsidR="00832DA0" w:rsidRPr="007F306C" w:rsidRDefault="00832DA0" w:rsidP="00832DA0">
      <w:pPr>
        <w:pStyle w:val="notetext"/>
      </w:pPr>
      <w:r w:rsidRPr="007F306C">
        <w:t>Note 2:</w:t>
      </w:r>
      <w:r w:rsidRPr="007F306C">
        <w:tab/>
        <w:t>An election by an entity under section</w:t>
      </w:r>
      <w:r w:rsidR="007F306C">
        <w:t> </w:t>
      </w:r>
      <w:r w:rsidRPr="007F306C">
        <w:t xml:space="preserve">148 of the </w:t>
      </w:r>
      <w:r w:rsidRPr="007F306C">
        <w:rPr>
          <w:i/>
        </w:rPr>
        <w:t>Income Tax Assessment Act 1936</w:t>
      </w:r>
      <w:r w:rsidRPr="007F306C">
        <w:t xml:space="preserve"> is an example of a choice under that provision (even though that section does not call the election a choice) because the entity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the inconsistency; and</w:t>
      </w:r>
    </w:p>
    <w:p w:rsidR="00832DA0" w:rsidRPr="007F306C" w:rsidRDefault="00832DA0" w:rsidP="00832DA0">
      <w:pPr>
        <w:pStyle w:val="paragraph"/>
      </w:pPr>
      <w:r w:rsidRPr="007F306C">
        <w:tab/>
        <w:t>(b)</w:t>
      </w:r>
      <w:r w:rsidRPr="007F306C">
        <w:tab/>
        <w:t>to displace section</w:t>
      </w:r>
      <w:r w:rsidR="007F306C">
        <w:t> </w:t>
      </w:r>
      <w:r w:rsidRPr="007F306C">
        <w:t>701</w:t>
      </w:r>
      <w:r w:rsidR="007F306C">
        <w:noBreakHyphen/>
      </w:r>
      <w:r w:rsidRPr="007F306C">
        <w:t>5 (Entry history rule), so far as it relates to the inconsistency; and</w:t>
      </w:r>
    </w:p>
    <w:p w:rsidR="00832DA0" w:rsidRPr="007F306C" w:rsidRDefault="00832DA0" w:rsidP="00832DA0">
      <w:pPr>
        <w:pStyle w:val="paragraph"/>
      </w:pPr>
      <w:r w:rsidRPr="007F306C">
        <w:tab/>
        <w:t>(c)</w:t>
      </w:r>
      <w:r w:rsidRPr="007F306C">
        <w:tab/>
        <w:t xml:space="preserve">to allow the </w:t>
      </w:r>
      <w:r w:rsidR="007F306C" w:rsidRPr="007F306C">
        <w:rPr>
          <w:position w:val="6"/>
          <w:sz w:val="16"/>
        </w:rPr>
        <w:t>*</w:t>
      </w:r>
      <w:r w:rsidRPr="007F306C">
        <w:t xml:space="preserve">head company of the </w:t>
      </w:r>
      <w:r w:rsidR="007F306C" w:rsidRPr="007F306C">
        <w:rPr>
          <w:position w:val="6"/>
          <w:sz w:val="16"/>
        </w:rPr>
        <w:t>*</w:t>
      </w:r>
      <w:r w:rsidRPr="007F306C">
        <w:t>consolidated group to make a choice (however described) under the choice provision.</w:t>
      </w:r>
    </w:p>
    <w:p w:rsidR="00832DA0" w:rsidRPr="007F306C" w:rsidRDefault="00832DA0" w:rsidP="00832DA0">
      <w:pPr>
        <w:pStyle w:val="SubsectionHead"/>
      </w:pPr>
      <w:r w:rsidRPr="007F306C">
        <w:t>Overriding the inconsistency</w:t>
      </w:r>
    </w:p>
    <w:p w:rsidR="00832DA0" w:rsidRPr="007F306C" w:rsidRDefault="00832DA0" w:rsidP="00832DA0">
      <w:pPr>
        <w:pStyle w:val="subsection"/>
      </w:pPr>
      <w:r w:rsidRPr="007F306C">
        <w:tab/>
        <w:t>(3)</w:t>
      </w:r>
      <w:r w:rsidRPr="007F306C">
        <w:tab/>
        <w:t xml:space="preserve">Neither of these things relating to an entity that becomes a </w:t>
      </w:r>
      <w:r w:rsidR="007F306C" w:rsidRPr="007F306C">
        <w:rPr>
          <w:position w:val="6"/>
          <w:sz w:val="16"/>
        </w:rPr>
        <w:t>*</w:t>
      </w:r>
      <w:r w:rsidRPr="007F306C">
        <w:t xml:space="preserve">member of the </w:t>
      </w:r>
      <w:r w:rsidR="007F306C" w:rsidRPr="007F306C">
        <w:rPr>
          <w:position w:val="6"/>
          <w:sz w:val="16"/>
        </w:rPr>
        <w:t>*</w:t>
      </w:r>
      <w:r w:rsidRPr="007F306C">
        <w:t>consolidated group at the joining time has effect for 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(a)</w:t>
      </w:r>
      <w:r w:rsidRPr="007F306C">
        <w:tab/>
        <w:t>a choice (however described) by the entity having effect under the choice provision before that time;</w:t>
      </w:r>
    </w:p>
    <w:p w:rsidR="00832DA0" w:rsidRPr="007F306C" w:rsidRDefault="00832DA0" w:rsidP="00832DA0">
      <w:pPr>
        <w:pStyle w:val="paragraph"/>
      </w:pPr>
      <w:r w:rsidRPr="007F306C">
        <w:tab/>
        <w:t>(b)</w:t>
      </w:r>
      <w:r w:rsidRPr="007F306C">
        <w:tab/>
        <w:t>the absence of such a choice.</w:t>
      </w:r>
    </w:p>
    <w:p w:rsidR="00832DA0" w:rsidRPr="007F306C" w:rsidRDefault="00832DA0" w:rsidP="00832DA0">
      <w:pPr>
        <w:pStyle w:val="notetext"/>
      </w:pPr>
      <w:r w:rsidRPr="007F306C">
        <w:t>Note:</w:t>
      </w:r>
      <w:r w:rsidRPr="007F306C">
        <w:tab/>
        <w:t>This affects all entities that become members of the consolidated group at the joining time, including the head company if the joining time is the time at which the group comes into existence.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joining time (but does apply in relation to reinsurance under contracts made at or after that time); and</w:t>
      </w:r>
    </w:p>
    <w:p w:rsidR="00832DA0" w:rsidRPr="007F306C" w:rsidRDefault="00832DA0" w:rsidP="00832DA0">
      <w:pPr>
        <w:pStyle w:val="paragraph"/>
      </w:pPr>
      <w:r w:rsidRPr="007F306C">
        <w:tab/>
        <w:t>(b)</w:t>
      </w:r>
      <w:r w:rsidRPr="007F306C">
        <w:tab/>
        <w:t xml:space="preserve">that section applies for the head company core purposes in relation to reinsurance under a contract made before the joining time by an entity (the </w:t>
      </w:r>
      <w:r w:rsidRPr="007F306C">
        <w:rPr>
          <w:b/>
          <w:i/>
        </w:rPr>
        <w:t>contracting party</w:t>
      </w:r>
      <w:r w:rsidRPr="007F306C">
        <w:t xml:space="preserve">) that became a </w:t>
      </w:r>
      <w:r w:rsidR="007F306C" w:rsidRPr="007F306C">
        <w:rPr>
          <w:position w:val="6"/>
          <w:sz w:val="16"/>
        </w:rPr>
        <w:t>*</w:t>
      </w:r>
      <w:r w:rsidRPr="007F306C">
        <w:t xml:space="preserve">member of the </w:t>
      </w:r>
      <w:r w:rsidR="007F306C" w:rsidRPr="007F306C">
        <w:rPr>
          <w:position w:val="6"/>
          <w:sz w:val="16"/>
        </w:rPr>
        <w:t>*</w:t>
      </w:r>
      <w:r w:rsidRPr="007F306C">
        <w:t>consolidated group at or before the joining time:</w:t>
      </w:r>
    </w:p>
    <w:p w:rsidR="00832DA0" w:rsidRPr="007F306C" w:rsidRDefault="00832DA0" w:rsidP="00832DA0">
      <w:pPr>
        <w:pStyle w:val="paragraphsub"/>
      </w:pPr>
      <w:r w:rsidRPr="007F306C">
        <w:tab/>
        <w:t>(i)</w:t>
      </w:r>
      <w:r w:rsidRPr="007F306C">
        <w:tab/>
        <w:t xml:space="preserve">as if the </w:t>
      </w:r>
      <w:r w:rsidR="007F306C" w:rsidRPr="007F306C">
        <w:rPr>
          <w:position w:val="6"/>
          <w:sz w:val="16"/>
        </w:rPr>
        <w:t>*</w:t>
      </w:r>
      <w:r w:rsidRPr="007F306C">
        <w:t xml:space="preserve">head company of the consolidated group had made an election under that section, if the contracting party had made such an election that was relevant to working out the party’s liability (if any) for income tax, or the party’s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832DA0" w:rsidRPr="007F306C" w:rsidRDefault="00832DA0" w:rsidP="00832DA0">
      <w:pPr>
        <w:pStyle w:val="SubsectionHead"/>
      </w:pPr>
      <w:r w:rsidRPr="007F306C">
        <w:t>Choice replacing inconsistency</w:t>
      </w:r>
    </w:p>
    <w:p w:rsidR="00832DA0" w:rsidRPr="007F306C" w:rsidRDefault="00832DA0" w:rsidP="00832DA0">
      <w:pPr>
        <w:pStyle w:val="subsection"/>
        <w:keepNext/>
      </w:pPr>
      <w:r w:rsidRPr="007F306C">
        <w:tab/>
        <w:t>(5)</w:t>
      </w:r>
      <w:r w:rsidRPr="007F306C">
        <w:tab/>
        <w:t>If:</w:t>
      </w:r>
    </w:p>
    <w:p w:rsidR="00832DA0" w:rsidRPr="007F306C" w:rsidRDefault="00832DA0" w:rsidP="00832DA0">
      <w:pPr>
        <w:pStyle w:val="paragraph"/>
      </w:pPr>
      <w:r w:rsidRPr="007F306C">
        <w:tab/>
        <w:t>(a)</w:t>
      </w:r>
      <w:r w:rsidRPr="007F306C">
        <w:tab/>
        <w:t xml:space="preserve">the question whether the </w:t>
      </w:r>
      <w:r w:rsidR="007F306C" w:rsidRPr="007F306C">
        <w:rPr>
          <w:position w:val="6"/>
          <w:sz w:val="16"/>
        </w:rPr>
        <w:t>*</w:t>
      </w:r>
      <w:r w:rsidRPr="007F306C">
        <w:t xml:space="preserve">head company of the </w:t>
      </w:r>
      <w:r w:rsidR="007F306C" w:rsidRPr="007F306C">
        <w:rPr>
          <w:position w:val="6"/>
          <w:sz w:val="16"/>
        </w:rPr>
        <w:t>*</w:t>
      </w:r>
      <w:r w:rsidRPr="007F306C">
        <w:t>consolidated group has made a choice (however described) under the choice provision is relevant for the head company core purposes set out in section</w:t>
      </w:r>
      <w:r w:rsidR="007F306C">
        <w:t> </w:t>
      </w:r>
      <w:r w:rsidRPr="007F306C">
        <w:t>701</w:t>
      </w:r>
      <w:r w:rsidR="007F306C">
        <w:noBreakHyphen/>
      </w:r>
      <w:r w:rsidRPr="007F306C">
        <w:t>1 (Single entity rule); and</w:t>
      </w:r>
    </w:p>
    <w:p w:rsidR="00832DA0" w:rsidRPr="007F306C" w:rsidRDefault="00832DA0" w:rsidP="00832DA0">
      <w:pPr>
        <w:pStyle w:val="paragraph"/>
      </w:pPr>
      <w:r w:rsidRPr="007F306C">
        <w:tab/>
        <w:t>(b)</w:t>
      </w:r>
      <w:r w:rsidRPr="007F306C">
        <w:tab/>
        <w:t>there is a limit (outside this section) on the period within which the head company may make such a choice;</w:t>
      </w:r>
    </w:p>
    <w:p w:rsidR="00832DA0" w:rsidRPr="007F306C" w:rsidRDefault="00832DA0" w:rsidP="00832DA0">
      <w:pPr>
        <w:pStyle w:val="subsection2"/>
      </w:pPr>
      <w:r w:rsidRPr="007F306C">
        <w:t>the head company has until the later of these times to make such a choice:</w:t>
      </w:r>
    </w:p>
    <w:p w:rsidR="00832DA0" w:rsidRPr="007F306C" w:rsidRDefault="00832DA0" w:rsidP="00832DA0">
      <w:pPr>
        <w:pStyle w:val="paragraph"/>
      </w:pPr>
      <w:r w:rsidRPr="007F306C">
        <w:tab/>
        <w:t>(c)</w:t>
      </w:r>
      <w:r w:rsidRPr="007F306C">
        <w:tab/>
        <w:t>the last time the head company may make the choice (apart from this subsection);</w:t>
      </w:r>
    </w:p>
    <w:p w:rsidR="00832DA0" w:rsidRPr="007F306C" w:rsidRDefault="00832DA0" w:rsidP="00832DA0">
      <w:pPr>
        <w:pStyle w:val="paragraph"/>
      </w:pPr>
      <w:r w:rsidRPr="007F306C">
        <w:tab/>
        <w:t>(d)</w:t>
      </w:r>
      <w:r w:rsidRPr="007F306C">
        <w:tab/>
        <w:t>the end of 90 days after the Commissioner is given notice under Division</w:t>
      </w:r>
      <w:r w:rsidR="007F306C">
        <w:t> </w:t>
      </w:r>
      <w:r w:rsidRPr="007F306C">
        <w:t xml:space="preserve">703 that the joining entity has become a </w:t>
      </w:r>
      <w:r w:rsidR="007F306C" w:rsidRPr="007F306C">
        <w:rPr>
          <w:position w:val="6"/>
          <w:sz w:val="16"/>
        </w:rPr>
        <w:t>*</w:t>
      </w:r>
      <w:r w:rsidRPr="007F306C">
        <w:t>member of the group or, if the Commissioner allows a later time for the purposes of this paragraph, that later time.</w:t>
      </w:r>
    </w:p>
    <w:p w:rsidR="00832DA0" w:rsidRPr="007F306C" w:rsidRDefault="00832DA0" w:rsidP="00832DA0">
      <w:pPr>
        <w:pStyle w:val="notetext"/>
      </w:pPr>
      <w:r w:rsidRPr="007F306C">
        <w:t>Note:</w:t>
      </w:r>
      <w:r w:rsidRPr="007F306C">
        <w:tab/>
        <w:t>If the joining time is when the consolidated group is formed, the Commissioner should be given notice under Division</w:t>
      </w:r>
      <w:r w:rsidR="007F306C">
        <w:t> </w:t>
      </w:r>
      <w:r w:rsidRPr="007F306C">
        <w:t>703 that the joining entity has become a member of the group when the approved form of the choice to form the group is given to the Commissioner.</w:t>
      </w:r>
    </w:p>
    <w:p w:rsidR="00832DA0" w:rsidRPr="007F306C" w:rsidRDefault="00832DA0" w:rsidP="00832DA0">
      <w:pPr>
        <w:pStyle w:val="SubsectionHead"/>
      </w:pPr>
      <w:r w:rsidRPr="007F306C">
        <w:t>When head company’s choice starts to have effect</w:t>
      </w:r>
    </w:p>
    <w:p w:rsidR="00832DA0" w:rsidRPr="007F306C" w:rsidRDefault="00832DA0" w:rsidP="00832DA0">
      <w:pPr>
        <w:pStyle w:val="subsection"/>
      </w:pPr>
      <w:r w:rsidRPr="007F306C">
        <w:tab/>
        <w:t>(6)</w:t>
      </w:r>
      <w:r w:rsidRPr="007F306C">
        <w:tab/>
        <w:t xml:space="preserve">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(however described) under the choice provision as a result of becoming able to make the choice because the joining entity became a </w:t>
      </w:r>
      <w:r w:rsidR="007F306C" w:rsidRPr="007F306C">
        <w:rPr>
          <w:position w:val="6"/>
          <w:sz w:val="16"/>
        </w:rPr>
        <w:t>*</w:t>
      </w:r>
      <w:r w:rsidRPr="007F306C">
        <w:t>member of the group, the choice starts to have effect:</w:t>
      </w:r>
    </w:p>
    <w:p w:rsidR="00832DA0" w:rsidRPr="007F306C" w:rsidRDefault="00832DA0" w:rsidP="00832DA0">
      <w:pPr>
        <w:pStyle w:val="paragraph"/>
      </w:pPr>
      <w:r w:rsidRPr="007F306C">
        <w:tab/>
        <w:t>(a)</w:t>
      </w:r>
      <w:r w:rsidRPr="007F306C">
        <w:tab/>
        <w:t>at the joining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joining time occurs.</w:t>
      </w:r>
    </w:p>
    <w:p w:rsidR="00832DA0" w:rsidRPr="007F306C" w:rsidRDefault="00832DA0" w:rsidP="00832DA0">
      <w:pPr>
        <w:pStyle w:val="subsection"/>
      </w:pPr>
      <w:r w:rsidRPr="007F306C">
        <w:tab/>
        <w:t>(7)</w:t>
      </w:r>
      <w:r w:rsidRPr="007F306C">
        <w:tab/>
        <w:t>However,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makes a choice as described in </w:t>
      </w:r>
      <w:r w:rsidR="007F306C">
        <w:t>subsection (</w:t>
      </w:r>
      <w:r w:rsidRPr="007F306C">
        <w:t>6);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after the joining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(8)</w:t>
      </w:r>
      <w:r w:rsidRPr="007F306C">
        <w:tab/>
        <w:t>Section</w:t>
      </w:r>
      <w:r w:rsidR="007F306C">
        <w:t> </w:t>
      </w:r>
      <w:r w:rsidRPr="007F306C">
        <w:t>701</w:t>
      </w:r>
      <w:r w:rsidR="007F306C">
        <w:noBreakHyphen/>
      </w:r>
      <w:r w:rsidRPr="007F306C">
        <w:t>5 (Entry history rule) and the choice provision have effect subject to this section.</w:t>
      </w:r>
    </w:p>
    <w:p w:rsidR="00832DA0" w:rsidRPr="007F306C" w:rsidRDefault="00832DA0" w:rsidP="00832DA0">
      <w:pPr>
        <w:pStyle w:val="ActHead4"/>
      </w:pPr>
      <w:bookmarkStart w:id="448" w:name="_Toc479757676"/>
      <w:r w:rsidRPr="007F306C">
        <w:t>Choices with ongoing effect</w:t>
      </w:r>
      <w:bookmarkEnd w:id="448"/>
    </w:p>
    <w:p w:rsidR="00832DA0" w:rsidRPr="007F306C" w:rsidRDefault="00832DA0" w:rsidP="00832DA0">
      <w:pPr>
        <w:pStyle w:val="ActHead5"/>
      </w:pPr>
      <w:bookmarkStart w:id="449" w:name="_Toc479757677"/>
      <w:r w:rsidRPr="007F306C">
        <w:rPr>
          <w:rStyle w:val="CharSectno"/>
        </w:rPr>
        <w:t>715</w:t>
      </w:r>
      <w:r w:rsidR="007F306C">
        <w:rPr>
          <w:rStyle w:val="CharSectno"/>
        </w:rPr>
        <w:noBreakHyphen/>
      </w:r>
      <w:r w:rsidRPr="007F306C">
        <w:rPr>
          <w:rStyle w:val="CharSectno"/>
        </w:rPr>
        <w:t>670</w:t>
      </w:r>
      <w:r w:rsidRPr="007F306C">
        <w:t xml:space="preserve">  Ongoing effect of choices made by entities before joining group</w:t>
      </w:r>
      <w:bookmarkEnd w:id="449"/>
    </w:p>
    <w:p w:rsidR="00832DA0" w:rsidRPr="007F306C" w:rsidRDefault="00832DA0" w:rsidP="00832DA0">
      <w:pPr>
        <w:pStyle w:val="subsection"/>
      </w:pPr>
      <w:r w:rsidRPr="007F306C">
        <w:tab/>
        <w:t>(1)</w:t>
      </w:r>
      <w:r w:rsidRPr="007F306C">
        <w:tab/>
        <w:t xml:space="preserve">This section has effect if the question whether the </w:t>
      </w:r>
      <w:r w:rsidR="007F306C" w:rsidRPr="007F306C">
        <w:rPr>
          <w:position w:val="6"/>
          <w:sz w:val="16"/>
        </w:rPr>
        <w:t>*</w:t>
      </w:r>
      <w:r w:rsidRPr="007F306C">
        <w:t xml:space="preserve">head company of a </w:t>
      </w:r>
      <w:r w:rsidR="007F306C" w:rsidRPr="007F306C">
        <w:rPr>
          <w:position w:val="6"/>
          <w:sz w:val="16"/>
        </w:rPr>
        <w:t>*</w:t>
      </w:r>
      <w:r w:rsidRPr="007F306C">
        <w:t>consolidated group has made a choice (however described) under a provision listed in the table is relevant for the head company core purposes set out in section</w:t>
      </w:r>
      <w:r w:rsidR="007F306C">
        <w:t> </w:t>
      </w:r>
      <w:r w:rsidRPr="007F306C">
        <w:t>701</w:t>
      </w:r>
      <w:r w:rsidR="007F306C">
        <w:noBreakHyphen/>
      </w:r>
      <w:r w:rsidRPr="007F306C">
        <w:t>1 (Single entity rule) because of something happening in relation to a thing:</w:t>
      </w:r>
    </w:p>
    <w:p w:rsidR="00832DA0" w:rsidRPr="007F306C" w:rsidRDefault="00832DA0" w:rsidP="00832DA0">
      <w:pPr>
        <w:pStyle w:val="paragraph"/>
      </w:pPr>
      <w:r w:rsidRPr="007F306C">
        <w:tab/>
        <w:t>(a)</w:t>
      </w:r>
      <w:r w:rsidRPr="007F306C">
        <w:tab/>
        <w:t>that is an asset, right, liability or obligation of the head company; and</w:t>
      </w:r>
    </w:p>
    <w:p w:rsidR="00832DA0" w:rsidRPr="007F306C" w:rsidRDefault="00832DA0" w:rsidP="00832DA0">
      <w:pPr>
        <w:pStyle w:val="paragraph"/>
      </w:pPr>
      <w:r w:rsidRPr="007F306C">
        <w:tab/>
        <w:t>(b)</w:t>
      </w:r>
      <w:r w:rsidRPr="007F306C">
        <w:tab/>
        <w:t xml:space="preserve">that the head company started to have, at the time (the </w:t>
      </w:r>
      <w:r w:rsidRPr="007F306C">
        <w:rPr>
          <w:b/>
          <w:i/>
        </w:rPr>
        <w:t>joining time</w:t>
      </w:r>
      <w:r w:rsidRPr="007F306C">
        <w:t xml:space="preserve">) an entity (the </w:t>
      </w:r>
      <w:r w:rsidRPr="007F306C">
        <w:rPr>
          <w:b/>
          <w:i/>
        </w:rPr>
        <w:t>joining entity</w:t>
      </w:r>
      <w:r w:rsidRPr="007F306C">
        <w:t xml:space="preserve">) became a </w:t>
      </w:r>
      <w:r w:rsidR="007F306C" w:rsidRPr="007F306C">
        <w:rPr>
          <w:position w:val="6"/>
          <w:sz w:val="16"/>
        </w:rPr>
        <w:t>*</w:t>
      </w:r>
      <w:r w:rsidRPr="007F306C">
        <w:t>subsidiary member of the group, because of that section and the fact that (ignoring that section) the entity had the thing at the joining time.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1760"/>
        <w:gridCol w:w="4671"/>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List</w:t>
            </w:r>
          </w:p>
        </w:tc>
      </w:tr>
      <w:tr w:rsidR="00832DA0" w:rsidRPr="007F306C" w:rsidTr="00C968AA">
        <w:trPr>
          <w:cantSplit/>
          <w:tblHeader/>
        </w:trPr>
        <w:tc>
          <w:tcPr>
            <w:tcW w:w="655"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Item</w:t>
            </w:r>
          </w:p>
        </w:tc>
        <w:tc>
          <w:tcPr>
            <w:tcW w:w="1760"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Provision</w:t>
            </w:r>
          </w:p>
        </w:tc>
        <w:tc>
          <w:tcPr>
            <w:tcW w:w="467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Subject of provision</w:t>
            </w:r>
          </w:p>
        </w:tc>
      </w:tr>
      <w:tr w:rsidR="00832DA0" w:rsidRPr="007F306C" w:rsidTr="00C968AA">
        <w:trPr>
          <w:cantSplit/>
        </w:trPr>
        <w:tc>
          <w:tcPr>
            <w:tcW w:w="655"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1</w:t>
            </w:r>
          </w:p>
        </w:tc>
        <w:tc>
          <w:tcPr>
            <w:tcW w:w="1760"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Section</w:t>
            </w:r>
            <w:r w:rsidR="007F306C">
              <w:t> </w:t>
            </w:r>
            <w:r w:rsidRPr="007F306C">
              <w:t>775</w:t>
            </w:r>
            <w:r w:rsidR="007F306C">
              <w:noBreakHyphen/>
            </w:r>
            <w:r w:rsidRPr="007F306C">
              <w:t>150</w:t>
            </w:r>
          </w:p>
        </w:tc>
        <w:tc>
          <w:tcPr>
            <w:tcW w:w="4671" w:type="dxa"/>
            <w:tcBorders>
              <w:top w:val="single" w:sz="12" w:space="0" w:color="auto"/>
              <w:bottom w:val="single" w:sz="12" w:space="0" w:color="auto"/>
            </w:tcBorders>
            <w:shd w:val="clear" w:color="auto" w:fill="auto"/>
          </w:tcPr>
          <w:p w:rsidR="00832DA0" w:rsidRPr="007F306C" w:rsidRDefault="00832DA0" w:rsidP="00C968AA">
            <w:pPr>
              <w:pStyle w:val="Tabletext"/>
            </w:pPr>
            <w:r w:rsidRPr="007F306C">
              <w:t xml:space="preserve">Choice to apply rules about disregarding certain </w:t>
            </w:r>
            <w:r w:rsidR="007F306C" w:rsidRPr="007F306C">
              <w:rPr>
                <w:position w:val="6"/>
                <w:sz w:val="16"/>
              </w:rPr>
              <w:t>*</w:t>
            </w:r>
            <w:r w:rsidRPr="007F306C">
              <w:t xml:space="preserve">forex realisation gains and </w:t>
            </w:r>
            <w:r w:rsidR="007F306C" w:rsidRPr="007F306C">
              <w:rPr>
                <w:position w:val="6"/>
                <w:sz w:val="16"/>
              </w:rPr>
              <w:t>*</w:t>
            </w:r>
            <w:r w:rsidRPr="007F306C">
              <w:t>forex realisation losses</w:t>
            </w:r>
          </w:p>
        </w:tc>
      </w:tr>
    </w:tbl>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such a choice if the joining entity had one in effect before the joining time.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not to have made the choice if the joining entity did not have one in effect before the joining time.</w:t>
      </w:r>
    </w:p>
    <w:p w:rsidR="00832DA0" w:rsidRPr="007F306C" w:rsidRDefault="00832DA0" w:rsidP="00832DA0">
      <w:pPr>
        <w:pStyle w:val="ActHead5"/>
      </w:pPr>
      <w:bookmarkStart w:id="450" w:name="_Toc479757678"/>
      <w:r w:rsidRPr="007F306C">
        <w:rPr>
          <w:rStyle w:val="CharSectno"/>
        </w:rPr>
        <w:t>715</w:t>
      </w:r>
      <w:r w:rsidR="007F306C">
        <w:rPr>
          <w:rStyle w:val="CharSectno"/>
        </w:rPr>
        <w:noBreakHyphen/>
      </w:r>
      <w:r w:rsidRPr="007F306C">
        <w:rPr>
          <w:rStyle w:val="CharSectno"/>
        </w:rPr>
        <w:t>675</w:t>
      </w:r>
      <w:r w:rsidRPr="007F306C">
        <w:t xml:space="preserve">  Head company adopting choice with ongoing effect</w:t>
      </w:r>
      <w:bookmarkEnd w:id="450"/>
    </w:p>
    <w:p w:rsidR="00832DA0" w:rsidRPr="007F306C" w:rsidRDefault="00832DA0" w:rsidP="00832DA0">
      <w:pPr>
        <w:pStyle w:val="subsection"/>
      </w:pPr>
      <w:r w:rsidRPr="007F306C">
        <w:tab/>
        <w:t>(1)</w:t>
      </w:r>
      <w:r w:rsidRPr="007F306C">
        <w:tab/>
        <w:t>This section has effect, despite section</w:t>
      </w:r>
      <w:r w:rsidR="007F306C">
        <w:t> </w:t>
      </w:r>
      <w:r w:rsidRPr="007F306C">
        <w:t>715</w:t>
      </w:r>
      <w:r w:rsidR="007F306C">
        <w:noBreakHyphen/>
      </w:r>
      <w:r w:rsidRPr="007F306C">
        <w:t>670, if:</w:t>
      </w:r>
    </w:p>
    <w:p w:rsidR="00832DA0" w:rsidRPr="007F306C" w:rsidRDefault="00832DA0" w:rsidP="00832DA0">
      <w:pPr>
        <w:pStyle w:val="paragraph"/>
      </w:pPr>
      <w:r w:rsidRPr="007F306C">
        <w:tab/>
        <w:t>(a)</w:t>
      </w:r>
      <w:r w:rsidRPr="007F306C">
        <w:tab/>
        <w:t xml:space="preserve">an entity that becomes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had a choice (however described) in effect under a provision (the </w:t>
      </w:r>
      <w:r w:rsidRPr="007F306C">
        <w:rPr>
          <w:b/>
          <w:i/>
        </w:rPr>
        <w:t>choice provision</w:t>
      </w:r>
      <w:r w:rsidRPr="007F306C">
        <w:t>) listed in that section before becoming a member of the group; and</w:t>
      </w:r>
    </w:p>
    <w:p w:rsidR="00832DA0" w:rsidRPr="007F306C" w:rsidRDefault="00832DA0" w:rsidP="00832DA0">
      <w:pPr>
        <w:pStyle w:val="paragraph"/>
      </w:pPr>
      <w:r w:rsidRPr="007F306C">
        <w:tab/>
        <w:t>(b)</w:t>
      </w:r>
      <w:r w:rsidRPr="007F306C">
        <w:tab/>
        <w:t>the time at which the entity becomes a member of the group is the first time at which an entity that had a choice (however described) in effect under the choice provision before becoming a member of the group became a member of the group;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head company of the group chooses in writing, before:</w:t>
      </w:r>
    </w:p>
    <w:p w:rsidR="00832DA0" w:rsidRPr="007F306C" w:rsidRDefault="00832DA0" w:rsidP="00832DA0">
      <w:pPr>
        <w:pStyle w:val="paragraphsub"/>
      </w:pPr>
      <w:r w:rsidRPr="007F306C">
        <w:tab/>
        <w:t>(i)</w:t>
      </w:r>
      <w:r w:rsidRPr="007F306C">
        <w:tab/>
        <w:t>the end of 90 days after the Commissioner is given notice under Division</w:t>
      </w:r>
      <w:r w:rsidR="007F306C">
        <w:t> </w:t>
      </w:r>
      <w:r w:rsidRPr="007F306C">
        <w:t>703 that the entity has become a member of the group; or</w:t>
      </w:r>
    </w:p>
    <w:p w:rsidR="00832DA0" w:rsidRPr="007F306C" w:rsidRDefault="00832DA0" w:rsidP="00832DA0">
      <w:pPr>
        <w:pStyle w:val="paragraphsub"/>
      </w:pPr>
      <w:r w:rsidRPr="007F306C">
        <w:tab/>
        <w:t>(ii)</w:t>
      </w:r>
      <w:r w:rsidRPr="007F306C">
        <w:tab/>
        <w:t>a later time allowed by the Commissioner;</w:t>
      </w:r>
    </w:p>
    <w:p w:rsidR="00832DA0" w:rsidRPr="007F306C" w:rsidRDefault="00832DA0" w:rsidP="00832DA0">
      <w:pPr>
        <w:pStyle w:val="paragraph"/>
      </w:pPr>
      <w:r w:rsidRPr="007F306C">
        <w:tab/>
      </w:r>
      <w:r w:rsidRPr="007F306C">
        <w:tab/>
        <w:t>to be treated as if the head company had made a choice under the choice provision.</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have made a choice under the choice provision for these purposes:</w:t>
      </w:r>
    </w:p>
    <w:p w:rsidR="00832DA0" w:rsidRPr="007F306C" w:rsidRDefault="00832DA0" w:rsidP="00832DA0">
      <w:pPr>
        <w:pStyle w:val="paragraph"/>
      </w:pPr>
      <w:r w:rsidRPr="007F306C">
        <w:tab/>
        <w:t>(a)</w:t>
      </w:r>
      <w:r w:rsidRPr="007F306C">
        <w:tab/>
        <w:t>the head company core purposes set out in section</w:t>
      </w:r>
      <w:r w:rsidR="007F306C">
        <w:t> </w:t>
      </w:r>
      <w:r w:rsidRPr="007F306C">
        <w:t>701</w:t>
      </w:r>
      <w:r w:rsidR="007F306C">
        <w:noBreakHyphen/>
      </w:r>
      <w:r w:rsidRPr="007F306C">
        <w:t>1 (Single entity rule);</w:t>
      </w:r>
    </w:p>
    <w:p w:rsidR="00832DA0" w:rsidRPr="007F306C" w:rsidRDefault="00832DA0" w:rsidP="00832DA0">
      <w:pPr>
        <w:pStyle w:val="paragraph"/>
      </w:pPr>
      <w:r w:rsidRPr="007F306C">
        <w:tab/>
        <w:t>(b)</w:t>
      </w:r>
      <w:r w:rsidRPr="007F306C">
        <w:tab/>
        <w:t>the purposes of the application of section</w:t>
      </w:r>
      <w:r w:rsidR="007F306C">
        <w:t> </w:t>
      </w:r>
      <w:r w:rsidRPr="007F306C">
        <w:t>715</w:t>
      </w:r>
      <w:r w:rsidR="007F306C">
        <w:noBreakHyphen/>
      </w:r>
      <w:r w:rsidRPr="007F306C">
        <w:t xml:space="preserve">670 and </w:t>
      </w:r>
      <w:r w:rsidR="007F306C">
        <w:t>paragraph (</w:t>
      </w:r>
      <w:r w:rsidRPr="007F306C">
        <w:t xml:space="preserve">1)(a) in relation to another </w:t>
      </w:r>
      <w:r w:rsidR="007F306C" w:rsidRPr="007F306C">
        <w:rPr>
          <w:position w:val="6"/>
          <w:sz w:val="16"/>
        </w:rPr>
        <w:t>*</w:t>
      </w:r>
      <w:r w:rsidRPr="007F306C">
        <w:t xml:space="preserve">consolidated group of which the company later becomes a </w:t>
      </w:r>
      <w:r w:rsidR="007F306C" w:rsidRPr="007F306C">
        <w:rPr>
          <w:position w:val="6"/>
          <w:sz w:val="16"/>
        </w:rPr>
        <w:t>*</w:t>
      </w:r>
      <w:r w:rsidRPr="007F306C">
        <w:t>subsidiary member.</w:t>
      </w:r>
    </w:p>
    <w:p w:rsidR="00832DA0" w:rsidRPr="007F306C" w:rsidRDefault="00832DA0" w:rsidP="00832DA0">
      <w:pPr>
        <w:pStyle w:val="ActHead4"/>
      </w:pPr>
      <w:bookmarkStart w:id="451" w:name="_Toc479757679"/>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K</w:t>
      </w:r>
      <w:r w:rsidRPr="007F306C">
        <w:t>—</w:t>
      </w:r>
      <w:r w:rsidRPr="007F306C">
        <w:rPr>
          <w:rStyle w:val="CharSubdText"/>
        </w:rPr>
        <w:t>Exit history rule and choices</w:t>
      </w:r>
      <w:bookmarkEnd w:id="451"/>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Choices leaving entity can make ignoring exit history rule</w:t>
      </w:r>
    </w:p>
    <w:p w:rsidR="00832DA0" w:rsidRPr="007F306C" w:rsidRDefault="00832DA0" w:rsidP="00832DA0">
      <w:pPr>
        <w:pStyle w:val="TofSectsSection"/>
      </w:pPr>
      <w:r w:rsidRPr="007F306C">
        <w:t>715</w:t>
      </w:r>
      <w:r w:rsidR="007F306C">
        <w:noBreakHyphen/>
      </w:r>
      <w:r w:rsidRPr="007F306C">
        <w:t>700</w:t>
      </w:r>
      <w:r w:rsidRPr="007F306C">
        <w:tab/>
        <w:t>Choices leaving entity can make ignoring exit history rule</w:t>
      </w:r>
    </w:p>
    <w:p w:rsidR="00832DA0" w:rsidRPr="007F306C" w:rsidRDefault="00832DA0" w:rsidP="00832DA0">
      <w:pPr>
        <w:pStyle w:val="TofSectsGroupHeading"/>
        <w:keepNext/>
      </w:pPr>
      <w:r w:rsidRPr="007F306C">
        <w:t>Choices leaving entity can make ignoring exit history rule to overcome inconsistencies</w:t>
      </w:r>
    </w:p>
    <w:p w:rsidR="00832DA0" w:rsidRPr="007F306C" w:rsidRDefault="00832DA0" w:rsidP="00832DA0">
      <w:pPr>
        <w:pStyle w:val="TofSectsSection"/>
        <w:keepNext/>
      </w:pPr>
      <w:r w:rsidRPr="007F306C">
        <w:t>715</w:t>
      </w:r>
      <w:r w:rsidR="007F306C">
        <w:noBreakHyphen/>
      </w:r>
      <w:r w:rsidRPr="007F306C">
        <w:t>705</w:t>
      </w:r>
      <w:r w:rsidRPr="007F306C">
        <w:tab/>
        <w:t>Choices leaving entity can make ignoring exit history rule to overcome inconsistencies</w:t>
      </w:r>
    </w:p>
    <w:p w:rsidR="00832DA0" w:rsidRPr="007F306C" w:rsidRDefault="00832DA0" w:rsidP="00832DA0">
      <w:pPr>
        <w:pStyle w:val="ActHead4"/>
      </w:pPr>
      <w:bookmarkStart w:id="452" w:name="_Toc479757680"/>
      <w:r w:rsidRPr="007F306C">
        <w:t>Choices leaving entity can make ignoring exit history rule</w:t>
      </w:r>
      <w:bookmarkEnd w:id="452"/>
    </w:p>
    <w:p w:rsidR="00832DA0" w:rsidRPr="007F306C" w:rsidRDefault="00832DA0" w:rsidP="00832DA0">
      <w:pPr>
        <w:pStyle w:val="ActHead5"/>
      </w:pPr>
      <w:bookmarkStart w:id="453" w:name="_Toc479757681"/>
      <w:r w:rsidRPr="007F306C">
        <w:rPr>
          <w:rStyle w:val="CharSectno"/>
        </w:rPr>
        <w:t>715</w:t>
      </w:r>
      <w:r w:rsidR="007F306C">
        <w:rPr>
          <w:rStyle w:val="CharSectno"/>
        </w:rPr>
        <w:noBreakHyphen/>
      </w:r>
      <w:r w:rsidRPr="007F306C">
        <w:rPr>
          <w:rStyle w:val="CharSectno"/>
        </w:rPr>
        <w:t>700</w:t>
      </w:r>
      <w:r w:rsidRPr="007F306C">
        <w:t xml:space="preserve">  Choices leaving entity can make ignoring exit history rule</w:t>
      </w:r>
      <w:bookmarkEnd w:id="453"/>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the question whether the </w:t>
      </w:r>
      <w:r w:rsidR="007F306C" w:rsidRPr="007F306C">
        <w:rPr>
          <w:position w:val="6"/>
          <w:sz w:val="16"/>
        </w:rPr>
        <w:t>*</w:t>
      </w:r>
      <w:r w:rsidRPr="007F306C">
        <w:t xml:space="preserve">head company of the group had made 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660(1) was relevant to working out that company’s liability (if any) for income tax, or the entity’s loss (if any) of a particular </w:t>
      </w:r>
      <w:r w:rsidR="007F306C" w:rsidRPr="007F306C">
        <w:rPr>
          <w:position w:val="6"/>
          <w:sz w:val="16"/>
        </w:rPr>
        <w:t>*</w:t>
      </w:r>
      <w:r w:rsidRPr="007F306C">
        <w:t>sort, calculated by reference to an income year starting before the leaving time.</w:t>
      </w:r>
    </w:p>
    <w:p w:rsidR="00832DA0" w:rsidRPr="007F306C" w:rsidRDefault="00832DA0" w:rsidP="00832DA0">
      <w:pPr>
        <w:pStyle w:val="notetext"/>
      </w:pPr>
      <w:r w:rsidRPr="007F306C">
        <w:t>Note:</w:t>
      </w:r>
      <w:r w:rsidRPr="007F306C">
        <w:tab/>
        <w:t>Declarations, elections and selections made under the choice provision at the option of a company are all examples of choices under that provision (even though it does not call them choices) because the company has chosen to make them.</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override section</w:t>
      </w:r>
      <w:r w:rsidR="007F306C">
        <w:t> </w:t>
      </w:r>
      <w:r w:rsidRPr="007F306C">
        <w:t>701</w:t>
      </w:r>
      <w:r w:rsidR="007F306C">
        <w:noBreakHyphen/>
      </w:r>
      <w:r w:rsidRPr="007F306C">
        <w:t>40 (Exit history rule) and let the entity make a choice (however described) under the choice provision with effect after the leaving time; and</w:t>
      </w:r>
    </w:p>
    <w:p w:rsidR="00832DA0" w:rsidRPr="007F306C" w:rsidRDefault="00832DA0" w:rsidP="00832DA0">
      <w:pPr>
        <w:pStyle w:val="paragraph"/>
      </w:pPr>
      <w:r w:rsidRPr="007F306C">
        <w:tab/>
        <w:t>(b)</w:t>
      </w:r>
      <w:r w:rsidRPr="007F306C">
        <w:tab/>
        <w:t>to extend, in some cases, the time for the entity to make such a choice after the leaving time; and</w:t>
      </w:r>
    </w:p>
    <w:p w:rsidR="00832DA0" w:rsidRPr="007F306C" w:rsidRDefault="00832DA0" w:rsidP="00832DA0">
      <w:pPr>
        <w:pStyle w:val="paragraph"/>
      </w:pPr>
      <w:r w:rsidRPr="007F306C">
        <w:tab/>
        <w:t>(c)</w:t>
      </w:r>
      <w:r w:rsidRPr="007F306C">
        <w:tab/>
        <w:t>to modify, in some cases, the rules about when such a choice by the entity starts to have effect.</w:t>
      </w:r>
    </w:p>
    <w:p w:rsidR="00832DA0" w:rsidRPr="007F306C" w:rsidRDefault="00832DA0" w:rsidP="00832DA0">
      <w:pPr>
        <w:pStyle w:val="SubsectionHead"/>
      </w:pPr>
      <w:r w:rsidRPr="007F306C">
        <w:t>Overriding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(4)</w:t>
      </w:r>
      <w:r w:rsidRPr="007F306C">
        <w:tab/>
        <w:t xml:space="preserve">The entity may make a choice (however described) under the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(5)</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(6)</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(7)</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4" w:name="_Toc479757682"/>
      <w:r w:rsidRPr="007F306C">
        <w:t>Choices leaving entity can make ignoring exit history rule to overcome inconsistencies</w:t>
      </w:r>
      <w:bookmarkEnd w:id="454"/>
    </w:p>
    <w:p w:rsidR="00832DA0" w:rsidRPr="007F306C" w:rsidRDefault="00832DA0" w:rsidP="00832DA0">
      <w:pPr>
        <w:pStyle w:val="ActHead5"/>
      </w:pPr>
      <w:bookmarkStart w:id="455" w:name="_Toc479757683"/>
      <w:r w:rsidRPr="007F306C">
        <w:rPr>
          <w:rStyle w:val="CharSectno"/>
        </w:rPr>
        <w:t>715</w:t>
      </w:r>
      <w:r w:rsidR="007F306C">
        <w:rPr>
          <w:rStyle w:val="CharSectno"/>
        </w:rPr>
        <w:noBreakHyphen/>
      </w:r>
      <w:r w:rsidRPr="007F306C">
        <w:rPr>
          <w:rStyle w:val="CharSectno"/>
        </w:rPr>
        <w:t>705</w:t>
      </w:r>
      <w:r w:rsidRPr="007F306C">
        <w:t xml:space="preserve">  Choices leaving entity can make ignoring exit history rule to overcome inconsistencies</w:t>
      </w:r>
      <w:bookmarkEnd w:id="455"/>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 xml:space="preserve">This section has effect if an entity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 there is an inconsistency because either:</w:t>
      </w:r>
    </w:p>
    <w:p w:rsidR="00832DA0" w:rsidRPr="007F306C" w:rsidRDefault="00832DA0" w:rsidP="00832DA0">
      <w:pPr>
        <w:pStyle w:val="paragraph"/>
      </w:pPr>
      <w:r w:rsidRPr="007F306C">
        <w:tab/>
        <w:t>(a)</w:t>
      </w:r>
      <w:r w:rsidRPr="007F306C">
        <w:tab/>
        <w:t>both of these conditions are met:</w:t>
      </w:r>
    </w:p>
    <w:p w:rsidR="00832DA0" w:rsidRPr="007F306C" w:rsidRDefault="00832DA0" w:rsidP="00832DA0">
      <w:pPr>
        <w:pStyle w:val="paragraphsub"/>
      </w:pPr>
      <w:r w:rsidRPr="007F306C">
        <w:tab/>
        <w:t>(i)</w:t>
      </w:r>
      <w:r w:rsidRPr="007F306C">
        <w:tab/>
        <w:t xml:space="preserve">a choice (however described) under a provision (the </w:t>
      </w:r>
      <w:r w:rsidRPr="007F306C">
        <w:rPr>
          <w:b/>
          <w:i/>
        </w:rPr>
        <w:t>choice provision</w:t>
      </w:r>
      <w:r w:rsidRPr="007F306C">
        <w:t>) listed in the table in subsection</w:t>
      </w:r>
      <w:r w:rsidR="007F306C">
        <w:t> </w:t>
      </w:r>
      <w:r w:rsidRPr="007F306C">
        <w:t>715</w:t>
      </w:r>
      <w:r w:rsidR="007F306C">
        <w:noBreakHyphen/>
      </w:r>
      <w:r w:rsidRPr="007F306C">
        <w:t xml:space="preserve">665(1) by the entity had effect just before the entity became a </w:t>
      </w:r>
      <w:r w:rsidR="007F306C" w:rsidRPr="007F306C">
        <w:rPr>
          <w:position w:val="6"/>
          <w:sz w:val="16"/>
        </w:rPr>
        <w:t>*</w:t>
      </w:r>
      <w:r w:rsidRPr="007F306C">
        <w:t>member of the group;</w:t>
      </w:r>
    </w:p>
    <w:p w:rsidR="00832DA0" w:rsidRPr="007F306C" w:rsidRDefault="00832DA0" w:rsidP="00832DA0">
      <w:pPr>
        <w:pStyle w:val="paragraphsub"/>
      </w:pPr>
      <w:r w:rsidRPr="007F306C">
        <w:tab/>
        <w:t>(ii)</w:t>
      </w:r>
      <w:r w:rsidRPr="007F306C">
        <w:tab/>
        <w:t xml:space="preserve">there was not such a choice by the </w:t>
      </w:r>
      <w:r w:rsidR="007F306C" w:rsidRPr="007F306C">
        <w:rPr>
          <w:position w:val="6"/>
          <w:sz w:val="16"/>
        </w:rPr>
        <w:t>*</w:t>
      </w:r>
      <w:r w:rsidRPr="007F306C">
        <w:t>head company of the group having effect just before the leaving time; or</w:t>
      </w:r>
    </w:p>
    <w:p w:rsidR="00832DA0" w:rsidRPr="007F306C" w:rsidRDefault="00832DA0" w:rsidP="00832DA0">
      <w:pPr>
        <w:pStyle w:val="paragraph"/>
      </w:pPr>
      <w:r w:rsidRPr="007F306C">
        <w:tab/>
        <w:t>(b)</w:t>
      </w:r>
      <w:r w:rsidRPr="007F306C">
        <w:tab/>
        <w:t>both of these conditions are met:</w:t>
      </w:r>
    </w:p>
    <w:p w:rsidR="00832DA0" w:rsidRPr="007F306C" w:rsidRDefault="00832DA0" w:rsidP="00832DA0">
      <w:pPr>
        <w:pStyle w:val="paragraphsub"/>
      </w:pPr>
      <w:r w:rsidRPr="007F306C">
        <w:tab/>
        <w:t>(i)</w:t>
      </w:r>
      <w:r w:rsidRPr="007F306C">
        <w:tab/>
        <w:t>there was not a choice (however described) under the choice provision by the entity having effect just before the entity became a member of the group;</w:t>
      </w:r>
    </w:p>
    <w:p w:rsidR="00832DA0" w:rsidRPr="007F306C" w:rsidRDefault="00832DA0" w:rsidP="00832DA0">
      <w:pPr>
        <w:pStyle w:val="paragraphsub"/>
      </w:pPr>
      <w:r w:rsidRPr="007F306C">
        <w:tab/>
        <w:t>(ii)</w:t>
      </w:r>
      <w:r w:rsidRPr="007F306C">
        <w:tab/>
        <w:t>such a choice by the head company had effect just before the leaving time.</w:t>
      </w:r>
    </w:p>
    <w:p w:rsidR="00832DA0" w:rsidRPr="007F306C" w:rsidRDefault="00832DA0" w:rsidP="00832DA0">
      <w:pPr>
        <w:pStyle w:val="notetext"/>
      </w:pPr>
      <w:r w:rsidRPr="007F306C">
        <w:t>Note:</w:t>
      </w:r>
      <w:r w:rsidRPr="007F306C">
        <w:tab/>
        <w:t>An election by the entity or head company under the choice provision is an example of a choice under that provision (even though the provision does not call the election a choice) because the entity or company has chosen to make the election.</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displace section</w:t>
      </w:r>
      <w:r w:rsidR="007F306C">
        <w:t> </w:t>
      </w:r>
      <w:r w:rsidRPr="007F306C">
        <w:t>701</w:t>
      </w:r>
      <w:r w:rsidR="007F306C">
        <w:noBreakHyphen/>
      </w:r>
      <w:r w:rsidRPr="007F306C">
        <w:t>40 (Exit history rule), so far as it relates to the inconsistency; and</w:t>
      </w:r>
    </w:p>
    <w:p w:rsidR="00832DA0" w:rsidRPr="007F306C" w:rsidRDefault="00832DA0" w:rsidP="00832DA0">
      <w:pPr>
        <w:pStyle w:val="paragraph"/>
      </w:pPr>
      <w:r w:rsidRPr="007F306C">
        <w:tab/>
        <w:t>(b)</w:t>
      </w:r>
      <w:r w:rsidRPr="007F306C">
        <w:tab/>
        <w:t>to allow the entity to make a choice (however described) under the choice provision with effect after the leaving time.</w:t>
      </w:r>
    </w:p>
    <w:p w:rsidR="00832DA0" w:rsidRPr="007F306C" w:rsidRDefault="00832DA0" w:rsidP="00832DA0">
      <w:pPr>
        <w:pStyle w:val="SubsectionHead"/>
      </w:pPr>
      <w:r w:rsidRPr="007F306C">
        <w:t>Displacing the exit history rule</w:t>
      </w:r>
    </w:p>
    <w:p w:rsidR="00832DA0" w:rsidRPr="007F306C" w:rsidRDefault="00832DA0" w:rsidP="00832DA0">
      <w:pPr>
        <w:pStyle w:val="subsection"/>
      </w:pPr>
      <w:r w:rsidRPr="007F306C">
        <w:tab/>
        <w:t>(3)</w:t>
      </w:r>
      <w:r w:rsidRPr="007F306C">
        <w:tab/>
        <w:t>For the entity core purposes set out in section</w:t>
      </w:r>
      <w:r w:rsidR="007F306C">
        <w:t> </w:t>
      </w:r>
      <w:r w:rsidRPr="007F306C">
        <w:t>701</w:t>
      </w:r>
      <w:r w:rsidR="007F306C">
        <w:noBreakHyphen/>
      </w:r>
      <w:r w:rsidRPr="007F306C">
        <w:t xml:space="preserve">1 (Single entity rule) relating to income years ending after the leaving time, ignore a choice (however described) made by the </w:t>
      </w:r>
      <w:r w:rsidR="007F306C" w:rsidRPr="007F306C">
        <w:rPr>
          <w:position w:val="6"/>
          <w:sz w:val="16"/>
        </w:rPr>
        <w:t>*</w:t>
      </w:r>
      <w:r w:rsidRPr="007F306C">
        <w:t xml:space="preserve">head company of the </w:t>
      </w:r>
      <w:r w:rsidR="007F306C" w:rsidRPr="007F306C">
        <w:rPr>
          <w:position w:val="6"/>
          <w:sz w:val="16"/>
        </w:rPr>
        <w:t>*</w:t>
      </w:r>
      <w:r w:rsidRPr="007F306C">
        <w:t>consolidated group under the choice provision or the absence of such a choice.</w:t>
      </w:r>
    </w:p>
    <w:p w:rsidR="00832DA0" w:rsidRPr="007F306C" w:rsidRDefault="00832DA0" w:rsidP="00832DA0">
      <w:pPr>
        <w:pStyle w:val="subsection"/>
      </w:pPr>
      <w:r w:rsidRPr="007F306C">
        <w:tab/>
        <w:t>(4)</w:t>
      </w:r>
      <w:r w:rsidRPr="007F306C">
        <w:tab/>
        <w:t>However, if the choice provision is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paragraph"/>
      </w:pPr>
      <w:r w:rsidRPr="007F306C">
        <w:tab/>
        <w:t>(a)</w:t>
      </w:r>
      <w:r w:rsidRPr="007F306C">
        <w:tab/>
      </w:r>
      <w:r w:rsidR="007F306C">
        <w:t>subsection (</w:t>
      </w:r>
      <w:r w:rsidRPr="007F306C">
        <w:t>3) of this section does not apply in relation to reinsurance under contracts made before the leaving time (but does apply in relation to reinsurance under contracts made at or after that time); and</w:t>
      </w:r>
    </w:p>
    <w:p w:rsidR="00832DA0" w:rsidRPr="007F306C" w:rsidRDefault="00832DA0" w:rsidP="00832DA0">
      <w:pPr>
        <w:pStyle w:val="paragraph"/>
      </w:pPr>
      <w:r w:rsidRPr="007F306C">
        <w:tab/>
        <w:t>(b)</w:t>
      </w:r>
      <w:r w:rsidRPr="007F306C">
        <w:tab/>
        <w:t>that section applies, for the entity core purposes relating to income years ending after the leaving time, in relation to reinsurance under a contract made before the leaving time:</w:t>
      </w:r>
    </w:p>
    <w:p w:rsidR="00832DA0" w:rsidRPr="007F306C" w:rsidRDefault="00832DA0" w:rsidP="00832DA0">
      <w:pPr>
        <w:pStyle w:val="paragraphsub"/>
      </w:pPr>
      <w:r w:rsidRPr="007F306C">
        <w:tab/>
        <w:t>(i)</w:t>
      </w:r>
      <w:r w:rsidRPr="007F306C">
        <w:tab/>
        <w:t xml:space="preserve">as if the entity had made an election under that section, if the </w:t>
      </w:r>
      <w:r w:rsidR="007F306C" w:rsidRPr="007F306C">
        <w:rPr>
          <w:position w:val="6"/>
          <w:sz w:val="16"/>
        </w:rPr>
        <w:t>*</w:t>
      </w:r>
      <w:r w:rsidRPr="007F306C">
        <w:t xml:space="preserve">head company of the </w:t>
      </w:r>
      <w:r w:rsidR="007F306C" w:rsidRPr="007F306C">
        <w:rPr>
          <w:position w:val="6"/>
          <w:sz w:val="16"/>
        </w:rPr>
        <w:t>*</w:t>
      </w:r>
      <w:r w:rsidRPr="007F306C">
        <w:t xml:space="preserve">consolidated group made, or was treated as having made, such an election that was relevant to working out that company’s liability (if any) for income tax, or that company’s </w:t>
      </w:r>
      <w:r w:rsidR="007F306C" w:rsidRPr="007F306C">
        <w:rPr>
          <w:position w:val="6"/>
          <w:sz w:val="16"/>
        </w:rPr>
        <w:t>*</w:t>
      </w:r>
      <w:r w:rsidRPr="007F306C">
        <w:t>tax loss (if any), for an income year in connection with the contract; or</w:t>
      </w:r>
    </w:p>
    <w:p w:rsidR="00832DA0" w:rsidRPr="007F306C" w:rsidRDefault="00832DA0" w:rsidP="00832DA0">
      <w:pPr>
        <w:pStyle w:val="paragraphsub"/>
      </w:pPr>
      <w:r w:rsidRPr="007F306C">
        <w:tab/>
        <w:t>(ii)</w:t>
      </w:r>
      <w:r w:rsidRPr="007F306C">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832DA0" w:rsidRPr="007F306C" w:rsidRDefault="00832DA0" w:rsidP="00832DA0">
      <w:pPr>
        <w:pStyle w:val="notetext"/>
      </w:pPr>
      <w:r w:rsidRPr="007F306C">
        <w:t>Note:</w:t>
      </w:r>
      <w:r w:rsidRPr="007F306C">
        <w:tab/>
        <w:t>In some cases, subsection</w:t>
      </w:r>
      <w:r w:rsidR="007F306C">
        <w:t> </w:t>
      </w:r>
      <w:r w:rsidRPr="007F306C">
        <w:t>715</w:t>
      </w:r>
      <w:r w:rsidR="007F306C">
        <w:noBreakHyphen/>
      </w:r>
      <w:r w:rsidRPr="007F306C">
        <w:t>665(4) treats the head company of a consolidated group as having made an election under section</w:t>
      </w:r>
      <w:r w:rsidR="007F306C">
        <w:t> </w:t>
      </w:r>
      <w:r w:rsidRPr="007F306C">
        <w:t xml:space="preserve">148 of the </w:t>
      </w:r>
      <w:r w:rsidRPr="007F306C">
        <w:rPr>
          <w:i/>
        </w:rPr>
        <w:t>Income Tax Assessment Act 1936</w:t>
      </w:r>
      <w:r w:rsidRPr="007F306C">
        <w:t xml:space="preserve"> in relation to reinsurance under contracts made before an entity becomes a member of the group.</w:t>
      </w:r>
    </w:p>
    <w:p w:rsidR="00832DA0" w:rsidRPr="007F306C" w:rsidRDefault="00832DA0" w:rsidP="00832DA0">
      <w:pPr>
        <w:pStyle w:val="SubsectionHead"/>
      </w:pPr>
      <w:r w:rsidRPr="007F306C">
        <w:t>Fresh choice by the entity</w:t>
      </w:r>
    </w:p>
    <w:p w:rsidR="00832DA0" w:rsidRPr="007F306C" w:rsidRDefault="00832DA0" w:rsidP="00832DA0">
      <w:pPr>
        <w:pStyle w:val="subsection"/>
      </w:pPr>
      <w:r w:rsidRPr="007F306C">
        <w:tab/>
        <w:t>(5)</w:t>
      </w:r>
      <w:r w:rsidRPr="007F306C">
        <w:tab/>
        <w:t xml:space="preserve">The entity may make a choice (however described) under the choice provision if the question whether the entity has made such a choice is relevant to working out the entity’s liability (if any) for income tax, or loss (if any) of a particular </w:t>
      </w:r>
      <w:r w:rsidR="007F306C" w:rsidRPr="007F306C">
        <w:rPr>
          <w:position w:val="6"/>
          <w:sz w:val="16"/>
        </w:rPr>
        <w:t>*</w:t>
      </w:r>
      <w:r w:rsidRPr="007F306C">
        <w:t>sort, calculated by reference to an income year ending after the leaving time.</w:t>
      </w:r>
    </w:p>
    <w:p w:rsidR="00832DA0" w:rsidRPr="007F306C" w:rsidRDefault="00832DA0" w:rsidP="00832DA0">
      <w:pPr>
        <w:pStyle w:val="SubsectionHead"/>
      </w:pPr>
      <w:r w:rsidRPr="007F306C">
        <w:t>Extension of time for fresh choice by the entity</w:t>
      </w:r>
    </w:p>
    <w:p w:rsidR="00832DA0" w:rsidRPr="007F306C" w:rsidRDefault="00832DA0" w:rsidP="00832DA0">
      <w:pPr>
        <w:pStyle w:val="subsection"/>
      </w:pPr>
      <w:r w:rsidRPr="007F306C">
        <w:tab/>
        <w:t>(6)</w:t>
      </w:r>
      <w:r w:rsidRPr="007F306C">
        <w:tab/>
        <w:t>If there is a time limit (apart from this subsection) on the entity making such a choice, the entity has until the later of these times to make the choice:</w:t>
      </w:r>
    </w:p>
    <w:p w:rsidR="00832DA0" w:rsidRPr="007F306C" w:rsidRDefault="00832DA0" w:rsidP="00832DA0">
      <w:pPr>
        <w:pStyle w:val="paragraph"/>
      </w:pPr>
      <w:r w:rsidRPr="007F306C">
        <w:tab/>
        <w:t>(a)</w:t>
      </w:r>
      <w:r w:rsidRPr="007F306C">
        <w:tab/>
        <w:t>the last time it may make the choice under the choice provision (apart from this section);</w:t>
      </w:r>
    </w:p>
    <w:p w:rsidR="00832DA0" w:rsidRPr="007F306C" w:rsidRDefault="00832DA0" w:rsidP="00832DA0">
      <w:pPr>
        <w:pStyle w:val="paragraph"/>
      </w:pPr>
      <w:r w:rsidRPr="007F306C">
        <w:tab/>
        <w:t>(b)</w:t>
      </w:r>
      <w:r w:rsidRPr="007F306C">
        <w:tab/>
        <w:t>the end of 90 days after the leaving time or, if the Commissioner allows a later time for the purposes of this paragraph, that later time.</w:t>
      </w:r>
    </w:p>
    <w:p w:rsidR="00832DA0" w:rsidRPr="007F306C" w:rsidRDefault="00832DA0" w:rsidP="00832DA0">
      <w:pPr>
        <w:pStyle w:val="SubsectionHead"/>
      </w:pPr>
      <w:r w:rsidRPr="007F306C">
        <w:t>Start of effect of choice</w:t>
      </w:r>
    </w:p>
    <w:p w:rsidR="00832DA0" w:rsidRPr="007F306C" w:rsidRDefault="00832DA0" w:rsidP="00832DA0">
      <w:pPr>
        <w:pStyle w:val="subsection"/>
      </w:pPr>
      <w:r w:rsidRPr="007F306C">
        <w:tab/>
        <w:t>(7)</w:t>
      </w:r>
      <w:r w:rsidRPr="007F306C">
        <w:tab/>
        <w:t>If the entity makes a choice because of this section, the choice starts to have effect:</w:t>
      </w:r>
    </w:p>
    <w:p w:rsidR="00832DA0" w:rsidRPr="007F306C" w:rsidRDefault="00832DA0" w:rsidP="00832DA0">
      <w:pPr>
        <w:pStyle w:val="paragraph"/>
      </w:pPr>
      <w:r w:rsidRPr="007F306C">
        <w:tab/>
        <w:t>(a)</w:t>
      </w:r>
      <w:r w:rsidRPr="007F306C">
        <w:tab/>
        <w:t>at the leaving time; or</w:t>
      </w:r>
    </w:p>
    <w:p w:rsidR="00832DA0" w:rsidRPr="007F306C" w:rsidRDefault="00832DA0" w:rsidP="00832DA0">
      <w:pPr>
        <w:pStyle w:val="paragraph"/>
      </w:pPr>
      <w:r w:rsidRPr="007F306C">
        <w:tab/>
        <w:t>(b)</w:t>
      </w:r>
      <w:r w:rsidRPr="007F306C">
        <w:tab/>
        <w:t>if the choice relates (explicitly or implicitly) to one or more whole income years—for the income year in which the leaving time occurs.</w:t>
      </w:r>
    </w:p>
    <w:p w:rsidR="00832DA0" w:rsidRPr="007F306C" w:rsidRDefault="00832DA0" w:rsidP="00832DA0">
      <w:pPr>
        <w:pStyle w:val="subsection"/>
      </w:pPr>
      <w:r w:rsidRPr="007F306C">
        <w:tab/>
        <w:t>(8)</w:t>
      </w:r>
      <w:r w:rsidRPr="007F306C">
        <w:tab/>
        <w:t>However, if:</w:t>
      </w:r>
    </w:p>
    <w:p w:rsidR="00832DA0" w:rsidRPr="007F306C" w:rsidRDefault="00832DA0" w:rsidP="00832DA0">
      <w:pPr>
        <w:pStyle w:val="paragraph"/>
      </w:pPr>
      <w:r w:rsidRPr="007F306C">
        <w:tab/>
        <w:t>(a)</w:t>
      </w:r>
      <w:r w:rsidRPr="007F306C">
        <w:tab/>
        <w:t>the entity makes a choice because of this section; and</w:t>
      </w:r>
    </w:p>
    <w:p w:rsidR="00832DA0" w:rsidRPr="007F306C" w:rsidRDefault="00832DA0" w:rsidP="00832DA0">
      <w:pPr>
        <w:pStyle w:val="paragraph"/>
      </w:pPr>
      <w:r w:rsidRPr="007F306C">
        <w:tab/>
        <w:t>(b)</w:t>
      </w:r>
      <w:r w:rsidRPr="007F306C">
        <w:tab/>
        <w:t>the choice is an election under section</w:t>
      </w:r>
      <w:r w:rsidR="007F306C">
        <w:t> </w:t>
      </w:r>
      <w:r w:rsidRPr="007F306C">
        <w:t xml:space="preserve">148 of the </w:t>
      </w:r>
      <w:r w:rsidRPr="007F306C">
        <w:rPr>
          <w:i/>
        </w:rPr>
        <w:t>Income Tax Assessment Act 1936</w:t>
      </w:r>
      <w:r w:rsidRPr="007F306C">
        <w:t xml:space="preserve"> (Reinsurance with non</w:t>
      </w:r>
      <w:r w:rsidR="007F306C">
        <w:noBreakHyphen/>
      </w:r>
      <w:r w:rsidRPr="007F306C">
        <w:t>residents);</w:t>
      </w:r>
    </w:p>
    <w:p w:rsidR="00832DA0" w:rsidRPr="007F306C" w:rsidRDefault="00832DA0" w:rsidP="00832DA0">
      <w:pPr>
        <w:pStyle w:val="subsection2"/>
      </w:pPr>
      <w:r w:rsidRPr="007F306C">
        <w:t>the election has effect only for the purposes of that section applying in relation to reinsurance under contracts made at or after the leaving time and in an income year for which the election applies under that section.</w:t>
      </w:r>
    </w:p>
    <w:p w:rsidR="00832DA0" w:rsidRPr="007F306C" w:rsidRDefault="00832DA0" w:rsidP="00832DA0">
      <w:pPr>
        <w:pStyle w:val="notetext"/>
      </w:pPr>
      <w:r w:rsidRPr="007F306C">
        <w:t>Note:</w:t>
      </w:r>
      <w:r w:rsidRPr="007F306C">
        <w:tab/>
      </w:r>
      <w:r w:rsidR="007F306C">
        <w:t>Subsection (</w:t>
      </w:r>
      <w:r w:rsidRPr="007F306C">
        <w:t>4) explains how section</w:t>
      </w:r>
      <w:r w:rsidR="007F306C">
        <w:t> </w:t>
      </w:r>
      <w:r w:rsidRPr="007F306C">
        <w:t xml:space="preserve">148 of the </w:t>
      </w:r>
      <w:r w:rsidRPr="007F306C">
        <w:rPr>
          <w:i/>
        </w:rPr>
        <w:t>Income Tax Assessment Act 1936</w:t>
      </w:r>
      <w:r w:rsidRPr="007F306C">
        <w:t xml:space="preserve"> applies in relation to reinsurance under contracts made before the joining time.</w:t>
      </w:r>
    </w:p>
    <w:p w:rsidR="00832DA0" w:rsidRPr="007F306C" w:rsidRDefault="00832DA0" w:rsidP="00832DA0">
      <w:pPr>
        <w:pStyle w:val="SubsectionHead"/>
      </w:pPr>
      <w:r w:rsidRPr="007F306C">
        <w:t>Relationship with other provisions</w:t>
      </w:r>
    </w:p>
    <w:p w:rsidR="00832DA0" w:rsidRPr="007F306C" w:rsidRDefault="00832DA0" w:rsidP="00832DA0">
      <w:pPr>
        <w:pStyle w:val="subsection"/>
      </w:pPr>
      <w:r w:rsidRPr="007F306C">
        <w:tab/>
        <w:t>(9)</w:t>
      </w:r>
      <w:r w:rsidRPr="007F306C">
        <w:tab/>
        <w:t>Section</w:t>
      </w:r>
      <w:r w:rsidR="007F306C">
        <w:t> </w:t>
      </w:r>
      <w:r w:rsidRPr="007F306C">
        <w:t>701</w:t>
      </w:r>
      <w:r w:rsidR="007F306C">
        <w:noBreakHyphen/>
      </w:r>
      <w:r w:rsidRPr="007F306C">
        <w:t>40 (Exit history rule) and the choice provision have effect subject to this section.</w:t>
      </w:r>
    </w:p>
    <w:p w:rsidR="00832DA0" w:rsidRPr="007F306C" w:rsidRDefault="00832DA0" w:rsidP="00832DA0">
      <w:pPr>
        <w:pStyle w:val="ActHead4"/>
      </w:pPr>
      <w:bookmarkStart w:id="456" w:name="_Toc479757684"/>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U</w:t>
      </w:r>
      <w:r w:rsidRPr="007F306C">
        <w:t>—</w:t>
      </w:r>
      <w:r w:rsidRPr="007F306C">
        <w:rPr>
          <w:rStyle w:val="CharSubdText"/>
        </w:rPr>
        <w:t>Effect on conduit foreign income</w:t>
      </w:r>
      <w:bookmarkEnd w:id="45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875</w:t>
      </w:r>
      <w:r w:rsidRPr="007F306C">
        <w:tab/>
        <w:t>Extension of single entity rule and entry history rule</w:t>
      </w:r>
    </w:p>
    <w:p w:rsidR="00832DA0" w:rsidRPr="007F306C" w:rsidRDefault="00832DA0" w:rsidP="00832DA0">
      <w:pPr>
        <w:pStyle w:val="TofSectsSection"/>
      </w:pPr>
      <w:r w:rsidRPr="007F306C">
        <w:t>715</w:t>
      </w:r>
      <w:r w:rsidR="007F306C">
        <w:noBreakHyphen/>
      </w:r>
      <w:r w:rsidRPr="007F306C">
        <w:t>880</w:t>
      </w:r>
      <w:r w:rsidRPr="007F306C">
        <w:tab/>
        <w:t>No CFI for leaving entity</w:t>
      </w:r>
    </w:p>
    <w:p w:rsidR="00832DA0" w:rsidRPr="007F306C" w:rsidRDefault="00832DA0" w:rsidP="00832DA0">
      <w:pPr>
        <w:pStyle w:val="ActHead5"/>
      </w:pPr>
      <w:bookmarkStart w:id="457" w:name="_Toc479757685"/>
      <w:r w:rsidRPr="007F306C">
        <w:rPr>
          <w:rStyle w:val="CharSectno"/>
        </w:rPr>
        <w:t>715</w:t>
      </w:r>
      <w:r w:rsidR="007F306C">
        <w:rPr>
          <w:rStyle w:val="CharSectno"/>
        </w:rPr>
        <w:noBreakHyphen/>
      </w:r>
      <w:r w:rsidRPr="007F306C">
        <w:rPr>
          <w:rStyle w:val="CharSectno"/>
        </w:rPr>
        <w:t>875</w:t>
      </w:r>
      <w:r w:rsidRPr="007F306C">
        <w:t xml:space="preserve">  Extension of single entity rule and entry history rule</w:t>
      </w:r>
      <w:bookmarkEnd w:id="457"/>
    </w:p>
    <w:p w:rsidR="00832DA0" w:rsidRPr="007F306C" w:rsidRDefault="00832DA0" w:rsidP="00832DA0">
      <w:pPr>
        <w:pStyle w:val="subsection"/>
      </w:pPr>
      <w:r w:rsidRPr="007F306C">
        <w:tab/>
        <w:t>(1)</w:t>
      </w:r>
      <w:r w:rsidRPr="007F306C">
        <w:tab/>
        <w:t>Subsection</w:t>
      </w:r>
      <w:r w:rsidR="007F306C">
        <w:t> </w:t>
      </w:r>
      <w:r w:rsidRPr="007F306C">
        <w:t>701</w:t>
      </w:r>
      <w:r w:rsidR="007F306C">
        <w:noBreakHyphen/>
      </w:r>
      <w:r w:rsidRPr="007F306C">
        <w:t>1(1) (Single entity rule) and section</w:t>
      </w:r>
      <w:r w:rsidR="007F306C">
        <w:t> </w:t>
      </w:r>
      <w:r w:rsidRPr="007F306C">
        <w:t>701</w:t>
      </w:r>
      <w:r w:rsidR="007F306C">
        <w:noBreakHyphen/>
      </w:r>
      <w:r w:rsidRPr="007F306C">
        <w:t>5 (Entry history rule) also have effect for all the purposes of Subdivision</w:t>
      </w:r>
      <w:r w:rsidR="007F306C">
        <w:t> </w:t>
      </w:r>
      <w:r w:rsidRPr="007F306C">
        <w:t>802</w:t>
      </w:r>
      <w:r w:rsidR="007F306C">
        <w:noBreakHyphen/>
      </w:r>
      <w:r w:rsidRPr="007F306C">
        <w:t>A (about conduit foreign income).</w:t>
      </w:r>
    </w:p>
    <w:p w:rsidR="00832DA0" w:rsidRPr="007F306C" w:rsidRDefault="00832DA0" w:rsidP="00832DA0">
      <w:pPr>
        <w:pStyle w:val="subsection"/>
      </w:pPr>
      <w:r w:rsidRPr="007F306C">
        <w:tab/>
        <w:t>(2)</w:t>
      </w:r>
      <w:r w:rsidRPr="007F306C">
        <w:tab/>
        <w:t>This section is not intended to limit the effect that subsection</w:t>
      </w:r>
      <w:r w:rsidR="007F306C">
        <w:t> </w:t>
      </w:r>
      <w:r w:rsidRPr="007F306C">
        <w:t>701</w:t>
      </w:r>
      <w:r w:rsidR="007F306C">
        <w:noBreakHyphen/>
      </w:r>
      <w:r w:rsidRPr="007F306C">
        <w:t>1(1) and section</w:t>
      </w:r>
      <w:r w:rsidR="007F306C">
        <w:t> </w:t>
      </w:r>
      <w:r w:rsidRPr="007F306C">
        <w:t>701</w:t>
      </w:r>
      <w:r w:rsidR="007F306C">
        <w:noBreakHyphen/>
      </w:r>
      <w:r w:rsidRPr="007F306C">
        <w:t>5 have apart from this section.</w:t>
      </w:r>
    </w:p>
    <w:p w:rsidR="00832DA0" w:rsidRPr="007F306C" w:rsidRDefault="00832DA0" w:rsidP="00832DA0">
      <w:pPr>
        <w:pStyle w:val="ActHead5"/>
      </w:pPr>
      <w:bookmarkStart w:id="458" w:name="_Toc479757686"/>
      <w:r w:rsidRPr="007F306C">
        <w:rPr>
          <w:rStyle w:val="CharSectno"/>
        </w:rPr>
        <w:t>715</w:t>
      </w:r>
      <w:r w:rsidR="007F306C">
        <w:rPr>
          <w:rStyle w:val="CharSectno"/>
        </w:rPr>
        <w:noBreakHyphen/>
      </w:r>
      <w:r w:rsidRPr="007F306C">
        <w:rPr>
          <w:rStyle w:val="CharSectno"/>
        </w:rPr>
        <w:t>880</w:t>
      </w:r>
      <w:r w:rsidRPr="007F306C">
        <w:t xml:space="preserve">  No CFI for leaving entity</w:t>
      </w:r>
      <w:bookmarkEnd w:id="458"/>
    </w:p>
    <w:p w:rsidR="00832DA0" w:rsidRPr="007F306C" w:rsidRDefault="00832DA0" w:rsidP="00832DA0">
      <w:pPr>
        <w:pStyle w:val="subsection"/>
      </w:pPr>
      <w:r w:rsidRPr="007F306C">
        <w:tab/>
      </w:r>
      <w:r w:rsidRPr="007F306C">
        <w:tab/>
        <w:t>Despite section</w:t>
      </w:r>
      <w:r w:rsidR="007F306C">
        <w:t> </w:t>
      </w:r>
      <w:r w:rsidRPr="007F306C">
        <w:t>701</w:t>
      </w:r>
      <w:r w:rsidR="007F306C">
        <w:noBreakHyphen/>
      </w:r>
      <w:r w:rsidRPr="007F306C">
        <w:t xml:space="preserve">40 (the exit history rule), an entity that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has no </w:t>
      </w:r>
      <w:r w:rsidR="007F306C" w:rsidRPr="007F306C">
        <w:rPr>
          <w:position w:val="6"/>
          <w:sz w:val="16"/>
        </w:rPr>
        <w:t>*</w:t>
      </w:r>
      <w:r w:rsidRPr="007F306C">
        <w:t>conduit foreign income at that time.</w:t>
      </w:r>
    </w:p>
    <w:p w:rsidR="00832DA0" w:rsidRPr="007F306C" w:rsidRDefault="00832DA0" w:rsidP="00832DA0">
      <w:pPr>
        <w:pStyle w:val="ActHead4"/>
      </w:pPr>
      <w:bookmarkStart w:id="459" w:name="_Toc479757687"/>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V</w:t>
      </w:r>
      <w:r w:rsidRPr="007F306C">
        <w:t>—</w:t>
      </w:r>
      <w:r w:rsidRPr="007F306C">
        <w:rPr>
          <w:rStyle w:val="CharSubdText"/>
        </w:rPr>
        <w:t>Entity ceasing to be exempt from income tax on becoming subsidiary member of consolidated group</w:t>
      </w:r>
      <w:bookmarkEnd w:id="459"/>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715</w:t>
      </w:r>
      <w:r w:rsidR="007F306C">
        <w:noBreakHyphen/>
      </w:r>
      <w:r w:rsidRPr="007F306C">
        <w:t>900</w:t>
      </w:r>
      <w:r w:rsidRPr="007F306C">
        <w:tab/>
        <w:t>Transition time taken to be just before joining time</w:t>
      </w:r>
    </w:p>
    <w:p w:rsidR="00832DA0" w:rsidRPr="007F306C" w:rsidRDefault="00832DA0" w:rsidP="00832DA0">
      <w:pPr>
        <w:pStyle w:val="ActHead5"/>
      </w:pPr>
      <w:bookmarkStart w:id="460" w:name="_Toc479757688"/>
      <w:r w:rsidRPr="007F306C">
        <w:rPr>
          <w:rStyle w:val="CharSectno"/>
        </w:rPr>
        <w:t>715</w:t>
      </w:r>
      <w:r w:rsidR="007F306C">
        <w:rPr>
          <w:rStyle w:val="CharSectno"/>
        </w:rPr>
        <w:noBreakHyphen/>
      </w:r>
      <w:r w:rsidRPr="007F306C">
        <w:rPr>
          <w:rStyle w:val="CharSectno"/>
        </w:rPr>
        <w:t>900</w:t>
      </w:r>
      <w:r w:rsidRPr="007F306C">
        <w:t xml:space="preserve">  Transition time taken to be just before joining time</w:t>
      </w:r>
      <w:bookmarkEnd w:id="460"/>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 entity’s </w:t>
      </w:r>
      <w:r w:rsidR="007F306C" w:rsidRPr="007F306C">
        <w:rPr>
          <w:position w:val="6"/>
          <w:sz w:val="16"/>
        </w:rPr>
        <w:t>*</w:t>
      </w:r>
      <w:r w:rsidRPr="007F306C">
        <w:t xml:space="preserve">ordinary income and </w:t>
      </w:r>
      <w:r w:rsidR="007F306C" w:rsidRPr="007F306C">
        <w:rPr>
          <w:position w:val="6"/>
          <w:sz w:val="16"/>
        </w:rPr>
        <w:t>*</w:t>
      </w:r>
      <w:r w:rsidRPr="007F306C">
        <w:t>statutory income were not (to any extent) assessable income just before the joining time.</w:t>
      </w:r>
    </w:p>
    <w:p w:rsidR="00832DA0" w:rsidRPr="007F306C" w:rsidRDefault="00832DA0" w:rsidP="00832DA0">
      <w:pPr>
        <w:pStyle w:val="subsection"/>
      </w:pPr>
      <w:r w:rsidRPr="007F306C">
        <w:tab/>
        <w:t>(2)</w:t>
      </w:r>
      <w:r w:rsidRPr="007F306C">
        <w:tab/>
        <w:t>Division</w:t>
      </w:r>
      <w:r w:rsidR="007F306C">
        <w:t> </w:t>
      </w:r>
      <w:r w:rsidRPr="007F306C">
        <w:t>57 in Schedule</w:t>
      </w:r>
      <w:r w:rsidR="007F306C">
        <w:t> </w:t>
      </w:r>
      <w:r w:rsidRPr="007F306C">
        <w:t xml:space="preserve">2D to the </w:t>
      </w:r>
      <w:r w:rsidRPr="007F306C">
        <w:rPr>
          <w:i/>
        </w:rPr>
        <w:t>Income Tax Assessment Act 1936</w:t>
      </w:r>
      <w:r w:rsidRPr="007F306C">
        <w:t xml:space="preserve"> and Division</w:t>
      </w:r>
      <w:r w:rsidR="007F306C">
        <w:t> </w:t>
      </w:r>
      <w:r w:rsidRPr="007F306C">
        <w:t xml:space="preserve">58 of this Act have effect as if the entity’s </w:t>
      </w:r>
      <w:r w:rsidR="007F306C" w:rsidRPr="007F306C">
        <w:rPr>
          <w:position w:val="6"/>
          <w:sz w:val="16"/>
        </w:rPr>
        <w:t>*</w:t>
      </w:r>
      <w:r w:rsidRPr="007F306C">
        <w:t xml:space="preserve">ordinary income or </w:t>
      </w:r>
      <w:r w:rsidR="007F306C" w:rsidRPr="007F306C">
        <w:rPr>
          <w:position w:val="6"/>
          <w:sz w:val="16"/>
        </w:rPr>
        <w:t>*</w:t>
      </w:r>
      <w:r w:rsidRPr="007F306C">
        <w:t>statutory income had become to some extent assessable income just before the joining time.</w:t>
      </w:r>
    </w:p>
    <w:p w:rsidR="00832DA0" w:rsidRPr="007F306C" w:rsidRDefault="00832DA0" w:rsidP="00832DA0">
      <w:pPr>
        <w:pStyle w:val="notetext"/>
      </w:pPr>
      <w:r w:rsidRPr="007F306C">
        <w:t>Note 1:</w:t>
      </w:r>
      <w:r w:rsidRPr="007F306C">
        <w:tab/>
        <w:t>Those Divisions deal with entities whose ordinary income and statutory income were previously exempt from income tax.</w:t>
      </w:r>
    </w:p>
    <w:p w:rsidR="00832DA0" w:rsidRPr="007F306C" w:rsidRDefault="00832DA0" w:rsidP="00832DA0">
      <w:pPr>
        <w:pStyle w:val="notetext"/>
      </w:pPr>
      <w:r w:rsidRPr="007F306C">
        <w:t>Note 2:</w:t>
      </w:r>
      <w:r w:rsidRPr="007F306C">
        <w:tab/>
        <w:t>The operation of Division</w:t>
      </w:r>
      <w:r w:rsidR="007F306C">
        <w:t> </w:t>
      </w:r>
      <w:r w:rsidRPr="007F306C">
        <w:t>58 just before the joining time can affect the basis on which the tax cost is set for a depreciating asset that becomes an asset of the head company of the consolidated group at the joining time because of section</w:t>
      </w:r>
      <w:r w:rsidR="007F306C">
        <w:t> </w:t>
      </w:r>
      <w:r w:rsidRPr="007F306C">
        <w:t>701</w:t>
      </w:r>
      <w:r w:rsidR="007F306C">
        <w:noBreakHyphen/>
      </w:r>
      <w:r w:rsidRPr="007F306C">
        <w:t>1 (the single entity rule). That Division provides the basis for working out under Division</w:t>
      </w:r>
      <w:r w:rsidR="007F306C">
        <w:t> </w:t>
      </w:r>
      <w:r w:rsidRPr="007F306C">
        <w:t>40 the asset’s adjustable value. This is the entity’s terminating value for the asset, which in turn can affect the tax cost setting amount for the asset under sections</w:t>
      </w:r>
      <w:r w:rsidR="007F306C">
        <w:t> </w:t>
      </w:r>
      <w:r w:rsidRPr="007F306C">
        <w:t>705</w:t>
      </w:r>
      <w:r w:rsidR="007F306C">
        <w:noBreakHyphen/>
      </w:r>
      <w:r w:rsidRPr="007F306C">
        <w:t>40, 705</w:t>
      </w:r>
      <w:r w:rsidR="007F306C">
        <w:noBreakHyphen/>
      </w:r>
      <w:r w:rsidRPr="007F306C">
        <w:t>45 and 705</w:t>
      </w:r>
      <w:r w:rsidR="007F306C">
        <w:noBreakHyphen/>
      </w:r>
      <w:r w:rsidRPr="007F306C">
        <w:t>47.</w:t>
      </w:r>
    </w:p>
    <w:p w:rsidR="00832DA0" w:rsidRPr="007F306C" w:rsidRDefault="00832DA0" w:rsidP="00832DA0">
      <w:pPr>
        <w:pStyle w:val="ActHead4"/>
      </w:pPr>
      <w:bookmarkStart w:id="461" w:name="_Toc479757689"/>
      <w:r w:rsidRPr="007F306C">
        <w:rPr>
          <w:rStyle w:val="CharSubdNo"/>
        </w:rPr>
        <w:t>Subdivision</w:t>
      </w:r>
      <w:r w:rsidR="007F306C">
        <w:rPr>
          <w:rStyle w:val="CharSubdNo"/>
        </w:rPr>
        <w:t> </w:t>
      </w:r>
      <w:r w:rsidRPr="007F306C">
        <w:rPr>
          <w:rStyle w:val="CharSubdNo"/>
        </w:rPr>
        <w:t>715</w:t>
      </w:r>
      <w:r w:rsidR="007F306C">
        <w:rPr>
          <w:rStyle w:val="CharSubdNo"/>
        </w:rPr>
        <w:noBreakHyphen/>
      </w:r>
      <w:r w:rsidRPr="007F306C">
        <w:rPr>
          <w:rStyle w:val="CharSubdNo"/>
        </w:rPr>
        <w:t>W</w:t>
      </w:r>
      <w:r w:rsidRPr="007F306C">
        <w:t>—</w:t>
      </w:r>
      <w:r w:rsidRPr="007F306C">
        <w:rPr>
          <w:rStyle w:val="CharSubdText"/>
        </w:rPr>
        <w:t>Effect on arrangements where CGT roll</w:t>
      </w:r>
      <w:r w:rsidR="007F306C">
        <w:rPr>
          <w:rStyle w:val="CharSubdText"/>
        </w:rPr>
        <w:noBreakHyphen/>
      </w:r>
      <w:r w:rsidRPr="007F306C">
        <w:rPr>
          <w:rStyle w:val="CharSubdText"/>
        </w:rPr>
        <w:t>overs are obtained</w:t>
      </w:r>
      <w:bookmarkEnd w:id="461"/>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715</w:t>
      </w:r>
      <w:r w:rsidR="007F306C">
        <w:noBreakHyphen/>
      </w:r>
      <w:r w:rsidRPr="007F306C">
        <w:t>910</w:t>
      </w:r>
      <w:r w:rsidRPr="007F306C">
        <w:tab/>
        <w:t>Effect on restructures—original entity becomes a subsidiary member</w:t>
      </w:r>
    </w:p>
    <w:p w:rsidR="00832DA0" w:rsidRPr="007F306C" w:rsidRDefault="00832DA0" w:rsidP="00832DA0">
      <w:pPr>
        <w:pStyle w:val="TofSectsSection"/>
      </w:pPr>
      <w:r w:rsidRPr="007F306C">
        <w:t>715</w:t>
      </w:r>
      <w:r w:rsidR="007F306C">
        <w:noBreakHyphen/>
      </w:r>
      <w:r w:rsidRPr="007F306C">
        <w:t>915</w:t>
      </w:r>
      <w:r w:rsidRPr="007F306C">
        <w:tab/>
        <w:t>Effect on restructures—original entity is a head company</w:t>
      </w:r>
    </w:p>
    <w:p w:rsidR="00832DA0" w:rsidRPr="007F306C" w:rsidRDefault="00832DA0" w:rsidP="00832DA0">
      <w:pPr>
        <w:pStyle w:val="TofSectsSection"/>
      </w:pPr>
      <w:r w:rsidRPr="007F306C">
        <w:t>715</w:t>
      </w:r>
      <w:r w:rsidR="007F306C">
        <w:noBreakHyphen/>
      </w:r>
      <w:r w:rsidRPr="007F306C">
        <w:t>920</w:t>
      </w:r>
      <w:r w:rsidRPr="007F306C">
        <w:tab/>
        <w:t>Effect on restructures—original entity is a head company that becomes a subsidiary member of another group</w:t>
      </w:r>
    </w:p>
    <w:p w:rsidR="00832DA0" w:rsidRPr="007F306C" w:rsidRDefault="00832DA0" w:rsidP="00832DA0">
      <w:pPr>
        <w:pStyle w:val="TofSectsSection"/>
      </w:pPr>
      <w:r w:rsidRPr="007F306C">
        <w:t>715</w:t>
      </w:r>
      <w:r w:rsidR="007F306C">
        <w:noBreakHyphen/>
      </w:r>
      <w:r w:rsidRPr="007F306C">
        <w:t>925</w:t>
      </w:r>
      <w:r w:rsidRPr="007F306C">
        <w:tab/>
        <w:t>Effect on restructures—original entity ceases being a subsidiary member</w:t>
      </w:r>
    </w:p>
    <w:p w:rsidR="00832DA0" w:rsidRPr="007F306C" w:rsidRDefault="00832DA0" w:rsidP="00832DA0">
      <w:pPr>
        <w:pStyle w:val="ActHead5"/>
      </w:pPr>
      <w:bookmarkStart w:id="462" w:name="_Toc479757690"/>
      <w:r w:rsidRPr="007F306C">
        <w:rPr>
          <w:rStyle w:val="CharSectno"/>
        </w:rPr>
        <w:t>715</w:t>
      </w:r>
      <w:r w:rsidR="007F306C">
        <w:rPr>
          <w:rStyle w:val="CharSectno"/>
        </w:rPr>
        <w:noBreakHyphen/>
      </w:r>
      <w:r w:rsidRPr="007F306C">
        <w:rPr>
          <w:rStyle w:val="CharSectno"/>
        </w:rPr>
        <w:t>910</w:t>
      </w:r>
      <w:r w:rsidRPr="007F306C">
        <w:t xml:space="preserve">  Effect on restructures—original entity becomes a subsidiary member</w:t>
      </w:r>
      <w:bookmarkEnd w:id="46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as a result of an </w:t>
      </w:r>
      <w:r w:rsidR="007F306C" w:rsidRPr="007F306C">
        <w:rPr>
          <w:position w:val="6"/>
          <w:sz w:val="16"/>
        </w:rPr>
        <w:t>*</w:t>
      </w:r>
      <w:r w:rsidRPr="007F306C">
        <w:t>arrangement to which section</w:t>
      </w:r>
      <w:r w:rsidR="007F306C">
        <w:t> </w:t>
      </w:r>
      <w:r w:rsidRPr="007F306C">
        <w:t>124</w:t>
      </w:r>
      <w:r w:rsidR="007F306C">
        <w:noBreakHyphen/>
      </w:r>
      <w:r w:rsidRPr="007F306C">
        <w:t xml:space="preserve">784A applies, an original entity (within the meaning of that section)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section</w:t>
      </w:r>
      <w:r w:rsidR="007F306C">
        <w:t> </w:t>
      </w:r>
      <w:r w:rsidRPr="007F306C">
        <w:t>715</w:t>
      </w:r>
      <w:r w:rsidR="007F306C">
        <w:noBreakHyphen/>
      </w:r>
      <w:r w:rsidRPr="007F306C">
        <w:t>920 does not apply.</w:t>
      </w:r>
    </w:p>
    <w:p w:rsidR="00832DA0" w:rsidRPr="007F306C" w:rsidRDefault="00832DA0" w:rsidP="00832DA0">
      <w:pPr>
        <w:pStyle w:val="notetext"/>
      </w:pPr>
      <w:r w:rsidRPr="007F306C">
        <w:t>Note 1:</w:t>
      </w:r>
      <w:r w:rsidRPr="007F306C">
        <w:tab/>
        <w:t>Section</w:t>
      </w:r>
      <w:r w:rsidR="007F306C">
        <w:t> </w:t>
      </w:r>
      <w:r w:rsidRPr="007F306C">
        <w:t>715</w:t>
      </w:r>
      <w:r w:rsidR="007F306C">
        <w:noBreakHyphen/>
      </w:r>
      <w:r w:rsidRPr="007F306C">
        <w:t>920 applies if the original entity was the head company of another consolidated group before the arrangement was completed.</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completion time (within the meaning of that section) for the </w:t>
      </w:r>
      <w:r w:rsidR="007F306C" w:rsidRPr="007F306C">
        <w:rPr>
          <w:position w:val="6"/>
          <w:sz w:val="16"/>
        </w:rPr>
        <w:t>*</w:t>
      </w:r>
      <w:r w:rsidRPr="007F306C">
        <w:t>arrangement is taken to be the time the original entity becomes a member of the group; and</w:t>
      </w:r>
    </w:p>
    <w:p w:rsidR="00832DA0" w:rsidRPr="007F306C" w:rsidRDefault="00832DA0" w:rsidP="00832DA0">
      <w:pPr>
        <w:pStyle w:val="paragraph"/>
      </w:pPr>
      <w:r w:rsidRPr="007F306C">
        <w:tab/>
        <w:t>(b)</w:t>
      </w:r>
      <w:r w:rsidRPr="007F306C">
        <w:tab/>
        <w:t>disregard Division</w:t>
      </w:r>
      <w:r w:rsidR="007F306C">
        <w:t> </w:t>
      </w:r>
      <w:r w:rsidRPr="007F306C">
        <w:t>701 (Core rules) in relation to the original entity becoming a member of the group.</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3" w:name="_Toc479757691"/>
      <w:r w:rsidRPr="007F306C">
        <w:rPr>
          <w:rStyle w:val="CharSectno"/>
        </w:rPr>
        <w:t>715</w:t>
      </w:r>
      <w:r w:rsidR="007F306C">
        <w:rPr>
          <w:rStyle w:val="CharSectno"/>
        </w:rPr>
        <w:noBreakHyphen/>
      </w:r>
      <w:r w:rsidRPr="007F306C">
        <w:rPr>
          <w:rStyle w:val="CharSectno"/>
        </w:rPr>
        <w:t>915</w:t>
      </w:r>
      <w:r w:rsidRPr="007F306C">
        <w:t xml:space="preserve">  Effect on restructures—original entity is a head company</w:t>
      </w:r>
      <w:bookmarkEnd w:id="463"/>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consolidated group just before the arrangement was completed; and</w:t>
      </w:r>
    </w:p>
    <w:p w:rsidR="00832DA0" w:rsidRPr="007F306C" w:rsidRDefault="00832DA0" w:rsidP="00832DA0">
      <w:pPr>
        <w:pStyle w:val="paragraph"/>
      </w:pPr>
      <w:r w:rsidRPr="007F306C">
        <w:tab/>
        <w:t>(c)</w:t>
      </w:r>
      <w:r w:rsidRPr="007F306C">
        <w:tab/>
        <w:t>section</w:t>
      </w:r>
      <w:r w:rsidR="007F306C">
        <w:t> </w:t>
      </w:r>
      <w:r w:rsidRPr="007F306C">
        <w:t>715</w:t>
      </w:r>
      <w:r w:rsidR="007F306C">
        <w:noBreakHyphen/>
      </w:r>
      <w:r w:rsidRPr="007F306C">
        <w:t>920 does not apply;</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subsection</w:t>
      </w:r>
      <w:r w:rsidR="007F306C">
        <w:t> </w:t>
      </w:r>
      <w:r w:rsidRPr="007F306C">
        <w:t>701</w:t>
      </w:r>
      <w:r w:rsidR="007F306C">
        <w:noBreakHyphen/>
      </w:r>
      <w:r w:rsidRPr="007F306C">
        <w:t>1(1) (the single entity rule) and section</w:t>
      </w:r>
      <w:r w:rsidR="007F306C">
        <w:t> </w:t>
      </w:r>
      <w:r w:rsidRPr="007F306C">
        <w:t>701</w:t>
      </w:r>
      <w:r w:rsidR="007F306C">
        <w:noBreakHyphen/>
      </w:r>
      <w:r w:rsidRPr="007F306C">
        <w:t>5 (the entry history rule) apply in respect of the group.</w:t>
      </w:r>
    </w:p>
    <w:p w:rsidR="00832DA0" w:rsidRPr="007F306C" w:rsidRDefault="00832DA0" w:rsidP="00832DA0">
      <w:pPr>
        <w:pStyle w:val="notetext"/>
      </w:pPr>
      <w:r w:rsidRPr="007F306C">
        <w:t>Note 1:</w:t>
      </w:r>
      <w:r w:rsidRPr="007F306C">
        <w:tab/>
        <w:t>This section does not otherwise affect the application of subsection</w:t>
      </w:r>
      <w:r w:rsidR="007F306C">
        <w:t> </w:t>
      </w:r>
      <w:r w:rsidRPr="007F306C">
        <w:t>701</w:t>
      </w:r>
      <w:r w:rsidR="007F306C">
        <w:noBreakHyphen/>
      </w:r>
      <w:r w:rsidRPr="007F306C">
        <w:t>1(1) or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5"/>
      </w:pPr>
      <w:bookmarkStart w:id="464" w:name="_Toc479757692"/>
      <w:r w:rsidRPr="007F306C">
        <w:rPr>
          <w:rStyle w:val="CharSectno"/>
        </w:rPr>
        <w:t>715</w:t>
      </w:r>
      <w:r w:rsidR="007F306C">
        <w:rPr>
          <w:rStyle w:val="CharSectno"/>
        </w:rPr>
        <w:noBreakHyphen/>
      </w:r>
      <w:r w:rsidRPr="007F306C">
        <w:rPr>
          <w:rStyle w:val="CharSectno"/>
        </w:rPr>
        <w:t>920</w:t>
      </w:r>
      <w:r w:rsidRPr="007F306C">
        <w:t xml:space="preserve">  Effect on restructures—original entity is a head company that becomes a subsidiary member of another group</w:t>
      </w:r>
      <w:bookmarkEnd w:id="464"/>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section</w:t>
      </w:r>
      <w:r w:rsidR="007F306C">
        <w:t> </w:t>
      </w:r>
      <w:r w:rsidRPr="007F306C">
        <w:t>124</w:t>
      </w:r>
      <w:r w:rsidR="007F306C">
        <w:noBreakHyphen/>
      </w:r>
      <w:r w:rsidRPr="007F306C">
        <w:t xml:space="preserve">784A applies in relation to an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 xml:space="preserve">the original entity (within the meaning of that section) for the arrangement is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(the </w:t>
      </w:r>
      <w:r w:rsidRPr="007F306C">
        <w:rPr>
          <w:b/>
          <w:i/>
        </w:rPr>
        <w:t>acquired group</w:t>
      </w:r>
      <w:r w:rsidRPr="007F306C">
        <w:t>) just before the arrangement was completed; and</w:t>
      </w:r>
    </w:p>
    <w:p w:rsidR="00832DA0" w:rsidRPr="007F306C" w:rsidRDefault="00832DA0" w:rsidP="00832DA0">
      <w:pPr>
        <w:pStyle w:val="paragraph"/>
      </w:pPr>
      <w:r w:rsidRPr="007F306C">
        <w:tab/>
        <w:t>(c)</w:t>
      </w:r>
      <w:r w:rsidRPr="007F306C">
        <w:tab/>
        <w:t>as a result of the arrangement:</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become subsidiary members of another consolidated group.</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subsection"/>
      </w:pPr>
      <w:r w:rsidRPr="007F306C">
        <w:tab/>
        <w:t>(2)</w:t>
      </w:r>
      <w:r w:rsidRPr="007F306C">
        <w:tab/>
        <w:t>For the purposes of section</w:t>
      </w:r>
      <w:r w:rsidR="007F306C">
        <w:t> </w:t>
      </w:r>
      <w:r w:rsidRPr="007F306C">
        <w:t>124</w:t>
      </w:r>
      <w:r w:rsidR="007F306C">
        <w:noBreakHyphen/>
      </w:r>
      <w:r w:rsidRPr="007F306C">
        <w:t>784B:</w:t>
      </w:r>
    </w:p>
    <w:p w:rsidR="00832DA0" w:rsidRPr="007F306C" w:rsidRDefault="00832DA0" w:rsidP="00832DA0">
      <w:pPr>
        <w:pStyle w:val="paragraph"/>
      </w:pPr>
      <w:r w:rsidRPr="007F306C">
        <w:tab/>
        <w:t>(a)</w:t>
      </w:r>
      <w:r w:rsidRPr="007F306C">
        <w:tab/>
        <w:t xml:space="preserve">the original entity is taken to be the </w:t>
      </w:r>
      <w:r w:rsidR="007F306C" w:rsidRPr="007F306C">
        <w:rPr>
          <w:position w:val="6"/>
          <w:sz w:val="16"/>
        </w:rPr>
        <w:t>*</w:t>
      </w:r>
      <w:r w:rsidRPr="007F306C">
        <w:t xml:space="preserve">head company of the acquired group at the completion time (within the meaning of that section) for the </w:t>
      </w:r>
      <w:r w:rsidR="007F306C" w:rsidRPr="007F306C">
        <w:rPr>
          <w:position w:val="6"/>
          <w:sz w:val="16"/>
        </w:rPr>
        <w:t>*</w:t>
      </w:r>
      <w:r w:rsidRPr="007F306C">
        <w:t>arrangement; and</w:t>
      </w:r>
    </w:p>
    <w:p w:rsidR="00832DA0" w:rsidRPr="007F306C" w:rsidRDefault="00832DA0" w:rsidP="00832DA0">
      <w:pPr>
        <w:pStyle w:val="paragraph"/>
      </w:pPr>
      <w:r w:rsidRPr="007F306C">
        <w:tab/>
        <w:t>(b)</w:t>
      </w:r>
      <w:r w:rsidRPr="007F306C">
        <w:tab/>
        <w:t>the operation of this Part for the head company core purposes (mentioned in subsection</w:t>
      </w:r>
      <w:r w:rsidR="007F306C">
        <w:t> </w:t>
      </w:r>
      <w:r w:rsidRPr="007F306C">
        <w:t>701</w:t>
      </w:r>
      <w:r w:rsidR="007F306C">
        <w:noBreakHyphen/>
      </w:r>
      <w:r w:rsidRPr="007F306C">
        <w:t>1(2)) in relation to:</w:t>
      </w:r>
    </w:p>
    <w:p w:rsidR="00832DA0" w:rsidRPr="007F306C" w:rsidRDefault="00832DA0" w:rsidP="00832DA0">
      <w:pPr>
        <w:pStyle w:val="paragraphsub"/>
      </w:pPr>
      <w:r w:rsidRPr="007F306C">
        <w:tab/>
        <w:t>(i)</w:t>
      </w:r>
      <w:r w:rsidRPr="007F306C">
        <w:tab/>
        <w:t>the original entity; and</w:t>
      </w:r>
    </w:p>
    <w:p w:rsidR="00832DA0" w:rsidRPr="007F306C" w:rsidRDefault="00832DA0" w:rsidP="00832DA0">
      <w:pPr>
        <w:pStyle w:val="paragraphsub"/>
      </w:pPr>
      <w:r w:rsidRPr="007F306C">
        <w:tab/>
        <w:t>(ii)</w:t>
      </w:r>
      <w:r w:rsidRPr="007F306C">
        <w:tab/>
        <w:t xml:space="preserve">the entities that were </w:t>
      </w:r>
      <w:r w:rsidR="007F306C" w:rsidRPr="007F306C">
        <w:rPr>
          <w:position w:val="6"/>
          <w:sz w:val="16"/>
        </w:rPr>
        <w:t>*</w:t>
      </w:r>
      <w:r w:rsidRPr="007F306C">
        <w:t>subsidiary members of the acquired group just before the arrangement was completed;</w:t>
      </w:r>
    </w:p>
    <w:p w:rsidR="00832DA0" w:rsidRPr="007F306C" w:rsidRDefault="00832DA0" w:rsidP="00832DA0">
      <w:pPr>
        <w:pStyle w:val="paragraph"/>
      </w:pPr>
      <w:r w:rsidRPr="007F306C">
        <w:tab/>
      </w:r>
      <w:r w:rsidRPr="007F306C">
        <w:tab/>
        <w:t>continue to have effect at the completion time for the arrangement; and</w:t>
      </w:r>
    </w:p>
    <w:p w:rsidR="00832DA0" w:rsidRPr="007F306C" w:rsidRDefault="00832DA0" w:rsidP="00832DA0">
      <w:pPr>
        <w:pStyle w:val="paragraph"/>
      </w:pPr>
      <w:r w:rsidRPr="007F306C">
        <w:tab/>
        <w:t>(c)</w:t>
      </w:r>
      <w:r w:rsidRPr="007F306C">
        <w:tab/>
        <w:t>the completion time for the arrangement is taken to be the time the original entity becomes a member of the other group; and</w:t>
      </w:r>
    </w:p>
    <w:p w:rsidR="00832DA0" w:rsidRPr="007F306C" w:rsidRDefault="00832DA0" w:rsidP="00832DA0">
      <w:pPr>
        <w:pStyle w:val="paragraph"/>
      </w:pPr>
      <w:r w:rsidRPr="007F306C">
        <w:tab/>
        <w:t>(d)</w:t>
      </w:r>
      <w:r w:rsidRPr="007F306C">
        <w:tab/>
        <w:t>disregard Division</w:t>
      </w:r>
      <w:r w:rsidR="007F306C">
        <w:t> </w:t>
      </w:r>
      <w:r w:rsidRPr="007F306C">
        <w:t>701 (Core rules) in relation to the original entity becoming a member of the other group.</w:t>
      </w:r>
    </w:p>
    <w:p w:rsidR="00832DA0" w:rsidRPr="007F306C" w:rsidRDefault="00832DA0" w:rsidP="00832DA0">
      <w:pPr>
        <w:pStyle w:val="notetext"/>
      </w:pPr>
      <w:r w:rsidRPr="007F306C">
        <w:t>Note:</w:t>
      </w:r>
      <w:r w:rsidRPr="007F306C">
        <w:tab/>
      </w:r>
      <w:r w:rsidR="007F306C">
        <w:t>Paragraph (</w:t>
      </w:r>
      <w:r w:rsidRPr="007F306C">
        <w:t>b) means that, for the purposes of section</w:t>
      </w:r>
      <w:r w:rsidR="007F306C">
        <w:t> </w:t>
      </w:r>
      <w:r w:rsidRPr="007F306C">
        <w:t>124</w:t>
      </w:r>
      <w:r w:rsidR="007F306C">
        <w:noBreakHyphen/>
      </w:r>
      <w:r w:rsidRPr="007F306C">
        <w:t>784B, the subsidiary members of the acquired group are treated as part of the original entity.</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of the other group may choose for:</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(cost to head company of assets of joining entity); and</w:t>
      </w:r>
    </w:p>
    <w:p w:rsidR="00832DA0" w:rsidRPr="007F306C" w:rsidRDefault="00832DA0" w:rsidP="00832DA0">
      <w:pPr>
        <w:pStyle w:val="paragraph"/>
      </w:pPr>
      <w:r w:rsidRPr="007F306C">
        <w:tab/>
        <w:t>(b)</w:t>
      </w:r>
      <w:r w:rsidRPr="007F306C">
        <w:tab/>
        <w:t>subsection</w:t>
      </w:r>
      <w:r w:rsidR="007F306C">
        <w:t> </w:t>
      </w:r>
      <w:r w:rsidRPr="007F306C">
        <w:t>701</w:t>
      </w:r>
      <w:r w:rsidR="007F306C">
        <w:noBreakHyphen/>
      </w:r>
      <w:r w:rsidRPr="007F306C">
        <w:t>35(4) (setting value of trading stock at tax</w:t>
      </w:r>
      <w:r w:rsidR="007F306C">
        <w:noBreakHyphen/>
      </w:r>
      <w:r w:rsidRPr="007F306C">
        <w:t>neutral amount); and</w:t>
      </w:r>
    </w:p>
    <w:p w:rsidR="00832DA0" w:rsidRPr="007F306C" w:rsidRDefault="00832DA0" w:rsidP="00832DA0">
      <w:pPr>
        <w:pStyle w:val="paragraph"/>
      </w:pPr>
      <w:r w:rsidRPr="007F306C">
        <w:tab/>
        <w:t>(c)</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neutral amount);</w:t>
      </w:r>
    </w:p>
    <w:p w:rsidR="00832DA0" w:rsidRPr="007F306C" w:rsidRDefault="00832DA0" w:rsidP="00832DA0">
      <w:pPr>
        <w:pStyle w:val="subsection2"/>
      </w:pPr>
      <w:r w:rsidRPr="007F306C">
        <w:t xml:space="preserve">not to apply to the original entity’s assets in respect of the original entity becoming a </w:t>
      </w:r>
      <w:r w:rsidR="007F306C" w:rsidRPr="007F306C">
        <w:rPr>
          <w:position w:val="6"/>
          <w:sz w:val="16"/>
        </w:rPr>
        <w:t>*</w:t>
      </w:r>
      <w:r w:rsidRPr="007F306C">
        <w:t>subsidiary member of the other group.</w:t>
      </w:r>
    </w:p>
    <w:p w:rsidR="00832DA0" w:rsidRPr="007F306C" w:rsidRDefault="00832DA0" w:rsidP="00832DA0">
      <w:pPr>
        <w:pStyle w:val="notetext"/>
      </w:pPr>
      <w:r w:rsidRPr="007F306C">
        <w:t>Note:</w:t>
      </w:r>
      <w:r w:rsidRPr="007F306C">
        <w:tab/>
        <w:t>This subsection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ActHead5"/>
      </w:pPr>
      <w:bookmarkStart w:id="465" w:name="_Toc479757693"/>
      <w:r w:rsidRPr="007F306C">
        <w:rPr>
          <w:rStyle w:val="CharSectno"/>
        </w:rPr>
        <w:t>715</w:t>
      </w:r>
      <w:r w:rsidR="007F306C">
        <w:rPr>
          <w:rStyle w:val="CharSectno"/>
        </w:rPr>
        <w:noBreakHyphen/>
      </w:r>
      <w:r w:rsidRPr="007F306C">
        <w:rPr>
          <w:rStyle w:val="CharSectno"/>
        </w:rPr>
        <w:t>925</w:t>
      </w:r>
      <w:r w:rsidRPr="007F306C">
        <w:t xml:space="preserve">  Effect on restructures—original entity ceases being a subsidiary member</w:t>
      </w:r>
      <w:bookmarkEnd w:id="465"/>
    </w:p>
    <w:p w:rsidR="00832DA0" w:rsidRPr="007F306C" w:rsidRDefault="00832DA0" w:rsidP="00832DA0">
      <w:pPr>
        <w:pStyle w:val="subsection"/>
        <w:keepNext/>
        <w:keepLines/>
      </w:pPr>
      <w:r w:rsidRPr="007F306C">
        <w:tab/>
      </w:r>
      <w:r w:rsidRPr="007F306C">
        <w:tab/>
        <w:t xml:space="preserve">If, as a result of an </w:t>
      </w:r>
      <w:r w:rsidR="007F306C" w:rsidRPr="007F306C">
        <w:rPr>
          <w:position w:val="6"/>
          <w:sz w:val="16"/>
        </w:rPr>
        <w:t>*</w:t>
      </w:r>
      <w:r w:rsidRPr="007F306C">
        <w:t>arrangement to which section</w:t>
      </w:r>
      <w:r w:rsidR="007F306C">
        <w:t> </w:t>
      </w:r>
      <w:r w:rsidRPr="007F306C">
        <w:t>124</w:t>
      </w:r>
      <w:r w:rsidR="007F306C">
        <w:noBreakHyphen/>
      </w:r>
      <w:r w:rsidRPr="007F306C">
        <w:t>784A applies, an original entity (within the meaning of that section):</w:t>
      </w:r>
    </w:p>
    <w:p w:rsidR="00832DA0" w:rsidRPr="007F306C" w:rsidRDefault="00832DA0" w:rsidP="00832DA0">
      <w:pPr>
        <w:pStyle w:val="paragraph"/>
        <w:keepNext/>
        <w:keepLines/>
      </w:pPr>
      <w:r w:rsidRPr="007F306C">
        <w:tab/>
        <w:t>(a)</w:t>
      </w:r>
      <w:r w:rsidRPr="007F306C">
        <w:tab/>
        <w:t xml:space="preserve">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after the completion time (within the meaning of that section) for the arrangement; and</w:t>
      </w:r>
    </w:p>
    <w:p w:rsidR="00832DA0" w:rsidRPr="007F306C" w:rsidRDefault="00832DA0" w:rsidP="00832DA0">
      <w:pPr>
        <w:pStyle w:val="paragraph"/>
      </w:pPr>
      <w:r w:rsidRPr="007F306C">
        <w:tab/>
        <w:t>(b)</w:t>
      </w:r>
      <w:r w:rsidRPr="007F306C">
        <w:tab/>
        <w:t>does not become a member of another consolidated group;</w:t>
      </w:r>
    </w:p>
    <w:p w:rsidR="00832DA0" w:rsidRPr="007F306C" w:rsidRDefault="00832DA0" w:rsidP="00832DA0">
      <w:pPr>
        <w:pStyle w:val="subsection2"/>
      </w:pPr>
      <w:r w:rsidRPr="007F306C">
        <w:t>then, for the purposes of section</w:t>
      </w:r>
      <w:r w:rsidR="007F306C">
        <w:t> </w:t>
      </w:r>
      <w:r w:rsidRPr="007F306C">
        <w:t>124</w:t>
      </w:r>
      <w:r w:rsidR="007F306C">
        <w:noBreakHyphen/>
      </w:r>
      <w:r w:rsidRPr="007F306C">
        <w:t>784B, the completion time for the arrangement is taken to happen at the time of the cessation.</w:t>
      </w:r>
    </w:p>
    <w:p w:rsidR="00832DA0" w:rsidRPr="007F306C" w:rsidRDefault="00832DA0" w:rsidP="00832DA0">
      <w:pPr>
        <w:pStyle w:val="notetext"/>
      </w:pPr>
      <w:r w:rsidRPr="007F306C">
        <w:t>Note:</w:t>
      </w:r>
      <w:r w:rsidRPr="007F306C">
        <w:tab/>
        <w:t>Sections</w:t>
      </w:r>
      <w:r w:rsidR="007F306C">
        <w:t> </w:t>
      </w:r>
      <w:r w:rsidRPr="007F306C">
        <w:t>124</w:t>
      </w:r>
      <w:r w:rsidR="007F306C">
        <w:noBreakHyphen/>
      </w:r>
      <w:r w:rsidRPr="007F306C">
        <w:t>784A and 124</w:t>
      </w:r>
      <w:r w:rsidR="007F306C">
        <w:noBreakHyphen/>
      </w:r>
      <w:r w:rsidRPr="007F306C">
        <w:t>784B apply to arrangements for restructures.</w:t>
      </w:r>
    </w:p>
    <w:p w:rsidR="00832DA0" w:rsidRPr="007F306C" w:rsidRDefault="00832DA0" w:rsidP="00832DA0">
      <w:pPr>
        <w:pStyle w:val="ActHead3"/>
        <w:pageBreakBefore/>
      </w:pPr>
      <w:bookmarkStart w:id="466" w:name="_Toc479757694"/>
      <w:r w:rsidRPr="007F306C">
        <w:rPr>
          <w:rStyle w:val="CharDivNo"/>
        </w:rPr>
        <w:t>Division</w:t>
      </w:r>
      <w:r w:rsidR="007F306C">
        <w:rPr>
          <w:rStyle w:val="CharDivNo"/>
        </w:rPr>
        <w:t> </w:t>
      </w:r>
      <w:r w:rsidRPr="007F306C">
        <w:rPr>
          <w:rStyle w:val="CharDivNo"/>
        </w:rPr>
        <w:t>716</w:t>
      </w:r>
      <w:r w:rsidRPr="007F306C">
        <w:t>—</w:t>
      </w:r>
      <w:r w:rsidRPr="007F306C">
        <w:rPr>
          <w:rStyle w:val="CharDivText"/>
        </w:rPr>
        <w:t>Miscellaneous special rules</w:t>
      </w:r>
      <w:bookmarkEnd w:id="466"/>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716</w:t>
      </w:r>
      <w:r w:rsidR="007F306C">
        <w:noBreakHyphen/>
      </w:r>
      <w:r w:rsidRPr="007F306C">
        <w:t>A</w:t>
      </w:r>
      <w:r w:rsidRPr="007F306C">
        <w:tab/>
        <w:t>Assessable income and deductions spread over several membership or non</w:t>
      </w:r>
      <w:r w:rsidR="007F306C">
        <w:noBreakHyphen/>
      </w:r>
      <w:r w:rsidRPr="007F306C">
        <w:t>membership periods</w:t>
      </w:r>
    </w:p>
    <w:p w:rsidR="00832DA0" w:rsidRPr="007F306C" w:rsidRDefault="00832DA0" w:rsidP="00832DA0">
      <w:pPr>
        <w:pStyle w:val="TofSectsSubdiv"/>
      </w:pPr>
      <w:r w:rsidRPr="007F306C">
        <w:t>716</w:t>
      </w:r>
      <w:r w:rsidR="007F306C">
        <w:noBreakHyphen/>
      </w:r>
      <w:r w:rsidRPr="007F306C">
        <w:t>E</w:t>
      </w:r>
      <w:r w:rsidRPr="007F306C">
        <w:tab/>
        <w:t>Tax cost setting for exploration and prospecting assets</w:t>
      </w:r>
    </w:p>
    <w:p w:rsidR="00832DA0" w:rsidRPr="007F306C" w:rsidRDefault="00832DA0" w:rsidP="00832DA0">
      <w:pPr>
        <w:pStyle w:val="TofSectsSubdiv"/>
      </w:pPr>
      <w:r w:rsidRPr="007F306C">
        <w:t>716</w:t>
      </w:r>
      <w:r w:rsidR="007F306C">
        <w:noBreakHyphen/>
      </w:r>
      <w:r w:rsidRPr="007F306C">
        <w:t>G</w:t>
      </w:r>
      <w:r w:rsidRPr="007F306C">
        <w:tab/>
        <w:t>Low</w:t>
      </w:r>
      <w:r w:rsidR="007F306C">
        <w:noBreakHyphen/>
      </w:r>
      <w:r w:rsidRPr="007F306C">
        <w:t>value and software development pools</w:t>
      </w:r>
    </w:p>
    <w:p w:rsidR="00832DA0" w:rsidRPr="007F306C" w:rsidRDefault="00832DA0" w:rsidP="00832DA0">
      <w:pPr>
        <w:pStyle w:val="TofSectsSubdiv"/>
      </w:pPr>
      <w:r w:rsidRPr="007F306C">
        <w:t>716</w:t>
      </w:r>
      <w:r w:rsidR="007F306C">
        <w:noBreakHyphen/>
      </w:r>
      <w:r w:rsidRPr="007F306C">
        <w:t>S</w:t>
      </w:r>
      <w:r w:rsidRPr="007F306C">
        <w:tab/>
        <w:t>Miscell</w:t>
      </w:r>
      <w:r w:rsidR="00863C01">
        <w:t>a</w:t>
      </w:r>
      <w:r w:rsidRPr="007F306C">
        <w:t>n</w:t>
      </w:r>
      <w:r w:rsidR="00863C01">
        <w:t>e</w:t>
      </w:r>
      <w:r w:rsidRPr="007F306C">
        <w:t xml:space="preserve">ous consequences of tax cost setting </w:t>
      </w:r>
    </w:p>
    <w:p w:rsidR="00832DA0" w:rsidRPr="007F306C" w:rsidRDefault="00832DA0" w:rsidP="00832DA0">
      <w:pPr>
        <w:pStyle w:val="TofSectsSubdiv"/>
      </w:pPr>
      <w:r w:rsidRPr="007F306C">
        <w:t>716</w:t>
      </w:r>
      <w:r w:rsidR="007F306C">
        <w:noBreakHyphen/>
      </w:r>
      <w:r w:rsidRPr="007F306C">
        <w:t>V</w:t>
      </w:r>
      <w:r w:rsidRPr="007F306C">
        <w:tab/>
        <w:t>Research and Development</w:t>
      </w:r>
    </w:p>
    <w:p w:rsidR="00832DA0" w:rsidRPr="007F306C" w:rsidRDefault="00832DA0" w:rsidP="00832DA0">
      <w:pPr>
        <w:pStyle w:val="TofSectsSubdiv"/>
      </w:pPr>
      <w:r w:rsidRPr="007F306C">
        <w:t>716</w:t>
      </w:r>
      <w:r w:rsidR="007F306C">
        <w:noBreakHyphen/>
      </w:r>
      <w:r w:rsidRPr="007F306C">
        <w:t>Z</w:t>
      </w:r>
      <w:r w:rsidRPr="007F306C">
        <w:tab/>
        <w:t>Other</w:t>
      </w:r>
    </w:p>
    <w:p w:rsidR="00832DA0" w:rsidRPr="007F306C" w:rsidRDefault="00832DA0" w:rsidP="00832DA0">
      <w:pPr>
        <w:pStyle w:val="ActHead4"/>
      </w:pPr>
      <w:bookmarkStart w:id="467" w:name="_Toc479757695"/>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A</w:t>
      </w:r>
      <w:r w:rsidRPr="007F306C">
        <w:t>—</w:t>
      </w:r>
      <w:r w:rsidRPr="007F306C">
        <w:rPr>
          <w:rStyle w:val="CharSubdText"/>
        </w:rPr>
        <w:t>Assessable income and deductions spread over several membership or non</w:t>
      </w:r>
      <w:r w:rsidR="007F306C">
        <w:rPr>
          <w:rStyle w:val="CharSubdText"/>
        </w:rPr>
        <w:noBreakHyphen/>
      </w:r>
      <w:r w:rsidRPr="007F306C">
        <w:rPr>
          <w:rStyle w:val="CharSubdText"/>
        </w:rPr>
        <w:t>membership periods</w:t>
      </w:r>
      <w:bookmarkEnd w:id="467"/>
    </w:p>
    <w:p w:rsidR="00832DA0" w:rsidRPr="007F306C" w:rsidRDefault="00832DA0" w:rsidP="00832DA0">
      <w:pPr>
        <w:pStyle w:val="ActHead4"/>
      </w:pPr>
      <w:bookmarkStart w:id="468" w:name="_Toc479757696"/>
      <w:r w:rsidRPr="007F306C">
        <w:t>Guide to Subdivision</w:t>
      </w:r>
      <w:r w:rsidR="007F306C">
        <w:t> </w:t>
      </w:r>
      <w:r w:rsidRPr="007F306C">
        <w:t>716</w:t>
      </w:r>
      <w:r w:rsidR="007F306C">
        <w:noBreakHyphen/>
      </w:r>
      <w:r w:rsidRPr="007F306C">
        <w:t>A</w:t>
      </w:r>
      <w:bookmarkEnd w:id="468"/>
    </w:p>
    <w:p w:rsidR="00832DA0" w:rsidRPr="007F306C" w:rsidRDefault="00832DA0" w:rsidP="00832DA0">
      <w:pPr>
        <w:pStyle w:val="ActHead5"/>
      </w:pPr>
      <w:bookmarkStart w:id="469" w:name="_Toc479757697"/>
      <w:r w:rsidRPr="007F306C">
        <w:rPr>
          <w:rStyle w:val="CharSectno"/>
        </w:rPr>
        <w:t>716</w:t>
      </w:r>
      <w:r w:rsidR="007F306C">
        <w:rPr>
          <w:rStyle w:val="CharSectno"/>
        </w:rPr>
        <w:noBreakHyphen/>
      </w:r>
      <w:r w:rsidRPr="007F306C">
        <w:rPr>
          <w:rStyle w:val="CharSectno"/>
        </w:rPr>
        <w:t>1</w:t>
      </w:r>
      <w:r w:rsidRPr="007F306C">
        <w:t xml:space="preserve">  What this Division is about</w:t>
      </w:r>
      <w:bookmarkEnd w:id="469"/>
    </w:p>
    <w:p w:rsidR="00832DA0" w:rsidRPr="007F306C" w:rsidRDefault="00832DA0" w:rsidP="00832DA0">
      <w:pPr>
        <w:pStyle w:val="BoxText"/>
      </w:pPr>
      <w:r w:rsidRPr="007F306C">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832DA0" w:rsidRPr="007F306C" w:rsidRDefault="00832DA0" w:rsidP="00832DA0">
      <w:pPr>
        <w:pStyle w:val="BoxText"/>
      </w:pPr>
      <w:r w:rsidRPr="007F306C">
        <w:t>This Division also apportions in a similar way some items of assessable income, and some deductions, for a single income year.</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716</w:t>
      </w:r>
      <w:r w:rsidR="007F306C">
        <w:noBreakHyphen/>
      </w:r>
      <w:r w:rsidRPr="007F306C">
        <w:t>15</w:t>
      </w:r>
      <w:r w:rsidRPr="007F306C">
        <w:tab/>
        <w:t>Assessable income spread over 2 or more income years</w:t>
      </w:r>
    </w:p>
    <w:p w:rsidR="00832DA0" w:rsidRPr="007F306C" w:rsidRDefault="00832DA0" w:rsidP="00832DA0">
      <w:pPr>
        <w:pStyle w:val="TofSectsSection"/>
      </w:pPr>
      <w:r w:rsidRPr="007F306C">
        <w:t>716</w:t>
      </w:r>
      <w:r w:rsidR="007F306C">
        <w:noBreakHyphen/>
      </w:r>
      <w:r w:rsidRPr="007F306C">
        <w:t>25</w:t>
      </w:r>
      <w:r w:rsidRPr="007F306C">
        <w:tab/>
        <w:t>Deductions spread over 2 or more income years</w:t>
      </w:r>
    </w:p>
    <w:p w:rsidR="00832DA0" w:rsidRPr="007F306C" w:rsidRDefault="00832DA0" w:rsidP="00832DA0">
      <w:pPr>
        <w:pStyle w:val="TofSectsSection"/>
      </w:pPr>
      <w:r w:rsidRPr="007F306C">
        <w:t>716</w:t>
      </w:r>
      <w:r w:rsidR="007F306C">
        <w:noBreakHyphen/>
      </w:r>
      <w:r w:rsidRPr="007F306C">
        <w:t>70</w:t>
      </w:r>
      <w:r w:rsidRPr="007F306C">
        <w:tab/>
        <w:t>Capital expenditure that is fully deductible in one income year</w:t>
      </w:r>
    </w:p>
    <w:p w:rsidR="00832DA0" w:rsidRPr="007F306C" w:rsidRDefault="00832DA0" w:rsidP="00832DA0">
      <w:pPr>
        <w:pStyle w:val="TofSectsGroupHeading"/>
        <w:keepNext/>
      </w:pPr>
      <w:r w:rsidRPr="007F306C">
        <w:t>Assessable income and deductions arising from share of net income of a partnership or trust, or from share of partnership loss</w:t>
      </w:r>
    </w:p>
    <w:p w:rsidR="00832DA0" w:rsidRPr="007F306C" w:rsidRDefault="00832DA0" w:rsidP="00832DA0">
      <w:pPr>
        <w:pStyle w:val="TofSectsSection"/>
      </w:pPr>
      <w:r w:rsidRPr="007F306C">
        <w:t>716</w:t>
      </w:r>
      <w:r w:rsidR="007F306C">
        <w:noBreakHyphen/>
      </w:r>
      <w:r w:rsidRPr="007F306C">
        <w:t>75</w:t>
      </w:r>
      <w:r w:rsidRPr="007F306C">
        <w:tab/>
        <w:t>Application</w:t>
      </w:r>
    </w:p>
    <w:p w:rsidR="00832DA0" w:rsidRPr="007F306C" w:rsidRDefault="00832DA0" w:rsidP="00832DA0">
      <w:pPr>
        <w:pStyle w:val="TofSectsSection"/>
      </w:pPr>
      <w:r w:rsidRPr="007F306C">
        <w:t>716</w:t>
      </w:r>
      <w:r w:rsidR="007F306C">
        <w:noBreakHyphen/>
      </w:r>
      <w:r w:rsidRPr="007F306C">
        <w:t>80</w:t>
      </w:r>
      <w:r w:rsidRPr="007F306C">
        <w:tab/>
        <w:t>Head company’s assessable income and deductions</w:t>
      </w:r>
    </w:p>
    <w:p w:rsidR="00832DA0" w:rsidRPr="007F306C" w:rsidRDefault="00832DA0" w:rsidP="00832DA0">
      <w:pPr>
        <w:pStyle w:val="TofSectsSection"/>
      </w:pPr>
      <w:r w:rsidRPr="007F306C">
        <w:t>716</w:t>
      </w:r>
      <w:r w:rsidR="007F306C">
        <w:noBreakHyphen/>
      </w:r>
      <w:r w:rsidRPr="007F306C">
        <w:t>85</w:t>
      </w:r>
      <w:r w:rsidRPr="007F306C">
        <w:tab/>
        <w:t>Entity’s assessable income and deductions for a non</w:t>
      </w:r>
      <w:r w:rsidR="007F306C">
        <w:noBreakHyphen/>
      </w:r>
      <w:r w:rsidRPr="007F306C">
        <w:t>membership period</w:t>
      </w:r>
    </w:p>
    <w:p w:rsidR="00832DA0" w:rsidRPr="007F306C" w:rsidRDefault="00832DA0" w:rsidP="00832DA0">
      <w:pPr>
        <w:pStyle w:val="TofSectsSection"/>
      </w:pPr>
      <w:r w:rsidRPr="007F306C">
        <w:t>716</w:t>
      </w:r>
      <w:r w:rsidR="007F306C">
        <w:noBreakHyphen/>
      </w:r>
      <w:r w:rsidRPr="007F306C">
        <w:t>90</w:t>
      </w:r>
      <w:r w:rsidRPr="007F306C">
        <w:tab/>
        <w:t>Entity’s share of assessable income or deductions of partnership or trust</w:t>
      </w:r>
    </w:p>
    <w:p w:rsidR="00832DA0" w:rsidRPr="007F306C" w:rsidRDefault="00832DA0" w:rsidP="00832DA0">
      <w:pPr>
        <w:pStyle w:val="TofSectsSection"/>
      </w:pPr>
      <w:r w:rsidRPr="007F306C">
        <w:t>716</w:t>
      </w:r>
      <w:r w:rsidR="007F306C">
        <w:noBreakHyphen/>
      </w:r>
      <w:r w:rsidRPr="007F306C">
        <w:t>95</w:t>
      </w:r>
      <w:r w:rsidRPr="007F306C">
        <w:tab/>
        <w:t>Special rule if not all partnership or trust’s assessable income or deductions taken into account in working out amount</w:t>
      </w:r>
    </w:p>
    <w:p w:rsidR="00832DA0" w:rsidRPr="007F306C" w:rsidRDefault="00832DA0" w:rsidP="00832DA0">
      <w:pPr>
        <w:pStyle w:val="TofSectsSection"/>
      </w:pPr>
      <w:r w:rsidRPr="007F306C">
        <w:t>716</w:t>
      </w:r>
      <w:r w:rsidR="007F306C">
        <w:noBreakHyphen/>
      </w:r>
      <w:r w:rsidRPr="007F306C">
        <w:t>100</w:t>
      </w:r>
      <w:r w:rsidRPr="007F306C">
        <w:tab/>
        <w:t>Spreading period</w:t>
      </w:r>
    </w:p>
    <w:p w:rsidR="00832DA0" w:rsidRPr="007F306C" w:rsidRDefault="00832DA0" w:rsidP="00832DA0">
      <w:pPr>
        <w:pStyle w:val="ActHead4"/>
      </w:pPr>
      <w:bookmarkStart w:id="470" w:name="_Toc479757698"/>
      <w:r w:rsidRPr="007F306C">
        <w:t>Operative provisions</w:t>
      </w:r>
      <w:bookmarkEnd w:id="470"/>
    </w:p>
    <w:p w:rsidR="00832DA0" w:rsidRPr="007F306C" w:rsidRDefault="00832DA0" w:rsidP="00832DA0">
      <w:pPr>
        <w:pStyle w:val="ActHead5"/>
      </w:pPr>
      <w:bookmarkStart w:id="471" w:name="_Toc479757699"/>
      <w:r w:rsidRPr="007F306C">
        <w:rPr>
          <w:rStyle w:val="CharSectno"/>
        </w:rPr>
        <w:t>716</w:t>
      </w:r>
      <w:r w:rsidR="007F306C">
        <w:rPr>
          <w:rStyle w:val="CharSectno"/>
        </w:rPr>
        <w:noBreakHyphen/>
      </w:r>
      <w:r w:rsidRPr="007F306C">
        <w:rPr>
          <w:rStyle w:val="CharSectno"/>
        </w:rPr>
        <w:t>15</w:t>
      </w:r>
      <w:r w:rsidRPr="007F306C">
        <w:t xml:space="preserve">  Assessable income spread over 2 or more income years</w:t>
      </w:r>
      <w:bookmarkEnd w:id="471"/>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including part of the original amount in the same entity’s assessable income for each of those income years.</w:t>
      </w:r>
    </w:p>
    <w:p w:rsidR="00832DA0" w:rsidRPr="007F306C" w:rsidRDefault="00832DA0" w:rsidP="00832DA0">
      <w:pPr>
        <w:pStyle w:val="SubsectionHead"/>
      </w:pPr>
      <w:r w:rsidRPr="007F306C">
        <w:t>Head company’s assessable income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 part of the original amount:</w:t>
      </w:r>
    </w:p>
    <w:p w:rsidR="00832DA0" w:rsidRPr="007F306C" w:rsidRDefault="00832DA0" w:rsidP="00832DA0">
      <w:pPr>
        <w:pStyle w:val="paragraphsub"/>
      </w:pPr>
      <w:r w:rsidRPr="007F306C">
        <w:tab/>
        <w:t>(i)</w:t>
      </w:r>
      <w:r w:rsidRPr="007F306C">
        <w:tab/>
        <w:t xml:space="preserve">would have been included in the assessable income of the </w:t>
      </w:r>
      <w:r w:rsidR="007F306C" w:rsidRPr="007F306C">
        <w:rPr>
          <w:position w:val="6"/>
          <w:sz w:val="16"/>
        </w:rPr>
        <w:t>*</w:t>
      </w:r>
      <w:r w:rsidRPr="007F306C">
        <w:t>head company of the group for that income year if the entity had been a subsidiary member of the group throughout that income year; but</w:t>
      </w:r>
    </w:p>
    <w:p w:rsidR="00832DA0" w:rsidRPr="007F306C" w:rsidRDefault="00832DA0" w:rsidP="00832DA0">
      <w:pPr>
        <w:pStyle w:val="paragraphsub"/>
      </w:pPr>
      <w:r w:rsidRPr="007F306C">
        <w:tab/>
        <w:t>(ii)</w:t>
      </w:r>
      <w:r w:rsidRPr="007F306C">
        <w:tab/>
        <w:t xml:space="preserve">would have been included in the entity’s assessable income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company’s assessable income for that income year includes a proportion of that part.</w:t>
      </w:r>
    </w:p>
    <w:p w:rsidR="00832DA0" w:rsidRPr="007F306C" w:rsidRDefault="00832DA0" w:rsidP="00832DA0">
      <w:pPr>
        <w:pStyle w:val="notetext"/>
      </w:pPr>
      <w:r w:rsidRPr="007F306C">
        <w:t>Note 1:</w:t>
      </w:r>
      <w:r w:rsidRPr="007F306C">
        <w:tab/>
        <w:t xml:space="preserve">Examples of when </w:t>
      </w:r>
      <w:r w:rsidR="007F306C">
        <w:t>paragraph (</w:t>
      </w:r>
      <w:r w:rsidRPr="007F306C">
        <w:t>2)(b) could be satisfied are:</w:t>
      </w:r>
    </w:p>
    <w:p w:rsidR="00832DA0" w:rsidRPr="007F306C" w:rsidRDefault="00832DA0" w:rsidP="00832DA0">
      <w:pPr>
        <w:pStyle w:val="notepara"/>
      </w:pPr>
      <w:r w:rsidRPr="007F306C">
        <w:t>•</w:t>
      </w:r>
      <w:r w:rsidRPr="007F306C">
        <w:tab/>
        <w:t xml:space="preserve">the head company is the entity referred to in </w:t>
      </w:r>
      <w:r w:rsidR="007F306C">
        <w:t>subsection (</w:t>
      </w:r>
      <w:r w:rsidRPr="007F306C">
        <w:t>1), but its connection with the original amount passes to the entity when the entity ceases to be a subsidiary member of the group (see section</w:t>
      </w:r>
      <w:r w:rsidR="007F306C">
        <w:t> </w:t>
      </w:r>
      <w:r w:rsidRPr="007F306C">
        <w:t>701</w:t>
      </w:r>
      <w:r w:rsidR="007F306C">
        <w:noBreakHyphen/>
      </w:r>
      <w:r w:rsidRPr="007F306C">
        <w:t>40 (Exit history rule));</w:t>
      </w:r>
    </w:p>
    <w:p w:rsidR="00832DA0" w:rsidRPr="007F306C" w:rsidRDefault="00832DA0" w:rsidP="00832DA0">
      <w:pPr>
        <w:pStyle w:val="notepara"/>
      </w:pPr>
      <w:r w:rsidRPr="007F306C">
        <w:t>•</w:t>
      </w:r>
      <w:r w:rsidRPr="007F306C">
        <w:tab/>
        <w:t xml:space="preserve">the entity is the entity referred to in </w:t>
      </w:r>
      <w:r w:rsidR="007F306C">
        <w:t>subsection (</w:t>
      </w:r>
      <w:r w:rsidRPr="007F306C">
        <w:t>1) but joins a consolidated group part way through the income year, so that its connection with the original amount passes to the head company of the group (see section</w:t>
      </w:r>
      <w:r w:rsidR="007F306C">
        <w:t> </w:t>
      </w:r>
      <w:r w:rsidRPr="007F306C">
        <w:t>701</w:t>
      </w:r>
      <w:r w:rsidR="007F306C">
        <w:noBreakHyphen/>
      </w:r>
      <w:r w:rsidRPr="007F306C">
        <w:t>5 (Entry history rule)).</w:t>
      </w:r>
    </w:p>
    <w:p w:rsidR="00832DA0" w:rsidRPr="007F306C" w:rsidRDefault="00832DA0" w:rsidP="00832DA0">
      <w:pPr>
        <w:pStyle w:val="notetext"/>
      </w:pPr>
      <w:r w:rsidRPr="007F306C">
        <w:t>Note 2:</w:t>
      </w:r>
      <w:r w:rsidRPr="007F306C">
        <w:tab/>
        <w:t>If the entity is a subsidiary member of the group throughout the income year, the part of the original amount will be included in the head company’s assessable income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assessable income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a part of the original amount would have been included in the entity’s assessable income for that income year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a proportion of that part.</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this section does not affect the part of the original amount that is assessable income of the entity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would be included in an entity’s assessable income for the 2 or more income years are worked out.</w:t>
      </w:r>
    </w:p>
    <w:p w:rsidR="00832DA0" w:rsidRPr="007F306C" w:rsidRDefault="00832DA0" w:rsidP="00832DA0">
      <w:pPr>
        <w:pStyle w:val="ActHead5"/>
      </w:pPr>
      <w:bookmarkStart w:id="472" w:name="_Toc479757700"/>
      <w:r w:rsidRPr="007F306C">
        <w:rPr>
          <w:rStyle w:val="CharSectno"/>
        </w:rPr>
        <w:t>716</w:t>
      </w:r>
      <w:r w:rsidR="007F306C">
        <w:rPr>
          <w:rStyle w:val="CharSectno"/>
        </w:rPr>
        <w:noBreakHyphen/>
      </w:r>
      <w:r w:rsidRPr="007F306C">
        <w:rPr>
          <w:rStyle w:val="CharSectno"/>
        </w:rPr>
        <w:t>25</w:t>
      </w:r>
      <w:r w:rsidRPr="007F306C">
        <w:t xml:space="preserve">  Deductions spread over 2 or more income years</w:t>
      </w:r>
      <w:bookmarkEnd w:id="472"/>
    </w:p>
    <w:p w:rsidR="00832DA0" w:rsidRPr="007F306C" w:rsidRDefault="00832DA0" w:rsidP="00832DA0">
      <w:pPr>
        <w:pStyle w:val="subsection"/>
      </w:pPr>
      <w:r w:rsidRPr="007F306C">
        <w:tab/>
        <w:t>(1)</w:t>
      </w:r>
      <w:r w:rsidRPr="007F306C">
        <w:tab/>
        <w:t xml:space="preserve">This section applies if, apart from this Part, a provision of this Act would spread an amount (the </w:t>
      </w:r>
      <w:r w:rsidRPr="007F306C">
        <w:rPr>
          <w:b/>
          <w:i/>
        </w:rPr>
        <w:t>original amount</w:t>
      </w:r>
      <w:r w:rsidRPr="007F306C">
        <w:t>) over 2 or more income years (whether or not because of a choice) by entitling the same entity to deduct part of the original amount for each of those income years.</w:t>
      </w:r>
    </w:p>
    <w:p w:rsidR="00832DA0" w:rsidRPr="007F306C" w:rsidRDefault="00832DA0" w:rsidP="00832DA0">
      <w:pPr>
        <w:pStyle w:val="subsection"/>
      </w:pPr>
      <w:r w:rsidRPr="007F306C">
        <w:tab/>
        <w:t>(2)</w:t>
      </w:r>
      <w:r w:rsidRPr="007F306C">
        <w:tab/>
        <w:t xml:space="preserve">However, this section does not apply if the deductions would be for the decline in value of a </w:t>
      </w:r>
      <w:r w:rsidR="007F306C" w:rsidRPr="007F306C">
        <w:rPr>
          <w:position w:val="6"/>
          <w:sz w:val="16"/>
        </w:rPr>
        <w:t>*</w:t>
      </w:r>
      <w:r w:rsidRPr="007F306C">
        <w:t>depreciating asset.</w:t>
      </w:r>
    </w:p>
    <w:p w:rsidR="00832DA0" w:rsidRPr="007F306C" w:rsidRDefault="00832DA0" w:rsidP="00832DA0">
      <w:pPr>
        <w:pStyle w:val="notetext"/>
      </w:pPr>
      <w:r w:rsidRPr="007F306C">
        <w:t>Note:</w:t>
      </w:r>
      <w:r w:rsidRPr="007F306C">
        <w:tab/>
        <w:t>Such deductions arise under Division</w:t>
      </w:r>
      <w:r w:rsidR="007F306C">
        <w:t> </w:t>
      </w:r>
      <w:r w:rsidRPr="007F306C">
        <w:t>40 (Capital allowances) and Division</w:t>
      </w:r>
      <w:r w:rsidR="007F306C">
        <w:t> </w:t>
      </w:r>
      <w:r w:rsidRPr="007F306C">
        <w:t>328 (Small business entities).</w:t>
      </w:r>
    </w:p>
    <w:p w:rsidR="00832DA0" w:rsidRPr="007F306C" w:rsidRDefault="00832DA0" w:rsidP="00832DA0">
      <w:pPr>
        <w:pStyle w:val="SubsectionHead"/>
      </w:pPr>
      <w:r w:rsidRPr="007F306C">
        <w:t>Head company’s deduction</w:t>
      </w:r>
    </w:p>
    <w:p w:rsidR="00832DA0" w:rsidRPr="007F306C" w:rsidRDefault="00832DA0" w:rsidP="00832DA0">
      <w:pPr>
        <w:pStyle w:val="subsection"/>
      </w:pPr>
      <w:r w:rsidRPr="007F306C">
        <w:tab/>
        <w:t>(3)</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for that income year a part of the original amount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that part for that income year if throughout that income year the entity had not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head company can deduct for that income year a proportion of that part.</w:t>
      </w:r>
    </w:p>
    <w:p w:rsidR="00832DA0" w:rsidRPr="007F306C" w:rsidRDefault="00832DA0" w:rsidP="00832DA0">
      <w:pPr>
        <w:pStyle w:val="notetext"/>
      </w:pPr>
      <w:r w:rsidRPr="007F306C">
        <w:t>Note 1:</w:t>
      </w:r>
      <w:r w:rsidRPr="007F306C">
        <w:tab/>
        <w:t xml:space="preserve">Examples of when </w:t>
      </w:r>
      <w:r w:rsidR="007F306C">
        <w:t>paragraphs (</w:t>
      </w:r>
      <w:r w:rsidRPr="007F306C">
        <w:t>3)(a)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that part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(4)</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 xml:space="preserve">the number of days that are in both the income year and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(5)</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could have deducted for that income year a part of the original amount if throughout that income year the entity had </w:t>
      </w:r>
      <w:r w:rsidRPr="007F306C">
        <w:rPr>
          <w:i/>
        </w:rPr>
        <w:t>not</w:t>
      </w:r>
      <w:r w:rsidRPr="007F306C">
        <w:t xml:space="preserve"> been a subsidiary member of any </w:t>
      </w:r>
      <w:r w:rsidR="007F306C" w:rsidRPr="007F306C">
        <w:rPr>
          <w:position w:val="6"/>
          <w:sz w:val="16"/>
        </w:rPr>
        <w:t>*</w:t>
      </w:r>
      <w:r w:rsidRPr="007F306C">
        <w:t>consolidated group;</w:t>
      </w:r>
    </w:p>
    <w:p w:rsidR="00832DA0" w:rsidRPr="007F306C" w:rsidRDefault="00832DA0" w:rsidP="00832DA0">
      <w:pPr>
        <w:pStyle w:val="subsection2"/>
      </w:pPr>
      <w:r w:rsidRPr="007F306C">
        <w:t>the entity can deduct a proportion of that part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part of the original amount that the entity can deduct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(6)</w:t>
      </w:r>
      <w:r w:rsidRPr="007F306C">
        <w:tab/>
        <w:t>The proportion is worked out by multiplying that part of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both the income year and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(7)</w:t>
      </w:r>
      <w:r w:rsidRPr="007F306C">
        <w:tab/>
        <w:t xml:space="preserve">The </w:t>
      </w:r>
      <w:r w:rsidRPr="007F306C">
        <w:rPr>
          <w:b/>
          <w:i/>
        </w:rPr>
        <w:t>spreading period</w:t>
      </w:r>
      <w:r w:rsidRPr="007F306C">
        <w:t xml:space="preserve"> for the original amount is the period by reference to which the respective parts of the original amount that, apart from this Part, an entity could deduct for the 2 or more income years are worked out.</w:t>
      </w:r>
    </w:p>
    <w:p w:rsidR="00832DA0" w:rsidRPr="007F306C" w:rsidRDefault="00832DA0" w:rsidP="00832DA0">
      <w:pPr>
        <w:pStyle w:val="notetext"/>
      </w:pPr>
      <w:r w:rsidRPr="007F306C">
        <w:t>Note:</w:t>
      </w:r>
      <w:r w:rsidRPr="007F306C">
        <w:tab/>
        <w:t>For example, under section</w:t>
      </w:r>
      <w:r w:rsidR="007F306C">
        <w:t> </w:t>
      </w:r>
      <w:r w:rsidRPr="007F306C">
        <w:t xml:space="preserve">82KZMD of the </w:t>
      </w:r>
      <w:r w:rsidRPr="007F306C">
        <w:rPr>
          <w:i/>
        </w:rPr>
        <w:t>Income Tax Assessment Act 1936</w:t>
      </w:r>
      <w:r w:rsidRPr="007F306C">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832DA0" w:rsidRPr="007F306C" w:rsidRDefault="00832DA0" w:rsidP="00832DA0">
      <w:pPr>
        <w:pStyle w:val="ActHead5"/>
      </w:pPr>
      <w:bookmarkStart w:id="473" w:name="_Toc479757701"/>
      <w:r w:rsidRPr="007F306C">
        <w:rPr>
          <w:rStyle w:val="CharSectno"/>
        </w:rPr>
        <w:t>716</w:t>
      </w:r>
      <w:r w:rsidR="007F306C">
        <w:rPr>
          <w:rStyle w:val="CharSectno"/>
        </w:rPr>
        <w:noBreakHyphen/>
      </w:r>
      <w:r w:rsidRPr="007F306C">
        <w:rPr>
          <w:rStyle w:val="CharSectno"/>
        </w:rPr>
        <w:t>70</w:t>
      </w:r>
      <w:r w:rsidRPr="007F306C">
        <w:t xml:space="preserve">  Capital expenditure that is fully deductible in one income year</w:t>
      </w:r>
      <w:bookmarkEnd w:id="473"/>
    </w:p>
    <w:p w:rsidR="00832DA0" w:rsidRPr="007F306C" w:rsidRDefault="00832DA0" w:rsidP="00832DA0">
      <w:pPr>
        <w:pStyle w:val="subsection"/>
      </w:pPr>
      <w:r w:rsidRPr="007F306C">
        <w:tab/>
        <w:t>(1)</w:t>
      </w:r>
      <w:r w:rsidRPr="007F306C">
        <w:tab/>
        <w:t xml:space="preserve">This section applies if, apart from this Part, an entity could deduct for a single income year the whole of an amount (the </w:t>
      </w:r>
      <w:r w:rsidRPr="007F306C">
        <w:rPr>
          <w:b/>
          <w:i/>
        </w:rPr>
        <w:t>original amount</w:t>
      </w:r>
      <w:r w:rsidRPr="007F306C">
        <w:t>) of capital expenditure by the entity.</w:t>
      </w:r>
    </w:p>
    <w:p w:rsidR="00832DA0" w:rsidRPr="007F306C" w:rsidRDefault="00832DA0" w:rsidP="00832DA0">
      <w:pPr>
        <w:pStyle w:val="subsection"/>
      </w:pPr>
      <w:r w:rsidRPr="007F306C">
        <w:tab/>
        <w:t>(2)</w:t>
      </w:r>
      <w:r w:rsidRPr="007F306C">
        <w:tab/>
        <w:t xml:space="preserve">If 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group could have deducted the original amount for that income year if the entity had been a subsidiary member of the group throughout that income year; but</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head company can deduct for that income year a proportion of the original amount.</w:t>
      </w:r>
    </w:p>
    <w:p w:rsidR="00832DA0" w:rsidRPr="007F306C" w:rsidRDefault="00832DA0" w:rsidP="00832DA0">
      <w:pPr>
        <w:pStyle w:val="notetext"/>
      </w:pPr>
      <w:r w:rsidRPr="007F306C">
        <w:t>Note 1:</w:t>
      </w:r>
      <w:r w:rsidRPr="007F306C">
        <w:tab/>
        <w:t xml:space="preserve">Examples of when </w:t>
      </w:r>
      <w:r w:rsidR="007F306C">
        <w:t>paragraphs (</w:t>
      </w:r>
      <w:r w:rsidRPr="007F306C">
        <w:t>2)(a) and (b) could be satisfied are set out in note 1 to subsection</w:t>
      </w:r>
      <w:r w:rsidR="007F306C">
        <w:t> </w:t>
      </w:r>
      <w:r w:rsidRPr="007F306C">
        <w:t>716</w:t>
      </w:r>
      <w:r w:rsidR="007F306C">
        <w:noBreakHyphen/>
      </w:r>
      <w:r w:rsidRPr="007F306C">
        <w:t>15(2).</w:t>
      </w:r>
    </w:p>
    <w:p w:rsidR="00832DA0" w:rsidRPr="007F306C" w:rsidRDefault="00832DA0" w:rsidP="00832DA0">
      <w:pPr>
        <w:pStyle w:val="notetext"/>
      </w:pPr>
      <w:r w:rsidRPr="007F306C">
        <w:t>Note 2:</w:t>
      </w:r>
      <w:r w:rsidRPr="007F306C">
        <w:tab/>
        <w:t>If the entity is a subsidiary member of the group throughout the income year, the head company can deduct the original amount for the income year, either:</w:t>
      </w:r>
    </w:p>
    <w:p w:rsidR="00832DA0" w:rsidRPr="007F306C" w:rsidRDefault="00832DA0" w:rsidP="00832DA0">
      <w:pPr>
        <w:pStyle w:val="notepara"/>
      </w:pPr>
      <w:r w:rsidRPr="007F306C">
        <w:t>•</w:t>
      </w:r>
      <w:r w:rsidRPr="007F306C">
        <w:tab/>
        <w:t xml:space="preserve">because the head company is the entity referred to in </w:t>
      </w:r>
      <w:r w:rsidR="007F306C">
        <w:t>subsection (</w:t>
      </w:r>
      <w:r w:rsidRPr="007F306C">
        <w:t>1) of this section;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1 (Single entity rule);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5 (Entry history rule).</w:t>
      </w:r>
    </w:p>
    <w:p w:rsidR="00832DA0" w:rsidRPr="007F306C" w:rsidRDefault="00832DA0" w:rsidP="00832DA0">
      <w:pPr>
        <w:pStyle w:val="subsection"/>
      </w:pPr>
      <w:r w:rsidRPr="007F306C">
        <w:tab/>
        <w:t>(3)</w:t>
      </w:r>
      <w:r w:rsidRPr="007F306C">
        <w:tab/>
        <w:t>The proportion is worked out by multiplying the original amount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subsidiary member of the group;</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Entity’s deduction for a non</w:t>
      </w:r>
      <w:r w:rsidR="007F306C">
        <w:noBreakHyphen/>
      </w:r>
      <w:r w:rsidRPr="007F306C">
        <w:t>membership period</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for some but not all of an income year, an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the entity could have deducted the original amount for that income year if throughout that income year the entity had </w:t>
      </w:r>
      <w:r w:rsidRPr="007F306C">
        <w:rPr>
          <w:i/>
        </w:rPr>
        <w:t>not</w:t>
      </w:r>
      <w:r w:rsidRPr="007F306C">
        <w:t xml:space="preserve"> been a subsidiary member of any consolidated group or MEC group;</w:t>
      </w:r>
    </w:p>
    <w:p w:rsidR="00832DA0" w:rsidRPr="007F306C" w:rsidRDefault="00832DA0" w:rsidP="00832DA0">
      <w:pPr>
        <w:pStyle w:val="subsection2"/>
      </w:pPr>
      <w:r w:rsidRPr="007F306C">
        <w:t>the entity can deduct a proportion of the original amount for a part of the income year that is a non</w:t>
      </w:r>
      <w:r w:rsidR="007F306C">
        <w:noBreakHyphen/>
      </w:r>
      <w:r w:rsidRPr="007F306C">
        <w:t>membership period for the purposes of section</w:t>
      </w:r>
      <w:r w:rsidR="007F306C">
        <w:t> </w:t>
      </w:r>
      <w:r w:rsidRPr="007F306C">
        <w:t>701</w:t>
      </w:r>
      <w:r w:rsidR="007F306C">
        <w:noBreakHyphen/>
      </w:r>
      <w:r w:rsidRPr="007F306C">
        <w:t>30.</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entity’s ability to deduct the original amount for the income year either:</w:t>
      </w:r>
    </w:p>
    <w:p w:rsidR="00832DA0" w:rsidRPr="007F306C" w:rsidRDefault="00832DA0" w:rsidP="00832DA0">
      <w:pPr>
        <w:pStyle w:val="notepara"/>
      </w:pPr>
      <w:r w:rsidRPr="007F306C">
        <w:t>•</w:t>
      </w:r>
      <w:r w:rsidRPr="007F306C">
        <w:tab/>
        <w:t xml:space="preserve">because the entity is the entity referred to in </w:t>
      </w:r>
      <w:r w:rsidR="007F306C">
        <w:t>subsection (</w:t>
      </w:r>
      <w:r w:rsidRPr="007F306C">
        <w:t>1); or</w:t>
      </w:r>
    </w:p>
    <w:p w:rsidR="00832DA0" w:rsidRPr="007F306C" w:rsidRDefault="00832DA0" w:rsidP="00832DA0">
      <w:pPr>
        <w:pStyle w:val="notepara"/>
      </w:pPr>
      <w:r w:rsidRPr="007F306C">
        <w:t>•</w:t>
      </w:r>
      <w:r w:rsidRPr="007F306C">
        <w:tab/>
        <w:t>because of section</w:t>
      </w:r>
      <w:r w:rsidR="007F306C">
        <w:t> </w:t>
      </w:r>
      <w:r w:rsidRPr="007F306C">
        <w:t>701</w:t>
      </w:r>
      <w:r w:rsidR="007F306C">
        <w:noBreakHyphen/>
      </w:r>
      <w:r w:rsidRPr="007F306C">
        <w:t>40 (Exit history rule).</w:t>
      </w:r>
    </w:p>
    <w:p w:rsidR="00832DA0" w:rsidRPr="007F306C" w:rsidRDefault="00832DA0" w:rsidP="00832DA0">
      <w:pPr>
        <w:pStyle w:val="subsection"/>
      </w:pPr>
      <w:r w:rsidRPr="007F306C">
        <w:tab/>
        <w:t>(5)</w:t>
      </w:r>
      <w:r w:rsidRPr="007F306C">
        <w:tab/>
        <w:t>The proportion is worked out by multiplying the original amount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SubsectionHead"/>
      </w:pPr>
      <w:r w:rsidRPr="007F306C">
        <w:t>Spreading period</w:t>
      </w:r>
    </w:p>
    <w:p w:rsidR="00832DA0" w:rsidRPr="007F306C" w:rsidRDefault="00832DA0" w:rsidP="00832DA0">
      <w:pPr>
        <w:pStyle w:val="subsection"/>
      </w:pPr>
      <w:r w:rsidRPr="007F306C">
        <w:tab/>
        <w:t>(6)</w:t>
      </w:r>
      <w:r w:rsidRPr="007F306C">
        <w:tab/>
        <w:t xml:space="preserve">The </w:t>
      </w:r>
      <w:r w:rsidRPr="007F306C">
        <w:rPr>
          <w:b/>
          <w:i/>
        </w:rPr>
        <w:t>spreading period</w:t>
      </w:r>
      <w:r w:rsidRPr="007F306C">
        <w:t xml:space="preserve"> for the original amount:</w:t>
      </w:r>
    </w:p>
    <w:p w:rsidR="00832DA0" w:rsidRPr="007F306C" w:rsidRDefault="00832DA0" w:rsidP="00832DA0">
      <w:pPr>
        <w:pStyle w:val="paragraph"/>
      </w:pPr>
      <w:r w:rsidRPr="007F306C">
        <w:tab/>
        <w:t>(a)</w:t>
      </w:r>
      <w:r w:rsidRPr="007F306C">
        <w:tab/>
        <w:t>starts when, apart from this Part, an entity would become entitled to deduct the amount for an income year; and</w:t>
      </w:r>
    </w:p>
    <w:p w:rsidR="00832DA0" w:rsidRPr="007F306C" w:rsidRDefault="00832DA0" w:rsidP="00832DA0">
      <w:pPr>
        <w:pStyle w:val="paragraph"/>
      </w:pPr>
      <w:r w:rsidRPr="007F306C">
        <w:tab/>
        <w:t>(b)</w:t>
      </w:r>
      <w:r w:rsidRPr="007F306C">
        <w:tab/>
        <w:t>ends at the end of the income year.</w:t>
      </w:r>
    </w:p>
    <w:p w:rsidR="00832DA0" w:rsidRPr="007F306C" w:rsidRDefault="00832DA0" w:rsidP="00832DA0">
      <w:pPr>
        <w:pStyle w:val="ActHead4"/>
      </w:pPr>
      <w:bookmarkStart w:id="474" w:name="_Toc479757702"/>
      <w:r w:rsidRPr="007F306C">
        <w:t>Assessable income and deductions arising from share of net income of a partnership or trust, or from share of partnership loss</w:t>
      </w:r>
      <w:bookmarkEnd w:id="474"/>
    </w:p>
    <w:p w:rsidR="00832DA0" w:rsidRPr="007F306C" w:rsidRDefault="00832DA0" w:rsidP="00832DA0">
      <w:pPr>
        <w:pStyle w:val="ActHead5"/>
      </w:pPr>
      <w:bookmarkStart w:id="475" w:name="_Toc479757703"/>
      <w:r w:rsidRPr="007F306C">
        <w:rPr>
          <w:rStyle w:val="CharSectno"/>
        </w:rPr>
        <w:t>716</w:t>
      </w:r>
      <w:r w:rsidR="007F306C">
        <w:rPr>
          <w:rStyle w:val="CharSectno"/>
        </w:rPr>
        <w:noBreakHyphen/>
      </w:r>
      <w:r w:rsidRPr="007F306C">
        <w:rPr>
          <w:rStyle w:val="CharSectno"/>
        </w:rPr>
        <w:t>75</w:t>
      </w:r>
      <w:r w:rsidRPr="007F306C">
        <w:t xml:space="preserve">  Application</w:t>
      </w:r>
      <w:bookmarkEnd w:id="475"/>
    </w:p>
    <w:p w:rsidR="00832DA0" w:rsidRPr="007F306C" w:rsidRDefault="00832DA0" w:rsidP="00832DA0">
      <w:pPr>
        <w:pStyle w:val="subsection"/>
      </w:pPr>
      <w:r w:rsidRPr="007F306C">
        <w:tab/>
      </w:r>
      <w:r w:rsidRPr="007F306C">
        <w:tab/>
        <w:t>Sections</w:t>
      </w:r>
      <w:r w:rsidR="007F306C">
        <w:t> </w:t>
      </w:r>
      <w:r w:rsidRPr="007F306C">
        <w:t>716</w:t>
      </w:r>
      <w:r w:rsidR="007F306C">
        <w:noBreakHyphen/>
      </w:r>
      <w:r w:rsidRPr="007F306C">
        <w:t>80 to 716</w:t>
      </w:r>
      <w:r w:rsidR="007F306C">
        <w:noBreakHyphen/>
      </w:r>
      <w:r w:rsidRPr="007F306C">
        <w:t>100 apply if, apart from this Part:</w:t>
      </w:r>
    </w:p>
    <w:p w:rsidR="00832DA0" w:rsidRPr="007F306C" w:rsidRDefault="00832DA0" w:rsidP="00832DA0">
      <w:pPr>
        <w:pStyle w:val="paragraph"/>
      </w:pPr>
      <w:r w:rsidRPr="007F306C">
        <w:tab/>
        <w:t>(a)</w:t>
      </w:r>
      <w:r w:rsidRPr="007F306C">
        <w:tab/>
        <w:t>an amount would be included in an entity’s assessable income for an income year under section</w:t>
      </w:r>
      <w:r w:rsidR="007F306C">
        <w:t> </w:t>
      </w:r>
      <w:r w:rsidRPr="007F306C">
        <w:t xml:space="preserve">92 (about income and deductions of partner) of the </w:t>
      </w:r>
      <w:r w:rsidRPr="007F306C">
        <w:rPr>
          <w:i/>
        </w:rPr>
        <w:t>Income Tax Assessment Act 1936</w:t>
      </w:r>
      <w:r w:rsidRPr="007F306C">
        <w:t xml:space="preserve"> in respect of a partnership; or</w:t>
      </w:r>
    </w:p>
    <w:p w:rsidR="00832DA0" w:rsidRPr="007F306C" w:rsidRDefault="00832DA0" w:rsidP="00832DA0">
      <w:pPr>
        <w:pStyle w:val="paragraph"/>
      </w:pPr>
      <w:r w:rsidRPr="007F306C">
        <w:tab/>
        <w:t>(b)</w:t>
      </w:r>
      <w:r w:rsidRPr="007F306C">
        <w:tab/>
        <w:t>an entity could deduct an amount for an income year under section</w:t>
      </w:r>
      <w:r w:rsidR="007F306C">
        <w:t> </w:t>
      </w:r>
      <w:r w:rsidRPr="007F306C">
        <w:t>92 of that Act in respect of a partnership; or</w:t>
      </w:r>
    </w:p>
    <w:p w:rsidR="00832DA0" w:rsidRPr="007F306C" w:rsidRDefault="00832DA0" w:rsidP="00832DA0">
      <w:pPr>
        <w:pStyle w:val="paragraph"/>
      </w:pPr>
      <w:r w:rsidRPr="007F306C">
        <w:tab/>
        <w:t>(c)</w:t>
      </w:r>
      <w:r w:rsidRPr="007F306C">
        <w:tab/>
        <w:t>an amount would be included in an entity’s assessable income for an income year under section</w:t>
      </w:r>
      <w:r w:rsidR="007F306C">
        <w:t> </w:t>
      </w:r>
      <w:r w:rsidRPr="007F306C">
        <w:t>97 (Beneficiary of a trust estate who is not under a legal disability) of that Act in respect of a trust; or</w:t>
      </w:r>
    </w:p>
    <w:p w:rsidR="00832DA0" w:rsidRPr="007F306C" w:rsidRDefault="00832DA0" w:rsidP="00832DA0">
      <w:pPr>
        <w:pStyle w:val="paragraph"/>
      </w:pPr>
      <w:r w:rsidRPr="007F306C">
        <w:tab/>
        <w:t>(d)</w:t>
      </w:r>
      <w:r w:rsidRPr="007F306C">
        <w:tab/>
        <w:t>an amount would be included in an entity’s assessable income for an income year under section</w:t>
      </w:r>
      <w:r w:rsidR="007F306C">
        <w:t> </w:t>
      </w:r>
      <w:r w:rsidRPr="007F306C">
        <w:t>98A (Non</w:t>
      </w:r>
      <w:r w:rsidR="007F306C">
        <w:noBreakHyphen/>
      </w:r>
      <w:r w:rsidRPr="007F306C">
        <w:t>resident beneficiaries assessable in respect of certain income) of that Act in respect of a trust.</w:t>
      </w:r>
    </w:p>
    <w:p w:rsidR="00832DA0" w:rsidRPr="007F306C" w:rsidRDefault="00832DA0" w:rsidP="00832DA0">
      <w:pPr>
        <w:pStyle w:val="ActHead5"/>
      </w:pPr>
      <w:bookmarkStart w:id="476" w:name="_Toc479757704"/>
      <w:r w:rsidRPr="007F306C">
        <w:rPr>
          <w:rStyle w:val="CharSectno"/>
        </w:rPr>
        <w:t>716</w:t>
      </w:r>
      <w:r w:rsidR="007F306C">
        <w:rPr>
          <w:rStyle w:val="CharSectno"/>
        </w:rPr>
        <w:noBreakHyphen/>
      </w:r>
      <w:r w:rsidRPr="007F306C">
        <w:rPr>
          <w:rStyle w:val="CharSectno"/>
        </w:rPr>
        <w:t>80</w:t>
      </w:r>
      <w:r w:rsidRPr="007F306C">
        <w:t xml:space="preserve">  Head company’s assessable income and deductions</w:t>
      </w:r>
      <w:bookmarkEnd w:id="476"/>
    </w:p>
    <w:p w:rsidR="00832DA0" w:rsidRPr="007F306C" w:rsidRDefault="00832DA0" w:rsidP="00832DA0">
      <w:pPr>
        <w:pStyle w:val="subsection"/>
      </w:pPr>
      <w:r w:rsidRPr="007F306C">
        <w:tab/>
        <w:t>(1)</w:t>
      </w:r>
      <w:r w:rsidRPr="007F306C">
        <w:tab/>
        <w:t xml:space="preserve">If for some but not all of the income year the entity is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or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the assessable income for that income year of the head company of the group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assessable income of the partnership or trust for the income year so far as it is reasonably attributable to a period, during the income year, throughout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paragraphsub"/>
      </w:pPr>
      <w:r w:rsidRPr="007F306C">
        <w:tab/>
        <w:t>(ii)</w:t>
      </w:r>
      <w:r w:rsidRPr="007F306C">
        <w:tab/>
        <w:t xml:space="preserve">a proportion (worked under </w:t>
      </w:r>
      <w:r w:rsidR="007F306C">
        <w:t>subsection (</w:t>
      </w:r>
      <w:r w:rsidRPr="007F306C">
        <w:t xml:space="preserve">2) of this section) of the total assessable income of the partnership or trust for the income year so far as it is </w:t>
      </w:r>
      <w:r w:rsidRPr="007F306C">
        <w:rPr>
          <w:i/>
        </w:rPr>
        <w:t>not</w:t>
      </w:r>
      <w:r w:rsidRPr="007F306C">
        <w:t xml:space="preserve"> reasonably attributable to a particular period within the income year; and</w:t>
      </w:r>
    </w:p>
    <w:p w:rsidR="00832DA0" w:rsidRPr="007F306C" w:rsidRDefault="00832DA0" w:rsidP="00832DA0">
      <w:pPr>
        <w:pStyle w:val="paragraph"/>
      </w:pPr>
      <w:r w:rsidRPr="007F306C">
        <w:tab/>
        <w:t>(b)</w:t>
      </w:r>
      <w:r w:rsidRPr="007F306C">
        <w:tab/>
        <w:t>the head company of the group can deduct for that income year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sub"/>
      </w:pPr>
      <w:r w:rsidRPr="007F306C">
        <w:tab/>
        <w:t>(i)</w:t>
      </w:r>
      <w:r w:rsidRPr="007F306C">
        <w:tab/>
        <w:t xml:space="preserve">the total deductions of the partnership or trust for the income year so far as they are reasonably attributable to a period covered by </w:t>
      </w:r>
      <w:r w:rsidR="007F306C">
        <w:t>subparagraph (</w:t>
      </w:r>
      <w:r w:rsidRPr="007F306C">
        <w:t>a)(i) of this subsection;</w:t>
      </w:r>
    </w:p>
    <w:p w:rsidR="00832DA0" w:rsidRPr="007F306C" w:rsidRDefault="00832DA0" w:rsidP="00832DA0">
      <w:pPr>
        <w:pStyle w:val="paragraphsub"/>
        <w:keepNext/>
        <w:keepLines/>
      </w:pPr>
      <w:r w:rsidRPr="007F306C">
        <w:tab/>
        <w:t>(ii)</w:t>
      </w:r>
      <w:r w:rsidRPr="007F306C">
        <w:tab/>
        <w:t xml:space="preserve">a proportion (worked under </w:t>
      </w:r>
      <w:r w:rsidR="007F306C">
        <w:t>subsection (</w:t>
      </w:r>
      <w:r w:rsidRPr="007F306C">
        <w:t xml:space="preserve">2)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If the entity is a subsidiary member of the group throughout the income year, the amount referred to in section</w:t>
      </w:r>
      <w:r w:rsidR="007F306C">
        <w:t> </w:t>
      </w:r>
      <w:r w:rsidRPr="007F306C">
        <w:t>716</w:t>
      </w:r>
      <w:r w:rsidR="007F306C">
        <w:noBreakHyphen/>
      </w:r>
      <w:r w:rsidRPr="007F306C">
        <w:t>75 will be included in the head company’s assessable income, or the head company can deduct that amount, for the income year because of section</w:t>
      </w:r>
      <w:r w:rsidR="007F306C">
        <w:t> </w:t>
      </w:r>
      <w:r w:rsidRPr="007F306C">
        <w:t>701</w:t>
      </w:r>
      <w:r w:rsidR="007F306C">
        <w:noBreakHyphen/>
      </w:r>
      <w:r w:rsidRPr="007F306C">
        <w:t>1 (Single entity rule).</w:t>
      </w:r>
    </w:p>
    <w:p w:rsidR="00832DA0" w:rsidRPr="007F306C" w:rsidRDefault="00832DA0" w:rsidP="00832DA0">
      <w:pPr>
        <w:pStyle w:val="notetext"/>
      </w:pPr>
      <w:r w:rsidRPr="007F306C">
        <w:t>Note 2:</w:t>
      </w:r>
      <w:r w:rsidRPr="007F306C">
        <w:tab/>
        <w:t>While the entity, and the partnership or trust, are both subsidiary members of the group, section</w:t>
      </w:r>
      <w:r w:rsidR="007F306C">
        <w:t> </w:t>
      </w:r>
      <w:r w:rsidRPr="007F306C">
        <w:t>701</w:t>
      </w:r>
      <w:r w:rsidR="007F306C">
        <w:noBreakHyphen/>
      </w:r>
      <w:r w:rsidRPr="007F306C">
        <w:t>1 (Single entity rule) attributes to the head company all assessable income and deductions giving rise to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(2)</w:t>
      </w:r>
      <w:r w:rsidRPr="007F306C">
        <w:tab/>
        <w:t>The proportion is worked out by multiplying the amount concerned by:</w:t>
      </w:r>
    </w:p>
    <w:p w:rsidR="00832DA0" w:rsidRPr="007F306C" w:rsidRDefault="00832DA0" w:rsidP="00832DA0">
      <w:pPr>
        <w:pStyle w:val="parabullet"/>
      </w:pPr>
      <w:r w:rsidRPr="007F306C">
        <w:t>•</w:t>
      </w:r>
      <w:r w:rsidRPr="007F306C">
        <w:tab/>
        <w:t xml:space="preserve">the number of days that are in the </w:t>
      </w:r>
      <w:r w:rsidR="007F306C" w:rsidRPr="007F306C">
        <w:rPr>
          <w:position w:val="6"/>
          <w:sz w:val="16"/>
        </w:rPr>
        <w:t>*</w:t>
      </w:r>
      <w:r w:rsidRPr="007F306C">
        <w:t xml:space="preserve">spreading period, and on which the entity was a </w:t>
      </w:r>
      <w:r w:rsidR="007F306C" w:rsidRPr="007F306C">
        <w:rPr>
          <w:position w:val="6"/>
          <w:sz w:val="16"/>
        </w:rPr>
        <w:t>*</w:t>
      </w:r>
      <w:r w:rsidRPr="007F306C">
        <w:t xml:space="preserve">subsidiary member of the group but the partnership or trust was </w:t>
      </w:r>
      <w:r w:rsidRPr="007F306C">
        <w:rPr>
          <w:i/>
        </w:rPr>
        <w:t>not</w:t>
      </w:r>
      <w:r w:rsidRPr="007F306C">
        <w:t>;</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7" w:name="_Toc479757705"/>
      <w:r w:rsidRPr="007F306C">
        <w:rPr>
          <w:rStyle w:val="CharSectno"/>
        </w:rPr>
        <w:t>716</w:t>
      </w:r>
      <w:r w:rsidR="007F306C">
        <w:rPr>
          <w:rStyle w:val="CharSectno"/>
        </w:rPr>
        <w:noBreakHyphen/>
      </w:r>
      <w:r w:rsidRPr="007F306C">
        <w:rPr>
          <w:rStyle w:val="CharSectno"/>
        </w:rPr>
        <w:t>85</w:t>
      </w:r>
      <w:r w:rsidRPr="007F306C">
        <w:t xml:space="preserve">  Entity’s assessable income and deductions for a non</w:t>
      </w:r>
      <w:r w:rsidR="007F306C">
        <w:noBreakHyphen/>
      </w:r>
      <w:r w:rsidRPr="007F306C">
        <w:t>membership period</w:t>
      </w:r>
      <w:bookmarkEnd w:id="477"/>
    </w:p>
    <w:p w:rsidR="00832DA0" w:rsidRPr="007F306C" w:rsidRDefault="00832DA0" w:rsidP="00832DA0">
      <w:pPr>
        <w:pStyle w:val="subsection"/>
      </w:pPr>
      <w:r w:rsidRPr="007F306C">
        <w:tab/>
        <w:t>(1)</w:t>
      </w:r>
      <w:r w:rsidRPr="007F306C">
        <w:tab/>
        <w:t>The assessable income of the entity for a part of the income year that is a non</w:t>
      </w:r>
      <w:r w:rsidR="007F306C">
        <w:noBreakHyphen/>
      </w:r>
      <w:r w:rsidRPr="007F306C">
        <w:t>membership period for the purposes of section</w:t>
      </w:r>
      <w:r w:rsidR="007F306C">
        <w:t> </w:t>
      </w:r>
      <w:r w:rsidRPr="007F306C">
        <w:t>701</w:t>
      </w:r>
      <w:r w:rsidR="007F306C">
        <w:noBreakHyphen/>
      </w:r>
      <w:r w:rsidRPr="007F306C">
        <w:t>30 includes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assessable income of the partnership or trust for the income year so far as it is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assessable income of the partnership or trust for the income year so far as it is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30 is about working out an entity’s tax position for a period when it is not a subsidiary member of any consolidated group.</w:t>
      </w:r>
    </w:p>
    <w:p w:rsidR="00832DA0" w:rsidRPr="007F306C" w:rsidRDefault="00832DA0" w:rsidP="00832DA0">
      <w:pPr>
        <w:pStyle w:val="notetext"/>
      </w:pPr>
      <w:r w:rsidRPr="007F306C">
        <w:t>Note 2:</w:t>
      </w:r>
      <w:r w:rsidRPr="007F306C">
        <w:tab/>
        <w:t>If throughout the income year the entity is not a subsidiary member of any consolidated group or MEC group, this section does not affect the amount referred to in section</w:t>
      </w:r>
      <w:r w:rsidR="007F306C">
        <w:t> </w:t>
      </w:r>
      <w:r w:rsidRPr="007F306C">
        <w:t>716</w:t>
      </w:r>
      <w:r w:rsidR="007F306C">
        <w:noBreakHyphen/>
      </w:r>
      <w:r w:rsidRPr="007F306C">
        <w:t>75 being assessable income of the entity for the income year.</w:t>
      </w:r>
    </w:p>
    <w:p w:rsidR="00832DA0" w:rsidRPr="007F306C" w:rsidRDefault="00832DA0" w:rsidP="00832DA0">
      <w:pPr>
        <w:pStyle w:val="subsection"/>
      </w:pPr>
      <w:r w:rsidRPr="007F306C">
        <w:tab/>
        <w:t>(2)</w:t>
      </w:r>
      <w:r w:rsidRPr="007F306C">
        <w:tab/>
        <w:t>For a part of the income year that is a non</w:t>
      </w:r>
      <w:r w:rsidR="007F306C">
        <w:noBreakHyphen/>
      </w:r>
      <w:r w:rsidRPr="007F306C">
        <w:t>membership period for the purposes of section</w:t>
      </w:r>
      <w:r w:rsidR="007F306C">
        <w:t> </w:t>
      </w:r>
      <w:r w:rsidRPr="007F306C">
        <w:t>701</w:t>
      </w:r>
      <w:r w:rsidR="007F306C">
        <w:noBreakHyphen/>
      </w:r>
      <w:r w:rsidRPr="007F306C">
        <w:t>30, the entity can deduct the entity’s share (worked out under section</w:t>
      </w:r>
      <w:r w:rsidR="007F306C">
        <w:t> </w:t>
      </w:r>
      <w:r w:rsidRPr="007F306C">
        <w:t>716</w:t>
      </w:r>
      <w:r w:rsidR="007F306C">
        <w:noBreakHyphen/>
      </w:r>
      <w:r w:rsidRPr="007F306C">
        <w:t>90) of each of these:</w:t>
      </w:r>
    </w:p>
    <w:p w:rsidR="00832DA0" w:rsidRPr="007F306C" w:rsidRDefault="00832DA0" w:rsidP="00832DA0">
      <w:pPr>
        <w:pStyle w:val="paragraph"/>
      </w:pPr>
      <w:r w:rsidRPr="007F306C">
        <w:tab/>
        <w:t>(a)</w:t>
      </w:r>
      <w:r w:rsidRPr="007F306C">
        <w:tab/>
        <w:t>the total deductions of the partnership or trust for the income year so far as they are reasonably attributable to the non</w:t>
      </w:r>
      <w:r w:rsidR="007F306C">
        <w:noBreakHyphen/>
      </w:r>
      <w:r w:rsidRPr="007F306C">
        <w:t>membership period;</w:t>
      </w:r>
    </w:p>
    <w:p w:rsidR="00832DA0" w:rsidRPr="007F306C" w:rsidRDefault="00832DA0" w:rsidP="00832DA0">
      <w:pPr>
        <w:pStyle w:val="paragraph"/>
      </w:pPr>
      <w:r w:rsidRPr="007F306C">
        <w:tab/>
        <w:t>(b)</w:t>
      </w:r>
      <w:r w:rsidRPr="007F306C">
        <w:tab/>
        <w:t xml:space="preserve">a proportion (worked under </w:t>
      </w:r>
      <w:r w:rsidR="007F306C">
        <w:t>subsection (</w:t>
      </w:r>
      <w:r w:rsidRPr="007F306C">
        <w:t xml:space="preserve">3) of this section) of the total deductions of the partnership or trust for the income year so far as they are </w:t>
      </w:r>
      <w:r w:rsidRPr="007F306C">
        <w:rPr>
          <w:i/>
        </w:rPr>
        <w:t>not</w:t>
      </w:r>
      <w:r w:rsidRPr="007F306C">
        <w:t xml:space="preserve"> reasonably attributable to a particular period within the income year.</w:t>
      </w:r>
    </w:p>
    <w:p w:rsidR="00832DA0" w:rsidRPr="007F306C" w:rsidRDefault="00832DA0" w:rsidP="00832DA0">
      <w:pPr>
        <w:pStyle w:val="notetext"/>
      </w:pPr>
      <w:r w:rsidRPr="007F306C">
        <w:t>Note:</w:t>
      </w:r>
      <w:r w:rsidRPr="007F306C">
        <w:tab/>
        <w:t>If throughout the income year the entity is not a subsidiary member of any consolidated group or MEC group, this section does not affect the entity’s ability to deduct for the income year the amount referred to in section</w:t>
      </w:r>
      <w:r w:rsidR="007F306C">
        <w:t> </w:t>
      </w:r>
      <w:r w:rsidRPr="007F306C">
        <w:t>716</w:t>
      </w:r>
      <w:r w:rsidR="007F306C">
        <w:noBreakHyphen/>
      </w:r>
      <w:r w:rsidRPr="007F306C">
        <w:t>75.</w:t>
      </w:r>
    </w:p>
    <w:p w:rsidR="00832DA0" w:rsidRPr="007F306C" w:rsidRDefault="00832DA0" w:rsidP="00832DA0">
      <w:pPr>
        <w:pStyle w:val="subsection"/>
      </w:pPr>
      <w:r w:rsidRPr="007F306C">
        <w:tab/>
        <w:t>(3)</w:t>
      </w:r>
      <w:r w:rsidRPr="007F306C">
        <w:tab/>
        <w:t>The proportion is worked out by multiplying the amount concerned by:</w:t>
      </w:r>
    </w:p>
    <w:p w:rsidR="00832DA0" w:rsidRPr="007F306C" w:rsidRDefault="00832DA0" w:rsidP="00832DA0">
      <w:pPr>
        <w:pStyle w:val="parabullet"/>
      </w:pPr>
      <w:r w:rsidRPr="007F306C">
        <w:t>•</w:t>
      </w:r>
      <w:r w:rsidRPr="007F306C">
        <w:tab/>
        <w:t>the number of days that are in both the non</w:t>
      </w:r>
      <w:r w:rsidR="007F306C">
        <w:noBreakHyphen/>
      </w:r>
      <w:r w:rsidRPr="007F306C">
        <w:t xml:space="preserve">membership period and the </w:t>
      </w:r>
      <w:r w:rsidR="007F306C" w:rsidRPr="007F306C">
        <w:rPr>
          <w:position w:val="6"/>
          <w:sz w:val="16"/>
        </w:rPr>
        <w:t>*</w:t>
      </w:r>
      <w:r w:rsidRPr="007F306C">
        <w:t>spreading period;</w:t>
      </w:r>
    </w:p>
    <w:p w:rsidR="00832DA0" w:rsidRPr="007F306C" w:rsidRDefault="00832DA0" w:rsidP="00832DA0">
      <w:pPr>
        <w:pStyle w:val="subsection2"/>
      </w:pPr>
      <w:r w:rsidRPr="007F306C">
        <w:t>divided by:</w:t>
      </w:r>
    </w:p>
    <w:p w:rsidR="00832DA0" w:rsidRPr="007F306C" w:rsidRDefault="00832DA0" w:rsidP="00832DA0">
      <w:pPr>
        <w:pStyle w:val="parabullet"/>
      </w:pPr>
      <w:r w:rsidRPr="007F306C">
        <w:t>•</w:t>
      </w:r>
      <w:r w:rsidRPr="007F306C">
        <w:tab/>
        <w:t>the number of days that are in the spreading period.</w:t>
      </w:r>
    </w:p>
    <w:p w:rsidR="00832DA0" w:rsidRPr="007F306C" w:rsidRDefault="00832DA0" w:rsidP="00832DA0">
      <w:pPr>
        <w:pStyle w:val="ActHead5"/>
      </w:pPr>
      <w:bookmarkStart w:id="478" w:name="_Toc479757706"/>
      <w:r w:rsidRPr="007F306C">
        <w:rPr>
          <w:rStyle w:val="CharSectno"/>
        </w:rPr>
        <w:t>716</w:t>
      </w:r>
      <w:r w:rsidR="007F306C">
        <w:rPr>
          <w:rStyle w:val="CharSectno"/>
        </w:rPr>
        <w:noBreakHyphen/>
      </w:r>
      <w:r w:rsidRPr="007F306C">
        <w:rPr>
          <w:rStyle w:val="CharSectno"/>
        </w:rPr>
        <w:t>90</w:t>
      </w:r>
      <w:r w:rsidRPr="007F306C">
        <w:t xml:space="preserve">  Entity’s share of assessable income or deductions of partnership or trust</w:t>
      </w:r>
      <w:bookmarkEnd w:id="478"/>
    </w:p>
    <w:p w:rsidR="00832DA0" w:rsidRPr="007F306C" w:rsidRDefault="00832DA0" w:rsidP="00832DA0">
      <w:pPr>
        <w:pStyle w:val="subsection"/>
      </w:pPr>
      <w:r w:rsidRPr="007F306C">
        <w:tab/>
        <w:t>(1)</w:t>
      </w:r>
      <w:r w:rsidRPr="007F306C">
        <w:tab/>
        <w:t>If paragraph</w:t>
      </w:r>
      <w:r w:rsidR="007F306C">
        <w:t> </w:t>
      </w:r>
      <w:r w:rsidRPr="007F306C">
        <w:t>716</w:t>
      </w:r>
      <w:r w:rsidR="007F306C">
        <w:noBreakHyphen/>
      </w:r>
      <w:r w:rsidRPr="007F306C">
        <w:t>75(a) or (b) applies, the entity’s share is worked out by dividing:</w:t>
      </w:r>
    </w:p>
    <w:p w:rsidR="00832DA0" w:rsidRPr="007F306C" w:rsidRDefault="00832DA0" w:rsidP="00832DA0">
      <w:pPr>
        <w:pStyle w:val="parabullet"/>
      </w:pPr>
      <w:r w:rsidRPr="007F306C">
        <w:t>•</w:t>
      </w:r>
      <w:r w:rsidRPr="007F306C">
        <w:tab/>
        <w:t>the entity’s individual interest as a partner in the net income of the partnership or in the partnership loss;</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net income or partnership loss;</w:t>
      </w:r>
    </w:p>
    <w:p w:rsidR="00832DA0" w:rsidRPr="007F306C" w:rsidRDefault="00832DA0" w:rsidP="00832DA0">
      <w:pPr>
        <w:pStyle w:val="subsection2"/>
      </w:pPr>
      <w:r w:rsidRPr="007F306C">
        <w:t>and expressing the result as a percentage.</w:t>
      </w:r>
    </w:p>
    <w:p w:rsidR="00832DA0" w:rsidRPr="007F306C" w:rsidRDefault="00832DA0" w:rsidP="00832DA0">
      <w:pPr>
        <w:pStyle w:val="subsection"/>
      </w:pPr>
      <w:r w:rsidRPr="007F306C">
        <w:tab/>
        <w:t>(2)</w:t>
      </w:r>
      <w:r w:rsidRPr="007F306C">
        <w:tab/>
        <w:t>If paragraph</w:t>
      </w:r>
      <w:r w:rsidR="007F306C">
        <w:t> </w:t>
      </w:r>
      <w:r w:rsidRPr="007F306C">
        <w:t>716</w:t>
      </w:r>
      <w:r w:rsidR="007F306C">
        <w:noBreakHyphen/>
      </w:r>
      <w:r w:rsidRPr="007F306C">
        <w:t>75(c) or (d) applies, the entity’s share is worked out by dividing:</w:t>
      </w:r>
    </w:p>
    <w:p w:rsidR="00832DA0" w:rsidRPr="007F306C" w:rsidRDefault="00832DA0" w:rsidP="00832DA0">
      <w:pPr>
        <w:pStyle w:val="parabullet"/>
      </w:pPr>
      <w:r w:rsidRPr="007F306C">
        <w:t>•</w:t>
      </w:r>
      <w:r w:rsidRPr="007F306C">
        <w:tab/>
        <w:t>the share of the income of the trust to which the entity is presently entitled;</w:t>
      </w:r>
    </w:p>
    <w:p w:rsidR="00832DA0" w:rsidRPr="007F306C" w:rsidRDefault="00832DA0" w:rsidP="00832DA0">
      <w:pPr>
        <w:pStyle w:val="subsection2"/>
      </w:pPr>
      <w:r w:rsidRPr="007F306C">
        <w:t>by:</w:t>
      </w:r>
    </w:p>
    <w:p w:rsidR="00832DA0" w:rsidRPr="007F306C" w:rsidRDefault="00832DA0" w:rsidP="00832DA0">
      <w:pPr>
        <w:pStyle w:val="parabullet"/>
      </w:pPr>
      <w:r w:rsidRPr="007F306C">
        <w:t>•</w:t>
      </w:r>
      <w:r w:rsidRPr="007F306C">
        <w:tab/>
        <w:t>the amount of that income;</w:t>
      </w:r>
    </w:p>
    <w:p w:rsidR="00832DA0" w:rsidRPr="007F306C" w:rsidRDefault="00832DA0" w:rsidP="00832DA0">
      <w:pPr>
        <w:pStyle w:val="subsection2"/>
      </w:pPr>
      <w:r w:rsidRPr="007F306C">
        <w:t>and expressing the result as a percentage.</w:t>
      </w:r>
    </w:p>
    <w:p w:rsidR="00832DA0" w:rsidRPr="007F306C" w:rsidRDefault="00832DA0" w:rsidP="00832DA0">
      <w:pPr>
        <w:pStyle w:val="ActHead5"/>
      </w:pPr>
      <w:bookmarkStart w:id="479" w:name="_Toc479757707"/>
      <w:r w:rsidRPr="007F306C">
        <w:rPr>
          <w:rStyle w:val="CharSectno"/>
        </w:rPr>
        <w:t>716</w:t>
      </w:r>
      <w:r w:rsidR="007F306C">
        <w:rPr>
          <w:rStyle w:val="CharSectno"/>
        </w:rPr>
        <w:noBreakHyphen/>
      </w:r>
      <w:r w:rsidRPr="007F306C">
        <w:rPr>
          <w:rStyle w:val="CharSectno"/>
        </w:rPr>
        <w:t>95</w:t>
      </w:r>
      <w:r w:rsidRPr="007F306C">
        <w:t xml:space="preserve">  Special rule if not all partnership or trust’s assessable income or deductions taken into account in working out amount</w:t>
      </w:r>
      <w:bookmarkEnd w:id="479"/>
    </w:p>
    <w:p w:rsidR="00832DA0" w:rsidRPr="007F306C" w:rsidRDefault="00832DA0" w:rsidP="00832DA0">
      <w:pPr>
        <w:pStyle w:val="subsection"/>
      </w:pPr>
      <w:r w:rsidRPr="007F306C">
        <w:tab/>
        <w:t>(1)</w:t>
      </w:r>
      <w:r w:rsidRPr="007F306C">
        <w:tab/>
        <w:t xml:space="preserve">To the extent that the assessable income of the partnership or trust for the income year was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it is disregarded in applying paragraph</w:t>
      </w:r>
      <w:r w:rsidR="007F306C">
        <w:t> </w:t>
      </w:r>
      <w:r w:rsidRPr="007F306C">
        <w:t>716</w:t>
      </w:r>
      <w:r w:rsidR="007F306C">
        <w:noBreakHyphen/>
      </w:r>
      <w:r w:rsidRPr="007F306C">
        <w:t>80(1)(a) or subsection</w:t>
      </w:r>
      <w:r w:rsidR="007F306C">
        <w:t> </w:t>
      </w:r>
      <w:r w:rsidRPr="007F306C">
        <w:t>716</w:t>
      </w:r>
      <w:r w:rsidR="007F306C">
        <w:noBreakHyphen/>
      </w:r>
      <w:r w:rsidRPr="007F306C">
        <w:t>85(1).</w:t>
      </w:r>
    </w:p>
    <w:p w:rsidR="00832DA0" w:rsidRPr="007F306C" w:rsidRDefault="00832DA0" w:rsidP="00832DA0">
      <w:pPr>
        <w:pStyle w:val="notetext"/>
      </w:pPr>
      <w:r w:rsidRPr="007F306C">
        <w:t>Note:</w:t>
      </w:r>
      <w:r w:rsidRPr="007F306C">
        <w:tab/>
        <w:t>For example, if a trust’s net income for an income year must be worked out under section</w:t>
      </w:r>
      <w:r w:rsidR="007F306C">
        <w:t> </w:t>
      </w:r>
      <w:r w:rsidRPr="007F306C">
        <w:t>268</w:t>
      </w:r>
      <w:r w:rsidR="007F306C">
        <w:noBreakHyphen/>
      </w:r>
      <w:r w:rsidRPr="007F306C">
        <w:t>45 in Schedule</w:t>
      </w:r>
      <w:r w:rsidR="007F306C">
        <w:t> </w:t>
      </w:r>
      <w:r w:rsidRPr="007F306C">
        <w:t xml:space="preserve">2F to the </w:t>
      </w:r>
      <w:r w:rsidRPr="007F306C">
        <w:rPr>
          <w:i/>
        </w:rPr>
        <w:t>Income Tax Assessment Act 1936</w:t>
      </w:r>
      <w:r w:rsidRPr="007F306C">
        <w:t>, the trust’s assessable income attributed to a period (in the income year) for which it has a notional loss under section</w:t>
      </w:r>
      <w:r w:rsidR="007F306C">
        <w:t> </w:t>
      </w:r>
      <w:r w:rsidRPr="007F306C">
        <w:t>268</w:t>
      </w:r>
      <w:r w:rsidR="007F306C">
        <w:noBreakHyphen/>
      </w:r>
      <w:r w:rsidRPr="007F306C">
        <w:t>30 of that Act is not taken into account.</w:t>
      </w:r>
    </w:p>
    <w:p w:rsidR="00832DA0" w:rsidRPr="007F306C" w:rsidRDefault="00832DA0" w:rsidP="00832DA0">
      <w:pPr>
        <w:pStyle w:val="subsection"/>
      </w:pPr>
      <w:r w:rsidRPr="007F306C">
        <w:tab/>
        <w:t>(2)</w:t>
      </w:r>
      <w:r w:rsidRPr="007F306C">
        <w:tab/>
        <w:t xml:space="preserve">To the extent that the deductions of the partnership or trust for the income year were </w:t>
      </w:r>
      <w:r w:rsidRPr="007F306C">
        <w:rPr>
          <w:i/>
        </w:rPr>
        <w:t>not</w:t>
      </w:r>
      <w:r w:rsidRPr="007F306C">
        <w:t xml:space="preserve"> taken into account in working out the amount referred to in section</w:t>
      </w:r>
      <w:r w:rsidR="007F306C">
        <w:t> </w:t>
      </w:r>
      <w:r w:rsidRPr="007F306C">
        <w:t>716</w:t>
      </w:r>
      <w:r w:rsidR="007F306C">
        <w:noBreakHyphen/>
      </w:r>
      <w:r w:rsidRPr="007F306C">
        <w:t>75, they are disregarded in applying paragraph</w:t>
      </w:r>
      <w:r w:rsidR="007F306C">
        <w:t> </w:t>
      </w:r>
      <w:r w:rsidRPr="007F306C">
        <w:t>716</w:t>
      </w:r>
      <w:r w:rsidR="007F306C">
        <w:noBreakHyphen/>
      </w:r>
      <w:r w:rsidRPr="007F306C">
        <w:t>80(1)(b) or subsection</w:t>
      </w:r>
      <w:r w:rsidR="007F306C">
        <w:t> </w:t>
      </w:r>
      <w:r w:rsidRPr="007F306C">
        <w:t>716</w:t>
      </w:r>
      <w:r w:rsidR="007F306C">
        <w:noBreakHyphen/>
      </w:r>
      <w:r w:rsidRPr="007F306C">
        <w:t>85(2).</w:t>
      </w:r>
    </w:p>
    <w:p w:rsidR="00832DA0" w:rsidRPr="007F306C" w:rsidRDefault="00832DA0" w:rsidP="00832DA0">
      <w:pPr>
        <w:pStyle w:val="notetext"/>
      </w:pPr>
      <w:r w:rsidRPr="007F306C">
        <w:t>Note:</w:t>
      </w:r>
      <w:r w:rsidRPr="007F306C">
        <w:tab/>
        <w:t xml:space="preserve">For example, in the case described in the note to </w:t>
      </w:r>
      <w:r w:rsidR="007F306C">
        <w:t>subsection (</w:t>
      </w:r>
      <w:r w:rsidRPr="007F306C">
        <w:t>1) of this section, the trust’s deductions attributed to that period are not taken into account in working out the trust’s net income for the income year.</w:t>
      </w:r>
    </w:p>
    <w:p w:rsidR="00832DA0" w:rsidRPr="007F306C" w:rsidRDefault="00832DA0" w:rsidP="00832DA0">
      <w:pPr>
        <w:pStyle w:val="ActHead5"/>
      </w:pPr>
      <w:bookmarkStart w:id="480" w:name="_Toc479757708"/>
      <w:r w:rsidRPr="007F306C">
        <w:rPr>
          <w:rStyle w:val="CharSectno"/>
        </w:rPr>
        <w:t>716</w:t>
      </w:r>
      <w:r w:rsidR="007F306C">
        <w:rPr>
          <w:rStyle w:val="CharSectno"/>
        </w:rPr>
        <w:noBreakHyphen/>
      </w:r>
      <w:r w:rsidRPr="007F306C">
        <w:rPr>
          <w:rStyle w:val="CharSectno"/>
        </w:rPr>
        <w:t>100</w:t>
      </w:r>
      <w:r w:rsidRPr="007F306C">
        <w:t xml:space="preserve">  Spreading period</w:t>
      </w:r>
      <w:bookmarkEnd w:id="480"/>
    </w:p>
    <w:p w:rsidR="00832DA0" w:rsidRPr="007F306C" w:rsidRDefault="00832DA0" w:rsidP="00832DA0">
      <w:pPr>
        <w:pStyle w:val="subsection"/>
      </w:pPr>
      <w:r w:rsidRPr="007F306C">
        <w:tab/>
      </w:r>
      <w:r w:rsidRPr="007F306C">
        <w:tab/>
        <w:t xml:space="preserve">The </w:t>
      </w:r>
      <w:r w:rsidRPr="007F306C">
        <w:rPr>
          <w:b/>
          <w:i/>
        </w:rPr>
        <w:t>spreading period</w:t>
      </w:r>
      <w:r w:rsidRPr="007F306C">
        <w:t xml:space="preserve"> for the amount referred to in section</w:t>
      </w:r>
      <w:r w:rsidR="007F306C">
        <w:t> </w:t>
      </w:r>
      <w:r w:rsidRPr="007F306C">
        <w:t>716</w:t>
      </w:r>
      <w:r w:rsidR="007F306C">
        <w:noBreakHyphen/>
      </w:r>
      <w:r w:rsidRPr="007F306C">
        <w:t>75 is made up of each period:</w:t>
      </w:r>
    </w:p>
    <w:p w:rsidR="00832DA0" w:rsidRPr="007F306C" w:rsidRDefault="00832DA0" w:rsidP="00832DA0">
      <w:pPr>
        <w:pStyle w:val="paragraph"/>
      </w:pPr>
      <w:r w:rsidRPr="007F306C">
        <w:tab/>
        <w:t>(a)</w:t>
      </w:r>
      <w:r w:rsidRPr="007F306C">
        <w:tab/>
        <w:t>that is all or part of the income year; and</w:t>
      </w:r>
    </w:p>
    <w:p w:rsidR="00832DA0" w:rsidRPr="007F306C" w:rsidRDefault="00832DA0" w:rsidP="00832DA0">
      <w:pPr>
        <w:pStyle w:val="paragraph"/>
      </w:pPr>
      <w:r w:rsidRPr="007F306C">
        <w:tab/>
        <w:t>(b)</w:t>
      </w:r>
      <w:r w:rsidRPr="007F306C">
        <w:tab/>
        <w:t>throughout which the entity is a partner in the partnership or a beneficiary of the trust, as appropriate.</w:t>
      </w:r>
    </w:p>
    <w:p w:rsidR="00832DA0" w:rsidRPr="007F306C" w:rsidRDefault="00832DA0" w:rsidP="00832DA0">
      <w:pPr>
        <w:pStyle w:val="ActHead4"/>
      </w:pPr>
      <w:bookmarkStart w:id="481" w:name="_Toc479757709"/>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E</w:t>
      </w:r>
      <w:r w:rsidRPr="007F306C">
        <w:t>—</w:t>
      </w:r>
      <w:r w:rsidRPr="007F306C">
        <w:rPr>
          <w:rStyle w:val="CharSubdText"/>
        </w:rPr>
        <w:t>Tax cost setting for exploration and prospecting assets</w:t>
      </w:r>
      <w:bookmarkEnd w:id="48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300</w:t>
      </w:r>
      <w:r w:rsidRPr="007F306C">
        <w:tab/>
        <w:t>Prime cost method of working out decline in value</w:t>
      </w:r>
    </w:p>
    <w:p w:rsidR="00832DA0" w:rsidRPr="007F306C" w:rsidRDefault="00832DA0" w:rsidP="00832DA0">
      <w:pPr>
        <w:pStyle w:val="ActHead5"/>
      </w:pPr>
      <w:bookmarkStart w:id="482" w:name="_Toc479757710"/>
      <w:r w:rsidRPr="007F306C">
        <w:rPr>
          <w:rStyle w:val="CharSectno"/>
        </w:rPr>
        <w:t>716</w:t>
      </w:r>
      <w:r w:rsidR="007F306C">
        <w:rPr>
          <w:rStyle w:val="CharSectno"/>
        </w:rPr>
        <w:noBreakHyphen/>
      </w:r>
      <w:r w:rsidRPr="007F306C">
        <w:rPr>
          <w:rStyle w:val="CharSectno"/>
        </w:rPr>
        <w:t>300</w:t>
      </w:r>
      <w:r w:rsidRPr="007F306C">
        <w:t xml:space="preserve">  Prime cost method of working out decline in value</w:t>
      </w:r>
      <w:bookmarkEnd w:id="482"/>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because of subsection</w:t>
      </w:r>
      <w:r w:rsidR="007F306C">
        <w:t> </w:t>
      </w:r>
      <w:r w:rsidRPr="007F306C">
        <w:t>40</w:t>
      </w:r>
      <w:r w:rsidR="007F306C">
        <w:noBreakHyphen/>
      </w:r>
      <w:r w:rsidRPr="007F306C">
        <w:t xml:space="preserve">80(1), the joining entity could (or did) deduct for a period before the joining time the </w:t>
      </w:r>
      <w:r w:rsidR="007F306C" w:rsidRPr="007F306C">
        <w:rPr>
          <w:position w:val="6"/>
          <w:sz w:val="16"/>
        </w:rPr>
        <w:t>*</w:t>
      </w:r>
      <w:r w:rsidRPr="007F306C">
        <w:t xml:space="preserve">cost of a </w:t>
      </w:r>
      <w:r w:rsidR="007F306C" w:rsidRPr="007F306C">
        <w:rPr>
          <w:position w:val="6"/>
          <w:sz w:val="16"/>
        </w:rPr>
        <w:t>*</w:t>
      </w:r>
      <w:r w:rsidRPr="007F306C">
        <w:t xml:space="preserve">depreciating asset that became an asset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(Single entity rule) applied to the joining entity; and</w:t>
      </w:r>
    </w:p>
    <w:p w:rsidR="00832DA0" w:rsidRPr="007F306C" w:rsidRDefault="00832DA0" w:rsidP="00832DA0">
      <w:pPr>
        <w:pStyle w:val="paragraph"/>
      </w:pPr>
      <w:r w:rsidRPr="007F306C">
        <w:tab/>
        <w:t>(c)</w:t>
      </w:r>
      <w:r w:rsidRPr="007F306C">
        <w:tab/>
        <w:t>the joining entity could not deduct an amount under Subdivision</w:t>
      </w:r>
      <w:r w:rsidR="007F306C">
        <w:t> </w:t>
      </w:r>
      <w:r w:rsidRPr="007F306C">
        <w:t>40</w:t>
      </w:r>
      <w:r w:rsidR="007F306C">
        <w:noBreakHyphen/>
      </w:r>
      <w:r w:rsidRPr="007F306C">
        <w:t>B (except because of subsection</w:t>
      </w:r>
      <w:r w:rsidR="007F306C">
        <w:t> </w:t>
      </w:r>
      <w:r w:rsidRPr="007F306C">
        <w:t>40</w:t>
      </w:r>
      <w:r w:rsidR="007F306C">
        <w:noBreakHyphen/>
      </w:r>
      <w:r w:rsidRPr="007F306C">
        <w:t>80(1)) for the income year that includes the joining time for that cost.</w:t>
      </w:r>
    </w:p>
    <w:p w:rsidR="00832DA0" w:rsidRPr="007F306C" w:rsidRDefault="00832DA0" w:rsidP="00832DA0">
      <w:pPr>
        <w:pStyle w:val="notetext"/>
      </w:pPr>
      <w:r w:rsidRPr="007F306C">
        <w:t>Note:</w:t>
      </w:r>
      <w:r w:rsidRPr="007F306C">
        <w:tab/>
        <w:t>Subdivision</w:t>
      </w:r>
      <w:r w:rsidR="007F306C">
        <w:t> </w:t>
      </w:r>
      <w:r w:rsidRPr="007F306C">
        <w:t>40</w:t>
      </w:r>
      <w:r w:rsidR="007F306C">
        <w:noBreakHyphen/>
      </w:r>
      <w:r w:rsidRPr="007F306C">
        <w:t xml:space="preserve">B allows deductions for the decline in value of depreciating assets. </w:t>
      </w:r>
      <w:r w:rsidR="003140E5" w:rsidRPr="007F306C">
        <w:t>Subsection</w:t>
      </w:r>
      <w:r w:rsidR="007F306C">
        <w:t> </w:t>
      </w:r>
      <w:r w:rsidR="003140E5" w:rsidRPr="007F306C">
        <w:t>40</w:t>
      </w:r>
      <w:r w:rsidR="007F306C">
        <w:noBreakHyphen/>
      </w:r>
      <w:r w:rsidR="003140E5" w:rsidRPr="007F306C">
        <w:t>80(1), which is in that Subdivision, provides</w:t>
      </w:r>
      <w:r w:rsidRPr="007F306C">
        <w:t xml:space="preserve"> that the decline in value of certain assets used for exploration and prospecting equals their cost.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 xml:space="preserve">55(2) has effect as if the </w:t>
      </w:r>
      <w:r w:rsidR="007F306C" w:rsidRPr="007F306C">
        <w:rPr>
          <w:position w:val="6"/>
          <w:sz w:val="16"/>
        </w:rPr>
        <w:t>*</w:t>
      </w:r>
      <w:r w:rsidRPr="007F306C">
        <w:t xml:space="preserve">prime cost method for working out the decline in value of the </w:t>
      </w:r>
      <w:r w:rsidR="007F306C" w:rsidRPr="007F306C">
        <w:rPr>
          <w:position w:val="6"/>
          <w:sz w:val="16"/>
        </w:rPr>
        <w:t>*</w:t>
      </w:r>
      <w:r w:rsidRPr="007F306C">
        <w:t>depreciating asset applied just before the joining time.</w:t>
      </w:r>
    </w:p>
    <w:p w:rsidR="00832DA0" w:rsidRPr="007F306C" w:rsidRDefault="00832DA0" w:rsidP="00832DA0">
      <w:pPr>
        <w:pStyle w:val="notetext"/>
      </w:pPr>
      <w:r w:rsidRPr="007F306C">
        <w:t>Note:</w:t>
      </w:r>
      <w:r w:rsidRPr="007F306C">
        <w:tab/>
        <w:t>This may affect both the method of working out the decline in value of the asset and the asset’s effective life.</w:t>
      </w:r>
    </w:p>
    <w:p w:rsidR="00832DA0" w:rsidRPr="007F306C" w:rsidRDefault="00832DA0" w:rsidP="00832DA0">
      <w:pPr>
        <w:pStyle w:val="ActHead4"/>
      </w:pPr>
      <w:bookmarkStart w:id="483" w:name="_Toc479757711"/>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G</w:t>
      </w:r>
      <w:r w:rsidRPr="007F306C">
        <w:t>—</w:t>
      </w:r>
      <w:r w:rsidRPr="007F306C">
        <w:rPr>
          <w:rStyle w:val="CharSubdText"/>
        </w:rPr>
        <w:t>Low</w:t>
      </w:r>
      <w:r w:rsidR="007F306C">
        <w:rPr>
          <w:rStyle w:val="CharSubdText"/>
        </w:rPr>
        <w:noBreakHyphen/>
      </w:r>
      <w:r w:rsidRPr="007F306C">
        <w:rPr>
          <w:rStyle w:val="CharSubdText"/>
        </w:rPr>
        <w:t>value and software development pools</w:t>
      </w:r>
      <w:bookmarkEnd w:id="483"/>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Assets in joining entity’s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330</w:t>
      </w:r>
      <w:r w:rsidRPr="007F306C">
        <w:tab/>
        <w:t>Head company’s deductions for decline in value of assets in joining entity’s low</w:t>
      </w:r>
      <w:r w:rsidR="007F306C">
        <w:noBreakHyphen/>
      </w:r>
      <w:r w:rsidRPr="007F306C">
        <w:t>value pool</w:t>
      </w:r>
    </w:p>
    <w:p w:rsidR="00832DA0" w:rsidRPr="007F306C" w:rsidRDefault="00832DA0" w:rsidP="00832DA0">
      <w:pPr>
        <w:pStyle w:val="TofSectsGroupHeading"/>
      </w:pPr>
      <w:r w:rsidRPr="007F306C">
        <w:t>Entity leaving group with asset allocated to head company’s low</w:t>
      </w:r>
      <w:r w:rsidR="007F306C">
        <w:noBreakHyphen/>
      </w:r>
      <w:r w:rsidRPr="007F306C">
        <w:t>value pool</w:t>
      </w:r>
    </w:p>
    <w:p w:rsidR="00832DA0" w:rsidRPr="007F306C" w:rsidRDefault="00832DA0" w:rsidP="00832DA0">
      <w:pPr>
        <w:pStyle w:val="TofSectsSection"/>
      </w:pPr>
      <w:r w:rsidRPr="007F306C">
        <w:t>716</w:t>
      </w:r>
      <w:r w:rsidR="007F306C">
        <w:noBreakHyphen/>
      </w:r>
      <w:r w:rsidRPr="007F306C">
        <w:t>335</w:t>
      </w:r>
      <w:r w:rsidRPr="007F306C">
        <w:tab/>
        <w:t>Entity leaving group with asset allocated to head company’s low</w:t>
      </w:r>
      <w:r w:rsidR="007F306C">
        <w:noBreakHyphen/>
      </w:r>
      <w:r w:rsidRPr="007F306C">
        <w:t>value pool</w:t>
      </w:r>
    </w:p>
    <w:p w:rsidR="00832DA0" w:rsidRPr="007F306C" w:rsidRDefault="00832DA0" w:rsidP="00832DA0">
      <w:pPr>
        <w:pStyle w:val="TofSectsGroupHeading"/>
      </w:pPr>
      <w:r w:rsidRPr="007F306C">
        <w:t>Depreciating assets arising from expenditure in joining entity’s software development pool</w:t>
      </w:r>
    </w:p>
    <w:p w:rsidR="00832DA0" w:rsidRPr="007F306C" w:rsidRDefault="00832DA0" w:rsidP="00832DA0">
      <w:pPr>
        <w:pStyle w:val="TofSectsSection"/>
      </w:pPr>
      <w:r w:rsidRPr="007F306C">
        <w:t>716</w:t>
      </w:r>
      <w:r w:rsidR="007F306C">
        <w:noBreakHyphen/>
      </w:r>
      <w:r w:rsidRPr="007F306C">
        <w:t>340</w:t>
      </w:r>
      <w:r w:rsidRPr="007F306C">
        <w:tab/>
        <w:t>Depreciating assets arising from expenditure in joining entity’s software development pool</w:t>
      </w:r>
    </w:p>
    <w:p w:rsidR="00832DA0" w:rsidRPr="007F306C" w:rsidRDefault="00832DA0" w:rsidP="00832DA0">
      <w:pPr>
        <w:pStyle w:val="TofSectsGroupHeading"/>
      </w:pPr>
      <w:r w:rsidRPr="007F306C">
        <w:t>Software development pools if entity leaves consolidated group</w:t>
      </w:r>
    </w:p>
    <w:p w:rsidR="00832DA0" w:rsidRPr="007F306C" w:rsidRDefault="00832DA0" w:rsidP="00832DA0">
      <w:pPr>
        <w:pStyle w:val="TofSectsSection"/>
      </w:pPr>
      <w:r w:rsidRPr="007F306C">
        <w:t>716</w:t>
      </w:r>
      <w:r w:rsidR="007F306C">
        <w:noBreakHyphen/>
      </w:r>
      <w:r w:rsidRPr="007F306C">
        <w:t>345</w:t>
      </w:r>
      <w:r w:rsidRPr="007F306C">
        <w:tab/>
        <w:t>Head company taken not to have incurred expenditure</w:t>
      </w:r>
    </w:p>
    <w:p w:rsidR="00832DA0" w:rsidRPr="007F306C" w:rsidRDefault="00832DA0" w:rsidP="00832DA0">
      <w:pPr>
        <w:pStyle w:val="ActHead4"/>
      </w:pPr>
      <w:bookmarkStart w:id="484" w:name="_Toc479757712"/>
      <w:r w:rsidRPr="007F306C">
        <w:t>Assets in joining entity’s low</w:t>
      </w:r>
      <w:r w:rsidR="007F306C">
        <w:noBreakHyphen/>
      </w:r>
      <w:r w:rsidRPr="007F306C">
        <w:t>value pool</w:t>
      </w:r>
      <w:bookmarkEnd w:id="484"/>
    </w:p>
    <w:p w:rsidR="00832DA0" w:rsidRPr="007F306C" w:rsidRDefault="00832DA0" w:rsidP="00832DA0">
      <w:pPr>
        <w:pStyle w:val="ActHead5"/>
      </w:pPr>
      <w:bookmarkStart w:id="485" w:name="_Toc479757713"/>
      <w:r w:rsidRPr="007F306C">
        <w:rPr>
          <w:rStyle w:val="CharSectno"/>
        </w:rPr>
        <w:t>716</w:t>
      </w:r>
      <w:r w:rsidR="007F306C">
        <w:rPr>
          <w:rStyle w:val="CharSectno"/>
        </w:rPr>
        <w:noBreakHyphen/>
      </w:r>
      <w:r w:rsidRPr="007F306C">
        <w:rPr>
          <w:rStyle w:val="CharSectno"/>
        </w:rPr>
        <w:t>330</w:t>
      </w:r>
      <w:r w:rsidRPr="007F306C">
        <w:t xml:space="preserve">  Head company’s deductions for decline in value of assets in joining entity’s low</w:t>
      </w:r>
      <w:r w:rsidR="007F306C">
        <w:noBreakHyphen/>
      </w:r>
      <w:r w:rsidRPr="007F306C">
        <w:t>value pool</w:t>
      </w:r>
      <w:bookmarkEnd w:id="485"/>
    </w:p>
    <w:p w:rsidR="00832DA0" w:rsidRPr="007F306C" w:rsidRDefault="00832DA0" w:rsidP="00832DA0">
      <w:pPr>
        <w:pStyle w:val="subsection"/>
      </w:pPr>
      <w:r w:rsidRPr="007F306C">
        <w:tab/>
        <w:t>(1)</w:t>
      </w:r>
      <w:r w:rsidRPr="007F306C">
        <w:tab/>
        <w:t>This section modifies the operation of sections</w:t>
      </w:r>
      <w:r w:rsidR="007F306C">
        <w:t> </w:t>
      </w:r>
      <w:r w:rsidRPr="007F306C">
        <w:t>40</w:t>
      </w:r>
      <w:r w:rsidR="007F306C">
        <w:noBreakHyphen/>
      </w:r>
      <w:r w:rsidRPr="007F306C">
        <w:t>430, 40</w:t>
      </w:r>
      <w:r w:rsidR="007F306C">
        <w:noBreakHyphen/>
      </w:r>
      <w:r w:rsidRPr="007F306C">
        <w:t>435, 40</w:t>
      </w:r>
      <w:r w:rsidR="007F306C">
        <w:noBreakHyphen/>
      </w:r>
      <w:r w:rsidRPr="007F306C">
        <w:t>440, 40</w:t>
      </w:r>
      <w:r w:rsidR="007F306C">
        <w:noBreakHyphen/>
      </w:r>
      <w:r w:rsidRPr="007F306C">
        <w:t>445, 701</w:t>
      </w:r>
      <w:r w:rsidR="007F306C">
        <w:noBreakHyphen/>
      </w:r>
      <w:r w:rsidRPr="007F306C">
        <w:t>10 and 701</w:t>
      </w:r>
      <w:r w:rsidR="007F306C">
        <w:noBreakHyphen/>
      </w:r>
      <w:r w:rsidRPr="007F306C">
        <w:t>60 and Division</w:t>
      </w:r>
      <w:r w:rsidR="007F306C">
        <w:t> </w:t>
      </w:r>
      <w:r w:rsidRPr="007F306C">
        <w:t>705 for the head company core purposes mentioned in section</w:t>
      </w:r>
      <w:r w:rsidR="007F306C">
        <w:t> </w:t>
      </w:r>
      <w:r w:rsidRPr="007F306C">
        <w:t>701</w:t>
      </w:r>
      <w:r w:rsidR="007F306C">
        <w:noBreakHyphen/>
      </w:r>
      <w:r w:rsidRPr="007F306C">
        <w:t>1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 xml:space="preserve">there are one or more </w:t>
      </w:r>
      <w:r w:rsidR="007F306C" w:rsidRPr="007F306C">
        <w:rPr>
          <w:position w:val="6"/>
          <w:sz w:val="16"/>
        </w:rPr>
        <w:t>*</w:t>
      </w:r>
      <w:r w:rsidRPr="007F306C">
        <w:t xml:space="preserve">depreciating assets (the </w:t>
      </w:r>
      <w:r w:rsidRPr="007F306C">
        <w:rPr>
          <w:b/>
          <w:i/>
        </w:rPr>
        <w:t>previous pool assets</w:t>
      </w:r>
      <w:r w:rsidRPr="007F306C">
        <w:t>) that:</w:t>
      </w:r>
    </w:p>
    <w:p w:rsidR="00832DA0" w:rsidRPr="007F306C" w:rsidRDefault="00832DA0" w:rsidP="00832DA0">
      <w:pPr>
        <w:pStyle w:val="paragraphsub"/>
      </w:pPr>
      <w:r w:rsidRPr="007F306C">
        <w:tab/>
        <w:t>(i)</w:t>
      </w:r>
      <w:r w:rsidRPr="007F306C">
        <w:tab/>
        <w:t>were allocated to the joining entity’s low</w:t>
      </w:r>
      <w:r w:rsidR="007F306C">
        <w:noBreakHyphen/>
      </w:r>
      <w:r w:rsidRPr="007F306C">
        <w:t>value pool; and</w:t>
      </w:r>
    </w:p>
    <w:p w:rsidR="00832DA0" w:rsidRPr="007F306C" w:rsidRDefault="00832DA0" w:rsidP="00832DA0">
      <w:pPr>
        <w:pStyle w:val="paragraphsub"/>
      </w:pPr>
      <w:r w:rsidRPr="007F306C">
        <w:tab/>
        <w:t>(ii)</w:t>
      </w:r>
      <w:r w:rsidRPr="007F306C">
        <w:tab/>
        <w:t xml:space="preserve">become assets of the </w:t>
      </w:r>
      <w:r w:rsidR="007F306C" w:rsidRPr="007F306C">
        <w:rPr>
          <w:position w:val="6"/>
          <w:sz w:val="16"/>
        </w:rPr>
        <w:t>*</w:t>
      </w:r>
      <w:r w:rsidRPr="007F306C">
        <w:t>head company of the group at the joining time because section</w:t>
      </w:r>
      <w:r w:rsidR="007F306C">
        <w:t> </w:t>
      </w:r>
      <w:r w:rsidRPr="007F306C">
        <w:t>701</w:t>
      </w:r>
      <w:r w:rsidR="007F306C">
        <w:noBreakHyphen/>
      </w:r>
      <w:r w:rsidRPr="007F306C">
        <w:t>1 applies to the joining entity; and</w:t>
      </w:r>
    </w:p>
    <w:p w:rsidR="00832DA0" w:rsidRPr="007F306C" w:rsidRDefault="00832DA0" w:rsidP="00832DA0">
      <w:pPr>
        <w:pStyle w:val="paragraph"/>
      </w:pPr>
      <w:r w:rsidRPr="007F306C">
        <w:tab/>
        <w:t>(c)</w:t>
      </w:r>
      <w:r w:rsidRPr="007F306C">
        <w:tab/>
      </w:r>
      <w:r w:rsidRPr="007F306C">
        <w:rPr>
          <w:i/>
        </w:rPr>
        <w:t>none</w:t>
      </w:r>
      <w:r w:rsidRPr="007F306C">
        <w:t xml:space="preserve"> of the previous pool assets was an asset to which Division</w:t>
      </w:r>
      <w:r w:rsidR="007F306C">
        <w:t> </w:t>
      </w:r>
      <w:r w:rsidRPr="007F306C">
        <w:t>58 applied to affect the joining entity’s deductions relating to the asset.</w:t>
      </w:r>
    </w:p>
    <w:p w:rsidR="00832DA0" w:rsidRPr="007F306C" w:rsidRDefault="00832DA0" w:rsidP="00832DA0">
      <w:pPr>
        <w:pStyle w:val="notetext"/>
      </w:pPr>
      <w:r w:rsidRPr="007F306C">
        <w:t>Note 1:</w:t>
      </w:r>
      <w:r w:rsidRPr="007F306C">
        <w:tab/>
        <w:t>Sections</w:t>
      </w:r>
      <w:r w:rsidR="007F306C">
        <w:t> </w:t>
      </w:r>
      <w:r w:rsidRPr="007F306C">
        <w:t>40</w:t>
      </w:r>
      <w:r w:rsidR="007F306C">
        <w:noBreakHyphen/>
      </w:r>
      <w:r w:rsidRPr="007F306C">
        <w:t>430, 40</w:t>
      </w:r>
      <w:r w:rsidR="007F306C">
        <w:noBreakHyphen/>
      </w:r>
      <w:r w:rsidRPr="007F306C">
        <w:t>435 and 40</w:t>
      </w:r>
      <w:r w:rsidR="007F306C">
        <w:noBreakHyphen/>
      </w:r>
      <w:r w:rsidRPr="007F306C">
        <w:t>440 are relevant to allocating depreciating assets to a low</w:t>
      </w:r>
      <w:r w:rsidR="007F306C">
        <w:noBreakHyphen/>
      </w:r>
      <w:r w:rsidRPr="007F306C">
        <w:t>value pool and to working out the decline in value of assets allocated to a low</w:t>
      </w:r>
      <w:r w:rsidR="007F306C">
        <w:noBreakHyphen/>
      </w:r>
      <w:r w:rsidRPr="007F306C">
        <w:t>value pool. Section</w:t>
      </w:r>
      <w:r w:rsidR="007F306C">
        <w:t> </w:t>
      </w:r>
      <w:r w:rsidRPr="007F306C">
        <w:t>40</w:t>
      </w:r>
      <w:r w:rsidR="007F306C">
        <w:noBreakHyphen/>
      </w:r>
      <w:r w:rsidRPr="007F306C">
        <w:t>445 affects the closing pool balance, and may give rise to assessable income, if a balancing adjustment event happens to such an asset.</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w:t>
      </w:r>
    </w:p>
    <w:p w:rsidR="00832DA0" w:rsidRPr="007F306C" w:rsidRDefault="00832DA0" w:rsidP="00832DA0">
      <w:pPr>
        <w:pStyle w:val="notetext"/>
      </w:pPr>
      <w:r w:rsidRPr="007F306C">
        <w:t>Note 3:</w:t>
      </w:r>
      <w:r w:rsidRPr="007F306C">
        <w:tab/>
        <w:t>Division</w:t>
      </w:r>
      <w:r w:rsidR="007F306C">
        <w:t> </w:t>
      </w:r>
      <w:r w:rsidRPr="007F306C">
        <w:t>58 is about capital allowances for depreciating assets previously owned by an exempt entity.</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to clarify how sections</w:t>
      </w:r>
      <w:r w:rsidR="007F306C">
        <w:t> </w:t>
      </w:r>
      <w:r w:rsidRPr="007F306C">
        <w:t>40</w:t>
      </w:r>
      <w:r w:rsidR="007F306C">
        <w:noBreakHyphen/>
      </w:r>
      <w:r w:rsidRPr="007F306C">
        <w:t>430, 40</w:t>
      </w:r>
      <w:r w:rsidR="007F306C">
        <w:noBreakHyphen/>
      </w:r>
      <w:r w:rsidRPr="007F306C">
        <w:t>435 and 40</w:t>
      </w:r>
      <w:r w:rsidR="007F306C">
        <w:noBreakHyphen/>
      </w:r>
      <w:r w:rsidRPr="007F306C">
        <w:t>440 operate in relation to the previous pool assets; and</w:t>
      </w:r>
    </w:p>
    <w:p w:rsidR="00832DA0" w:rsidRPr="007F306C" w:rsidRDefault="00832DA0" w:rsidP="00832DA0">
      <w:pPr>
        <w:pStyle w:val="paragraph"/>
      </w:pPr>
      <w:r w:rsidRPr="007F306C">
        <w:tab/>
        <w:t>(b)</w:t>
      </w:r>
      <w:r w:rsidRPr="007F306C">
        <w:tab/>
        <w:t xml:space="preserve">to reduce compliance costs by providing that the </w:t>
      </w:r>
      <w:r w:rsidR="007F306C" w:rsidRPr="007F306C">
        <w:rPr>
          <w:position w:val="6"/>
          <w:sz w:val="16"/>
        </w:rPr>
        <w:t>*</w:t>
      </w:r>
      <w:r w:rsidRPr="007F306C">
        <w:t>tax cost is set for all the previous pool assets in one operation, rather than individually for each such asset.</w:t>
      </w:r>
    </w:p>
    <w:p w:rsidR="00832DA0" w:rsidRPr="007F306C" w:rsidRDefault="00832DA0" w:rsidP="00832DA0">
      <w:pPr>
        <w:pStyle w:val="SubsectionHead"/>
      </w:pPr>
      <w:r w:rsidRPr="007F306C">
        <w:t>Time of allocation of assets to head company’s low</w:t>
      </w:r>
      <w:r w:rsidR="007F306C">
        <w:noBreakHyphen/>
      </w:r>
      <w:r w:rsidRPr="007F306C">
        <w:t>value pool</w:t>
      </w:r>
    </w:p>
    <w:p w:rsidR="00832DA0" w:rsidRPr="007F306C" w:rsidRDefault="00832DA0" w:rsidP="00832DA0">
      <w:pPr>
        <w:pStyle w:val="subsection"/>
      </w:pPr>
      <w:r w:rsidRPr="007F306C">
        <w:tab/>
        <w:t>(3)</w:t>
      </w:r>
      <w:r w:rsidRPr="007F306C">
        <w:tab/>
        <w:t>Sections</w:t>
      </w:r>
      <w:r w:rsidR="007F306C">
        <w:t> </w:t>
      </w:r>
      <w:r w:rsidRPr="007F306C">
        <w:t>40</w:t>
      </w:r>
      <w:r w:rsidR="007F306C">
        <w:noBreakHyphen/>
      </w:r>
      <w:r w:rsidRPr="007F306C">
        <w:t>430, 40</w:t>
      </w:r>
      <w:r w:rsidR="007F306C">
        <w:noBreakHyphen/>
      </w:r>
      <w:r w:rsidRPr="007F306C">
        <w:t>435, 40</w:t>
      </w:r>
      <w:r w:rsidR="007F306C">
        <w:noBreakHyphen/>
      </w:r>
      <w:r w:rsidRPr="007F306C">
        <w:t>440 and 40</w:t>
      </w:r>
      <w:r w:rsidR="007F306C">
        <w:noBreakHyphen/>
      </w:r>
      <w:r w:rsidRPr="007F306C">
        <w:t xml:space="preserve">445 operate as if the </w:t>
      </w:r>
      <w:r w:rsidR="007F306C" w:rsidRPr="007F306C">
        <w:rPr>
          <w:position w:val="6"/>
          <w:sz w:val="16"/>
        </w:rPr>
        <w:t>*</w:t>
      </w:r>
      <w:r w:rsidRPr="007F306C">
        <w:t xml:space="preserve">head company of the </w:t>
      </w:r>
      <w:r w:rsidR="007F306C" w:rsidRPr="007F306C">
        <w:rPr>
          <w:position w:val="6"/>
          <w:sz w:val="16"/>
        </w:rPr>
        <w:t>*</w:t>
      </w:r>
      <w:r w:rsidRPr="007F306C">
        <w:t>consolidated group allocated the previous pool assets to a low</w:t>
      </w:r>
      <w:r w:rsidR="007F306C">
        <w:noBreakHyphen/>
      </w:r>
      <w:r w:rsidRPr="007F306C">
        <w:t>value pool for the income year that includes the joining time. Section</w:t>
      </w:r>
      <w:r w:rsidR="007F306C">
        <w:t> </w:t>
      </w:r>
      <w:r w:rsidRPr="007F306C">
        <w:t>701</w:t>
      </w:r>
      <w:r w:rsidR="007F306C">
        <w:noBreakHyphen/>
      </w:r>
      <w:r w:rsidRPr="007F306C">
        <w:t>5 has effect subject to this subsection.</w:t>
      </w:r>
    </w:p>
    <w:p w:rsidR="00832DA0" w:rsidRPr="007F306C" w:rsidRDefault="00832DA0" w:rsidP="00832DA0">
      <w:pPr>
        <w:pStyle w:val="notetext"/>
      </w:pPr>
      <w:r w:rsidRPr="007F306C">
        <w:t>Note 1:</w:t>
      </w:r>
      <w:r w:rsidRPr="007F306C">
        <w:tab/>
        <w:t>Under section</w:t>
      </w:r>
      <w:r w:rsidR="007F306C">
        <w:t> </w:t>
      </w:r>
      <w:r w:rsidRPr="007F306C">
        <w:t>40</w:t>
      </w:r>
      <w:r w:rsidR="007F306C">
        <w:noBreakHyphen/>
      </w:r>
      <w:r w:rsidRPr="007F306C">
        <w:t>435, the head company must make a reasonable estimate of the taxable use percentage for each asset.</w:t>
      </w:r>
    </w:p>
    <w:p w:rsidR="00832DA0" w:rsidRPr="007F306C" w:rsidRDefault="00832DA0" w:rsidP="00832DA0">
      <w:pPr>
        <w:pStyle w:val="notetext"/>
      </w:pPr>
      <w:r w:rsidRPr="007F306C">
        <w:t>Note 2:</w:t>
      </w:r>
      <w:r w:rsidRPr="007F306C">
        <w:tab/>
        <w:t>This subsection affects the percentages and amounts to be taken into account for working out under section</w:t>
      </w:r>
      <w:r w:rsidR="007F306C">
        <w:t> </w:t>
      </w:r>
      <w:r w:rsidRPr="007F306C">
        <w:t>40</w:t>
      </w:r>
      <w:r w:rsidR="007F306C">
        <w:noBreakHyphen/>
      </w:r>
      <w:r w:rsidRPr="007F306C">
        <w:t>440 the decline in value of assets in the pool and the closing pool balance.</w:t>
      </w:r>
    </w:p>
    <w:p w:rsidR="00832DA0" w:rsidRPr="007F306C" w:rsidRDefault="00832DA0" w:rsidP="00832DA0">
      <w:pPr>
        <w:pStyle w:val="SubsectionHead"/>
      </w:pPr>
      <w:r w:rsidRPr="007F306C">
        <w:t>Allocating other low</w:t>
      </w:r>
      <w:r w:rsidR="007F306C">
        <w:noBreakHyphen/>
      </w:r>
      <w:r w:rsidRPr="007F306C">
        <w:t>cost assets to head company’s low</w:t>
      </w:r>
      <w:r w:rsidR="007F306C">
        <w:noBreakHyphen/>
      </w:r>
      <w:r w:rsidRPr="007F306C">
        <w:t>value pool</w:t>
      </w:r>
    </w:p>
    <w:p w:rsidR="00832DA0" w:rsidRPr="007F306C" w:rsidRDefault="00832DA0" w:rsidP="00832DA0">
      <w:pPr>
        <w:pStyle w:val="subsection"/>
      </w:pPr>
      <w:r w:rsidRPr="007F306C">
        <w:tab/>
        <w:t>(4)</w:t>
      </w:r>
      <w:r w:rsidRPr="007F306C">
        <w:tab/>
        <w:t>Subsection</w:t>
      </w:r>
      <w:r w:rsidR="007F306C">
        <w:t> </w:t>
      </w:r>
      <w:r w:rsidRPr="007F306C">
        <w:t>40</w:t>
      </w:r>
      <w:r w:rsidR="007F306C">
        <w:noBreakHyphen/>
      </w:r>
      <w:r w:rsidRPr="007F306C">
        <w:t xml:space="preserve">430(1) operates as if the previous pool assets were </w:t>
      </w:r>
      <w:r w:rsidR="007F306C" w:rsidRPr="007F306C">
        <w:rPr>
          <w:position w:val="6"/>
          <w:sz w:val="16"/>
        </w:rPr>
        <w:t>*</w:t>
      </w:r>
      <w:r w:rsidRPr="007F306C">
        <w:t>low</w:t>
      </w:r>
      <w:r w:rsidR="007F306C">
        <w:noBreakHyphen/>
      </w:r>
      <w:r w:rsidRPr="007F306C">
        <w:t>cost assets.</w:t>
      </w:r>
    </w:p>
    <w:p w:rsidR="00832DA0" w:rsidRPr="007F306C" w:rsidRDefault="00832DA0" w:rsidP="00832DA0">
      <w:pPr>
        <w:pStyle w:val="notetext"/>
        <w:keepNext/>
        <w:keepLines/>
      </w:pPr>
      <w:r w:rsidRPr="007F306C">
        <w:t>Note:</w:t>
      </w:r>
      <w:r w:rsidRPr="007F306C">
        <w:tab/>
        <w:t>This has the effect that the head company must allocate to the low</w:t>
      </w:r>
      <w:r w:rsidR="007F306C">
        <w:noBreakHyphen/>
      </w:r>
      <w:r w:rsidRPr="007F306C">
        <w:t>value pool each low</w:t>
      </w:r>
      <w:r w:rsidR="007F306C">
        <w:noBreakHyphen/>
      </w:r>
      <w:r w:rsidRPr="007F306C">
        <w:t>cost asset it starts to hold in the income year that includes the joining time or a later income year, whether or not the head company starts to hold the asset because of section</w:t>
      </w:r>
      <w:r w:rsidR="007F306C">
        <w:t> </w:t>
      </w:r>
      <w:r w:rsidRPr="007F306C">
        <w:t>701</w:t>
      </w:r>
      <w:r w:rsidR="007F306C">
        <w:noBreakHyphen/>
      </w:r>
      <w:r w:rsidRPr="007F306C">
        <w:t>1.</w:t>
      </w:r>
    </w:p>
    <w:p w:rsidR="00832DA0" w:rsidRPr="007F306C" w:rsidRDefault="00832DA0" w:rsidP="00832DA0">
      <w:pPr>
        <w:pStyle w:val="SubsectionHead"/>
      </w:pPr>
      <w:r w:rsidRPr="007F306C">
        <w:t>If joining time was in first day of joining entity’s income year</w:t>
      </w:r>
    </w:p>
    <w:p w:rsidR="00832DA0" w:rsidRPr="007F306C" w:rsidRDefault="00832DA0" w:rsidP="00832DA0">
      <w:pPr>
        <w:pStyle w:val="subsection"/>
      </w:pPr>
      <w:r w:rsidRPr="007F306C">
        <w:tab/>
        <w:t>(5)</w:t>
      </w:r>
      <w:r w:rsidRPr="007F306C">
        <w:tab/>
        <w:t>If the joining time was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value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 xml:space="preserve">opening adjustable values for the income year that includes the joining time equalled 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w:t>
      </w:r>
    </w:p>
    <w:p w:rsidR="00832DA0" w:rsidRPr="007F306C" w:rsidRDefault="00832DA0" w:rsidP="00832DA0">
      <w:pPr>
        <w:pStyle w:val="SubsectionHead"/>
      </w:pPr>
      <w:r w:rsidRPr="007F306C">
        <w:t>If joining time was not in first day of joining entity’s income year</w:t>
      </w:r>
    </w:p>
    <w:p w:rsidR="00832DA0" w:rsidRPr="007F306C" w:rsidRDefault="00832DA0" w:rsidP="00832DA0">
      <w:pPr>
        <w:pStyle w:val="subsection"/>
      </w:pPr>
      <w:r w:rsidRPr="007F306C">
        <w:tab/>
        <w:t>(6)</w:t>
      </w:r>
      <w:r w:rsidRPr="007F306C">
        <w:tab/>
        <w:t xml:space="preserve">If the joining time was </w:t>
      </w:r>
      <w:r w:rsidRPr="007F306C">
        <w:rPr>
          <w:i/>
        </w:rPr>
        <w:t>not</w:t>
      </w:r>
      <w:r w:rsidRPr="007F306C">
        <w:t xml:space="preserve"> in the first day of the joining entity’s income year, section</w:t>
      </w:r>
      <w:r w:rsidR="007F306C">
        <w:t> </w:t>
      </w:r>
      <w:r w:rsidRPr="007F306C">
        <w:t>40</w:t>
      </w:r>
      <w:r w:rsidR="007F306C">
        <w:noBreakHyphen/>
      </w:r>
      <w:r w:rsidRPr="007F306C">
        <w:t>440 operates as if:</w:t>
      </w:r>
    </w:p>
    <w:p w:rsidR="00832DA0" w:rsidRPr="007F306C" w:rsidRDefault="00832DA0" w:rsidP="00832DA0">
      <w:pPr>
        <w:pStyle w:val="paragraph"/>
      </w:pPr>
      <w:r w:rsidRPr="007F306C">
        <w:tab/>
        <w:t>(a)</w:t>
      </w:r>
      <w:r w:rsidRPr="007F306C">
        <w:tab/>
        <w:t xml:space="preserve">all the previous pool assets were </w:t>
      </w:r>
      <w:r w:rsidR="007F306C" w:rsidRPr="007F306C">
        <w:rPr>
          <w:position w:val="6"/>
          <w:sz w:val="16"/>
        </w:rPr>
        <w:t>*</w:t>
      </w:r>
      <w:r w:rsidRPr="007F306C">
        <w:t>low</w:t>
      </w:r>
      <w:r w:rsidR="007F306C">
        <w:noBreakHyphen/>
      </w:r>
      <w:r w:rsidRPr="007F306C">
        <w:t>cost assets; and</w:t>
      </w:r>
    </w:p>
    <w:p w:rsidR="00832DA0" w:rsidRPr="007F306C" w:rsidRDefault="00832DA0" w:rsidP="00832DA0">
      <w:pPr>
        <w:pStyle w:val="paragraph"/>
      </w:pPr>
      <w:r w:rsidRPr="007F306C">
        <w:tab/>
        <w:t>(b)</w:t>
      </w:r>
      <w:r w:rsidRPr="007F306C">
        <w:tab/>
        <w:t xml:space="preserve">the sum of the previous pool assets’ </w:t>
      </w:r>
      <w:r w:rsidR="007F306C" w:rsidRPr="007F306C">
        <w:rPr>
          <w:position w:val="6"/>
          <w:sz w:val="16"/>
        </w:rPr>
        <w:t>*</w:t>
      </w:r>
      <w:r w:rsidRPr="007F306C">
        <w:t>costs equalled the total of: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tax cost setting amount for the hypothetical asset worked out on the basis described in </w:t>
      </w:r>
      <w:r w:rsidR="007F306C">
        <w:t>subsections (</w:t>
      </w:r>
      <w:r w:rsidRPr="007F306C">
        <w:t>7), (8) and (9) of this section; and</w:t>
      </w:r>
    </w:p>
    <w:p w:rsidR="00832DA0" w:rsidRPr="007F306C" w:rsidRDefault="00832DA0" w:rsidP="00832DA0">
      <w:pPr>
        <w:pStyle w:val="paragraphsub"/>
      </w:pPr>
      <w:r w:rsidRPr="007F306C">
        <w:tab/>
        <w:t>(ii)</w:t>
      </w:r>
      <w:r w:rsidRPr="007F306C">
        <w:tab/>
        <w:t>the expenditure (if any) that was incurred after the joining time (but in the income year that includes that time) and included in the second element of the costs (ignoring this paragraph) of the previous pool assets.</w:t>
      </w:r>
    </w:p>
    <w:p w:rsidR="00832DA0" w:rsidRPr="007F306C" w:rsidRDefault="00832DA0" w:rsidP="00832DA0">
      <w:pPr>
        <w:pStyle w:val="SubsectionHead"/>
      </w:pPr>
      <w:r w:rsidRPr="007F306C">
        <w:t>Tax cost is set for assets collectively not individually</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 xml:space="preserve">705 operate as if all the previous pool assets formed a single </w:t>
      </w:r>
      <w:r w:rsidR="007F306C" w:rsidRPr="007F306C">
        <w:rPr>
          <w:position w:val="6"/>
          <w:sz w:val="16"/>
        </w:rPr>
        <w:t>*</w:t>
      </w:r>
      <w:r w:rsidRPr="007F306C">
        <w:t xml:space="preserve">depreciating asset (the </w:t>
      </w:r>
      <w:r w:rsidRPr="007F306C">
        <w:rPr>
          <w:b/>
          <w:i/>
        </w:rPr>
        <w:t>hypothetical asset</w:t>
      </w:r>
      <w:r w:rsidRPr="007F306C">
        <w:t>), and were not separate assets.</w:t>
      </w:r>
    </w:p>
    <w:p w:rsidR="00832DA0" w:rsidRPr="007F306C" w:rsidRDefault="00832DA0" w:rsidP="00832DA0">
      <w:pPr>
        <w:pStyle w:val="SubsectionHead"/>
      </w:pPr>
      <w:r w:rsidRPr="007F306C">
        <w:t>Modified operation of Division</w:t>
      </w:r>
      <w:r w:rsidR="007F306C">
        <w:t> </w:t>
      </w:r>
      <w:r w:rsidRPr="007F306C">
        <w:t>705 for hypothetical asset</w:t>
      </w:r>
    </w:p>
    <w:p w:rsidR="00832DA0" w:rsidRPr="007F306C" w:rsidRDefault="00832DA0" w:rsidP="00832DA0">
      <w:pPr>
        <w:pStyle w:val="subsection"/>
      </w:pPr>
      <w:r w:rsidRPr="007F306C">
        <w:tab/>
        <w:t>(8)</w:t>
      </w:r>
      <w:r w:rsidRPr="007F306C">
        <w:tab/>
        <w:t>Sections</w:t>
      </w:r>
      <w:r w:rsidR="007F306C">
        <w:t> </w:t>
      </w:r>
      <w:r w:rsidRPr="007F306C">
        <w:t>705</w:t>
      </w:r>
      <w:r w:rsidR="007F306C">
        <w:noBreakHyphen/>
      </w:r>
      <w:r w:rsidRPr="007F306C">
        <w:t>40 and 705</w:t>
      </w:r>
      <w:r w:rsidR="007F306C">
        <w:noBreakHyphen/>
      </w:r>
      <w:r w:rsidRPr="007F306C">
        <w:t xml:space="preserve">57 operate as if the joining entity’s </w:t>
      </w:r>
      <w:r w:rsidR="007F306C" w:rsidRPr="007F306C">
        <w:rPr>
          <w:position w:val="6"/>
          <w:sz w:val="16"/>
        </w:rPr>
        <w:t>*</w:t>
      </w:r>
      <w:r w:rsidRPr="007F306C">
        <w:t>terminating value for the hypothetical asset were the amount worked out using the table:</w:t>
      </w:r>
    </w:p>
    <w:p w:rsidR="00DB1A47" w:rsidRPr="007F306C"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236"/>
        <w:gridCol w:w="1701"/>
        <w:gridCol w:w="5149"/>
      </w:tblGrid>
      <w:tr w:rsidR="00832DA0" w:rsidRPr="007F306C" w:rsidTr="00C968AA">
        <w:trPr>
          <w:cantSplit/>
          <w:tblHeader/>
        </w:trPr>
        <w:tc>
          <w:tcPr>
            <w:tcW w:w="7086" w:type="dxa"/>
            <w:gridSpan w:val="3"/>
            <w:tcBorders>
              <w:top w:val="single" w:sz="12" w:space="0" w:color="auto"/>
              <w:bottom w:val="single" w:sz="6" w:space="0" w:color="auto"/>
            </w:tcBorders>
            <w:shd w:val="clear" w:color="auto" w:fill="auto"/>
          </w:tcPr>
          <w:p w:rsidR="00832DA0" w:rsidRPr="007F306C" w:rsidRDefault="00832DA0" w:rsidP="00C968AA">
            <w:pPr>
              <w:pStyle w:val="Tabletext"/>
              <w:keepNext/>
              <w:rPr>
                <w:b/>
              </w:rPr>
            </w:pPr>
            <w:r w:rsidRPr="007F306C">
              <w:rPr>
                <w:b/>
              </w:rPr>
              <w:t>Modification of basis on which 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w:t>
            </w:r>
          </w:p>
        </w:tc>
      </w:tr>
      <w:tr w:rsidR="00832DA0" w:rsidRPr="007F306C" w:rsidTr="00DB1A47">
        <w:trPr>
          <w:cantSplit/>
          <w:tblHeader/>
        </w:trPr>
        <w:tc>
          <w:tcPr>
            <w:tcW w:w="236"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p>
        </w:tc>
        <w:tc>
          <w:tcPr>
            <w:tcW w:w="1701"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If the joining time is:</w:t>
            </w:r>
          </w:p>
        </w:tc>
        <w:tc>
          <w:tcPr>
            <w:tcW w:w="5149" w:type="dxa"/>
            <w:tcBorders>
              <w:top w:val="single" w:sz="6" w:space="0" w:color="auto"/>
              <w:bottom w:val="single" w:sz="12" w:space="0" w:color="auto"/>
            </w:tcBorders>
            <w:shd w:val="clear" w:color="auto" w:fill="auto"/>
          </w:tcPr>
          <w:p w:rsidR="00832DA0" w:rsidRPr="007F306C" w:rsidRDefault="00832DA0" w:rsidP="00C968AA">
            <w:pPr>
              <w:pStyle w:val="Tabletext"/>
              <w:keepNext/>
              <w:rPr>
                <w:b/>
              </w:rPr>
            </w:pPr>
            <w:r w:rsidRPr="007F306C">
              <w:rPr>
                <w:b/>
              </w:rPr>
              <w:t>Sections</w:t>
            </w:r>
            <w:r w:rsidR="007F306C">
              <w:rPr>
                <w:b/>
              </w:rPr>
              <w:t> </w:t>
            </w:r>
            <w:r w:rsidRPr="007F306C">
              <w:rPr>
                <w:b/>
              </w:rPr>
              <w:t>705</w:t>
            </w:r>
            <w:r w:rsidR="007F306C">
              <w:rPr>
                <w:b/>
              </w:rPr>
              <w:noBreakHyphen/>
            </w:r>
            <w:r w:rsidRPr="007F306C">
              <w:rPr>
                <w:b/>
              </w:rPr>
              <w:t>40 and 705</w:t>
            </w:r>
            <w:r w:rsidR="007F306C">
              <w:rPr>
                <w:b/>
              </w:rPr>
              <w:noBreakHyphen/>
            </w:r>
            <w:r w:rsidRPr="007F306C">
              <w:rPr>
                <w:b/>
              </w:rPr>
              <w:t>57 operate as if the joining entity’s terminating value for the hypothetical asset were:</w:t>
            </w:r>
          </w:p>
        </w:tc>
      </w:tr>
      <w:tr w:rsidR="00832DA0" w:rsidRPr="007F306C" w:rsidTr="00DB1A47">
        <w:trPr>
          <w:cantSplit/>
        </w:trPr>
        <w:tc>
          <w:tcPr>
            <w:tcW w:w="2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701"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In the first day of an income year of the joining entity</w:t>
            </w:r>
          </w:p>
        </w:tc>
        <w:tc>
          <w:tcPr>
            <w:tcW w:w="514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previous income year</w:t>
            </w:r>
          </w:p>
        </w:tc>
      </w:tr>
      <w:tr w:rsidR="00832DA0" w:rsidRPr="007F306C" w:rsidTr="00DB1A47">
        <w:trPr>
          <w:cantSplit/>
        </w:trPr>
        <w:tc>
          <w:tcPr>
            <w:tcW w:w="236"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2</w:t>
            </w:r>
          </w:p>
        </w:tc>
        <w:tc>
          <w:tcPr>
            <w:tcW w:w="1701"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In another day</w:t>
            </w:r>
          </w:p>
        </w:tc>
        <w:tc>
          <w:tcPr>
            <w:tcW w:w="514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closing pool balance for the joining entity’s low</w:t>
            </w:r>
            <w:r w:rsidR="007F306C">
              <w:noBreakHyphen/>
            </w:r>
            <w:r w:rsidRPr="007F306C">
              <w:t>value pool for the non</w:t>
            </w:r>
            <w:r w:rsidR="007F306C">
              <w:noBreakHyphen/>
            </w:r>
            <w:r w:rsidRPr="007F306C">
              <w:t>membership period described in section</w:t>
            </w:r>
            <w:r w:rsidR="007F306C">
              <w:t> </w:t>
            </w:r>
            <w:r w:rsidRPr="007F306C">
              <w:t>701</w:t>
            </w:r>
            <w:r w:rsidR="007F306C">
              <w:noBreakHyphen/>
            </w:r>
            <w:r w:rsidRPr="007F306C">
              <w:t>30 that ends just before the joining time</w:t>
            </w:r>
          </w:p>
        </w:tc>
      </w:tr>
    </w:tbl>
    <w:p w:rsidR="00832DA0" w:rsidRPr="007F306C" w:rsidRDefault="00832DA0" w:rsidP="00832DA0">
      <w:pPr>
        <w:pStyle w:val="notetext"/>
      </w:pPr>
      <w:r w:rsidRPr="007F306C">
        <w:t>Note:</w:t>
      </w:r>
      <w:r w:rsidRPr="007F306C">
        <w:tab/>
        <w:t>Sections</w:t>
      </w:r>
      <w:r w:rsidR="007F306C">
        <w:t> </w:t>
      </w:r>
      <w:r w:rsidRPr="007F306C">
        <w:t>705</w:t>
      </w:r>
      <w:r w:rsidR="007F306C">
        <w:noBreakHyphen/>
      </w:r>
      <w:r w:rsidRPr="007F306C">
        <w:t>40 and 705</w:t>
      </w:r>
      <w:r w:rsidR="007F306C">
        <w:noBreakHyphen/>
      </w:r>
      <w:r w:rsidRPr="007F306C">
        <w:t>57 are about reduction of an asset’s tax cost setting amount to an amount that may be affected by the joining entity’s terminating value for the asset.</w:t>
      </w:r>
    </w:p>
    <w:p w:rsidR="00832DA0" w:rsidRPr="007F306C" w:rsidRDefault="00832DA0" w:rsidP="00832DA0">
      <w:pPr>
        <w:pStyle w:val="ActHead4"/>
      </w:pPr>
      <w:bookmarkStart w:id="486" w:name="_Toc479757714"/>
      <w:r w:rsidRPr="007F306C">
        <w:t>Entity leaving group with asset allocated to head company’s low</w:t>
      </w:r>
      <w:r w:rsidR="007F306C">
        <w:noBreakHyphen/>
      </w:r>
      <w:r w:rsidRPr="007F306C">
        <w:t>value pool</w:t>
      </w:r>
      <w:bookmarkEnd w:id="486"/>
    </w:p>
    <w:p w:rsidR="00832DA0" w:rsidRPr="007F306C" w:rsidRDefault="00832DA0" w:rsidP="00832DA0">
      <w:pPr>
        <w:pStyle w:val="ActHead5"/>
      </w:pPr>
      <w:bookmarkStart w:id="487" w:name="_Toc479757715"/>
      <w:r w:rsidRPr="007F306C">
        <w:rPr>
          <w:rStyle w:val="CharSectno"/>
        </w:rPr>
        <w:t>716</w:t>
      </w:r>
      <w:r w:rsidR="007F306C">
        <w:rPr>
          <w:rStyle w:val="CharSectno"/>
        </w:rPr>
        <w:noBreakHyphen/>
      </w:r>
      <w:r w:rsidRPr="007F306C">
        <w:rPr>
          <w:rStyle w:val="CharSectno"/>
        </w:rPr>
        <w:t>335</w:t>
      </w:r>
      <w:r w:rsidRPr="007F306C">
        <w:t xml:space="preserve">  Entity leaving group with asset allocated to head company’s low</w:t>
      </w:r>
      <w:r w:rsidR="007F306C">
        <w:noBreakHyphen/>
      </w:r>
      <w:r w:rsidRPr="007F306C">
        <w:t>value pool</w:t>
      </w:r>
      <w:bookmarkEnd w:id="487"/>
    </w:p>
    <w:p w:rsidR="00832DA0" w:rsidRPr="007F306C" w:rsidRDefault="00832DA0" w:rsidP="00832DA0">
      <w:pPr>
        <w:pStyle w:val="subsection"/>
      </w:pPr>
      <w:r w:rsidRPr="007F306C">
        <w:tab/>
        <w:t>(1)</w:t>
      </w:r>
      <w:r w:rsidRPr="007F306C">
        <w:tab/>
        <w:t xml:space="preserve">This section sets out rules affecting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and an entity (the </w:t>
      </w:r>
      <w:r w:rsidRPr="007F306C">
        <w:rPr>
          <w:b/>
          <w:i/>
        </w:rPr>
        <w:t>leaving entity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xml:space="preserve">) in an income year (the </w:t>
      </w:r>
      <w:r w:rsidRPr="007F306C">
        <w:rPr>
          <w:b/>
          <w:i/>
        </w:rPr>
        <w:t>leaving year</w:t>
      </w:r>
      <w:r w:rsidRPr="007F306C">
        <w:t>),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depreciating asset becomes an asset of the leaving entity at the leaving time because section</w:t>
      </w:r>
      <w:r w:rsidR="007F306C">
        <w:t> </w:t>
      </w:r>
      <w:r w:rsidRPr="007F306C">
        <w:t>701</w:t>
      </w:r>
      <w:r w:rsidR="007F306C">
        <w:noBreakHyphen/>
      </w:r>
      <w:r w:rsidRPr="007F306C">
        <w:t>1 (Single entity rule) ceases to apply to the leaving entity; and</w:t>
      </w:r>
    </w:p>
    <w:p w:rsidR="00832DA0" w:rsidRPr="007F306C" w:rsidRDefault="00832DA0" w:rsidP="00832DA0">
      <w:pPr>
        <w:pStyle w:val="paragraph"/>
      </w:pPr>
      <w:r w:rsidRPr="007F306C">
        <w:tab/>
        <w:t>(b)</w:t>
      </w:r>
      <w:r w:rsidRPr="007F306C">
        <w:tab/>
        <w:t>the asset was in the head company’s low</w:t>
      </w:r>
      <w:r w:rsidR="007F306C">
        <w:noBreakHyphen/>
      </w:r>
      <w:r w:rsidRPr="007F306C">
        <w:t>value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(Exit history rule) treats the asset as having been allocated to the leaving entity’s low</w:t>
      </w:r>
      <w:r w:rsidR="007F306C">
        <w:noBreakHyphen/>
      </w:r>
      <w:r w:rsidRPr="007F306C">
        <w:t>value pool, with the taxable use percentage estimated by the head company, for the income year for which the head company allocated the asset to the head company’s low</w:t>
      </w:r>
      <w:r w:rsidR="007F306C">
        <w:noBreakHyphen/>
      </w:r>
      <w:r w:rsidRPr="007F306C">
        <w:t>value pool.</w:t>
      </w:r>
    </w:p>
    <w:p w:rsidR="00832DA0" w:rsidRPr="007F306C" w:rsidRDefault="00832DA0" w:rsidP="00832DA0">
      <w:pPr>
        <w:pStyle w:val="SubsectionHead"/>
      </w:pPr>
      <w:r w:rsidRPr="007F306C">
        <w:t>Objects</w:t>
      </w:r>
    </w:p>
    <w:p w:rsidR="00832DA0" w:rsidRPr="007F306C" w:rsidRDefault="00832DA0" w:rsidP="00832DA0">
      <w:pPr>
        <w:pStyle w:val="subsection"/>
      </w:pPr>
      <w:r w:rsidRPr="007F306C">
        <w:tab/>
        <w:t>(2)</w:t>
      </w:r>
      <w:r w:rsidRPr="007F306C">
        <w:tab/>
        <w:t>The main objects of this section are:</w:t>
      </w:r>
    </w:p>
    <w:p w:rsidR="00832DA0" w:rsidRPr="007F306C" w:rsidRDefault="00832DA0" w:rsidP="00832DA0">
      <w:pPr>
        <w:pStyle w:val="paragraph"/>
      </w:pPr>
      <w:r w:rsidRPr="007F306C">
        <w:tab/>
        <w:t>(a)</w:t>
      </w:r>
      <w:r w:rsidRPr="007F306C">
        <w:tab/>
        <w:t xml:space="preserve">to ensure that the decline in value of assets in the </w:t>
      </w:r>
      <w:r w:rsidR="007F306C" w:rsidRPr="007F306C">
        <w:rPr>
          <w:position w:val="6"/>
          <w:sz w:val="16"/>
        </w:rPr>
        <w:t>*</w:t>
      </w:r>
      <w:r w:rsidRPr="007F306C">
        <w:t>head company’s low</w:t>
      </w:r>
      <w:r w:rsidR="007F306C">
        <w:noBreakHyphen/>
      </w:r>
      <w:r w:rsidRPr="007F306C">
        <w:t>value pool and the decline in value of assets in the leaving entity’s low</w:t>
      </w:r>
      <w:r w:rsidR="007F306C">
        <w:noBreakHyphen/>
      </w:r>
      <w:r w:rsidRPr="007F306C">
        <w:t>value pool are worked out so that:</w:t>
      </w:r>
    </w:p>
    <w:p w:rsidR="00832DA0" w:rsidRPr="007F306C" w:rsidRDefault="00832DA0" w:rsidP="00832DA0">
      <w:pPr>
        <w:pStyle w:val="paragraphsub"/>
      </w:pPr>
      <w:r w:rsidRPr="007F306C">
        <w:tab/>
        <w:t>(i)</w:t>
      </w:r>
      <w:r w:rsidRPr="007F306C">
        <w:tab/>
        <w:t xml:space="preserve">for the leaving year, the </w:t>
      </w:r>
      <w:r w:rsidR="007F306C" w:rsidRPr="007F306C">
        <w:rPr>
          <w:position w:val="6"/>
          <w:sz w:val="16"/>
        </w:rPr>
        <w:t>*</w:t>
      </w:r>
      <w:r w:rsidRPr="007F306C">
        <w:t xml:space="preserve">depreciating asset is taken into account in working out the decline in value of assets in the </w:t>
      </w:r>
      <w:r w:rsidRPr="007F306C">
        <w:rPr>
          <w:i/>
        </w:rPr>
        <w:t>head company’s</w:t>
      </w:r>
      <w:r w:rsidRPr="007F306C">
        <w:t xml:space="preserve"> low</w:t>
      </w:r>
      <w:r w:rsidR="007F306C">
        <w:noBreakHyphen/>
      </w:r>
      <w:r w:rsidRPr="007F306C">
        <w:t>value pool only; and</w:t>
      </w:r>
    </w:p>
    <w:p w:rsidR="00832DA0" w:rsidRPr="007F306C" w:rsidRDefault="00832DA0" w:rsidP="00832DA0">
      <w:pPr>
        <w:pStyle w:val="paragraphsub"/>
      </w:pPr>
      <w:r w:rsidRPr="007F306C">
        <w:tab/>
        <w:t>(ii)</w:t>
      </w:r>
      <w:r w:rsidRPr="007F306C">
        <w:tab/>
        <w:t xml:space="preserve">for later income years, the depreciating asset is taken into account in working out the decline in value of assets in the </w:t>
      </w:r>
      <w:r w:rsidRPr="007F306C">
        <w:rPr>
          <w:i/>
        </w:rPr>
        <w:t>leaving entity’s</w:t>
      </w:r>
      <w:r w:rsidRPr="007F306C">
        <w:t xml:space="preserve"> low</w:t>
      </w:r>
      <w:r w:rsidR="007F306C">
        <w:noBreakHyphen/>
      </w:r>
      <w:r w:rsidRPr="007F306C">
        <w:t>value pool only; and</w:t>
      </w:r>
    </w:p>
    <w:p w:rsidR="00832DA0" w:rsidRPr="007F306C" w:rsidRDefault="00832DA0" w:rsidP="00832DA0">
      <w:pPr>
        <w:pStyle w:val="paragraph"/>
      </w:pPr>
      <w:r w:rsidRPr="007F306C">
        <w:tab/>
        <w:t>(b)</w:t>
      </w:r>
      <w:r w:rsidRPr="007F306C">
        <w:tab/>
        <w:t xml:space="preserve">to specify the </w:t>
      </w:r>
      <w:r w:rsidR="007F306C" w:rsidRPr="007F306C">
        <w:rPr>
          <w:position w:val="6"/>
          <w:sz w:val="16"/>
        </w:rPr>
        <w:t>*</w:t>
      </w:r>
      <w:r w:rsidRPr="007F306C">
        <w:t>adjustable value of the depreciating asset just before and at the leaving time.</w:t>
      </w:r>
    </w:p>
    <w:p w:rsidR="00832DA0" w:rsidRPr="007F306C" w:rsidRDefault="00832DA0" w:rsidP="00832DA0">
      <w:pPr>
        <w:pStyle w:val="SubsectionHead"/>
      </w:pPr>
      <w:r w:rsidRPr="007F306C">
        <w:t>Reduced decline in value for leaving entity for leaving year</w:t>
      </w:r>
    </w:p>
    <w:p w:rsidR="00832DA0" w:rsidRPr="007F306C" w:rsidRDefault="00832DA0" w:rsidP="00832DA0">
      <w:pPr>
        <w:pStyle w:val="subsection"/>
      </w:pPr>
      <w:r w:rsidRPr="007F306C">
        <w:tab/>
        <w:t>(3)</w:t>
      </w:r>
      <w:r w:rsidRPr="007F306C">
        <w:tab/>
        <w:t>The decline in value worked out for the leaving year under subsection</w:t>
      </w:r>
      <w:r w:rsidR="007F306C">
        <w:t> </w:t>
      </w:r>
      <w:r w:rsidRPr="007F306C">
        <w:t>40</w:t>
      </w:r>
      <w:r w:rsidR="007F306C">
        <w:noBreakHyphen/>
      </w:r>
      <w:r w:rsidRPr="007F306C">
        <w:t>440(1) for assets in the leaving entity’s low</w:t>
      </w:r>
      <w:r w:rsidR="007F306C">
        <w:noBreakHyphen/>
      </w:r>
      <w:r w:rsidRPr="007F306C">
        <w:t xml:space="preserve">value pool is reduced by such amount as is reasonable to prevent duplication of deductions for the leaving year in respect of the </w:t>
      </w:r>
      <w:r w:rsidR="007F306C" w:rsidRPr="007F306C">
        <w:rPr>
          <w:position w:val="6"/>
          <w:sz w:val="16"/>
        </w:rPr>
        <w:t>*</w:t>
      </w:r>
      <w:r w:rsidRPr="007F306C">
        <w:t xml:space="preserve">depreciating asset by the </w:t>
      </w:r>
      <w:r w:rsidR="007F306C" w:rsidRPr="007F306C">
        <w:rPr>
          <w:position w:val="6"/>
          <w:sz w:val="16"/>
        </w:rPr>
        <w:t>*</w:t>
      </w:r>
      <w:r w:rsidRPr="007F306C">
        <w:t>head company and the leaving entity.</w:t>
      </w:r>
    </w:p>
    <w:p w:rsidR="00832DA0" w:rsidRPr="007F306C" w:rsidRDefault="00832DA0" w:rsidP="00832DA0">
      <w:pPr>
        <w:pStyle w:val="SubsectionHead"/>
      </w:pPr>
      <w:r w:rsidRPr="007F306C">
        <w:t>Reduced closing pool balance for head company’s pool for leaving year</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closing pool balance of the </w:t>
      </w:r>
      <w:r w:rsidR="007F306C" w:rsidRPr="007F306C">
        <w:rPr>
          <w:position w:val="6"/>
          <w:sz w:val="16"/>
        </w:rPr>
        <w:t>*</w:t>
      </w:r>
      <w:r w:rsidRPr="007F306C">
        <w:t>head company’s low</w:t>
      </w:r>
      <w:r w:rsidR="007F306C">
        <w:noBreakHyphen/>
      </w:r>
      <w:r w:rsidRPr="007F306C">
        <w:t xml:space="preserve">value pool for the leaving year is reduced by so much of the balance as reasonably relates to the </w:t>
      </w:r>
      <w:r w:rsidR="007F306C" w:rsidRPr="007F306C">
        <w:rPr>
          <w:position w:val="6"/>
          <w:sz w:val="16"/>
        </w:rPr>
        <w:t>*</w:t>
      </w:r>
      <w:r w:rsidRPr="007F306C">
        <w:t>depreciating asset.</w:t>
      </w:r>
    </w:p>
    <w:p w:rsidR="00832DA0" w:rsidRPr="007F306C" w:rsidRDefault="00832DA0" w:rsidP="00832DA0">
      <w:pPr>
        <w:pStyle w:val="SubsectionHead"/>
      </w:pPr>
      <w:r w:rsidRPr="007F306C">
        <w:t>Cost of head company’s membership interests in leaving entity etc.</w:t>
      </w:r>
    </w:p>
    <w:p w:rsidR="00832DA0" w:rsidRPr="007F306C" w:rsidRDefault="00832DA0" w:rsidP="00832DA0">
      <w:pPr>
        <w:pStyle w:val="subsection"/>
      </w:pPr>
      <w:r w:rsidRPr="007F306C">
        <w:tab/>
        <w:t>(5)</w:t>
      </w:r>
      <w:r w:rsidRPr="007F306C">
        <w:tab/>
        <w:t>Sections</w:t>
      </w:r>
      <w:r w:rsidR="007F306C">
        <w:t> </w:t>
      </w:r>
      <w:r w:rsidRPr="007F306C">
        <w:t>701</w:t>
      </w:r>
      <w:r w:rsidR="007F306C">
        <w:noBreakHyphen/>
      </w:r>
      <w:r w:rsidRPr="007F306C">
        <w:t>15, 701</w:t>
      </w:r>
      <w:r w:rsidR="007F306C">
        <w:noBreakHyphen/>
      </w:r>
      <w:r w:rsidRPr="007F306C">
        <w:t>40 and 701</w:t>
      </w:r>
      <w:r w:rsidR="007F306C">
        <w:noBreakHyphen/>
      </w:r>
      <w:r w:rsidRPr="007F306C">
        <w:t>60 and Division</w:t>
      </w:r>
      <w:r w:rsidR="007F306C">
        <w:t> </w:t>
      </w:r>
      <w:r w:rsidRPr="007F306C">
        <w:t xml:space="preserve">711 have effect as if the </w:t>
      </w:r>
      <w:r w:rsidR="007F306C" w:rsidRPr="007F306C">
        <w:rPr>
          <w:position w:val="6"/>
          <w:sz w:val="16"/>
        </w:rPr>
        <w:t>*</w:t>
      </w:r>
      <w:r w:rsidRPr="007F306C">
        <w:t xml:space="preserve">adjustable value of the </w:t>
      </w:r>
      <w:r w:rsidR="007F306C" w:rsidRPr="007F306C">
        <w:rPr>
          <w:position w:val="6"/>
          <w:sz w:val="16"/>
        </w:rPr>
        <w:t>*</w:t>
      </w:r>
      <w:r w:rsidRPr="007F306C">
        <w:t xml:space="preserve">depreciating asset for the </w:t>
      </w:r>
      <w:r w:rsidR="007F306C" w:rsidRPr="007F306C">
        <w:rPr>
          <w:position w:val="6"/>
          <w:sz w:val="16"/>
        </w:rPr>
        <w:t>*</w:t>
      </w:r>
      <w:r w:rsidRPr="007F306C">
        <w:t>head company just before and at the leaving time were such amount as is reasonable, having regard to:</w:t>
      </w:r>
    </w:p>
    <w:p w:rsidR="00832DA0" w:rsidRPr="007F306C" w:rsidRDefault="00832DA0" w:rsidP="00832DA0">
      <w:pPr>
        <w:pStyle w:val="paragraph"/>
      </w:pPr>
      <w:r w:rsidRPr="007F306C">
        <w:tab/>
        <w:t>(a)</w:t>
      </w:r>
      <w:r w:rsidRPr="007F306C">
        <w:tab/>
        <w:t xml:space="preserve">the reduction described in </w:t>
      </w:r>
      <w:r w:rsidR="007F306C">
        <w:t>subsection (</w:t>
      </w:r>
      <w:r w:rsidRPr="007F306C">
        <w:t>4) of this section; and</w:t>
      </w:r>
    </w:p>
    <w:p w:rsidR="00832DA0" w:rsidRPr="007F306C" w:rsidRDefault="00832DA0" w:rsidP="00832DA0">
      <w:pPr>
        <w:pStyle w:val="paragraph"/>
      </w:pPr>
      <w:r w:rsidRPr="007F306C">
        <w:tab/>
        <w:t>(b)</w:t>
      </w:r>
      <w:r w:rsidRPr="007F306C">
        <w:tab/>
        <w:t>the taxable use percentage estimated for the depreciating asset by the head company under section</w:t>
      </w:r>
      <w:r w:rsidR="007F306C">
        <w:t> </w:t>
      </w:r>
      <w:r w:rsidRPr="007F306C">
        <w:t>40</w:t>
      </w:r>
      <w:r w:rsidR="007F306C">
        <w:noBreakHyphen/>
      </w:r>
      <w:r w:rsidRPr="007F306C">
        <w:t>435.</w:t>
      </w:r>
    </w:p>
    <w:p w:rsidR="00832DA0" w:rsidRPr="007F306C" w:rsidRDefault="00832DA0" w:rsidP="00832DA0">
      <w:pPr>
        <w:pStyle w:val="notetext"/>
      </w:pPr>
      <w:r w:rsidRPr="007F306C">
        <w:t>Note 1:</w:t>
      </w:r>
      <w:r w:rsidRPr="007F306C">
        <w:tab/>
        <w:t>Section</w:t>
      </w:r>
      <w:r w:rsidR="007F306C">
        <w:t> </w:t>
      </w:r>
      <w:r w:rsidRPr="007F306C">
        <w:t>701</w:t>
      </w:r>
      <w:r w:rsidR="007F306C">
        <w:noBreakHyphen/>
      </w:r>
      <w:r w:rsidRPr="007F306C">
        <w:t>15 provides that, for each membership interest the head company holds in the leaving entity, the interest’s tax cost is set just before the leaving time at the interest’s tax cost setting amount, which is defined by section</w:t>
      </w:r>
      <w:r w:rsidR="007F306C">
        <w:t> </w:t>
      </w:r>
      <w:r w:rsidRPr="007F306C">
        <w:t>701</w:t>
      </w:r>
      <w:r w:rsidR="007F306C">
        <w:noBreakHyphen/>
      </w:r>
      <w:r w:rsidRPr="007F306C">
        <w:t>60 as the amount worked out under certain sections of Division</w:t>
      </w:r>
      <w:r w:rsidR="007F306C">
        <w:t> </w:t>
      </w:r>
      <w:r w:rsidRPr="007F306C">
        <w:t>711.</w:t>
      </w:r>
    </w:p>
    <w:p w:rsidR="00832DA0" w:rsidRPr="007F306C" w:rsidRDefault="00832DA0" w:rsidP="00832DA0">
      <w:pPr>
        <w:pStyle w:val="notetext"/>
      </w:pPr>
      <w:r w:rsidRPr="007F306C">
        <w:t>Note 2:</w:t>
      </w:r>
      <w:r w:rsidRPr="007F306C">
        <w:tab/>
        <w:t>Division</w:t>
      </w:r>
      <w:r w:rsidR="007F306C">
        <w:t> </w:t>
      </w:r>
      <w:r w:rsidRPr="007F306C">
        <w:t>711 sets the interest’s tax cost setting amount by reference to the head company’s terminating value of the asset, which is to be worked out under section</w:t>
      </w:r>
      <w:r w:rsidR="007F306C">
        <w:t> </w:t>
      </w:r>
      <w:r w:rsidRPr="007F306C">
        <w:t>711</w:t>
      </w:r>
      <w:r w:rsidR="007F306C">
        <w:noBreakHyphen/>
      </w:r>
      <w:r w:rsidRPr="007F306C">
        <w:t>30 by reference to the adjustable value of the asset for the head company just before the leaving time.</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40 has the effect that the adjustable value of the asset for the leaving entity at the leaving time is the same as the adjustable value of the asset for the head company then.</w:t>
      </w:r>
    </w:p>
    <w:p w:rsidR="00832DA0" w:rsidRPr="007F306C" w:rsidRDefault="00832DA0" w:rsidP="00832DA0">
      <w:pPr>
        <w:pStyle w:val="ActHead4"/>
      </w:pPr>
      <w:bookmarkStart w:id="488" w:name="_Toc479757716"/>
      <w:r w:rsidRPr="007F306C">
        <w:t>Depreciating assets arising from expenditure in joining entity’s software development pool</w:t>
      </w:r>
      <w:bookmarkEnd w:id="488"/>
    </w:p>
    <w:p w:rsidR="00832DA0" w:rsidRPr="007F306C" w:rsidRDefault="00832DA0" w:rsidP="00832DA0">
      <w:pPr>
        <w:pStyle w:val="ActHead5"/>
      </w:pPr>
      <w:bookmarkStart w:id="489" w:name="_Toc479757717"/>
      <w:r w:rsidRPr="007F306C">
        <w:rPr>
          <w:rStyle w:val="CharSectno"/>
        </w:rPr>
        <w:t>716</w:t>
      </w:r>
      <w:r w:rsidR="007F306C">
        <w:rPr>
          <w:rStyle w:val="CharSectno"/>
        </w:rPr>
        <w:noBreakHyphen/>
      </w:r>
      <w:r w:rsidRPr="007F306C">
        <w:rPr>
          <w:rStyle w:val="CharSectno"/>
        </w:rPr>
        <w:t>340</w:t>
      </w:r>
      <w:r w:rsidRPr="007F306C">
        <w:t xml:space="preserve">  Depreciating assets arising from expenditure in joining entity’s software development pool</w:t>
      </w:r>
      <w:bookmarkEnd w:id="489"/>
    </w:p>
    <w:p w:rsidR="00832DA0" w:rsidRPr="007F306C" w:rsidRDefault="00832DA0" w:rsidP="00832DA0">
      <w:pPr>
        <w:pStyle w:val="subsection"/>
      </w:pPr>
      <w:r w:rsidRPr="007F306C">
        <w:tab/>
        <w:t>(1)</w:t>
      </w:r>
      <w:r w:rsidRPr="007F306C">
        <w:tab/>
        <w:t>This section modifies the basis on which Subdivision</w:t>
      </w:r>
      <w:r w:rsidR="007F306C">
        <w:t> </w:t>
      </w:r>
      <w:r w:rsidRPr="007F306C">
        <w:t>40</w:t>
      </w:r>
      <w:r w:rsidR="007F306C">
        <w:noBreakHyphen/>
      </w:r>
      <w:r w:rsidRPr="007F306C">
        <w:t>B and sections</w:t>
      </w:r>
      <w:r w:rsidR="007F306C">
        <w:t> </w:t>
      </w:r>
      <w:r w:rsidRPr="007F306C">
        <w:t>40</w:t>
      </w:r>
      <w:r w:rsidR="007F306C">
        <w:noBreakHyphen/>
      </w:r>
      <w:r w:rsidRPr="007F306C">
        <w:t>455, 701</w:t>
      </w:r>
      <w:r w:rsidR="007F306C">
        <w:noBreakHyphen/>
      </w:r>
      <w:r w:rsidRPr="007F306C">
        <w:t>10, 701</w:t>
      </w:r>
      <w:r w:rsidR="007F306C">
        <w:noBreakHyphen/>
      </w:r>
      <w:r w:rsidRPr="007F306C">
        <w:t>55 and 701</w:t>
      </w:r>
      <w:r w:rsidR="007F306C">
        <w:noBreakHyphen/>
      </w:r>
      <w:r w:rsidRPr="007F306C">
        <w:t>60 and Division</w:t>
      </w:r>
      <w:r w:rsidR="007F306C">
        <w:t> </w:t>
      </w:r>
      <w:r w:rsidRPr="007F306C">
        <w:t>705 operate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the joining entity had incurred before the joining time expenditure that it allocated to a software development pool; and</w:t>
      </w:r>
    </w:p>
    <w:p w:rsidR="00832DA0" w:rsidRPr="007F306C" w:rsidRDefault="00832DA0" w:rsidP="00832DA0">
      <w:pPr>
        <w:pStyle w:val="paragraph"/>
      </w:pPr>
      <w:r w:rsidRPr="007F306C">
        <w:tab/>
        <w:t>(c)</w:t>
      </w:r>
      <w:r w:rsidRPr="007F306C">
        <w:tab/>
        <w:t xml:space="preserve">some or all of the expenditure is reasonably related to </w:t>
      </w:r>
      <w:r w:rsidR="007F306C" w:rsidRPr="007F306C">
        <w:rPr>
          <w:position w:val="6"/>
          <w:sz w:val="16"/>
        </w:rPr>
        <w:t>*</w:t>
      </w:r>
      <w:r w:rsidRPr="007F306C">
        <w:t>in</w:t>
      </w:r>
      <w:r w:rsidR="007F306C">
        <w:noBreakHyphen/>
      </w:r>
      <w:r w:rsidRPr="007F306C">
        <w:t>house software that:</w:t>
      </w:r>
    </w:p>
    <w:p w:rsidR="00832DA0" w:rsidRPr="007F306C" w:rsidRDefault="00832DA0" w:rsidP="00832DA0">
      <w:pPr>
        <w:pStyle w:val="paragraphsub"/>
      </w:pPr>
      <w:r w:rsidRPr="007F306C">
        <w:tab/>
        <w:t>(i)</w:t>
      </w:r>
      <w:r w:rsidRPr="007F306C">
        <w:tab/>
        <w:t xml:space="preserve">is a </w:t>
      </w:r>
      <w:r w:rsidR="007F306C" w:rsidRPr="007F306C">
        <w:rPr>
          <w:position w:val="6"/>
          <w:sz w:val="16"/>
        </w:rPr>
        <w:t>*</w:t>
      </w:r>
      <w:r w:rsidRPr="007F306C">
        <w:t>depreciating asset; and</w:t>
      </w:r>
    </w:p>
    <w:p w:rsidR="00832DA0" w:rsidRPr="007F306C" w:rsidRDefault="00832DA0" w:rsidP="00832DA0">
      <w:pPr>
        <w:pStyle w:val="paragraphsub"/>
      </w:pPr>
      <w:r w:rsidRPr="007F306C">
        <w:tab/>
        <w:t>(ii)</w:t>
      </w:r>
      <w:r w:rsidRPr="007F306C">
        <w:tab/>
        <w:t xml:space="preserve">became an asset of the </w:t>
      </w:r>
      <w:r w:rsidR="007F306C" w:rsidRPr="007F306C">
        <w:rPr>
          <w:position w:val="6"/>
          <w:sz w:val="16"/>
        </w:rPr>
        <w:t>*</w:t>
      </w:r>
      <w:r w:rsidRPr="007F306C">
        <w:t>head company of the consolidated group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1:</w:t>
      </w:r>
      <w:r w:rsidRPr="007F306C">
        <w:tab/>
        <w:t>Subdivision</w:t>
      </w:r>
      <w:r w:rsidR="007F306C">
        <w:t> </w:t>
      </w:r>
      <w:r w:rsidRPr="007F306C">
        <w:t>40</w:t>
      </w:r>
      <w:r w:rsidR="007F306C">
        <w:noBreakHyphen/>
      </w:r>
      <w:r w:rsidRPr="007F306C">
        <w:t>B allows deductions for the decline in value of a depreciating asset, but only if expenditure on the asset has not been allocated to a software development pool. Section</w:t>
      </w:r>
      <w:r w:rsidR="007F306C">
        <w:t> </w:t>
      </w:r>
      <w:r w:rsidRPr="007F306C">
        <w:t>40</w:t>
      </w:r>
      <w:r w:rsidR="007F306C">
        <w:noBreakHyphen/>
      </w:r>
      <w:r w:rsidRPr="007F306C">
        <w:t>455 provides for deduction of expenditure allocated to such a pool. Section</w:t>
      </w:r>
      <w:r w:rsidR="007F306C">
        <w:t> </w:t>
      </w:r>
      <w:r w:rsidRPr="007F306C">
        <w:t>701</w:t>
      </w:r>
      <w:r w:rsidR="007F306C">
        <w:noBreakHyphen/>
      </w:r>
      <w:r w:rsidRPr="007F306C">
        <w:t>5 (Entry history rule) treats the head company as having incurred the expenditure that was allocated to the pool.</w:t>
      </w:r>
    </w:p>
    <w:p w:rsidR="00832DA0" w:rsidRPr="007F306C" w:rsidRDefault="00832DA0" w:rsidP="00832DA0">
      <w:pPr>
        <w:pStyle w:val="notetext"/>
      </w:pPr>
      <w:r w:rsidRPr="007F306C">
        <w:t>Note 2:</w:t>
      </w:r>
      <w:r w:rsidRPr="007F306C">
        <w:tab/>
        <w:t>Section</w:t>
      </w:r>
      <w:r w:rsidR="007F306C">
        <w:t> </w:t>
      </w:r>
      <w:r w:rsidRPr="007F306C">
        <w:t>701</w:t>
      </w:r>
      <w:r w:rsidR="007F306C">
        <w:noBreakHyphen/>
      </w:r>
      <w:r w:rsidRPr="007F306C">
        <w:t>10 provides that, for each asset the joining entity has at the joining time, the asset’s tax cost is set at the joining time at the asset’s tax cost setting amount, which is defined by section</w:t>
      </w:r>
      <w:r w:rsidR="007F306C">
        <w:t> </w:t>
      </w:r>
      <w:r w:rsidRPr="007F306C">
        <w:t>701</w:t>
      </w:r>
      <w:r w:rsidR="007F306C">
        <w:noBreakHyphen/>
      </w:r>
      <w:r w:rsidRPr="007F306C">
        <w:t>60 as the amount worked out under Division</w:t>
      </w:r>
      <w:r w:rsidR="007F306C">
        <w:t> </w:t>
      </w:r>
      <w:r w:rsidRPr="007F306C">
        <w:t>705, which in turn depends on the adjustable value of the asset worked out under section</w:t>
      </w:r>
      <w:r w:rsidR="007F306C">
        <w:t> </w:t>
      </w:r>
      <w:r w:rsidRPr="007F306C">
        <w:t>40</w:t>
      </w:r>
      <w:r w:rsidR="007F306C">
        <w:noBreakHyphen/>
      </w:r>
      <w:r w:rsidRPr="007F306C">
        <w:t>85.</w:t>
      </w:r>
    </w:p>
    <w:p w:rsidR="00832DA0" w:rsidRPr="007F306C" w:rsidRDefault="00832DA0" w:rsidP="00832DA0">
      <w:pPr>
        <w:pStyle w:val="notetext"/>
      </w:pPr>
      <w:r w:rsidRPr="007F306C">
        <w:t>Note 3:</w:t>
      </w:r>
      <w:r w:rsidRPr="007F306C">
        <w:tab/>
        <w:t>Section</w:t>
      </w:r>
      <w:r w:rsidR="007F306C">
        <w:t> </w:t>
      </w:r>
      <w:r w:rsidRPr="007F306C">
        <w:t>701</w:t>
      </w:r>
      <w:r w:rsidR="007F306C">
        <w:noBreakHyphen/>
      </w:r>
      <w:r w:rsidRPr="007F306C">
        <w:t>55 affects matters relevant to working out the head company’s deductions for the decline in value of depreciating assets that became assets of the head company at the joining time because section</w:t>
      </w:r>
      <w:r w:rsidR="007F306C">
        <w:t> </w:t>
      </w:r>
      <w:r w:rsidRPr="007F306C">
        <w:t>701</w:t>
      </w:r>
      <w:r w:rsidR="007F306C">
        <w:noBreakHyphen/>
      </w:r>
      <w:r w:rsidRPr="007F306C">
        <w:t>1 (Single entity rule) applied to the joining entity.</w:t>
      </w:r>
    </w:p>
    <w:p w:rsidR="00832DA0" w:rsidRPr="007F306C" w:rsidRDefault="00832DA0" w:rsidP="00832DA0">
      <w:pPr>
        <w:pStyle w:val="notetext"/>
      </w:pPr>
      <w:r w:rsidRPr="007F306C">
        <w:t>Note 4:</w:t>
      </w:r>
      <w:r w:rsidRPr="007F306C">
        <w:tab/>
        <w:t>This section operates whether or not the joining entity’s deductions under section</w:t>
      </w:r>
      <w:r w:rsidR="007F306C">
        <w:t> </w:t>
      </w:r>
      <w:r w:rsidRPr="007F306C">
        <w:t>40</w:t>
      </w:r>
      <w:r w:rsidR="007F306C">
        <w:noBreakHyphen/>
      </w:r>
      <w:r w:rsidRPr="007F306C">
        <w:t>455 for the period before the joining time for expenditure allocated to the pool total 100% of the expenditure allocated to the pool.</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main object of this section is to ensure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company’s deductions for the </w:t>
      </w:r>
      <w:r w:rsidR="007F306C" w:rsidRPr="007F306C">
        <w:rPr>
          <w:position w:val="6"/>
          <w:sz w:val="16"/>
        </w:rPr>
        <w:t>*</w:t>
      </w:r>
      <w:r w:rsidRPr="007F306C">
        <w:t>in</w:t>
      </w:r>
      <w:r w:rsidR="007F306C">
        <w:noBreakHyphen/>
      </w:r>
      <w:r w:rsidRPr="007F306C">
        <w:t>house software:</w:t>
      </w:r>
    </w:p>
    <w:p w:rsidR="00832DA0" w:rsidRPr="007F306C" w:rsidRDefault="00832DA0" w:rsidP="00832DA0">
      <w:pPr>
        <w:pStyle w:val="paragraphsub"/>
      </w:pPr>
      <w:r w:rsidRPr="007F306C">
        <w:tab/>
        <w:t>(i)</w:t>
      </w:r>
      <w:r w:rsidRPr="007F306C">
        <w:tab/>
        <w:t xml:space="preserve">are </w:t>
      </w:r>
      <w:r w:rsidRPr="007F306C">
        <w:rPr>
          <w:i/>
        </w:rPr>
        <w:t>not</w:t>
      </w:r>
      <w:r w:rsidRPr="007F306C">
        <w:t xml:space="preserve"> worked out under section</w:t>
      </w:r>
      <w:r w:rsidR="007F306C">
        <w:t> </w:t>
      </w:r>
      <w:r w:rsidRPr="007F306C">
        <w:t>40</w:t>
      </w:r>
      <w:r w:rsidR="007F306C">
        <w:noBreakHyphen/>
      </w:r>
      <w:r w:rsidRPr="007F306C">
        <w:t>455 on the basis of section</w:t>
      </w:r>
      <w:r w:rsidR="007F306C">
        <w:t> </w:t>
      </w:r>
      <w:r w:rsidRPr="007F306C">
        <w:t>701</w:t>
      </w:r>
      <w:r w:rsidR="007F306C">
        <w:noBreakHyphen/>
      </w:r>
      <w:r w:rsidRPr="007F306C">
        <w:t>5 (Entry history rule) treating the expenditure relating to the software as being the head company’s expenditure; and</w:t>
      </w:r>
    </w:p>
    <w:p w:rsidR="00832DA0" w:rsidRPr="007F306C" w:rsidRDefault="00832DA0" w:rsidP="00832DA0">
      <w:pPr>
        <w:pStyle w:val="paragraphsub"/>
      </w:pPr>
      <w:r w:rsidRPr="007F306C">
        <w:tab/>
        <w:t>(ii)</w:t>
      </w:r>
      <w:r w:rsidRPr="007F306C">
        <w:tab/>
        <w:t>are instead worked out under Subdivision</w:t>
      </w:r>
      <w:r w:rsidR="007F306C">
        <w:t> </w:t>
      </w:r>
      <w:r w:rsidRPr="007F306C">
        <w:t>40</w:t>
      </w:r>
      <w:r w:rsidR="007F306C">
        <w:noBreakHyphen/>
      </w:r>
      <w:r w:rsidRPr="007F306C">
        <w:t xml:space="preserve">B, using the </w:t>
      </w:r>
      <w:r w:rsidR="007F306C" w:rsidRPr="007F306C">
        <w:rPr>
          <w:position w:val="6"/>
          <w:sz w:val="16"/>
        </w:rPr>
        <w:t>*</w:t>
      </w:r>
      <w:r w:rsidRPr="007F306C">
        <w:t xml:space="preserve">prime cost method with the </w:t>
      </w:r>
      <w:r w:rsidR="007F306C" w:rsidRPr="007F306C">
        <w:rPr>
          <w:position w:val="6"/>
          <w:sz w:val="16"/>
        </w:rPr>
        <w:t>*</w:t>
      </w:r>
      <w:r w:rsidRPr="007F306C">
        <w:t>effective life given by subsection</w:t>
      </w:r>
      <w:r w:rsidR="007F306C">
        <w:t> </w:t>
      </w:r>
      <w:r w:rsidRPr="007F306C">
        <w:t>40</w:t>
      </w:r>
      <w:r w:rsidR="007F306C">
        <w:noBreakHyphen/>
      </w:r>
      <w:r w:rsidRPr="007F306C">
        <w:t xml:space="preserve">95(7) and taking account of the </w:t>
      </w:r>
      <w:r w:rsidR="007F306C" w:rsidRPr="007F306C">
        <w:rPr>
          <w:position w:val="6"/>
          <w:sz w:val="16"/>
        </w:rPr>
        <w:t>*</w:t>
      </w:r>
      <w:r w:rsidRPr="007F306C">
        <w:t>tax cost setting amount for the software; and</w:t>
      </w:r>
    </w:p>
    <w:p w:rsidR="00832DA0" w:rsidRPr="007F306C" w:rsidRDefault="00832DA0" w:rsidP="00832DA0">
      <w:pPr>
        <w:pStyle w:val="paragraph"/>
      </w:pPr>
      <w:r w:rsidRPr="007F306C">
        <w:tab/>
        <w:t>(b)</w:t>
      </w:r>
      <w:r w:rsidRPr="007F306C">
        <w:tab/>
        <w:t>the tax cost setting amount is worked out in a way that takes account of deductions for the period before the joining time for the expenditure reasonably related to the in</w:t>
      </w:r>
      <w:r w:rsidR="007F306C">
        <w:noBreakHyphen/>
      </w:r>
      <w:r w:rsidRPr="007F306C">
        <w:t>house software.</w:t>
      </w:r>
    </w:p>
    <w:p w:rsidR="00832DA0" w:rsidRPr="007F306C" w:rsidRDefault="00832DA0" w:rsidP="00832DA0">
      <w:pPr>
        <w:pStyle w:val="SubsectionHead"/>
      </w:pPr>
      <w:r w:rsidRPr="007F306C">
        <w:t>Joining entity taken not to have incurred certain expenditure</w:t>
      </w:r>
    </w:p>
    <w:p w:rsidR="00832DA0" w:rsidRPr="007F306C" w:rsidRDefault="00832DA0" w:rsidP="00832DA0">
      <w:pPr>
        <w:pStyle w:val="subsection"/>
      </w:pPr>
      <w:r w:rsidRPr="007F306C">
        <w:tab/>
        <w:t>(3)</w:t>
      </w:r>
      <w:r w:rsidRPr="007F306C">
        <w:tab/>
        <w:t>Subdivision</w:t>
      </w:r>
      <w:r w:rsidR="007F306C">
        <w:t> </w:t>
      </w:r>
      <w:r w:rsidRPr="007F306C">
        <w:t>40</w:t>
      </w:r>
      <w:r w:rsidR="007F306C">
        <w:noBreakHyphen/>
      </w:r>
      <w:r w:rsidRPr="007F306C">
        <w:t>B and section</w:t>
      </w:r>
      <w:r w:rsidR="007F306C">
        <w:t> </w:t>
      </w:r>
      <w:r w:rsidRPr="007F306C">
        <w:t>40</w:t>
      </w:r>
      <w:r w:rsidR="007F306C">
        <w:noBreakHyphen/>
      </w:r>
      <w:r w:rsidRPr="007F306C">
        <w:t>455 operate for the head company core purposes mentioned in section</w:t>
      </w:r>
      <w:r w:rsidR="007F306C">
        <w:t> </w:t>
      </w:r>
      <w:r w:rsidRPr="007F306C">
        <w:t>701</w:t>
      </w:r>
      <w:r w:rsidR="007F306C">
        <w:noBreakHyphen/>
      </w:r>
      <w:r w:rsidRPr="007F306C">
        <w:t xml:space="preserve">1 (Single entity rule) as if the expenditure reasonably related to the </w:t>
      </w:r>
      <w:r w:rsidR="007F306C" w:rsidRPr="007F306C">
        <w:rPr>
          <w:position w:val="6"/>
          <w:sz w:val="16"/>
        </w:rPr>
        <w:t>*</w:t>
      </w:r>
      <w:r w:rsidRPr="007F306C">
        <w:t>in</w:t>
      </w:r>
      <w:r w:rsidR="007F306C">
        <w:noBreakHyphen/>
      </w:r>
      <w:r w:rsidRPr="007F306C">
        <w:t>house software had not been incurred by the joining entity.</w:t>
      </w:r>
    </w:p>
    <w:p w:rsidR="00832DA0" w:rsidRPr="007F306C" w:rsidRDefault="00832DA0" w:rsidP="00832DA0">
      <w:pPr>
        <w:pStyle w:val="notetext"/>
      </w:pPr>
      <w:r w:rsidRPr="007F306C">
        <w:t>Note 1:</w:t>
      </w:r>
      <w:r w:rsidRPr="007F306C">
        <w:tab/>
        <w:t>This has the effects that:</w:t>
      </w:r>
    </w:p>
    <w:p w:rsidR="00832DA0" w:rsidRPr="007F306C" w:rsidRDefault="00832DA0" w:rsidP="00832DA0">
      <w:pPr>
        <w:pStyle w:val="notepara"/>
      </w:pPr>
      <w:r w:rsidRPr="007F306C">
        <w:t>(a)</w:t>
      </w:r>
      <w:r w:rsidRPr="007F306C">
        <w:tab/>
        <w:t>subsection</w:t>
      </w:r>
      <w:r w:rsidR="007F306C">
        <w:t> </w:t>
      </w:r>
      <w:r w:rsidRPr="007F306C">
        <w:t>40</w:t>
      </w:r>
      <w:r w:rsidR="007F306C">
        <w:noBreakHyphen/>
      </w:r>
      <w:r w:rsidRPr="007F306C">
        <w:t>50(2) does not apply because of section</w:t>
      </w:r>
      <w:r w:rsidR="007F306C">
        <w:t> </w:t>
      </w:r>
      <w:r w:rsidRPr="007F306C">
        <w:t>701</w:t>
      </w:r>
      <w:r w:rsidR="007F306C">
        <w:noBreakHyphen/>
      </w:r>
      <w:r w:rsidRPr="007F306C">
        <w:t>5 (Entry history rule) to deny the head company deductions under Subdivision</w:t>
      </w:r>
      <w:r w:rsidR="007F306C">
        <w:t> </w:t>
      </w:r>
      <w:r w:rsidRPr="007F306C">
        <w:t>40</w:t>
      </w:r>
      <w:r w:rsidR="007F306C">
        <w:noBreakHyphen/>
      </w:r>
      <w:r w:rsidRPr="007F306C">
        <w:t>B for the decline in value of the software; and</w:t>
      </w:r>
    </w:p>
    <w:p w:rsidR="00832DA0" w:rsidRPr="007F306C" w:rsidRDefault="00832DA0" w:rsidP="00832DA0">
      <w:pPr>
        <w:pStyle w:val="notepara"/>
      </w:pPr>
      <w:r w:rsidRPr="007F306C">
        <w:t>(b)</w:t>
      </w:r>
      <w:r w:rsidRPr="007F306C">
        <w:tab/>
        <w:t>the head company cannot deduct the expenditure under section</w:t>
      </w:r>
      <w:r w:rsidR="007F306C">
        <w:t> </w:t>
      </w:r>
      <w:r w:rsidRPr="007F306C">
        <w:t>40</w:t>
      </w:r>
      <w:r w:rsidR="007F306C">
        <w:noBreakHyphen/>
      </w:r>
      <w:r w:rsidRPr="007F306C">
        <w:t>455 as it operates because of section</w:t>
      </w:r>
      <w:r w:rsidR="007F306C">
        <w:t> </w:t>
      </w:r>
      <w:r w:rsidRPr="007F306C">
        <w:t>701</w:t>
      </w:r>
      <w:r w:rsidR="007F306C">
        <w:noBreakHyphen/>
      </w:r>
      <w:r w:rsidRPr="007F306C">
        <w:t>5.</w:t>
      </w:r>
    </w:p>
    <w:p w:rsidR="00832DA0" w:rsidRPr="007F306C" w:rsidRDefault="00832DA0" w:rsidP="00832DA0">
      <w:pPr>
        <w:pStyle w:val="notetext"/>
      </w:pPr>
      <w:r w:rsidRPr="007F306C">
        <w:t>Note 2:</w:t>
      </w:r>
      <w:r w:rsidRPr="007F306C">
        <w:tab/>
        <w:t>This does not prevent the head company from deducting under section</w:t>
      </w:r>
      <w:r w:rsidR="007F306C">
        <w:t> </w:t>
      </w:r>
      <w:r w:rsidRPr="007F306C">
        <w:t>40</w:t>
      </w:r>
      <w:r w:rsidR="007F306C">
        <w:noBreakHyphen/>
      </w:r>
      <w:r w:rsidRPr="007F306C">
        <w:t xml:space="preserve">455 expenditure that is </w:t>
      </w:r>
      <w:r w:rsidRPr="007F306C">
        <w:rPr>
          <w:i/>
        </w:rPr>
        <w:t>not</w:t>
      </w:r>
      <w:r w:rsidRPr="007F306C">
        <w:t xml:space="preserve"> reasonably related to the in</w:t>
      </w:r>
      <w:r w:rsidR="007F306C">
        <w:noBreakHyphen/>
      </w:r>
      <w:r w:rsidRPr="007F306C">
        <w:t>house software and that the head company is treated by section</w:t>
      </w:r>
      <w:r w:rsidR="007F306C">
        <w:t> </w:t>
      </w:r>
      <w:r w:rsidRPr="007F306C">
        <w:t>701</w:t>
      </w:r>
      <w:r w:rsidR="007F306C">
        <w:noBreakHyphen/>
      </w:r>
      <w:r w:rsidRPr="007F306C">
        <w:t>5 as having incurred and allocated to a software development pool because the joining entity did.</w:t>
      </w:r>
    </w:p>
    <w:p w:rsidR="00832DA0" w:rsidRPr="007F306C" w:rsidRDefault="00832DA0" w:rsidP="00832DA0">
      <w:pPr>
        <w:pStyle w:val="SubsectionHead"/>
      </w:pPr>
      <w:r w:rsidRPr="007F306C">
        <w:t>Prime cost method of working out decline in value of software</w:t>
      </w:r>
    </w:p>
    <w:p w:rsidR="00832DA0" w:rsidRPr="007F306C" w:rsidRDefault="00832DA0" w:rsidP="00832DA0">
      <w:pPr>
        <w:pStyle w:val="subsection"/>
      </w:pPr>
      <w:r w:rsidRPr="007F306C">
        <w:tab/>
        <w:t>(4)</w:t>
      </w:r>
      <w:r w:rsidRPr="007F306C">
        <w:tab/>
        <w:t>Subsection</w:t>
      </w:r>
      <w:r w:rsidR="007F306C">
        <w:t> </w:t>
      </w:r>
      <w:r w:rsidRPr="007F306C">
        <w:t>701</w:t>
      </w:r>
      <w:r w:rsidR="007F306C">
        <w:noBreakHyphen/>
      </w:r>
      <w:r w:rsidRPr="007F306C">
        <w:t xml:space="preserve">55(2) operates as if the </w:t>
      </w:r>
      <w:r w:rsidR="007F306C" w:rsidRPr="007F306C">
        <w:rPr>
          <w:position w:val="6"/>
          <w:sz w:val="16"/>
        </w:rPr>
        <w:t>*</w:t>
      </w:r>
      <w:r w:rsidRPr="007F306C">
        <w:t xml:space="preserve">prime cost method of working out the decline in value of the </w:t>
      </w:r>
      <w:r w:rsidR="007F306C" w:rsidRPr="007F306C">
        <w:rPr>
          <w:position w:val="6"/>
          <w:sz w:val="16"/>
        </w:rPr>
        <w:t>*</w:t>
      </w:r>
      <w:r w:rsidRPr="007F306C">
        <w:t>in</w:t>
      </w:r>
      <w:r w:rsidR="007F306C">
        <w:noBreakHyphen/>
      </w:r>
      <w:r w:rsidRPr="007F306C">
        <w:t>house software applied just before the joining time.</w:t>
      </w:r>
    </w:p>
    <w:p w:rsidR="00832DA0" w:rsidRPr="007F306C" w:rsidRDefault="00832DA0" w:rsidP="00832DA0">
      <w:pPr>
        <w:pStyle w:val="notetext"/>
      </w:pPr>
      <w:r w:rsidRPr="007F306C">
        <w:t>Note:</w:t>
      </w:r>
      <w:r w:rsidRPr="007F306C">
        <w:tab/>
        <w:t>This affects the method of working out the decline in value of the software for the head company of the consolidated group.</w:t>
      </w:r>
    </w:p>
    <w:p w:rsidR="00832DA0" w:rsidRPr="007F306C" w:rsidRDefault="00832DA0" w:rsidP="00832DA0">
      <w:pPr>
        <w:pStyle w:val="SubsectionHead"/>
      </w:pPr>
      <w:r w:rsidRPr="007F306C">
        <w:t>Effective life of software</w:t>
      </w:r>
    </w:p>
    <w:p w:rsidR="00832DA0" w:rsidRPr="007F306C" w:rsidRDefault="00832DA0" w:rsidP="00832DA0">
      <w:pPr>
        <w:pStyle w:val="subsection"/>
      </w:pPr>
      <w:r w:rsidRPr="007F306C">
        <w:tab/>
        <w:t>(5)</w:t>
      </w:r>
      <w:r w:rsidRPr="007F306C">
        <w:tab/>
        <w:t>Subdivision</w:t>
      </w:r>
      <w:r w:rsidR="007F306C">
        <w:t> </w:t>
      </w:r>
      <w:r w:rsidRPr="007F306C">
        <w:t>40</w:t>
      </w:r>
      <w:r w:rsidR="007F306C">
        <w:noBreakHyphen/>
      </w:r>
      <w:r w:rsidRPr="007F306C">
        <w:t xml:space="preserve">B operates as if the </w:t>
      </w:r>
      <w:r w:rsidR="007F306C" w:rsidRPr="007F306C">
        <w:rPr>
          <w:position w:val="6"/>
          <w:sz w:val="16"/>
        </w:rPr>
        <w:t>*</w:t>
      </w:r>
      <w:r w:rsidRPr="007F306C">
        <w:t xml:space="preserve">effective life of the </w:t>
      </w:r>
      <w:r w:rsidR="007F306C" w:rsidRPr="007F306C">
        <w:rPr>
          <w:position w:val="6"/>
          <w:sz w:val="16"/>
        </w:rPr>
        <w:t>*</w:t>
      </w:r>
      <w:r w:rsidRPr="007F306C">
        <w:t>in</w:t>
      </w:r>
      <w:r w:rsidR="007F306C">
        <w:noBreakHyphen/>
      </w:r>
      <w:r w:rsidRPr="007F306C">
        <w:t>house software were the period specified for in</w:t>
      </w:r>
      <w:r w:rsidR="007F306C">
        <w:noBreakHyphen/>
      </w:r>
      <w:r w:rsidRPr="007F306C">
        <w:t>house software in subsection</w:t>
      </w:r>
      <w:r w:rsidR="007F306C">
        <w:t> </w:t>
      </w:r>
      <w:r w:rsidRPr="007F306C">
        <w:t>40</w:t>
      </w:r>
      <w:r w:rsidR="007F306C">
        <w:noBreakHyphen/>
      </w:r>
      <w:r w:rsidRPr="007F306C">
        <w:t>95(7). Subsection</w:t>
      </w:r>
      <w:r w:rsidR="007F306C">
        <w:t> </w:t>
      </w:r>
      <w:r w:rsidRPr="007F306C">
        <w:t>701</w:t>
      </w:r>
      <w:r w:rsidR="007F306C">
        <w:noBreakHyphen/>
      </w:r>
      <w:r w:rsidRPr="007F306C">
        <w:t>55(2) is subject to this subsection.</w:t>
      </w:r>
    </w:p>
    <w:p w:rsidR="00832DA0" w:rsidRPr="007F306C" w:rsidRDefault="00832DA0" w:rsidP="00832DA0">
      <w:pPr>
        <w:pStyle w:val="SubsectionHead"/>
      </w:pPr>
      <w:r w:rsidRPr="007F306C">
        <w:t>Cost of in</w:t>
      </w:r>
      <w:r w:rsidR="007F306C">
        <w:noBreakHyphen/>
      </w:r>
      <w:r w:rsidRPr="007F306C">
        <w:t>house software</w:t>
      </w:r>
    </w:p>
    <w:p w:rsidR="00832DA0" w:rsidRPr="007F306C" w:rsidRDefault="00832DA0" w:rsidP="00832DA0">
      <w:pPr>
        <w:pStyle w:val="subsection"/>
      </w:pPr>
      <w:r w:rsidRPr="007F306C">
        <w:tab/>
        <w:t>(6)</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w:t>
      </w:r>
      <w:r w:rsidR="007F306C" w:rsidRPr="007F306C">
        <w:rPr>
          <w:position w:val="6"/>
          <w:sz w:val="16"/>
        </w:rPr>
        <w:t>*</w:t>
      </w:r>
      <w:r w:rsidRPr="007F306C">
        <w:t xml:space="preserve">cost of the </w:t>
      </w:r>
      <w:r w:rsidR="007F306C" w:rsidRPr="007F306C">
        <w:rPr>
          <w:position w:val="6"/>
          <w:sz w:val="16"/>
        </w:rPr>
        <w:t>*</w:t>
      </w:r>
      <w:r w:rsidRPr="007F306C">
        <w:t>in</w:t>
      </w:r>
      <w:r w:rsidR="007F306C">
        <w:noBreakHyphen/>
      </w:r>
      <w:r w:rsidRPr="007F306C">
        <w:t>house software were the total amount of the joining entity’s expenditure that reasonably related to the software and was allocated to a software development pool.</w:t>
      </w:r>
    </w:p>
    <w:p w:rsidR="00832DA0" w:rsidRPr="007F306C" w:rsidRDefault="00832DA0" w:rsidP="00832DA0">
      <w:pPr>
        <w:pStyle w:val="SubsectionHead"/>
      </w:pPr>
      <w:r w:rsidRPr="007F306C">
        <w:t>Earlier decline in value of the in</w:t>
      </w:r>
      <w:r w:rsidR="007F306C">
        <w:noBreakHyphen/>
      </w:r>
      <w:r w:rsidRPr="007F306C">
        <w:t>house software</w:t>
      </w:r>
    </w:p>
    <w:p w:rsidR="00832DA0" w:rsidRPr="007F306C" w:rsidRDefault="00832DA0" w:rsidP="00832DA0">
      <w:pPr>
        <w:pStyle w:val="subsection"/>
      </w:pPr>
      <w:r w:rsidRPr="007F306C">
        <w:tab/>
        <w:t>(7)</w:t>
      </w:r>
      <w:r w:rsidRPr="007F306C">
        <w:tab/>
        <w:t>Sections</w:t>
      </w:r>
      <w:r w:rsidR="007F306C">
        <w:t> </w:t>
      </w:r>
      <w:r w:rsidRPr="007F306C">
        <w:t>701</w:t>
      </w:r>
      <w:r w:rsidR="007F306C">
        <w:noBreakHyphen/>
      </w:r>
      <w:r w:rsidRPr="007F306C">
        <w:t>10 and 701</w:t>
      </w:r>
      <w:r w:rsidR="007F306C">
        <w:noBreakHyphen/>
      </w:r>
      <w:r w:rsidRPr="007F306C">
        <w:t>60 and Division</w:t>
      </w:r>
      <w:r w:rsidR="007F306C">
        <w:t> </w:t>
      </w:r>
      <w:r w:rsidRPr="007F306C">
        <w:t>705 (and section</w:t>
      </w:r>
      <w:r w:rsidR="007F306C">
        <w:t> </w:t>
      </w:r>
      <w:r w:rsidRPr="007F306C">
        <w:t>40</w:t>
      </w:r>
      <w:r w:rsidR="007F306C">
        <w:noBreakHyphen/>
      </w:r>
      <w:r w:rsidRPr="007F306C">
        <w:t xml:space="preserve">85, so far as it affects that Division) operate as if the decline in value, and deductions for the decline in value, of the </w:t>
      </w:r>
      <w:r w:rsidR="007F306C" w:rsidRPr="007F306C">
        <w:rPr>
          <w:position w:val="6"/>
          <w:sz w:val="16"/>
        </w:rPr>
        <w:t>*</w:t>
      </w:r>
      <w:r w:rsidRPr="007F306C">
        <w:t>in</w:t>
      </w:r>
      <w:r w:rsidR="007F306C">
        <w:noBreakHyphen/>
      </w:r>
      <w:r w:rsidRPr="007F306C">
        <w:t xml:space="preserve">house software for a period before the joining time were the amount worked out under </w:t>
      </w:r>
      <w:r w:rsidR="007F306C">
        <w:t>subsection (</w:t>
      </w:r>
      <w:r w:rsidRPr="007F306C">
        <w:t>8).</w:t>
      </w:r>
    </w:p>
    <w:p w:rsidR="00832DA0" w:rsidRPr="007F306C" w:rsidRDefault="00832DA0" w:rsidP="00832DA0">
      <w:pPr>
        <w:pStyle w:val="subsection"/>
      </w:pPr>
      <w:r w:rsidRPr="007F306C">
        <w:tab/>
        <w:t>(8)</w:t>
      </w:r>
      <w:r w:rsidRPr="007F306C">
        <w:tab/>
        <w:t>Work out the amount by:</w:t>
      </w:r>
    </w:p>
    <w:p w:rsidR="00832DA0" w:rsidRPr="007F306C" w:rsidRDefault="00832DA0" w:rsidP="00832DA0">
      <w:pPr>
        <w:pStyle w:val="paragraph"/>
      </w:pPr>
      <w:r w:rsidRPr="007F306C">
        <w:tab/>
        <w:t>(a)</w:t>
      </w:r>
      <w:r w:rsidRPr="007F306C">
        <w:tab/>
        <w:t xml:space="preserve">working out, for each software development pool to which expenditure relating to the </w:t>
      </w:r>
      <w:r w:rsidR="007F306C" w:rsidRPr="007F306C">
        <w:rPr>
          <w:position w:val="6"/>
          <w:sz w:val="16"/>
        </w:rPr>
        <w:t>*</w:t>
      </w:r>
      <w:r w:rsidRPr="007F306C">
        <w:t>in</w:t>
      </w:r>
      <w:r w:rsidR="007F306C">
        <w:noBreakHyphen/>
      </w:r>
      <w:r w:rsidRPr="007F306C">
        <w:t>house software was allocated, the amount of the joining entity’s deductions under section</w:t>
      </w:r>
      <w:r w:rsidR="007F306C">
        <w:t> </w:t>
      </w:r>
      <w:r w:rsidRPr="007F306C">
        <w:t>40</w:t>
      </w:r>
      <w:r w:rsidR="007F306C">
        <w:noBreakHyphen/>
      </w:r>
      <w:r w:rsidRPr="007F306C">
        <w:t>455 that reasonably relates to the software; and</w:t>
      </w:r>
    </w:p>
    <w:p w:rsidR="00832DA0" w:rsidRPr="007F306C" w:rsidRDefault="00832DA0" w:rsidP="00832DA0">
      <w:pPr>
        <w:pStyle w:val="paragraph"/>
      </w:pPr>
      <w:r w:rsidRPr="007F306C">
        <w:tab/>
        <w:t>(b)</w:t>
      </w:r>
      <w:r w:rsidRPr="007F306C">
        <w:tab/>
        <w:t>adding up each of those amounts if there are 2 or more such pools.</w:t>
      </w:r>
    </w:p>
    <w:p w:rsidR="00832DA0" w:rsidRPr="007F306C" w:rsidRDefault="00832DA0" w:rsidP="00832DA0">
      <w:pPr>
        <w:pStyle w:val="notetext"/>
      </w:pPr>
      <w:r w:rsidRPr="007F306C">
        <w:t>Note:</w:t>
      </w:r>
      <w:r w:rsidRPr="007F306C">
        <w:tab/>
      </w:r>
      <w:r w:rsidR="007F306C">
        <w:t>Subsections (</w:t>
      </w:r>
      <w:r w:rsidRPr="007F306C">
        <w:t>6), (7) and (8) can affect the working out of the tax cost setting amount for the in</w:t>
      </w:r>
      <w:r w:rsidR="007F306C">
        <w:noBreakHyphen/>
      </w:r>
      <w:r w:rsidRPr="007F306C">
        <w:t>house software, by affecting the joining entity’s terminating value for the software, which section</w:t>
      </w:r>
      <w:r w:rsidR="007F306C">
        <w:t> </w:t>
      </w:r>
      <w:r w:rsidRPr="007F306C">
        <w:t>705</w:t>
      </w:r>
      <w:r w:rsidR="007F306C">
        <w:noBreakHyphen/>
      </w:r>
      <w:r w:rsidRPr="007F306C">
        <w:t>30 defines as being the adjustable value of the software just before the joining time, and which is relevant to sections</w:t>
      </w:r>
      <w:r w:rsidR="007F306C">
        <w:t> </w:t>
      </w:r>
      <w:r w:rsidRPr="007F306C">
        <w:t>705</w:t>
      </w:r>
      <w:r w:rsidR="007F306C">
        <w:noBreakHyphen/>
      </w:r>
      <w:r w:rsidRPr="007F306C">
        <w:t>40 and 705</w:t>
      </w:r>
      <w:r w:rsidR="007F306C">
        <w:noBreakHyphen/>
      </w:r>
      <w:r w:rsidRPr="007F306C">
        <w:t>57 (which may reduce the tax cost setting amount for the software).</w:t>
      </w:r>
    </w:p>
    <w:p w:rsidR="00832DA0" w:rsidRPr="007F306C" w:rsidRDefault="00832DA0" w:rsidP="00832DA0">
      <w:pPr>
        <w:pStyle w:val="ActHead4"/>
      </w:pPr>
      <w:bookmarkStart w:id="490" w:name="_Toc479757718"/>
      <w:r w:rsidRPr="007F306C">
        <w:t>Software development pools if entity leaves consolidated group</w:t>
      </w:r>
      <w:bookmarkEnd w:id="490"/>
    </w:p>
    <w:p w:rsidR="00832DA0" w:rsidRPr="007F306C" w:rsidRDefault="00832DA0" w:rsidP="00832DA0">
      <w:pPr>
        <w:pStyle w:val="ActHead5"/>
      </w:pPr>
      <w:bookmarkStart w:id="491" w:name="_Toc479757719"/>
      <w:r w:rsidRPr="007F306C">
        <w:rPr>
          <w:rStyle w:val="CharSectno"/>
        </w:rPr>
        <w:t>716</w:t>
      </w:r>
      <w:r w:rsidR="007F306C">
        <w:rPr>
          <w:rStyle w:val="CharSectno"/>
        </w:rPr>
        <w:noBreakHyphen/>
      </w:r>
      <w:r w:rsidRPr="007F306C">
        <w:rPr>
          <w:rStyle w:val="CharSectno"/>
        </w:rPr>
        <w:t>345</w:t>
      </w:r>
      <w:r w:rsidRPr="007F306C">
        <w:t xml:space="preserve">  Head company taken not to have incurred expenditure</w:t>
      </w:r>
      <w:bookmarkEnd w:id="491"/>
    </w:p>
    <w:p w:rsidR="00832DA0" w:rsidRPr="007F306C" w:rsidRDefault="00832DA0" w:rsidP="00832DA0">
      <w:pPr>
        <w:pStyle w:val="subsection"/>
      </w:pPr>
      <w:r w:rsidRPr="007F306C">
        <w:tab/>
        <w:t>(1)</w:t>
      </w:r>
      <w:r w:rsidRPr="007F306C">
        <w:tab/>
        <w:t>This section has effect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in an income year (the </w:t>
      </w:r>
      <w:r w:rsidRPr="007F306C">
        <w:rPr>
          <w:b/>
          <w:i/>
        </w:rPr>
        <w:t>leaving year</w:t>
      </w:r>
      <w:r w:rsidRPr="007F306C">
        <w:t>); and</w:t>
      </w:r>
    </w:p>
    <w:p w:rsidR="00832DA0" w:rsidRPr="007F306C" w:rsidRDefault="00832DA0" w:rsidP="00832DA0">
      <w:pPr>
        <w:pStyle w:val="paragraph"/>
      </w:pPr>
      <w:r w:rsidRPr="007F306C">
        <w:tab/>
        <w:t>(b)</w:t>
      </w:r>
      <w:r w:rsidRPr="007F306C">
        <w:tab/>
        <w:t>under section</w:t>
      </w:r>
      <w:r w:rsidR="007F306C">
        <w:t> </w:t>
      </w:r>
      <w:r w:rsidRPr="007F306C">
        <w:t>701</w:t>
      </w:r>
      <w:r w:rsidR="007F306C">
        <w:noBreakHyphen/>
      </w:r>
      <w:r w:rsidRPr="007F306C">
        <w:t>40 (Exit history rule), expenditure is taken to have been allocated by the leaving entity to a software development pool.</w:t>
      </w:r>
    </w:p>
    <w:p w:rsidR="00832DA0" w:rsidRPr="007F306C" w:rsidRDefault="00832DA0" w:rsidP="00832DA0">
      <w:pPr>
        <w:pStyle w:val="notetext"/>
      </w:pPr>
      <w:r w:rsidRPr="007F306C">
        <w:t>Note:</w:t>
      </w:r>
      <w:r w:rsidRPr="007F306C">
        <w:tab/>
        <w:t>Section</w:t>
      </w:r>
      <w:r w:rsidR="007F306C">
        <w:t> </w:t>
      </w:r>
      <w:r w:rsidRPr="007F306C">
        <w:t>701</w:t>
      </w:r>
      <w:r w:rsidR="007F306C">
        <w:noBreakHyphen/>
      </w:r>
      <w:r w:rsidRPr="007F306C">
        <w:t>40 treats expenditure incurred by the head company of the consolidated group and allocated by that company to a software development pool as having been incurred by the leaving entity and allocated by it to a software development pool.</w:t>
      </w:r>
    </w:p>
    <w:p w:rsidR="00832DA0" w:rsidRPr="007F306C" w:rsidRDefault="00832DA0" w:rsidP="00832DA0">
      <w:pPr>
        <w:pStyle w:val="subsection"/>
      </w:pPr>
      <w:r w:rsidRPr="007F306C">
        <w:tab/>
        <w:t>(2)</w:t>
      </w:r>
      <w:r w:rsidRPr="007F306C">
        <w:tab/>
        <w:t xml:space="preserve">Work out deductions of the </w:t>
      </w:r>
      <w:r w:rsidR="007F306C" w:rsidRPr="007F306C">
        <w:rPr>
          <w:position w:val="6"/>
          <w:sz w:val="16"/>
        </w:rPr>
        <w:t>*</w:t>
      </w:r>
      <w:r w:rsidRPr="007F306C">
        <w:t xml:space="preserve">head company of the </w:t>
      </w:r>
      <w:r w:rsidR="007F306C" w:rsidRPr="007F306C">
        <w:rPr>
          <w:position w:val="6"/>
          <w:sz w:val="16"/>
        </w:rPr>
        <w:t>*</w:t>
      </w:r>
      <w:r w:rsidRPr="007F306C">
        <w:t>consolidated group for income years after the leaving year as if the head company had not incurred the expenditure.</w:t>
      </w:r>
    </w:p>
    <w:p w:rsidR="00832DA0" w:rsidRPr="007F306C" w:rsidRDefault="00832DA0" w:rsidP="00832DA0">
      <w:pPr>
        <w:pStyle w:val="subsection"/>
      </w:pPr>
      <w:r w:rsidRPr="007F306C">
        <w:tab/>
        <w:t>(3)</w:t>
      </w:r>
      <w:r w:rsidRPr="007F306C">
        <w:tab/>
        <w:t>The leaving entity cannot deduct an amount for the leaving year for the expenditure it is taken to have allocated to the software development pool.</w:t>
      </w:r>
    </w:p>
    <w:p w:rsidR="001F606D" w:rsidRPr="006C0B0B" w:rsidRDefault="001F606D" w:rsidP="001F606D">
      <w:pPr>
        <w:pStyle w:val="ActHead4"/>
      </w:pPr>
      <w:bookmarkStart w:id="492" w:name="_Toc479757720"/>
      <w:r w:rsidRPr="006C0B0B">
        <w:rPr>
          <w:rStyle w:val="CharSubdNo"/>
        </w:rPr>
        <w:t>Subdivision 716</w:t>
      </w:r>
      <w:r>
        <w:rPr>
          <w:rStyle w:val="CharSubdNo"/>
        </w:rPr>
        <w:noBreakHyphen/>
      </w:r>
      <w:r w:rsidRPr="006C0B0B">
        <w:rPr>
          <w:rStyle w:val="CharSubdNo"/>
        </w:rPr>
        <w:t>S</w:t>
      </w:r>
      <w:r w:rsidRPr="006C0B0B">
        <w:t>—</w:t>
      </w:r>
      <w:r w:rsidRPr="006C0B0B">
        <w:rPr>
          <w:rStyle w:val="CharSubdText"/>
        </w:rPr>
        <w:t>Miscellaneous consequences of tax cost setting</w:t>
      </w:r>
      <w:bookmarkEnd w:id="492"/>
    </w:p>
    <w:p w:rsidR="00832DA0" w:rsidRPr="007F306C" w:rsidRDefault="00832DA0" w:rsidP="00832DA0">
      <w:pPr>
        <w:pStyle w:val="TofSectsHeading"/>
        <w:keepNext/>
      </w:pPr>
      <w:r w:rsidRPr="007F306C">
        <w:t>Table of sections</w:t>
      </w:r>
    </w:p>
    <w:p w:rsidR="00832DA0" w:rsidRPr="007F306C" w:rsidRDefault="00832DA0" w:rsidP="00832DA0">
      <w:pPr>
        <w:pStyle w:val="TofSectsSection"/>
      </w:pPr>
      <w:r w:rsidRPr="007F306C">
        <w:t>716</w:t>
      </w:r>
      <w:r w:rsidR="007F306C">
        <w:noBreakHyphen/>
      </w:r>
      <w:r w:rsidRPr="007F306C">
        <w:t>400</w:t>
      </w:r>
      <w:r w:rsidRPr="007F306C">
        <w:tab/>
        <w:t>Tax cost setting and bad debts</w:t>
      </w:r>
    </w:p>
    <w:p w:rsidR="00832DA0" w:rsidRPr="007F306C" w:rsidRDefault="00832DA0" w:rsidP="00832DA0">
      <w:pPr>
        <w:pStyle w:val="ActHead5"/>
      </w:pPr>
      <w:bookmarkStart w:id="493" w:name="_Toc479757721"/>
      <w:r w:rsidRPr="007F306C">
        <w:rPr>
          <w:rStyle w:val="CharSectno"/>
        </w:rPr>
        <w:t>716</w:t>
      </w:r>
      <w:r w:rsidR="007F306C">
        <w:rPr>
          <w:rStyle w:val="CharSectno"/>
        </w:rPr>
        <w:noBreakHyphen/>
      </w:r>
      <w:r w:rsidRPr="007F306C">
        <w:rPr>
          <w:rStyle w:val="CharSectno"/>
        </w:rPr>
        <w:t>400</w:t>
      </w:r>
      <w:r w:rsidRPr="007F306C">
        <w:t xml:space="preserve">  Tax cost setting and bad debts</w:t>
      </w:r>
      <w:bookmarkEnd w:id="493"/>
    </w:p>
    <w:p w:rsidR="00832DA0" w:rsidRPr="007F306C" w:rsidRDefault="00832DA0" w:rsidP="00832DA0">
      <w:pPr>
        <w:pStyle w:val="subsection"/>
      </w:pPr>
      <w:r w:rsidRPr="007F306C">
        <w:tab/>
        <w:t>(1)</w:t>
      </w:r>
      <w:r w:rsidRPr="007F306C">
        <w:tab/>
        <w:t>The object of this section is to clarify the effect of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in relation to an asset that may give rise to a bad debt. It achieves this object by clarifying that certain things are taken to have happened in relation to the asset through the operation of section</w:t>
      </w:r>
      <w:r w:rsidR="007F306C">
        <w:t> </w:t>
      </w:r>
      <w:r w:rsidRPr="007F306C">
        <w:t>701</w:t>
      </w:r>
      <w:r w:rsidR="007F306C">
        <w:noBreakHyphen/>
      </w:r>
      <w:r w:rsidRPr="007F306C">
        <w:t>5 and subsection</w:t>
      </w:r>
      <w:r w:rsidR="007F306C">
        <w:t> </w:t>
      </w:r>
      <w:r w:rsidRPr="007F306C">
        <w:t>701</w:t>
      </w:r>
      <w:r w:rsidR="007F306C">
        <w:noBreakHyphen/>
      </w:r>
      <w:r w:rsidRPr="007F306C">
        <w:t>55(6).</w:t>
      </w:r>
    </w:p>
    <w:p w:rsidR="00832DA0" w:rsidRPr="007F306C" w:rsidRDefault="00832DA0" w:rsidP="00832DA0">
      <w:pPr>
        <w:pStyle w:val="subsection"/>
      </w:pPr>
      <w:r w:rsidRPr="007F306C">
        <w:tab/>
        <w:t>(2)</w:t>
      </w:r>
      <w:r w:rsidRPr="007F306C">
        <w:tab/>
        <w:t>This section applies if:</w:t>
      </w:r>
    </w:p>
    <w:p w:rsidR="00832DA0" w:rsidRPr="007F306C" w:rsidRDefault="00832DA0" w:rsidP="00832DA0">
      <w:pPr>
        <w:pStyle w:val="paragraph"/>
      </w:pPr>
      <w:r w:rsidRPr="007F306C">
        <w:tab/>
        <w:t>(a)</w:t>
      </w:r>
      <w:r w:rsidRPr="007F306C">
        <w:tab/>
        <w:t xml:space="preserve">the tax cost of an asset was set at the time (the </w:t>
      </w:r>
      <w:r w:rsidRPr="007F306C">
        <w:rPr>
          <w:b/>
          <w:i/>
        </w:rPr>
        <w:t>joining time</w:t>
      </w:r>
      <w:r w:rsidRPr="007F306C">
        <w:t xml:space="preserve">) an entity (the </w:t>
      </w:r>
      <w:r w:rsidRPr="007F306C">
        <w:rPr>
          <w:b/>
          <w:i/>
        </w:rPr>
        <w:t>joining entity</w:t>
      </w:r>
      <w:r w:rsidRPr="007F306C">
        <w:t xml:space="preserve">) became a subsidiary member of a </w:t>
      </w:r>
      <w:r w:rsidR="007F306C" w:rsidRPr="007F306C">
        <w:rPr>
          <w:position w:val="6"/>
          <w:sz w:val="16"/>
        </w:rPr>
        <w:t>*</w:t>
      </w:r>
      <w:r w:rsidRPr="007F306C">
        <w:t>consolidated group at the asset’s tax cost setting amount; and</w:t>
      </w:r>
    </w:p>
    <w:p w:rsidR="00832DA0" w:rsidRPr="007F306C" w:rsidRDefault="00832DA0" w:rsidP="00832DA0">
      <w:pPr>
        <w:pStyle w:val="paragraph"/>
      </w:pPr>
      <w:r w:rsidRPr="007F306C">
        <w:tab/>
        <w:t>(b)</w:t>
      </w:r>
      <w:r w:rsidRPr="007F306C">
        <w:tab/>
        <w:t>the asset is a debt; and</w:t>
      </w:r>
    </w:p>
    <w:p w:rsidR="00832DA0" w:rsidRPr="007F306C" w:rsidRDefault="00832DA0" w:rsidP="00832DA0">
      <w:pPr>
        <w:pStyle w:val="paragraph"/>
      </w:pPr>
      <w:r w:rsidRPr="007F306C">
        <w:tab/>
        <w:t>(c)</w:t>
      </w:r>
      <w:r w:rsidRPr="007F306C">
        <w:tab/>
        <w:t>any of the following apply:</w:t>
      </w:r>
    </w:p>
    <w:p w:rsidR="00832DA0" w:rsidRPr="007F306C" w:rsidRDefault="00832DA0" w:rsidP="00832DA0">
      <w:pPr>
        <w:pStyle w:val="paragraphsub"/>
      </w:pPr>
      <w:r w:rsidRPr="007F306C">
        <w:tab/>
        <w:t>(i)</w:t>
      </w:r>
      <w:r w:rsidRPr="007F306C">
        <w:tab/>
        <w:t>the debt was included in the joining entity’s assessable income before the joining time;</w:t>
      </w:r>
    </w:p>
    <w:p w:rsidR="00832DA0" w:rsidRPr="007F306C" w:rsidRDefault="00832DA0" w:rsidP="00832DA0">
      <w:pPr>
        <w:pStyle w:val="paragraphsub"/>
      </w:pPr>
      <w:r w:rsidRPr="007F306C">
        <w:tab/>
        <w:t>(ii)</w:t>
      </w:r>
      <w:r w:rsidRPr="007F306C">
        <w:tab/>
        <w:t>the debt was in respect of money that the joining entity lent before the joining time in the ordinary course of a business of lending money;</w:t>
      </w:r>
    </w:p>
    <w:p w:rsidR="00832DA0" w:rsidRPr="007F306C" w:rsidRDefault="00832DA0" w:rsidP="00832DA0">
      <w:pPr>
        <w:pStyle w:val="paragraphsub"/>
      </w:pPr>
      <w:r w:rsidRPr="007F306C">
        <w:tab/>
        <w:t>(iii)</w:t>
      </w:r>
      <w:r w:rsidRPr="007F306C">
        <w:tab/>
        <w:t>the joining entity bought the debt before the joining time in the ordinary course of a business of lending money; and</w:t>
      </w:r>
    </w:p>
    <w:p w:rsidR="00832DA0" w:rsidRPr="007F306C" w:rsidRDefault="00832DA0" w:rsidP="00832DA0">
      <w:pPr>
        <w:pStyle w:val="paragraph"/>
      </w:pPr>
      <w:r w:rsidRPr="007F306C">
        <w:tab/>
        <w:t>(d)</w:t>
      </w:r>
      <w:r w:rsidRPr="007F306C">
        <w:tab/>
        <w:t>the requirements in subsection</w:t>
      </w:r>
      <w:r w:rsidR="007F306C">
        <w:t> </w:t>
      </w:r>
      <w:r w:rsidRPr="007F306C">
        <w:t>701</w:t>
      </w:r>
      <w:r w:rsidR="007F306C">
        <w:noBreakHyphen/>
      </w:r>
      <w:r w:rsidRPr="007F306C">
        <w:t>58(1) (intra</w:t>
      </w:r>
      <w:r w:rsidR="007F306C">
        <w:noBreakHyphen/>
      </w:r>
      <w:r w:rsidRPr="007F306C">
        <w:t xml:space="preserve">group assets) are </w:t>
      </w:r>
      <w:r w:rsidRPr="007F306C">
        <w:rPr>
          <w:i/>
        </w:rPr>
        <w:t>not</w:t>
      </w:r>
      <w:r w:rsidRPr="007F306C">
        <w:t xml:space="preserve"> satisfied in relation to the asset.</w:t>
      </w:r>
    </w:p>
    <w:p w:rsidR="00832DA0" w:rsidRPr="007F306C" w:rsidRDefault="00832DA0" w:rsidP="00832DA0">
      <w:pPr>
        <w:pStyle w:val="subsection"/>
      </w:pPr>
      <w:r w:rsidRPr="007F306C">
        <w:tab/>
        <w:t>(3)</w:t>
      </w:r>
      <w:r w:rsidRPr="007F306C">
        <w:tab/>
        <w:t xml:space="preserve">To avoid doubt, in determining the extent to which the </w:t>
      </w:r>
      <w:r w:rsidR="007F306C" w:rsidRPr="007F306C">
        <w:rPr>
          <w:position w:val="6"/>
          <w:sz w:val="16"/>
        </w:rPr>
        <w:t>*</w:t>
      </w:r>
      <w:r w:rsidRPr="007F306C">
        <w:t>head company of the group can deduct an amount under section</w:t>
      </w:r>
      <w:r w:rsidR="007F306C">
        <w:t> </w:t>
      </w:r>
      <w:r w:rsidRPr="007F306C">
        <w:t>25</w:t>
      </w:r>
      <w:r w:rsidR="007F306C">
        <w:noBreakHyphen/>
      </w:r>
      <w:r w:rsidRPr="007F306C">
        <w:t>35 (bad debts) in relation to the asset, section</w:t>
      </w:r>
      <w:r w:rsidR="007F306C">
        <w:t> </w:t>
      </w:r>
      <w:r w:rsidRPr="007F306C">
        <w:t>701</w:t>
      </w:r>
      <w:r w:rsidR="007F306C">
        <w:noBreakHyphen/>
      </w:r>
      <w:r w:rsidRPr="007F306C">
        <w:t>5 (entry history rule) and subsection</w:t>
      </w:r>
      <w:r w:rsidR="007F306C">
        <w:t> </w:t>
      </w:r>
      <w:r w:rsidRPr="007F306C">
        <w:t>701</w:t>
      </w:r>
      <w:r w:rsidR="007F306C">
        <w:noBreakHyphen/>
      </w:r>
      <w:r w:rsidRPr="007F306C">
        <w:t>55(6) have the effect that, before the joining time:</w:t>
      </w:r>
    </w:p>
    <w:p w:rsidR="00832DA0" w:rsidRPr="007F306C" w:rsidRDefault="00832DA0" w:rsidP="00832DA0">
      <w:pPr>
        <w:pStyle w:val="paragraph"/>
      </w:pPr>
      <w:r w:rsidRPr="007F306C">
        <w:tab/>
        <w:t>(a)</w:t>
      </w:r>
      <w:r w:rsidRPr="007F306C">
        <w:tab/>
        <w:t xml:space="preserve">in a case covered by </w:t>
      </w:r>
      <w:r w:rsidR="007F306C">
        <w:t>subparagraph (</w:t>
      </w:r>
      <w:r w:rsidRPr="007F306C">
        <w:t>2)(c)(i)—the head company included an amount equal to the tax cost setting amount in its assessable income in respect of the debt; or</w:t>
      </w:r>
    </w:p>
    <w:p w:rsidR="00832DA0" w:rsidRPr="007F306C" w:rsidRDefault="00832DA0" w:rsidP="00832DA0">
      <w:pPr>
        <w:pStyle w:val="paragraph"/>
      </w:pPr>
      <w:r w:rsidRPr="007F306C">
        <w:tab/>
        <w:t>(b)</w:t>
      </w:r>
      <w:r w:rsidRPr="007F306C">
        <w:tab/>
        <w:t xml:space="preserve">in a case covered by </w:t>
      </w:r>
      <w:r w:rsidR="007F306C">
        <w:t>subparagraph (</w:t>
      </w:r>
      <w:r w:rsidRPr="007F306C">
        <w:t>2)(c)(ii)—the head company lent an amount of money in respect of the debt equal to the tax cost setting amount in the ordinary course of a business of lending money; or</w:t>
      </w:r>
    </w:p>
    <w:p w:rsidR="00832DA0" w:rsidRPr="007F306C" w:rsidRDefault="00832DA0" w:rsidP="00832DA0">
      <w:pPr>
        <w:pStyle w:val="paragraph"/>
      </w:pPr>
      <w:r w:rsidRPr="007F306C">
        <w:tab/>
        <w:t>(c)</w:t>
      </w:r>
      <w:r w:rsidRPr="007F306C">
        <w:tab/>
        <w:t xml:space="preserve">in a case covered by </w:t>
      </w:r>
      <w:r w:rsidR="007F306C">
        <w:t>subparagraph (</w:t>
      </w:r>
      <w:r w:rsidRPr="007F306C">
        <w:t>2)(c)(iii)—the head company incurred expenditure equal to the tax cost setting amount in buying the debt in the ordinary course of a business of lending money.</w:t>
      </w:r>
    </w:p>
    <w:p w:rsidR="00832DA0" w:rsidRPr="007F306C" w:rsidRDefault="00832DA0" w:rsidP="00832DA0">
      <w:pPr>
        <w:pStyle w:val="ActHead4"/>
      </w:pPr>
      <w:bookmarkStart w:id="494" w:name="_Toc479757722"/>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V</w:t>
      </w:r>
      <w:r w:rsidRPr="007F306C">
        <w:t>—</w:t>
      </w:r>
      <w:r w:rsidRPr="007F306C">
        <w:rPr>
          <w:rStyle w:val="CharSubdText"/>
        </w:rPr>
        <w:t>Research and Development</w:t>
      </w:r>
      <w:bookmarkEnd w:id="494"/>
    </w:p>
    <w:p w:rsidR="00832DA0" w:rsidRPr="007F306C" w:rsidRDefault="00832DA0" w:rsidP="00832DA0">
      <w:pPr>
        <w:pStyle w:val="TofSectsHeading"/>
        <w:numPr>
          <w:ilvl w:val="12"/>
          <w:numId w:val="0"/>
        </w:numPr>
      </w:pPr>
      <w:r w:rsidRPr="007F306C">
        <w:t>Table of sections</w:t>
      </w:r>
    </w:p>
    <w:p w:rsidR="00832DA0" w:rsidRPr="007F306C" w:rsidRDefault="00832DA0" w:rsidP="00832DA0">
      <w:pPr>
        <w:pStyle w:val="TofSectsSection"/>
        <w:numPr>
          <w:ilvl w:val="12"/>
          <w:numId w:val="0"/>
        </w:numPr>
        <w:ind w:left="1588" w:hanging="794"/>
      </w:pPr>
      <w:r w:rsidRPr="007F306C">
        <w:t>716</w:t>
      </w:r>
      <w:r w:rsidR="007F306C">
        <w:noBreakHyphen/>
      </w:r>
      <w:r w:rsidRPr="007F306C">
        <w:t>500</w:t>
      </w:r>
      <w:r w:rsidRPr="007F306C">
        <w:tab/>
        <w:t>Head company bound by agreements binding on subsidiary members</w:t>
      </w:r>
    </w:p>
    <w:p w:rsidR="00832DA0" w:rsidRPr="007F306C" w:rsidRDefault="00832DA0" w:rsidP="00832DA0">
      <w:pPr>
        <w:pStyle w:val="TofSectsSection"/>
        <w:numPr>
          <w:ilvl w:val="12"/>
          <w:numId w:val="0"/>
        </w:numPr>
        <w:ind w:left="1588" w:hanging="794"/>
      </w:pPr>
      <w:r w:rsidRPr="007F306C">
        <w:t>716</w:t>
      </w:r>
      <w:r w:rsidR="007F306C">
        <w:noBreakHyphen/>
      </w:r>
      <w:r w:rsidRPr="007F306C">
        <w:t>505</w:t>
      </w:r>
      <w:r w:rsidRPr="007F306C">
        <w:tab/>
        <w:t>History for entitlement to tax offset: joining entity</w:t>
      </w:r>
    </w:p>
    <w:p w:rsidR="00832DA0" w:rsidRPr="007F306C" w:rsidRDefault="00832DA0" w:rsidP="00832DA0">
      <w:pPr>
        <w:pStyle w:val="TofSectsSection"/>
        <w:numPr>
          <w:ilvl w:val="12"/>
          <w:numId w:val="0"/>
        </w:numPr>
        <w:ind w:left="1588" w:hanging="794"/>
      </w:pPr>
      <w:r w:rsidRPr="007F306C">
        <w:t>716</w:t>
      </w:r>
      <w:r w:rsidR="007F306C">
        <w:noBreakHyphen/>
      </w:r>
      <w:r w:rsidRPr="007F306C">
        <w:t>510</w:t>
      </w:r>
      <w:r w:rsidRPr="007F306C">
        <w:tab/>
        <w:t>History for entitlement to tax offset: leaving entity</w:t>
      </w:r>
    </w:p>
    <w:p w:rsidR="00832DA0" w:rsidRPr="007F306C" w:rsidRDefault="00832DA0" w:rsidP="00832DA0">
      <w:pPr>
        <w:pStyle w:val="ActHead5"/>
      </w:pPr>
      <w:bookmarkStart w:id="495" w:name="_Toc479757723"/>
      <w:r w:rsidRPr="007F306C">
        <w:rPr>
          <w:rStyle w:val="CharSectno"/>
        </w:rPr>
        <w:t>716</w:t>
      </w:r>
      <w:r w:rsidR="007F306C">
        <w:rPr>
          <w:rStyle w:val="CharSectno"/>
        </w:rPr>
        <w:noBreakHyphen/>
      </w:r>
      <w:r w:rsidRPr="007F306C">
        <w:rPr>
          <w:rStyle w:val="CharSectno"/>
        </w:rPr>
        <w:t>500</w:t>
      </w:r>
      <w:r w:rsidRPr="007F306C">
        <w:t xml:space="preserve">  Head company bound by agreements binding on subsidiary members</w:t>
      </w:r>
      <w:bookmarkEnd w:id="495"/>
    </w:p>
    <w:p w:rsidR="00832DA0" w:rsidRPr="007F306C" w:rsidRDefault="00832DA0" w:rsidP="00832DA0">
      <w:pPr>
        <w:pStyle w:val="subsection"/>
      </w:pPr>
      <w:r w:rsidRPr="007F306C">
        <w:tab/>
      </w:r>
      <w:r w:rsidRPr="007F306C">
        <w:tab/>
        <w:t>Section</w:t>
      </w:r>
      <w:r w:rsidR="007F306C">
        <w:t> </w:t>
      </w:r>
      <w:r w:rsidRPr="007F306C">
        <w:t>355</w:t>
      </w:r>
      <w:r w:rsidR="007F306C">
        <w:noBreakHyphen/>
      </w:r>
      <w:r w:rsidRPr="007F306C">
        <w:t xml:space="preserve">220 (about R&amp;D activities conducted for a foreign entity)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bound by an agreement during any period that a </w:t>
      </w:r>
      <w:r w:rsidR="007F306C" w:rsidRPr="007F306C">
        <w:rPr>
          <w:position w:val="6"/>
          <w:sz w:val="16"/>
        </w:rPr>
        <w:t>*</w:t>
      </w:r>
      <w:r w:rsidRPr="007F306C">
        <w:t>subsidiary member of the group is bound by the agreement.</w:t>
      </w:r>
    </w:p>
    <w:p w:rsidR="00832DA0" w:rsidRPr="007F306C" w:rsidRDefault="00832DA0" w:rsidP="00832DA0">
      <w:pPr>
        <w:pStyle w:val="ActHead5"/>
      </w:pPr>
      <w:bookmarkStart w:id="496" w:name="_Toc479757724"/>
      <w:r w:rsidRPr="007F306C">
        <w:rPr>
          <w:rStyle w:val="CharSectno"/>
        </w:rPr>
        <w:t>716</w:t>
      </w:r>
      <w:r w:rsidR="007F306C">
        <w:rPr>
          <w:rStyle w:val="CharSectno"/>
        </w:rPr>
        <w:noBreakHyphen/>
      </w:r>
      <w:r w:rsidRPr="007F306C">
        <w:rPr>
          <w:rStyle w:val="CharSectno"/>
        </w:rPr>
        <w:t>505</w:t>
      </w:r>
      <w:r w:rsidRPr="007F306C">
        <w:t xml:space="preserve">  History for entitlement to tax offset: joining entity</w:t>
      </w:r>
      <w:bookmarkEnd w:id="496"/>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becomes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apart from this section, things happening in relation to the company before it became a subsidiary member would, because of section</w:t>
      </w:r>
      <w:r w:rsidR="007F306C">
        <w:t> </w:t>
      </w:r>
      <w:r w:rsidRPr="007F306C">
        <w:t>701</w:t>
      </w:r>
      <w:r w:rsidR="007F306C">
        <w:noBreakHyphen/>
      </w:r>
      <w:r w:rsidRPr="007F306C">
        <w:t xml:space="preserve">5 (the entry history rule), be taken into account as things happening in relation to the </w:t>
      </w:r>
      <w:r w:rsidR="007F306C" w:rsidRPr="007F306C">
        <w:rPr>
          <w:position w:val="6"/>
          <w:sz w:val="16"/>
        </w:rPr>
        <w:t>*</w:t>
      </w:r>
      <w:r w:rsidRPr="007F306C">
        <w:t xml:space="preserve">head company for working out the head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w:t>
      </w:r>
    </w:p>
    <w:p w:rsidR="00832DA0" w:rsidRPr="007F306C" w:rsidRDefault="00832DA0" w:rsidP="00832DA0">
      <w:pPr>
        <w:pStyle w:val="subsection2"/>
      </w:pPr>
      <w:r w:rsidRPr="007F306C">
        <w:t xml:space="preserve">the things happening are not to be taken into account as mentioned in </w:t>
      </w:r>
      <w:r w:rsidR="007F306C">
        <w:t>paragraph (</w:t>
      </w:r>
      <w:r w:rsidRPr="007F306C">
        <w:t>b).</w:t>
      </w:r>
    </w:p>
    <w:p w:rsidR="00832DA0" w:rsidRPr="007F306C" w:rsidRDefault="00832DA0" w:rsidP="00832DA0">
      <w:pPr>
        <w:pStyle w:val="ActHead5"/>
      </w:pPr>
      <w:bookmarkStart w:id="497" w:name="_Toc479757725"/>
      <w:r w:rsidRPr="007F306C">
        <w:rPr>
          <w:rStyle w:val="CharSectno"/>
        </w:rPr>
        <w:t>716</w:t>
      </w:r>
      <w:r w:rsidR="007F306C">
        <w:rPr>
          <w:rStyle w:val="CharSectno"/>
        </w:rPr>
        <w:noBreakHyphen/>
      </w:r>
      <w:r w:rsidRPr="007F306C">
        <w:rPr>
          <w:rStyle w:val="CharSectno"/>
        </w:rPr>
        <w:t>510</w:t>
      </w:r>
      <w:r w:rsidRPr="007F306C">
        <w:t xml:space="preserve">  History for entitlement to tax offset: leaving entity</w:t>
      </w:r>
      <w:bookmarkEnd w:id="497"/>
    </w:p>
    <w:p w:rsidR="00832DA0" w:rsidRPr="007F306C" w:rsidRDefault="00832DA0" w:rsidP="00832DA0">
      <w:pPr>
        <w:pStyle w:val="subsection"/>
        <w:keepNext/>
        <w:keepLines/>
      </w:pPr>
      <w:r w:rsidRPr="007F306C">
        <w:tab/>
      </w:r>
      <w:r w:rsidRPr="007F306C">
        <w:tab/>
        <w:t>If:</w:t>
      </w:r>
    </w:p>
    <w:p w:rsidR="00832DA0" w:rsidRPr="007F306C" w:rsidRDefault="00832DA0" w:rsidP="00832DA0">
      <w:pPr>
        <w:pStyle w:val="paragraph"/>
      </w:pPr>
      <w:r w:rsidRPr="007F306C">
        <w:tab/>
        <w:t>(a)</w:t>
      </w:r>
      <w:r w:rsidRPr="007F306C">
        <w:tab/>
        <w:t xml:space="preserve">a company ceases to be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while the company was a subsidiary member, things happened in relation to an entity which, if section</w:t>
      </w:r>
      <w:r w:rsidR="007F306C">
        <w:t> </w:t>
      </w:r>
      <w:r w:rsidRPr="007F306C">
        <w:t>701</w:t>
      </w:r>
      <w:r w:rsidR="007F306C">
        <w:noBreakHyphen/>
      </w:r>
      <w:r w:rsidRPr="007F306C">
        <w:t>1 (the single entity rule) were disregarded:</w:t>
      </w:r>
    </w:p>
    <w:p w:rsidR="00832DA0" w:rsidRPr="007F306C" w:rsidRDefault="00832DA0" w:rsidP="00832DA0">
      <w:pPr>
        <w:pStyle w:val="paragraphsub"/>
      </w:pPr>
      <w:r w:rsidRPr="007F306C">
        <w:tab/>
        <w:t>(i)</w:t>
      </w:r>
      <w:r w:rsidRPr="007F306C">
        <w:tab/>
        <w:t xml:space="preserve">would be </w:t>
      </w:r>
      <w:r w:rsidR="007F306C" w:rsidRPr="007F306C">
        <w:rPr>
          <w:position w:val="6"/>
          <w:sz w:val="16"/>
        </w:rPr>
        <w:t>*</w:t>
      </w:r>
      <w:r w:rsidRPr="007F306C">
        <w:t>connected with the company; or</w:t>
      </w:r>
    </w:p>
    <w:p w:rsidR="00832DA0" w:rsidRPr="007F306C" w:rsidRDefault="00832DA0" w:rsidP="00832DA0">
      <w:pPr>
        <w:pStyle w:val="paragraphsub"/>
      </w:pPr>
      <w:r w:rsidRPr="007F306C">
        <w:tab/>
        <w:t>(ii)</w:t>
      </w:r>
      <w:r w:rsidRPr="007F306C">
        <w:tab/>
        <w:t xml:space="preserve">would be an </w:t>
      </w:r>
      <w:r w:rsidR="007F306C" w:rsidRPr="007F306C">
        <w:rPr>
          <w:position w:val="6"/>
          <w:sz w:val="16"/>
        </w:rPr>
        <w:t>*</w:t>
      </w:r>
      <w:r w:rsidRPr="007F306C">
        <w:t>affiliate of the company; or</w:t>
      </w:r>
    </w:p>
    <w:p w:rsidR="00832DA0" w:rsidRPr="007F306C" w:rsidRDefault="00832DA0" w:rsidP="00832DA0">
      <w:pPr>
        <w:pStyle w:val="paragraphsub"/>
      </w:pPr>
      <w:r w:rsidRPr="007F306C">
        <w:tab/>
        <w:t>(iii)</w:t>
      </w:r>
      <w:r w:rsidRPr="007F306C">
        <w:tab/>
        <w:t>would have the company as an affiliate; and</w:t>
      </w:r>
    </w:p>
    <w:p w:rsidR="00832DA0" w:rsidRPr="007F306C" w:rsidRDefault="00832DA0" w:rsidP="00832DA0">
      <w:pPr>
        <w:pStyle w:val="paragraph"/>
      </w:pPr>
      <w:r w:rsidRPr="007F306C">
        <w:tab/>
        <w:t>(c)</w:t>
      </w:r>
      <w:r w:rsidRPr="007F306C">
        <w:tab/>
        <w:t>those things would, if section</w:t>
      </w:r>
      <w:r w:rsidR="007F306C">
        <w:t> </w:t>
      </w:r>
      <w:r w:rsidRPr="007F306C">
        <w:t>701</w:t>
      </w:r>
      <w:r w:rsidR="007F306C">
        <w:noBreakHyphen/>
      </w:r>
      <w:r w:rsidRPr="007F306C">
        <w:t xml:space="preserve">1 were disregarded, have been taken into account in working out the company’s </w:t>
      </w:r>
      <w:r w:rsidR="007F306C" w:rsidRPr="007F306C">
        <w:rPr>
          <w:position w:val="6"/>
          <w:sz w:val="16"/>
        </w:rPr>
        <w:t>*</w:t>
      </w:r>
      <w:r w:rsidRPr="007F306C">
        <w:t>aggregated turnover for the purposes of section</w:t>
      </w:r>
      <w:r w:rsidR="007F306C">
        <w:t> </w:t>
      </w:r>
      <w:r w:rsidRPr="007F306C">
        <w:t>355</w:t>
      </w:r>
      <w:r w:rsidR="007F306C">
        <w:noBreakHyphen/>
      </w:r>
      <w:r w:rsidRPr="007F306C">
        <w:t>100 (tax offsets for R&amp;D); and</w:t>
      </w:r>
    </w:p>
    <w:p w:rsidR="00832DA0" w:rsidRPr="007F306C" w:rsidRDefault="00832DA0" w:rsidP="00832DA0">
      <w:pPr>
        <w:pStyle w:val="paragraph"/>
        <w:keepNext/>
      </w:pPr>
      <w:r w:rsidRPr="007F306C">
        <w:tab/>
        <w:t>(d)</w:t>
      </w:r>
      <w:r w:rsidRPr="007F306C">
        <w:tab/>
        <w:t>the things are not also things that, because of section</w:t>
      </w:r>
      <w:r w:rsidR="007F306C">
        <w:t> </w:t>
      </w:r>
      <w:r w:rsidRPr="007F306C">
        <w:t>701</w:t>
      </w:r>
      <w:r w:rsidR="007F306C">
        <w:noBreakHyphen/>
      </w:r>
      <w:r w:rsidRPr="007F306C">
        <w:t>40 (the exit history rule), are taken into account as things happening in relation to an eligible asset etc. (within the meaning of that section) of the company in working out for the entity core purposes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subsection2"/>
      </w:pPr>
      <w:r w:rsidRPr="007F306C">
        <w:t>the things are to be taken into account in working out the company’s aggregated turnover for the purposes of section</w:t>
      </w:r>
      <w:r w:rsidR="007F306C">
        <w:t> </w:t>
      </w:r>
      <w:r w:rsidRPr="007F306C">
        <w:t>355</w:t>
      </w:r>
      <w:r w:rsidR="007F306C">
        <w:noBreakHyphen/>
      </w:r>
      <w:r w:rsidRPr="007F306C">
        <w:t>100.</w:t>
      </w:r>
    </w:p>
    <w:p w:rsidR="00832DA0" w:rsidRPr="007F306C" w:rsidRDefault="00832DA0" w:rsidP="00832DA0">
      <w:pPr>
        <w:pStyle w:val="ActHead4"/>
      </w:pPr>
      <w:bookmarkStart w:id="498" w:name="_Toc479757726"/>
      <w:r w:rsidRPr="007F306C">
        <w:rPr>
          <w:rStyle w:val="CharSubdNo"/>
        </w:rPr>
        <w:t>Subdivision</w:t>
      </w:r>
      <w:r w:rsidR="007F306C">
        <w:rPr>
          <w:rStyle w:val="CharSubdNo"/>
        </w:rPr>
        <w:t> </w:t>
      </w:r>
      <w:r w:rsidRPr="007F306C">
        <w:rPr>
          <w:rStyle w:val="CharSubdNo"/>
        </w:rPr>
        <w:t>716</w:t>
      </w:r>
      <w:r w:rsidR="007F306C">
        <w:rPr>
          <w:rStyle w:val="CharSubdNo"/>
        </w:rPr>
        <w:noBreakHyphen/>
      </w:r>
      <w:r w:rsidRPr="007F306C">
        <w:rPr>
          <w:rStyle w:val="CharSubdNo"/>
        </w:rPr>
        <w:t>Z</w:t>
      </w:r>
      <w:r w:rsidRPr="007F306C">
        <w:t>—</w:t>
      </w:r>
      <w:r w:rsidRPr="007F306C">
        <w:rPr>
          <w:rStyle w:val="CharSubdText"/>
        </w:rPr>
        <w:t>Other</w:t>
      </w:r>
      <w:bookmarkEnd w:id="49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716</w:t>
      </w:r>
      <w:r w:rsidR="007F306C">
        <w:noBreakHyphen/>
      </w:r>
      <w:r w:rsidRPr="007F306C">
        <w:t>800</w:t>
      </w:r>
      <w:r w:rsidRPr="007F306C">
        <w:tab/>
        <w:t>Allocating amounts to periods if head company and subsidiary member have different income years</w:t>
      </w:r>
    </w:p>
    <w:p w:rsidR="00832DA0" w:rsidRPr="007F306C" w:rsidRDefault="00832DA0" w:rsidP="00832DA0">
      <w:pPr>
        <w:pStyle w:val="TofSectsSection"/>
      </w:pPr>
      <w:r w:rsidRPr="007F306C">
        <w:t>716</w:t>
      </w:r>
      <w:r w:rsidR="007F306C">
        <w:noBreakHyphen/>
      </w:r>
      <w:r w:rsidRPr="007F306C">
        <w:t>850</w:t>
      </w:r>
      <w:r w:rsidRPr="007F306C">
        <w:tab/>
        <w:t>Grossing up threshold amounts for periods of less than 365 days</w:t>
      </w:r>
    </w:p>
    <w:p w:rsidR="00832DA0" w:rsidRPr="007F306C" w:rsidRDefault="00832DA0" w:rsidP="00832DA0">
      <w:pPr>
        <w:pStyle w:val="TofSectsSection"/>
      </w:pPr>
      <w:r w:rsidRPr="007F306C">
        <w:t>716</w:t>
      </w:r>
      <w:r w:rsidR="007F306C">
        <w:noBreakHyphen/>
      </w:r>
      <w:r w:rsidRPr="007F306C">
        <w:t>855</w:t>
      </w:r>
      <w:r w:rsidRPr="007F306C">
        <w:tab/>
        <w:t>Working out the cost base or reduced cost base of a pre</w:t>
      </w:r>
      <w:r w:rsidR="007F306C">
        <w:noBreakHyphen/>
      </w:r>
      <w:r w:rsidRPr="007F306C">
        <w:t>CGT asset after certain roll</w:t>
      </w:r>
      <w:r w:rsidR="007F306C">
        <w:noBreakHyphen/>
      </w:r>
      <w:r w:rsidRPr="007F306C">
        <w:t>overs</w:t>
      </w:r>
    </w:p>
    <w:p w:rsidR="00832DA0" w:rsidRPr="007F306C" w:rsidRDefault="00832DA0" w:rsidP="00832DA0">
      <w:pPr>
        <w:pStyle w:val="TofSectsSection"/>
      </w:pPr>
      <w:r w:rsidRPr="007F306C">
        <w:t>716</w:t>
      </w:r>
      <w:r w:rsidR="007F306C">
        <w:noBreakHyphen/>
      </w:r>
      <w:r w:rsidRPr="007F306C">
        <w:t>860</w:t>
      </w:r>
      <w:r w:rsidRPr="007F306C">
        <w:tab/>
        <w:t>CGT event straddling joining or leaving time</w:t>
      </w:r>
    </w:p>
    <w:p w:rsidR="00832DA0" w:rsidRPr="007F306C" w:rsidRDefault="00832DA0" w:rsidP="00832DA0">
      <w:pPr>
        <w:pStyle w:val="ActHead5"/>
      </w:pPr>
      <w:bookmarkStart w:id="499" w:name="_Toc479757727"/>
      <w:r w:rsidRPr="007F306C">
        <w:rPr>
          <w:rStyle w:val="CharSectno"/>
        </w:rPr>
        <w:t>716</w:t>
      </w:r>
      <w:r w:rsidR="007F306C">
        <w:rPr>
          <w:rStyle w:val="CharSectno"/>
        </w:rPr>
        <w:noBreakHyphen/>
      </w:r>
      <w:r w:rsidRPr="007F306C">
        <w:rPr>
          <w:rStyle w:val="CharSectno"/>
        </w:rPr>
        <w:t>800</w:t>
      </w:r>
      <w:r w:rsidRPr="007F306C">
        <w:t xml:space="preserve">  Allocating amounts to periods if head company and subsidiary member have different income years</w:t>
      </w:r>
      <w:bookmarkEnd w:id="499"/>
    </w:p>
    <w:p w:rsidR="00832DA0" w:rsidRPr="007F306C" w:rsidRDefault="00832DA0" w:rsidP="00832DA0">
      <w:pPr>
        <w:pStyle w:val="subsection"/>
        <w:keepNext/>
        <w:keepLines/>
      </w:pPr>
      <w:r w:rsidRPr="007F306C">
        <w:tab/>
        <w:t>(1)</w:t>
      </w:r>
      <w:r w:rsidRPr="007F306C">
        <w:tab/>
        <w:t>The principles in this section apply if:</w:t>
      </w:r>
    </w:p>
    <w:p w:rsidR="00832DA0" w:rsidRPr="007F306C" w:rsidRDefault="00832DA0" w:rsidP="00832DA0">
      <w:pPr>
        <w:pStyle w:val="paragraph"/>
      </w:pPr>
      <w:r w:rsidRPr="007F306C">
        <w:tab/>
        <w:t>(a)</w:t>
      </w:r>
      <w:r w:rsidRPr="007F306C">
        <w:tab/>
        <w:t xml:space="preserve">an entity becomes, or stops being, a </w:t>
      </w:r>
      <w:r w:rsidR="007F306C" w:rsidRPr="007F306C">
        <w:rPr>
          <w:position w:val="6"/>
          <w:sz w:val="16"/>
        </w:rPr>
        <w:t>*</w:t>
      </w:r>
      <w:r w:rsidRPr="007F306C">
        <w:t xml:space="preserve">subsidiary member of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 xml:space="preserve">the entity has an income year that starts and ends at a different time from when the income year of the </w:t>
      </w:r>
      <w:r w:rsidR="007F306C" w:rsidRPr="007F306C">
        <w:rPr>
          <w:position w:val="6"/>
          <w:sz w:val="16"/>
        </w:rPr>
        <w:t>*</w:t>
      </w:r>
      <w:r w:rsidRPr="007F306C">
        <w:t>head company of the group starts and ends.</w:t>
      </w:r>
    </w:p>
    <w:p w:rsidR="00832DA0" w:rsidRPr="007F306C" w:rsidRDefault="00832DA0" w:rsidP="00832DA0">
      <w:pPr>
        <w:pStyle w:val="subsection"/>
      </w:pPr>
      <w:r w:rsidRPr="007F306C">
        <w:tab/>
        <w:t>(2)</w:t>
      </w:r>
      <w:r w:rsidRPr="007F306C">
        <w:tab/>
        <w:t xml:space="preserve">Items are to be allocated to, or apportioned among, periods (whether consisting of all or part of an income year of the entity or </w:t>
      </w:r>
      <w:r w:rsidR="007F306C" w:rsidRPr="007F306C">
        <w:rPr>
          <w:position w:val="6"/>
          <w:sz w:val="16"/>
        </w:rPr>
        <w:t>*</w:t>
      </w:r>
      <w:r w:rsidRPr="007F306C">
        <w:t>head company):</w:t>
      </w:r>
    </w:p>
    <w:p w:rsidR="00832DA0" w:rsidRPr="007F306C" w:rsidRDefault="00832DA0" w:rsidP="00832DA0">
      <w:pPr>
        <w:pStyle w:val="paragraph"/>
      </w:pPr>
      <w:r w:rsidRPr="007F306C">
        <w:tab/>
        <w:t>(a)</w:t>
      </w:r>
      <w:r w:rsidRPr="007F306C">
        <w:tab/>
        <w:t>in the most appropriate way having regard to the objects of this Part, and of particular provisions of this Part; and</w:t>
      </w:r>
    </w:p>
    <w:p w:rsidR="00832DA0" w:rsidRPr="007F306C" w:rsidRDefault="00832DA0" w:rsidP="00832DA0">
      <w:pPr>
        <w:pStyle w:val="paragraph"/>
      </w:pPr>
      <w:r w:rsidRPr="007F306C">
        <w:tab/>
        <w:t>(b)</w:t>
      </w:r>
      <w:r w:rsidRPr="007F306C">
        <w:tab/>
        <w:t>in particular, so as to ensure that what is in substance the same item is recognised only once for what is in substance the same purpose.</w:t>
      </w:r>
    </w:p>
    <w:p w:rsidR="00832DA0" w:rsidRPr="007F306C" w:rsidRDefault="00832DA0" w:rsidP="00832DA0">
      <w:pPr>
        <w:pStyle w:val="ActHead5"/>
      </w:pPr>
      <w:bookmarkStart w:id="500" w:name="_Toc479757728"/>
      <w:r w:rsidRPr="007F306C">
        <w:rPr>
          <w:rStyle w:val="CharSectno"/>
        </w:rPr>
        <w:t>716</w:t>
      </w:r>
      <w:r w:rsidR="007F306C">
        <w:rPr>
          <w:rStyle w:val="CharSectno"/>
        </w:rPr>
        <w:noBreakHyphen/>
      </w:r>
      <w:r w:rsidRPr="007F306C">
        <w:rPr>
          <w:rStyle w:val="CharSectno"/>
        </w:rPr>
        <w:t>850</w:t>
      </w:r>
      <w:r w:rsidRPr="007F306C">
        <w:t xml:space="preserve">  Grossing up threshold amounts for periods of less than 365 days</w:t>
      </w:r>
      <w:bookmarkEnd w:id="500"/>
    </w:p>
    <w:p w:rsidR="00832DA0" w:rsidRPr="007F306C" w:rsidRDefault="00832DA0" w:rsidP="00832DA0">
      <w:pPr>
        <w:pStyle w:val="subsection"/>
      </w:pPr>
      <w:r w:rsidRPr="007F306C">
        <w:tab/>
        <w:t>(1)</w:t>
      </w:r>
      <w:r w:rsidRPr="007F306C">
        <w:tab/>
        <w:t>Under some provisions of this Act, something that is relevant to working out:</w:t>
      </w:r>
    </w:p>
    <w:p w:rsidR="00832DA0" w:rsidRPr="007F306C" w:rsidRDefault="00832DA0" w:rsidP="00832DA0">
      <w:pPr>
        <w:pStyle w:val="paragraph"/>
      </w:pPr>
      <w:r w:rsidRPr="007F306C">
        <w:tab/>
        <w:t>(a)</w:t>
      </w:r>
      <w:r w:rsidRPr="007F306C">
        <w:tab/>
        <w:t>an entity’s taxable income (if any); or</w:t>
      </w:r>
    </w:p>
    <w:p w:rsidR="00832DA0" w:rsidRPr="007F306C" w:rsidRDefault="00832DA0" w:rsidP="00832DA0">
      <w:pPr>
        <w:pStyle w:val="paragraph"/>
      </w:pPr>
      <w:r w:rsidRPr="007F306C">
        <w:tab/>
        <w:t>(b)</w:t>
      </w:r>
      <w:r w:rsidRPr="007F306C">
        <w:tab/>
        <w:t>the income tax (if any) payable on an entity’s taxable income; or</w:t>
      </w:r>
    </w:p>
    <w:p w:rsidR="00832DA0" w:rsidRPr="007F306C" w:rsidRDefault="00832DA0" w:rsidP="00832DA0">
      <w:pPr>
        <w:pStyle w:val="paragraph"/>
      </w:pPr>
      <w:r w:rsidRPr="007F306C">
        <w:tab/>
        <w:t>(c)</w:t>
      </w:r>
      <w:r w:rsidRPr="007F306C">
        <w:tab/>
        <w:t xml:space="preserve">an entity’s loss (if any) of a particular </w:t>
      </w:r>
      <w:r w:rsidR="007F306C" w:rsidRPr="007F306C">
        <w:rPr>
          <w:position w:val="6"/>
          <w:sz w:val="16"/>
        </w:rPr>
        <w:t>*</w:t>
      </w:r>
      <w:r w:rsidRPr="007F306C">
        <w:t>sort;</w:t>
      </w:r>
    </w:p>
    <w:p w:rsidR="00832DA0" w:rsidRPr="007F306C" w:rsidRDefault="00832DA0" w:rsidP="00832DA0">
      <w:pPr>
        <w:pStyle w:val="subsection2"/>
      </w:pPr>
      <w:r w:rsidRPr="007F306C">
        <w:t xml:space="preserve">is determined on the basis of a comparison between an amount worked out for an income year, or an amount </w:t>
      </w:r>
      <w:r w:rsidR="007F306C" w:rsidRPr="007F306C">
        <w:rPr>
          <w:position w:val="6"/>
          <w:sz w:val="16"/>
        </w:rPr>
        <w:t>*</w:t>
      </w:r>
      <w:r w:rsidRPr="007F306C">
        <w:t>derived from 2 or more such amounts, and another amount.</w:t>
      </w:r>
    </w:p>
    <w:p w:rsidR="00832DA0" w:rsidRPr="007F306C" w:rsidRDefault="00832DA0" w:rsidP="00832DA0">
      <w:pPr>
        <w:pStyle w:val="notetext"/>
      </w:pPr>
      <w:r w:rsidRPr="007F306C">
        <w:t>Note:</w:t>
      </w:r>
      <w:r w:rsidRPr="007F306C">
        <w:tab/>
        <w:t>The other amount assumes an income year of 365 days.</w:t>
      </w:r>
    </w:p>
    <w:p w:rsidR="00832DA0" w:rsidRPr="007F306C" w:rsidRDefault="00832DA0" w:rsidP="00832DA0">
      <w:pPr>
        <w:pStyle w:val="subsection"/>
      </w:pPr>
      <w:r w:rsidRPr="007F306C">
        <w:tab/>
        <w:t>(2)</w:t>
      </w:r>
      <w:r w:rsidRPr="007F306C">
        <w:tab/>
        <w:t xml:space="preserve">This section affects how such a provision (the </w:t>
      </w:r>
      <w:r w:rsidRPr="007F306C">
        <w:rPr>
          <w:b/>
          <w:i/>
        </w:rPr>
        <w:t>threshold provision</w:t>
      </w:r>
      <w:r w:rsidRPr="007F306C">
        <w:t>) operates for the purposes of subsection</w:t>
      </w:r>
      <w:r w:rsidR="007F306C">
        <w:t> </w:t>
      </w:r>
      <w:r w:rsidRPr="007F306C">
        <w:t>701</w:t>
      </w:r>
      <w:r w:rsidR="007F306C">
        <w:noBreakHyphen/>
      </w:r>
      <w:r w:rsidRPr="007F306C">
        <w:t xml:space="preserve">30(3), which requires each thing covered by </w:t>
      </w:r>
      <w:r w:rsidR="007F306C">
        <w:t>paragraph (</w:t>
      </w:r>
      <w:r w:rsidRPr="007F306C">
        <w:t>1)(a), (b) or (c) of this section to be worked out for an entity for a non</w:t>
      </w:r>
      <w:r w:rsidR="007F306C">
        <w:noBreakHyphen/>
      </w:r>
      <w:r w:rsidRPr="007F306C">
        <w:t>membership period (under section</w:t>
      </w:r>
      <w:r w:rsidR="007F306C">
        <w:t> </w:t>
      </w:r>
      <w:r w:rsidRPr="007F306C">
        <w:t>701</w:t>
      </w:r>
      <w:r w:rsidR="007F306C">
        <w:noBreakHyphen/>
      </w:r>
      <w:r w:rsidRPr="007F306C">
        <w:t>30) during an income year.</w:t>
      </w:r>
    </w:p>
    <w:p w:rsidR="00832DA0" w:rsidRPr="007F306C" w:rsidRDefault="00832DA0" w:rsidP="00832DA0">
      <w:pPr>
        <w:pStyle w:val="notetext"/>
      </w:pPr>
      <w:r w:rsidRPr="007F306C">
        <w:t>Note:</w:t>
      </w:r>
      <w:r w:rsidRPr="007F306C">
        <w:tab/>
        <w:t>A non</w:t>
      </w:r>
      <w:r w:rsidR="007F306C">
        <w:noBreakHyphen/>
      </w:r>
      <w:r w:rsidRPr="007F306C">
        <w:t>membership period is a period (of less than an income year) when the entity is not a subsidiary member of any consolidated group.</w:t>
      </w:r>
    </w:p>
    <w:p w:rsidR="00832DA0" w:rsidRPr="007F306C" w:rsidRDefault="00832DA0" w:rsidP="00832DA0">
      <w:pPr>
        <w:pStyle w:val="subsection"/>
      </w:pPr>
      <w:r w:rsidRPr="007F306C">
        <w:tab/>
        <w:t>(3)</w:t>
      </w:r>
      <w:r w:rsidRPr="007F306C">
        <w:tab/>
        <w:t>An amount that would otherwise be worked out for the non</w:t>
      </w:r>
      <w:r w:rsidR="007F306C">
        <w:noBreakHyphen/>
      </w:r>
      <w:r w:rsidRPr="007F306C">
        <w:t>membership period, for the purposes of the comparison under the threshold provision, is instead:</w:t>
      </w:r>
    </w:p>
    <w:p w:rsidR="00832DA0" w:rsidRPr="007F306C" w:rsidRDefault="00832DA0" w:rsidP="00832DA0">
      <w:pPr>
        <w:pStyle w:val="paragraph"/>
      </w:pPr>
      <w:r w:rsidRPr="007F306C">
        <w:tab/>
        <w:t>(a)</w:t>
      </w:r>
      <w:r w:rsidRPr="007F306C">
        <w:tab/>
        <w:t xml:space="preserve">to be worked out by reference to the period (the </w:t>
      </w:r>
      <w:r w:rsidRPr="007F306C">
        <w:rPr>
          <w:b/>
          <w:i/>
        </w:rPr>
        <w:t>reference period</w:t>
      </w:r>
      <w:r w:rsidRPr="007F306C">
        <w:t>) starting at the start of the income year and ending at the end of the non</w:t>
      </w:r>
      <w:r w:rsidR="007F306C">
        <w:noBreakHyphen/>
      </w:r>
      <w:r w:rsidRPr="007F306C">
        <w:t>membership period; and</w:t>
      </w:r>
    </w:p>
    <w:p w:rsidR="00832DA0" w:rsidRPr="007F306C" w:rsidRDefault="00832DA0" w:rsidP="00832DA0">
      <w:pPr>
        <w:pStyle w:val="paragraph"/>
      </w:pPr>
      <w:r w:rsidRPr="007F306C">
        <w:tab/>
        <w:t>(b)</w:t>
      </w:r>
      <w:r w:rsidRPr="007F306C">
        <w:tab/>
        <w:t>then to be grossed up by multiplying it by this fraction:</w:t>
      </w:r>
    </w:p>
    <w:p w:rsidR="00832DA0" w:rsidRPr="007F306C" w:rsidRDefault="00832DA0" w:rsidP="00832DA0">
      <w:pPr>
        <w:pStyle w:val="Formula"/>
        <w:ind w:left="1620"/>
      </w:pPr>
      <w:r w:rsidRPr="007F306C">
        <w:rPr>
          <w:noProof/>
        </w:rPr>
        <w:drawing>
          <wp:inline distT="0" distB="0" distL="0" distR="0" wp14:anchorId="48D80FD3" wp14:editId="23E3E6C6">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832DA0" w:rsidRPr="007F306C" w:rsidRDefault="00832DA0" w:rsidP="00832DA0">
      <w:pPr>
        <w:pStyle w:val="ActHead5"/>
      </w:pPr>
      <w:bookmarkStart w:id="501" w:name="_Toc479757729"/>
      <w:r w:rsidRPr="007F306C">
        <w:rPr>
          <w:rStyle w:val="CharSectno"/>
        </w:rPr>
        <w:t>716</w:t>
      </w:r>
      <w:r w:rsidR="007F306C">
        <w:rPr>
          <w:rStyle w:val="CharSectno"/>
        </w:rPr>
        <w:noBreakHyphen/>
      </w:r>
      <w:r w:rsidRPr="007F306C">
        <w:rPr>
          <w:rStyle w:val="CharSectno"/>
        </w:rPr>
        <w:t>855</w:t>
      </w:r>
      <w:r w:rsidRPr="007F306C">
        <w:t xml:space="preserve">  Working out the cost base or reduced cost base of a pre</w:t>
      </w:r>
      <w:r w:rsidR="007F306C">
        <w:noBreakHyphen/>
      </w:r>
      <w:r w:rsidRPr="007F306C">
        <w:t>CGT asset after certain roll</w:t>
      </w:r>
      <w:r w:rsidR="007F306C">
        <w:noBreakHyphen/>
      </w:r>
      <w:r w:rsidRPr="007F306C">
        <w:t>overs</w:t>
      </w:r>
      <w:bookmarkEnd w:id="501"/>
    </w:p>
    <w:p w:rsidR="00832DA0" w:rsidRPr="007F306C" w:rsidRDefault="00832DA0" w:rsidP="00832DA0">
      <w:pPr>
        <w:pStyle w:val="subsection"/>
        <w:keepNext/>
      </w:pPr>
      <w:r w:rsidRPr="007F306C">
        <w:tab/>
      </w:r>
      <w:r w:rsidRPr="007F306C">
        <w:tab/>
        <w:t>If:</w:t>
      </w:r>
    </w:p>
    <w:p w:rsidR="00832DA0" w:rsidRPr="007F306C" w:rsidRDefault="00832DA0" w:rsidP="00832DA0">
      <w:pPr>
        <w:pStyle w:val="paragraph"/>
      </w:pPr>
      <w:r w:rsidRPr="007F306C">
        <w:tab/>
        <w:t>(a)</w:t>
      </w:r>
      <w:r w:rsidRPr="007F306C">
        <w:tab/>
        <w:t xml:space="preserve">it is necessary for the purposes of this Part to work out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 </w:t>
      </w:r>
      <w:r w:rsidR="007F306C" w:rsidRPr="007F306C">
        <w:rPr>
          <w:position w:val="6"/>
          <w:sz w:val="16"/>
        </w:rPr>
        <w:t>*</w:t>
      </w:r>
      <w:r w:rsidRPr="007F306C">
        <w:t>pre</w:t>
      </w:r>
      <w:r w:rsidR="007F306C">
        <w:noBreakHyphen/>
      </w:r>
      <w:r w:rsidRPr="007F306C">
        <w:t>CGT asset owned at a particular time; and</w:t>
      </w:r>
    </w:p>
    <w:p w:rsidR="00832DA0" w:rsidRPr="007F306C" w:rsidRDefault="00832DA0" w:rsidP="00832DA0">
      <w:pPr>
        <w:pStyle w:val="paragraph"/>
      </w:pPr>
      <w:r w:rsidRPr="007F306C">
        <w:tab/>
        <w:t>(b)</w:t>
      </w:r>
      <w:r w:rsidRPr="007F306C">
        <w:tab/>
        <w:t>before that time:</w:t>
      </w:r>
    </w:p>
    <w:p w:rsidR="00832DA0" w:rsidRPr="007F306C" w:rsidRDefault="00832DA0" w:rsidP="00832DA0">
      <w:pPr>
        <w:pStyle w:val="paragraphsub"/>
      </w:pPr>
      <w:r w:rsidRPr="007F306C">
        <w:tab/>
        <w:t>(i)</w:t>
      </w:r>
      <w:r w:rsidRPr="007F306C">
        <w:tab/>
        <w:t>the owner was the recipient company involved in a roll</w:t>
      </w:r>
      <w:r w:rsidR="007F306C">
        <w:noBreakHyphen/>
      </w:r>
      <w:r w:rsidRPr="007F306C">
        <w:t>over under Subdivision</w:t>
      </w:r>
      <w:r w:rsidR="007F306C">
        <w:t> </w:t>
      </w:r>
      <w:r w:rsidRPr="007F306C">
        <w:t>126</w:t>
      </w:r>
      <w:r w:rsidR="007F306C">
        <w:noBreakHyphen/>
      </w:r>
      <w:r w:rsidRPr="007F306C">
        <w:t xml:space="preserve">B in relation to a </w:t>
      </w:r>
      <w:r w:rsidR="007F306C" w:rsidRPr="007F306C">
        <w:rPr>
          <w:position w:val="6"/>
          <w:sz w:val="16"/>
        </w:rPr>
        <w:t>*</w:t>
      </w:r>
      <w:r w:rsidRPr="007F306C">
        <w:t>CGT event that happened in relation to the CGT asset; or</w:t>
      </w:r>
    </w:p>
    <w:p w:rsidR="00832DA0" w:rsidRPr="007F306C" w:rsidRDefault="00832DA0" w:rsidP="00832DA0">
      <w:pPr>
        <w:pStyle w:val="paragraphsub"/>
      </w:pPr>
      <w:r w:rsidRPr="007F306C">
        <w:tab/>
        <w:t>(ii)</w:t>
      </w:r>
      <w:r w:rsidRPr="007F306C">
        <w:tab/>
        <w:t>the owner was the transferee in relation to a disposal of the CGT asset to which former section</w:t>
      </w:r>
      <w:r w:rsidR="007F306C">
        <w:t> </w:t>
      </w:r>
      <w:r w:rsidRPr="007F306C">
        <w:t xml:space="preserve">160ZZO of the </w:t>
      </w:r>
      <w:r w:rsidRPr="007F306C">
        <w:rPr>
          <w:i/>
        </w:rPr>
        <w:t>Income Tax Assessment Act 1936</w:t>
      </w:r>
      <w:r w:rsidRPr="007F306C">
        <w:t xml:space="preserve"> applied;</w:t>
      </w:r>
    </w:p>
    <w:p w:rsidR="00832DA0" w:rsidRPr="007F306C" w:rsidRDefault="00832DA0" w:rsidP="00832DA0">
      <w:pPr>
        <w:pStyle w:val="subsection2"/>
      </w:pPr>
      <w:r w:rsidRPr="007F306C">
        <w:t>the cost base or reduced cost base is worked out as if, in applying Subdivision</w:t>
      </w:r>
      <w:r w:rsidR="007F306C">
        <w:t> </w:t>
      </w:r>
      <w:r w:rsidRPr="007F306C">
        <w:t>126</w:t>
      </w:r>
      <w:r w:rsidR="007F306C">
        <w:noBreakHyphen/>
      </w:r>
      <w:r w:rsidRPr="007F306C">
        <w:t>B or former section</w:t>
      </w:r>
      <w:r w:rsidR="007F306C">
        <w:t> </w:t>
      </w:r>
      <w:r w:rsidRPr="007F306C">
        <w:t xml:space="preserve">160ZZO in relation to the CGT event or the disposal, the provisions of that Subdivision or section applying to CGT assets </w:t>
      </w:r>
      <w:r w:rsidR="007F306C" w:rsidRPr="007F306C">
        <w:rPr>
          <w:position w:val="6"/>
          <w:sz w:val="16"/>
        </w:rPr>
        <w:t>*</w:t>
      </w:r>
      <w:r w:rsidRPr="007F306C">
        <w:t>acquired on or after 20</w:t>
      </w:r>
      <w:r w:rsidR="007F306C">
        <w:t> </w:t>
      </w:r>
      <w:r w:rsidRPr="007F306C">
        <w:t>September 1985 replaced those that applied to CGT assets acquired on or before that date.</w:t>
      </w:r>
    </w:p>
    <w:p w:rsidR="00832DA0" w:rsidRPr="007F306C" w:rsidRDefault="00832DA0" w:rsidP="00832DA0">
      <w:pPr>
        <w:pStyle w:val="notetext"/>
      </w:pPr>
      <w:r w:rsidRPr="007F306C">
        <w:t>Note:</w:t>
      </w:r>
      <w:r w:rsidRPr="007F306C">
        <w:tab/>
        <w:t>The effect is that the owner’s cost base or reduced cost base will be the same as that of the originating company or transferor, as is the case with post</w:t>
      </w:r>
      <w:r w:rsidR="007F306C">
        <w:noBreakHyphen/>
      </w:r>
      <w:r w:rsidRPr="007F306C">
        <w:t>CGT assets.</w:t>
      </w:r>
    </w:p>
    <w:p w:rsidR="00832DA0" w:rsidRPr="007F306C" w:rsidRDefault="00832DA0" w:rsidP="00832DA0">
      <w:pPr>
        <w:pStyle w:val="ActHead5"/>
      </w:pPr>
      <w:bookmarkStart w:id="502" w:name="_Toc479757730"/>
      <w:r w:rsidRPr="007F306C">
        <w:rPr>
          <w:rStyle w:val="CharSectno"/>
        </w:rPr>
        <w:t>716</w:t>
      </w:r>
      <w:r w:rsidR="007F306C">
        <w:rPr>
          <w:rStyle w:val="CharSectno"/>
        </w:rPr>
        <w:noBreakHyphen/>
      </w:r>
      <w:r w:rsidRPr="007F306C">
        <w:rPr>
          <w:rStyle w:val="CharSectno"/>
        </w:rPr>
        <w:t>860</w:t>
      </w:r>
      <w:r w:rsidRPr="007F306C">
        <w:t xml:space="preserve">  CGT event straddling joining or leaving time</w:t>
      </w:r>
      <w:bookmarkEnd w:id="502"/>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an entity (the </w:t>
      </w:r>
      <w:r w:rsidRPr="007F306C">
        <w:rPr>
          <w:b/>
          <w:i/>
        </w:rPr>
        <w:t>joining entity</w:t>
      </w:r>
      <w:r w:rsidRPr="007F306C">
        <w:t xml:space="preserve">) becomes a subsidiary member of a </w:t>
      </w:r>
      <w:r w:rsidR="007F306C" w:rsidRPr="007F306C">
        <w:rPr>
          <w:position w:val="6"/>
          <w:sz w:val="16"/>
        </w:rPr>
        <w:t>*</w:t>
      </w:r>
      <w:r w:rsidRPr="007F306C">
        <w:t xml:space="preserve">consolidated group at a particular time (the </w:t>
      </w:r>
      <w:r w:rsidRPr="007F306C">
        <w:rPr>
          <w:b/>
          <w:i/>
        </w:rPr>
        <w:t>joining time</w:t>
      </w:r>
      <w:r w:rsidRPr="007F306C">
        <w:t>); and</w:t>
      </w:r>
    </w:p>
    <w:p w:rsidR="00832DA0" w:rsidRPr="007F306C" w:rsidRDefault="00832DA0" w:rsidP="00832DA0">
      <w:pPr>
        <w:pStyle w:val="paragraph"/>
      </w:pPr>
      <w:r w:rsidRPr="007F306C">
        <w:tab/>
        <w:t>(b)</w:t>
      </w:r>
      <w:r w:rsidRPr="007F306C">
        <w:tab/>
        <w:t>disregarding the operation of subsection</w:t>
      </w:r>
      <w:r w:rsidR="007F306C">
        <w:t> </w:t>
      </w:r>
      <w:r w:rsidRPr="007F306C">
        <w:t>701</w:t>
      </w:r>
      <w:r w:rsidR="007F306C">
        <w:noBreakHyphen/>
      </w:r>
      <w:r w:rsidRPr="007F306C">
        <w:t xml:space="preserve">1(1) (the single entity rule), the joining entity held a </w:t>
      </w:r>
      <w:r w:rsidR="007F306C" w:rsidRPr="007F306C">
        <w:rPr>
          <w:position w:val="6"/>
          <w:sz w:val="16"/>
        </w:rPr>
        <w:t>*</w:t>
      </w:r>
      <w:r w:rsidRPr="007F306C">
        <w:t>CGT asset at the joining time; and</w:t>
      </w:r>
    </w:p>
    <w:p w:rsidR="00832DA0" w:rsidRPr="007F306C" w:rsidRDefault="00832DA0" w:rsidP="00832DA0">
      <w:pPr>
        <w:pStyle w:val="paragraph"/>
      </w:pPr>
      <w:r w:rsidRPr="007F306C">
        <w:tab/>
        <w:t>(c)</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head company of the group held the CGT asset at the joining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joining time (disregarding this section), but the circumstances that gave rise to the CGT event first existed at a time on or after the joining time.</w:t>
      </w:r>
    </w:p>
    <w:p w:rsidR="00832DA0" w:rsidRPr="007F306C" w:rsidRDefault="00832DA0" w:rsidP="00832DA0">
      <w:pPr>
        <w:pStyle w:val="subsection"/>
      </w:pPr>
      <w:r w:rsidRPr="007F306C">
        <w:tab/>
        <w:t>(2)</w:t>
      </w:r>
      <w:r w:rsidRPr="007F306C">
        <w:tab/>
        <w:t>This section also applies if:</w:t>
      </w:r>
    </w:p>
    <w:p w:rsidR="00832DA0" w:rsidRPr="007F306C" w:rsidRDefault="00832DA0" w:rsidP="00832DA0">
      <w:pPr>
        <w:pStyle w:val="paragraph"/>
      </w:pPr>
      <w:r w:rsidRPr="007F306C">
        <w:tab/>
        <w:t>(a)</w:t>
      </w:r>
      <w:r w:rsidRPr="007F306C">
        <w:tab/>
        <w:t xml:space="preserve">an entity (the </w:t>
      </w:r>
      <w:r w:rsidRPr="007F306C">
        <w:rPr>
          <w:b/>
          <w:i/>
        </w:rPr>
        <w:t>leaving entity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particular time (the </w:t>
      </w:r>
      <w:r w:rsidRPr="007F306C">
        <w:rPr>
          <w:b/>
          <w:i/>
        </w:rPr>
        <w:t>leaving time</w:t>
      </w:r>
      <w:r w:rsidRPr="007F306C">
        <w:t>); and</w:t>
      </w:r>
    </w:p>
    <w:p w:rsidR="00832DA0" w:rsidRPr="007F306C" w:rsidRDefault="00832DA0" w:rsidP="00832DA0">
      <w:pPr>
        <w:pStyle w:val="paragraph"/>
      </w:pPr>
      <w:r w:rsidRPr="007F306C">
        <w:tab/>
        <w:t>(b)</w:t>
      </w:r>
      <w:r w:rsidRPr="007F306C">
        <w:tab/>
        <w:t>taking into account the operation of subsection</w:t>
      </w:r>
      <w:r w:rsidR="007F306C">
        <w:t> </w:t>
      </w:r>
      <w:r w:rsidRPr="007F306C">
        <w:t>701</w:t>
      </w:r>
      <w:r w:rsidR="007F306C">
        <w:noBreakHyphen/>
      </w:r>
      <w:r w:rsidRPr="007F306C">
        <w:t xml:space="preserve">1(1) (the single entity rule), the </w:t>
      </w:r>
      <w:r w:rsidR="007F306C" w:rsidRPr="007F306C">
        <w:rPr>
          <w:position w:val="6"/>
          <w:sz w:val="16"/>
        </w:rPr>
        <w:t>*</w:t>
      </w:r>
      <w:r w:rsidRPr="007F306C">
        <w:t xml:space="preserve">head company of the group held a </w:t>
      </w:r>
      <w:r w:rsidR="007F306C" w:rsidRPr="007F306C">
        <w:rPr>
          <w:position w:val="6"/>
          <w:sz w:val="16"/>
        </w:rPr>
        <w:t>*</w:t>
      </w:r>
      <w:r w:rsidRPr="007F306C">
        <w:t>CGT asset at the leaving time; and</w:t>
      </w:r>
    </w:p>
    <w:p w:rsidR="00832DA0" w:rsidRPr="007F306C" w:rsidRDefault="00832DA0" w:rsidP="00832DA0">
      <w:pPr>
        <w:pStyle w:val="paragraph"/>
      </w:pPr>
      <w:r w:rsidRPr="007F306C">
        <w:tab/>
        <w:t>(c)</w:t>
      </w:r>
      <w:r w:rsidRPr="007F306C">
        <w:tab/>
        <w:t>disregarding the operation of subsection</w:t>
      </w:r>
      <w:r w:rsidR="007F306C">
        <w:t> </w:t>
      </w:r>
      <w:r w:rsidRPr="007F306C">
        <w:t>701</w:t>
      </w:r>
      <w:r w:rsidR="007F306C">
        <w:noBreakHyphen/>
      </w:r>
      <w:r w:rsidRPr="007F306C">
        <w:t>1(1) (the single entity rule), the leaving entity held the CGT asset at the leaving time; and</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CGT event happened in relation to the asset at a time before the leaving time (disregarding this section), but the circumstances that gave rise to the CGT event first existed at a time on or after the leaving time.</w:t>
      </w:r>
    </w:p>
    <w:p w:rsidR="00832DA0" w:rsidRPr="007F306C" w:rsidRDefault="00832DA0" w:rsidP="00832DA0">
      <w:pPr>
        <w:pStyle w:val="subsection"/>
      </w:pPr>
      <w:r w:rsidRPr="007F306C">
        <w:tab/>
        <w:t>(3)</w:t>
      </w:r>
      <w:r w:rsidRPr="007F306C">
        <w:tab/>
        <w:t xml:space="preserve">For the purposes of this Act, treat the </w:t>
      </w:r>
      <w:r w:rsidR="007F306C" w:rsidRPr="007F306C">
        <w:rPr>
          <w:position w:val="6"/>
          <w:sz w:val="16"/>
        </w:rPr>
        <w:t>*</w:t>
      </w:r>
      <w:r w:rsidRPr="007F306C">
        <w:t>CGT event as happening at the time when the circumstances that gave rise to the CGT event first existed.</w:t>
      </w:r>
    </w:p>
    <w:p w:rsidR="00832DA0" w:rsidRPr="007F306C" w:rsidRDefault="00832DA0" w:rsidP="00832DA0">
      <w:pPr>
        <w:pStyle w:val="ActHead3"/>
        <w:pageBreakBefore/>
      </w:pPr>
      <w:bookmarkStart w:id="503" w:name="_Toc479757731"/>
      <w:r w:rsidRPr="007F306C">
        <w:rPr>
          <w:rStyle w:val="CharDivNo"/>
        </w:rPr>
        <w:t>Division</w:t>
      </w:r>
      <w:r w:rsidR="007F306C">
        <w:rPr>
          <w:rStyle w:val="CharDivNo"/>
        </w:rPr>
        <w:t> </w:t>
      </w:r>
      <w:r w:rsidRPr="007F306C">
        <w:rPr>
          <w:rStyle w:val="CharDivNo"/>
        </w:rPr>
        <w:t>717</w:t>
      </w:r>
      <w:r w:rsidRPr="007F306C">
        <w:t>—</w:t>
      </w:r>
      <w:r w:rsidRPr="007F306C">
        <w:rPr>
          <w:rStyle w:val="CharDivText"/>
        </w:rPr>
        <w:t>International tax rules</w:t>
      </w:r>
      <w:bookmarkEnd w:id="50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717</w:t>
      </w:r>
      <w:r w:rsidR="007F306C">
        <w:noBreakHyphen/>
      </w:r>
      <w:r w:rsidRPr="007F306C">
        <w:t>A</w:t>
      </w:r>
      <w:r w:rsidRPr="007F306C">
        <w:tab/>
        <w:t>Foreign income tax offsets</w:t>
      </w:r>
    </w:p>
    <w:p w:rsidR="00832DA0" w:rsidRPr="007F306C" w:rsidRDefault="00832DA0" w:rsidP="00832DA0">
      <w:pPr>
        <w:pStyle w:val="TofSectsSubdiv"/>
      </w:pPr>
      <w:r w:rsidRPr="007F306C">
        <w:t>717</w:t>
      </w:r>
      <w:r w:rsidR="007F306C">
        <w:noBreakHyphen/>
      </w:r>
      <w:r w:rsidRPr="007F306C">
        <w:t>D</w:t>
      </w:r>
      <w:r w:rsidRPr="007F306C">
        <w:tab/>
        <w:t>Transfer of certain surpluses under CFC provisions and former FIF and FLP provisions: entry rules</w:t>
      </w:r>
    </w:p>
    <w:p w:rsidR="00832DA0" w:rsidRPr="007F306C" w:rsidRDefault="00832DA0" w:rsidP="00832DA0">
      <w:pPr>
        <w:pStyle w:val="TofSectsSubdiv"/>
      </w:pPr>
      <w:r w:rsidRPr="007F306C">
        <w:t>717</w:t>
      </w:r>
      <w:r w:rsidR="007F306C">
        <w:noBreakHyphen/>
      </w:r>
      <w:r w:rsidRPr="007F306C">
        <w:t>E</w:t>
      </w:r>
      <w:r w:rsidRPr="007F306C">
        <w:tab/>
        <w:t>Transfer of certain surpluses under CFC provisions and former FIF and FLP provisions: exit rules</w:t>
      </w:r>
    </w:p>
    <w:p w:rsidR="00832DA0" w:rsidRPr="007F306C" w:rsidRDefault="00832DA0" w:rsidP="00832DA0">
      <w:pPr>
        <w:pStyle w:val="TofSectsSubdiv"/>
      </w:pPr>
      <w:r w:rsidRPr="007F306C">
        <w:t>717</w:t>
      </w:r>
      <w:r w:rsidR="007F306C">
        <w:noBreakHyphen/>
      </w:r>
      <w:r w:rsidRPr="007F306C">
        <w:t>O</w:t>
      </w:r>
      <w:r w:rsidRPr="007F306C">
        <w:tab/>
        <w:t>Offshore banking units</w:t>
      </w:r>
    </w:p>
    <w:p w:rsidR="00832DA0" w:rsidRPr="007F306C" w:rsidRDefault="00832DA0" w:rsidP="00832DA0">
      <w:pPr>
        <w:pStyle w:val="ActHead4"/>
      </w:pPr>
      <w:bookmarkStart w:id="504" w:name="_Toc479757732"/>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A</w:t>
      </w:r>
      <w:r w:rsidRPr="007F306C">
        <w:t>—</w:t>
      </w:r>
      <w:r w:rsidRPr="007F306C">
        <w:rPr>
          <w:rStyle w:val="CharSubdText"/>
        </w:rPr>
        <w:t>Foreign income tax offsets</w:t>
      </w:r>
      <w:bookmarkEnd w:id="504"/>
    </w:p>
    <w:p w:rsidR="00832DA0" w:rsidRPr="007F306C" w:rsidRDefault="00832DA0" w:rsidP="00832DA0">
      <w:pPr>
        <w:pStyle w:val="ActHead5"/>
      </w:pPr>
      <w:bookmarkStart w:id="505" w:name="_Toc479757733"/>
      <w:r w:rsidRPr="007F306C">
        <w:rPr>
          <w:rStyle w:val="CharSectno"/>
        </w:rPr>
        <w:t>717</w:t>
      </w:r>
      <w:r w:rsidR="007F306C">
        <w:rPr>
          <w:rStyle w:val="CharSectno"/>
        </w:rPr>
        <w:noBreakHyphen/>
      </w:r>
      <w:r w:rsidRPr="007F306C">
        <w:rPr>
          <w:rStyle w:val="CharSectno"/>
        </w:rPr>
        <w:t>1</w:t>
      </w:r>
      <w:r w:rsidRPr="007F306C">
        <w:t xml:space="preserve">  What this Subdivision is about</w:t>
      </w:r>
      <w:bookmarkEnd w:id="505"/>
    </w:p>
    <w:p w:rsidR="00832DA0" w:rsidRPr="007F306C" w:rsidRDefault="00832DA0" w:rsidP="00832DA0">
      <w:pPr>
        <w:pStyle w:val="BoxText"/>
      </w:pPr>
      <w:r w:rsidRPr="007F306C">
        <w:t>If an entity becomes a subsidiary member of a consolidated group, the head company receives any tax offsets under section</w:t>
      </w:r>
      <w:r w:rsidR="007F306C">
        <w:t> </w:t>
      </w:r>
      <w:r w:rsidRPr="007F306C">
        <w:t>770</w:t>
      </w:r>
      <w:r w:rsidR="007F306C">
        <w:noBreakHyphen/>
      </w:r>
      <w:r w:rsidRPr="007F306C">
        <w:t>10 that arise because the entity pays foreign income tax while it is a subsidiary member of the group.</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5</w:t>
      </w:r>
      <w:r w:rsidRPr="007F306C">
        <w:tab/>
        <w:t>Object of this Subdivision</w:t>
      </w:r>
    </w:p>
    <w:p w:rsidR="00832DA0" w:rsidRPr="007F306C" w:rsidRDefault="00832DA0" w:rsidP="00832DA0">
      <w:pPr>
        <w:pStyle w:val="TofSectsGroupHeading"/>
      </w:pPr>
      <w:r w:rsidRPr="007F306C">
        <w:t>Foreign income tax on amounts in head company’s assessable income</w:t>
      </w:r>
    </w:p>
    <w:p w:rsidR="00832DA0" w:rsidRPr="007F306C" w:rsidRDefault="00832DA0" w:rsidP="00832DA0">
      <w:pPr>
        <w:pStyle w:val="TofSectsSection"/>
      </w:pPr>
      <w:r w:rsidRPr="007F306C">
        <w:t>717</w:t>
      </w:r>
      <w:r w:rsidR="007F306C">
        <w:noBreakHyphen/>
      </w:r>
      <w:r w:rsidRPr="007F306C">
        <w:t>10</w:t>
      </w:r>
      <w:r w:rsidRPr="007F306C">
        <w:tab/>
        <w:t>Head company taken to be liable for subsidiary member’s foreign income tax</w:t>
      </w:r>
    </w:p>
    <w:p w:rsidR="00832DA0" w:rsidRPr="007F306C" w:rsidRDefault="00832DA0" w:rsidP="00832DA0">
      <w:pPr>
        <w:pStyle w:val="ActHead4"/>
      </w:pPr>
      <w:bookmarkStart w:id="506" w:name="_Toc479757734"/>
      <w:r w:rsidRPr="007F306C">
        <w:t>Object</w:t>
      </w:r>
      <w:bookmarkEnd w:id="506"/>
    </w:p>
    <w:p w:rsidR="00832DA0" w:rsidRPr="007F306C" w:rsidRDefault="00832DA0" w:rsidP="00832DA0">
      <w:pPr>
        <w:pStyle w:val="ActHead5"/>
      </w:pPr>
      <w:bookmarkStart w:id="507" w:name="_Toc479757735"/>
      <w:r w:rsidRPr="007F306C">
        <w:rPr>
          <w:rStyle w:val="CharSectno"/>
        </w:rPr>
        <w:t>717</w:t>
      </w:r>
      <w:r w:rsidR="007F306C">
        <w:rPr>
          <w:rStyle w:val="CharSectno"/>
        </w:rPr>
        <w:noBreakHyphen/>
      </w:r>
      <w:r w:rsidRPr="007F306C">
        <w:rPr>
          <w:rStyle w:val="CharSectno"/>
        </w:rPr>
        <w:t>5</w:t>
      </w:r>
      <w:r w:rsidRPr="007F306C">
        <w:t xml:space="preserve">  Object of this Subdivision</w:t>
      </w:r>
      <w:bookmarkEnd w:id="507"/>
    </w:p>
    <w:p w:rsidR="00832DA0" w:rsidRPr="007F306C" w:rsidRDefault="00832DA0" w:rsidP="00832DA0">
      <w:pPr>
        <w:pStyle w:val="subsection"/>
      </w:pPr>
      <w:r w:rsidRPr="007F306C">
        <w:tab/>
      </w:r>
      <w:r w:rsidRPr="007F306C">
        <w:tab/>
        <w:t xml:space="preserve">The object of this Subdivision is to allow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get the benefit of </w:t>
      </w:r>
      <w:r w:rsidR="007F306C" w:rsidRPr="007F306C">
        <w:rPr>
          <w:position w:val="6"/>
          <w:sz w:val="16"/>
        </w:rPr>
        <w:t>*</w:t>
      </w:r>
      <w:r w:rsidRPr="007F306C">
        <w:t xml:space="preserve">foreign income tax paid in respect of amounts included in the head company’s assessable income because another entity is or was a </w:t>
      </w:r>
      <w:r w:rsidR="007F306C" w:rsidRPr="007F306C">
        <w:rPr>
          <w:position w:val="6"/>
          <w:sz w:val="16"/>
        </w:rPr>
        <w:t>*</w:t>
      </w:r>
      <w:r w:rsidRPr="007F306C">
        <w:t>subsidiary member of the group.</w:t>
      </w:r>
    </w:p>
    <w:p w:rsidR="00832DA0" w:rsidRPr="007F306C" w:rsidRDefault="00832DA0" w:rsidP="00832DA0">
      <w:pPr>
        <w:pStyle w:val="ActHead4"/>
      </w:pPr>
      <w:bookmarkStart w:id="508" w:name="_Toc479757736"/>
      <w:r w:rsidRPr="007F306C">
        <w:t>Foreign income tax on amounts in head company’s assessable income</w:t>
      </w:r>
      <w:bookmarkEnd w:id="508"/>
    </w:p>
    <w:p w:rsidR="00832DA0" w:rsidRPr="007F306C" w:rsidRDefault="00832DA0" w:rsidP="00832DA0">
      <w:pPr>
        <w:pStyle w:val="ActHead5"/>
      </w:pPr>
      <w:bookmarkStart w:id="509" w:name="_Toc479757737"/>
      <w:r w:rsidRPr="007F306C">
        <w:rPr>
          <w:rStyle w:val="CharSectno"/>
        </w:rPr>
        <w:t>717</w:t>
      </w:r>
      <w:r w:rsidR="007F306C">
        <w:rPr>
          <w:rStyle w:val="CharSectno"/>
        </w:rPr>
        <w:noBreakHyphen/>
      </w:r>
      <w:r w:rsidRPr="007F306C">
        <w:rPr>
          <w:rStyle w:val="CharSectno"/>
        </w:rPr>
        <w:t>10</w:t>
      </w:r>
      <w:r w:rsidRPr="007F306C">
        <w:t xml:space="preserve">  Head company taken to be liable for subsidiary member’s foreign income tax</w:t>
      </w:r>
      <w:bookmarkEnd w:id="509"/>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an entity was a </w:t>
      </w:r>
      <w:r w:rsidR="007F306C" w:rsidRPr="007F306C">
        <w:rPr>
          <w:position w:val="6"/>
          <w:sz w:val="16"/>
        </w:rPr>
        <w:t>*</w:t>
      </w:r>
      <w:r w:rsidRPr="007F306C">
        <w:t xml:space="preserve">subsidiary member of a </w:t>
      </w:r>
      <w:r w:rsidR="007F306C" w:rsidRPr="007F306C">
        <w:rPr>
          <w:position w:val="6"/>
          <w:sz w:val="16"/>
        </w:rPr>
        <w:t>*</w:t>
      </w:r>
      <w:r w:rsidRPr="007F306C">
        <w:t>consolidated group for all or part of an income year; and</w:t>
      </w:r>
    </w:p>
    <w:p w:rsidR="00832DA0" w:rsidRPr="007F306C" w:rsidRDefault="00832DA0" w:rsidP="00832DA0">
      <w:pPr>
        <w:pStyle w:val="paragraph"/>
      </w:pPr>
      <w:r w:rsidRPr="007F306C">
        <w:tab/>
        <w:t>(b)</w:t>
      </w:r>
      <w:r w:rsidRPr="007F306C">
        <w:tab/>
        <w:t xml:space="preserve">an amount was included in the </w:t>
      </w:r>
      <w:r w:rsidR="007F306C" w:rsidRPr="007F306C">
        <w:rPr>
          <w:position w:val="6"/>
          <w:sz w:val="16"/>
        </w:rPr>
        <w:t>*</w:t>
      </w:r>
      <w:r w:rsidRPr="007F306C">
        <w:t xml:space="preserve">ordinary income or </w:t>
      </w:r>
      <w:r w:rsidR="007F306C" w:rsidRPr="007F306C">
        <w:rPr>
          <w:position w:val="6"/>
          <w:sz w:val="16"/>
        </w:rPr>
        <w:t>*</w:t>
      </w:r>
      <w:r w:rsidRPr="007F306C">
        <w:t xml:space="preserve">statutory income of the </w:t>
      </w:r>
      <w:r w:rsidR="007F306C" w:rsidRPr="007F306C">
        <w:rPr>
          <w:position w:val="6"/>
          <w:sz w:val="16"/>
        </w:rPr>
        <w:t>*</w:t>
      </w:r>
      <w:r w:rsidRPr="007F306C">
        <w:t>head company of the group for that income year; and</w:t>
      </w:r>
    </w:p>
    <w:p w:rsidR="00832DA0" w:rsidRPr="007F306C" w:rsidRDefault="00832DA0" w:rsidP="00832DA0">
      <w:pPr>
        <w:pStyle w:val="paragraph"/>
      </w:pPr>
      <w:r w:rsidRPr="007F306C">
        <w:tab/>
        <w:t>(c)</w:t>
      </w:r>
      <w:r w:rsidRPr="007F306C">
        <w:tab/>
        <w:t xml:space="preserve">the entity paid </w:t>
      </w:r>
      <w:r w:rsidR="007F306C" w:rsidRPr="007F306C">
        <w:rPr>
          <w:position w:val="6"/>
          <w:sz w:val="16"/>
        </w:rPr>
        <w:t>*</w:t>
      </w:r>
      <w:r w:rsidRPr="007F306C">
        <w:t xml:space="preserve">foreign income tax (except </w:t>
      </w:r>
      <w:r w:rsidR="007F306C" w:rsidRPr="007F306C">
        <w:rPr>
          <w:position w:val="6"/>
          <w:sz w:val="16"/>
        </w:rPr>
        <w:t>*</w:t>
      </w:r>
      <w:r w:rsidRPr="007F306C">
        <w:t xml:space="preserve">credit absorption tax or </w:t>
      </w:r>
      <w:r w:rsidR="007F306C" w:rsidRPr="007F306C">
        <w:rPr>
          <w:position w:val="6"/>
          <w:sz w:val="16"/>
        </w:rPr>
        <w:t>*</w:t>
      </w:r>
      <w:r w:rsidRPr="007F306C">
        <w:t>unitary tax) in respect of the amount.</w:t>
      </w:r>
    </w:p>
    <w:p w:rsidR="00832DA0" w:rsidRPr="007F306C" w:rsidRDefault="00832DA0" w:rsidP="00832DA0">
      <w:pPr>
        <w:pStyle w:val="subsection"/>
      </w:pPr>
      <w:r w:rsidRPr="007F306C">
        <w:tab/>
        <w:t>(2)</w:t>
      </w:r>
      <w:r w:rsidRPr="007F306C">
        <w:tab/>
        <w:t>Division</w:t>
      </w:r>
      <w:r w:rsidR="007F306C">
        <w:t> </w:t>
      </w:r>
      <w:r w:rsidRPr="007F306C">
        <w:t>770 operates as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head company had paid the </w:t>
      </w:r>
      <w:r w:rsidR="007F306C" w:rsidRPr="007F306C">
        <w:rPr>
          <w:position w:val="6"/>
          <w:sz w:val="16"/>
        </w:rPr>
        <w:t>*</w:t>
      </w:r>
      <w:r w:rsidRPr="007F306C">
        <w:t>foreign income tax; and</w:t>
      </w:r>
    </w:p>
    <w:p w:rsidR="00832DA0" w:rsidRPr="007F306C" w:rsidRDefault="00832DA0" w:rsidP="00832DA0">
      <w:pPr>
        <w:pStyle w:val="paragraph"/>
      </w:pPr>
      <w:r w:rsidRPr="007F306C">
        <w:tab/>
        <w:t>(b)</w:t>
      </w:r>
      <w:r w:rsidRPr="007F306C">
        <w:tab/>
        <w:t>the entity had not paid the foreign income tax.</w:t>
      </w:r>
    </w:p>
    <w:p w:rsidR="00832DA0" w:rsidRPr="007F306C" w:rsidRDefault="00832DA0" w:rsidP="00832DA0">
      <w:pPr>
        <w:pStyle w:val="notetext"/>
      </w:pPr>
      <w:r w:rsidRPr="007F306C">
        <w:t>Note:</w:t>
      </w:r>
      <w:r w:rsidRPr="007F306C">
        <w:tab/>
        <w:t>Division</w:t>
      </w:r>
      <w:r w:rsidR="007F306C">
        <w:t> </w:t>
      </w:r>
      <w:r w:rsidRPr="007F306C">
        <w:t>770 provides a tax offset for foreign income tax paid.</w:t>
      </w:r>
    </w:p>
    <w:p w:rsidR="00832DA0" w:rsidRPr="007F306C" w:rsidRDefault="00832DA0" w:rsidP="00832DA0">
      <w:pPr>
        <w:pStyle w:val="subsection"/>
      </w:pPr>
      <w:r w:rsidRPr="007F306C">
        <w:tab/>
        <w:t>(3)</w:t>
      </w:r>
      <w:r w:rsidRPr="007F306C">
        <w:tab/>
        <w:t>This section does not limit the operation of Division</w:t>
      </w:r>
      <w:r w:rsidR="007F306C">
        <w:t> </w:t>
      </w:r>
      <w:r w:rsidRPr="007F306C">
        <w:t>770.</w:t>
      </w:r>
    </w:p>
    <w:p w:rsidR="00832DA0" w:rsidRPr="007F306C" w:rsidRDefault="00832DA0" w:rsidP="00832DA0">
      <w:pPr>
        <w:pStyle w:val="ActHead4"/>
      </w:pPr>
      <w:bookmarkStart w:id="510" w:name="_Toc479757738"/>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D</w:t>
      </w:r>
      <w:r w:rsidRPr="007F306C">
        <w:t>—</w:t>
      </w:r>
      <w:r w:rsidRPr="007F306C">
        <w:rPr>
          <w:rStyle w:val="CharSubdText"/>
        </w:rPr>
        <w:t>Transfer of certain surpluses under CFC provisions and former FIF and FLP provisions: entry rules</w:t>
      </w:r>
      <w:bookmarkEnd w:id="510"/>
    </w:p>
    <w:p w:rsidR="00832DA0" w:rsidRPr="007F306C" w:rsidRDefault="00832DA0" w:rsidP="00832DA0">
      <w:pPr>
        <w:pStyle w:val="ActHead4"/>
        <w:keepNext w:val="0"/>
      </w:pPr>
      <w:bookmarkStart w:id="511" w:name="_Toc479757739"/>
      <w:r w:rsidRPr="007F306C">
        <w:t>Guide to Subdivision</w:t>
      </w:r>
      <w:r w:rsidR="007F306C">
        <w:t> </w:t>
      </w:r>
      <w:r w:rsidRPr="007F306C">
        <w:t>717</w:t>
      </w:r>
      <w:r w:rsidR="007F306C">
        <w:noBreakHyphen/>
      </w:r>
      <w:r w:rsidRPr="007F306C">
        <w:t>D</w:t>
      </w:r>
      <w:bookmarkEnd w:id="511"/>
    </w:p>
    <w:p w:rsidR="00832DA0" w:rsidRPr="007F306C" w:rsidRDefault="00832DA0" w:rsidP="00832DA0">
      <w:pPr>
        <w:pStyle w:val="ActHead5"/>
        <w:keepNext w:val="0"/>
      </w:pPr>
      <w:bookmarkStart w:id="512" w:name="_Toc479757740"/>
      <w:r w:rsidRPr="007F306C">
        <w:rPr>
          <w:rStyle w:val="CharSectno"/>
        </w:rPr>
        <w:t>717</w:t>
      </w:r>
      <w:r w:rsidR="007F306C">
        <w:rPr>
          <w:rStyle w:val="CharSectno"/>
        </w:rPr>
        <w:noBreakHyphen/>
      </w:r>
      <w:r w:rsidRPr="007F306C">
        <w:rPr>
          <w:rStyle w:val="CharSectno"/>
        </w:rPr>
        <w:t>200</w:t>
      </w:r>
      <w:r w:rsidRPr="007F306C">
        <w:t xml:space="preserve">  What this Subdivision is about</w:t>
      </w:r>
      <w:bookmarkEnd w:id="512"/>
    </w:p>
    <w:p w:rsidR="00832DA0" w:rsidRPr="007F306C" w:rsidRDefault="00832DA0" w:rsidP="00832DA0">
      <w:pPr>
        <w:pStyle w:val="BoxText"/>
        <w:keepLines/>
      </w:pPr>
      <w:r w:rsidRPr="007F306C">
        <w:t>Each attribution surplus and post FIF abolition surplus relating to a company that becomes a subsidiary member of a consolidated group is transferred to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205</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210</w:t>
      </w:r>
      <w:r w:rsidRPr="007F306C">
        <w:tab/>
        <w:t>Attribution surpluses</w:t>
      </w:r>
    </w:p>
    <w:p w:rsidR="00832DA0" w:rsidRPr="007F306C" w:rsidRDefault="00832DA0" w:rsidP="00832DA0">
      <w:pPr>
        <w:pStyle w:val="TofSectsSection"/>
      </w:pPr>
      <w:r w:rsidRPr="007F306C">
        <w:t>717</w:t>
      </w:r>
      <w:r w:rsidR="007F306C">
        <w:noBreakHyphen/>
      </w:r>
      <w:r w:rsidRPr="007F306C">
        <w:t>220</w:t>
      </w:r>
      <w:r w:rsidRPr="007F306C">
        <w:tab/>
        <w:t>FIF surpluses</w:t>
      </w:r>
    </w:p>
    <w:p w:rsidR="00832DA0" w:rsidRPr="007F306C" w:rsidRDefault="00832DA0" w:rsidP="00832DA0">
      <w:pPr>
        <w:pStyle w:val="TofSectsSection"/>
      </w:pPr>
      <w:r w:rsidRPr="007F306C">
        <w:t>717</w:t>
      </w:r>
      <w:r w:rsidR="007F306C">
        <w:noBreakHyphen/>
      </w:r>
      <w:r w:rsidRPr="007F306C">
        <w:t>227</w:t>
      </w:r>
      <w:r w:rsidRPr="007F306C">
        <w:tab/>
        <w:t>Deferred attribution credits</w:t>
      </w:r>
    </w:p>
    <w:p w:rsidR="00832DA0" w:rsidRPr="007F306C" w:rsidRDefault="00832DA0" w:rsidP="00832DA0">
      <w:pPr>
        <w:pStyle w:val="ActHead4"/>
      </w:pPr>
      <w:bookmarkStart w:id="513" w:name="_Toc479757741"/>
      <w:r w:rsidRPr="007F306C">
        <w:t>Object</w:t>
      </w:r>
      <w:bookmarkEnd w:id="513"/>
    </w:p>
    <w:p w:rsidR="00832DA0" w:rsidRPr="007F306C" w:rsidRDefault="00832DA0" w:rsidP="00832DA0">
      <w:pPr>
        <w:pStyle w:val="ActHead5"/>
      </w:pPr>
      <w:bookmarkStart w:id="514" w:name="_Toc479757742"/>
      <w:r w:rsidRPr="007F306C">
        <w:rPr>
          <w:rStyle w:val="CharSectno"/>
        </w:rPr>
        <w:t>717</w:t>
      </w:r>
      <w:r w:rsidR="007F306C">
        <w:rPr>
          <w:rStyle w:val="CharSectno"/>
        </w:rPr>
        <w:noBreakHyphen/>
      </w:r>
      <w:r w:rsidRPr="007F306C">
        <w:rPr>
          <w:rStyle w:val="CharSectno"/>
        </w:rPr>
        <w:t>205</w:t>
      </w:r>
      <w:r w:rsidRPr="007F306C">
        <w:t xml:space="preserve">  Object of this Subdivision</w:t>
      </w:r>
      <w:bookmarkEnd w:id="514"/>
    </w:p>
    <w:p w:rsidR="00832DA0" w:rsidRPr="007F306C" w:rsidRDefault="00832DA0" w:rsidP="00832DA0">
      <w:pPr>
        <w:pStyle w:val="subsection"/>
      </w:pPr>
      <w:r w:rsidRPr="007F306C">
        <w:tab/>
      </w:r>
      <w:r w:rsidRPr="007F306C">
        <w:tab/>
        <w:t xml:space="preserve">The main object of this Subdivision is to avoid double taxation by transferring from a company (the </w:t>
      </w:r>
      <w:r w:rsidRPr="007F306C">
        <w:rPr>
          <w:b/>
          <w:i/>
        </w:rPr>
        <w:t>joining company</w:t>
      </w:r>
      <w:r w:rsidRPr="007F306C">
        <w:t xml:space="preserve">) that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xml:space="preserve">) to the </w:t>
      </w:r>
      <w:r w:rsidR="007F306C" w:rsidRPr="007F306C">
        <w:rPr>
          <w:position w:val="6"/>
          <w:sz w:val="16"/>
        </w:rPr>
        <w:t>*</w:t>
      </w:r>
      <w:r w:rsidRPr="007F306C">
        <w:t>head company of the group the benefit of each of these:</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joining company just before the joining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joining company just before the joining time.</w:t>
      </w:r>
    </w:p>
    <w:p w:rsidR="00832DA0" w:rsidRPr="007F306C" w:rsidRDefault="00832DA0" w:rsidP="00832DA0">
      <w:pPr>
        <w:pStyle w:val="ActHead4"/>
      </w:pPr>
      <w:bookmarkStart w:id="515" w:name="_Toc479757743"/>
      <w:r w:rsidRPr="007F306C">
        <w:t>Transfers</w:t>
      </w:r>
      <w:bookmarkEnd w:id="515"/>
    </w:p>
    <w:p w:rsidR="00832DA0" w:rsidRPr="007F306C" w:rsidRDefault="00832DA0" w:rsidP="00832DA0">
      <w:pPr>
        <w:pStyle w:val="ActHead5"/>
      </w:pPr>
      <w:bookmarkStart w:id="516" w:name="_Toc479757744"/>
      <w:r w:rsidRPr="007F306C">
        <w:rPr>
          <w:rStyle w:val="CharSectno"/>
        </w:rPr>
        <w:t>717</w:t>
      </w:r>
      <w:r w:rsidR="007F306C">
        <w:rPr>
          <w:rStyle w:val="CharSectno"/>
        </w:rPr>
        <w:noBreakHyphen/>
      </w:r>
      <w:r w:rsidRPr="007F306C">
        <w:rPr>
          <w:rStyle w:val="CharSectno"/>
        </w:rPr>
        <w:t>210</w:t>
      </w:r>
      <w:r w:rsidRPr="007F306C">
        <w:t xml:space="preserve">  Attribution surpluses</w:t>
      </w:r>
      <w:bookmarkEnd w:id="516"/>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an attribution surplus for an attribution account entity in relation to the joining company for the purposes of that Part; and</w:t>
      </w:r>
    </w:p>
    <w:p w:rsidR="00832DA0" w:rsidRPr="007F306C" w:rsidRDefault="00832DA0" w:rsidP="00832DA0">
      <w:pPr>
        <w:pStyle w:val="paragraph"/>
      </w:pPr>
      <w:r w:rsidRPr="007F306C">
        <w:tab/>
        <w:t>(c)</w:t>
      </w:r>
      <w:r w:rsidRPr="007F306C">
        <w:tab/>
        <w:t>just before the joining time the joining company’s attribution account percentage in relation to the attribution account entity for the purposes of that Part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An attribution credit arises at the joining time for the attribution account entity in relation to the </w:t>
      </w:r>
      <w:r w:rsidR="007F306C" w:rsidRPr="007F306C">
        <w:rPr>
          <w:position w:val="6"/>
          <w:sz w:val="16"/>
        </w:rPr>
        <w:t>*</w:t>
      </w:r>
      <w:r w:rsidRPr="007F306C">
        <w:t>head company of the group. The credit is equal to the attribution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An attribution debit arises at the joining time for the attribution account entity in relation to the joining company. The debit is equal to the attribution surplus.</w:t>
      </w:r>
    </w:p>
    <w:p w:rsidR="00832DA0" w:rsidRPr="007F306C" w:rsidRDefault="00832DA0" w:rsidP="00832DA0">
      <w:pPr>
        <w:pStyle w:val="ActHead5"/>
      </w:pPr>
      <w:bookmarkStart w:id="517" w:name="_Toc479757745"/>
      <w:r w:rsidRPr="007F306C">
        <w:rPr>
          <w:rStyle w:val="CharSectno"/>
        </w:rPr>
        <w:t>717</w:t>
      </w:r>
      <w:r w:rsidR="007F306C">
        <w:rPr>
          <w:rStyle w:val="CharSectno"/>
        </w:rPr>
        <w:noBreakHyphen/>
      </w:r>
      <w:r w:rsidRPr="007F306C">
        <w:rPr>
          <w:rStyle w:val="CharSectno"/>
        </w:rPr>
        <w:t>220</w:t>
      </w:r>
      <w:r w:rsidRPr="007F306C">
        <w:t xml:space="preserve">  FIF surpluses</w:t>
      </w:r>
      <w:bookmarkEnd w:id="517"/>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just before the joining time there was a post FIF abolition surplus for a FIF attribution account entity in relation to the joining company for the purposes of those sections; and</w:t>
      </w:r>
    </w:p>
    <w:p w:rsidR="00832DA0" w:rsidRPr="007F306C" w:rsidRDefault="00832DA0" w:rsidP="00832DA0">
      <w:pPr>
        <w:pStyle w:val="paragraph"/>
      </w:pPr>
      <w:r w:rsidRPr="007F306C">
        <w:tab/>
        <w:t>(c)</w:t>
      </w:r>
      <w:r w:rsidRPr="007F306C">
        <w:tab/>
        <w:t>just before the joining time, the joining company’s FIF attribution account percentage in relation to the FIF attribution account entity for the purposes of those sections was more than nil.</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A post FIF abolition credit arises at the joining time for the FIF attribution account entity in relation to the </w:t>
      </w:r>
      <w:r w:rsidR="007F306C" w:rsidRPr="007F306C">
        <w:rPr>
          <w:position w:val="6"/>
          <w:sz w:val="16"/>
        </w:rPr>
        <w:t>*</w:t>
      </w:r>
      <w:r w:rsidRPr="007F306C">
        <w:t>head company of the group. The credit is equal to the post FIF abolition surplus.</w:t>
      </w:r>
    </w:p>
    <w:p w:rsidR="00832DA0" w:rsidRPr="007F306C" w:rsidRDefault="00832DA0" w:rsidP="00832DA0">
      <w:pPr>
        <w:pStyle w:val="SubsectionHead"/>
      </w:pPr>
      <w:r w:rsidRPr="007F306C">
        <w:t>Debit in relation to the joining company</w:t>
      </w:r>
    </w:p>
    <w:p w:rsidR="00832DA0" w:rsidRPr="007F306C" w:rsidRDefault="00832DA0" w:rsidP="00832DA0">
      <w:pPr>
        <w:pStyle w:val="subsection"/>
      </w:pPr>
      <w:r w:rsidRPr="007F306C">
        <w:tab/>
        <w:t>(3)</w:t>
      </w:r>
      <w:r w:rsidRPr="007F306C">
        <w:tab/>
        <w:t>A post FIF abolition debit arises at the joining time for the FIF attribution account entity in relation to the joining company. The debit is equal to the post FIF abolition surplus.</w:t>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(4)</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18" w:name="_Toc479757746"/>
      <w:r w:rsidRPr="007F306C">
        <w:rPr>
          <w:rStyle w:val="CharSectno"/>
        </w:rPr>
        <w:t>717</w:t>
      </w:r>
      <w:r w:rsidR="007F306C">
        <w:rPr>
          <w:rStyle w:val="CharSectno"/>
        </w:rPr>
        <w:noBreakHyphen/>
      </w:r>
      <w:r w:rsidRPr="007F306C">
        <w:rPr>
          <w:rStyle w:val="CharSectno"/>
        </w:rPr>
        <w:t>227</w:t>
      </w:r>
      <w:r w:rsidRPr="007F306C">
        <w:t xml:space="preserve">  Deferred attribution credits</w:t>
      </w:r>
      <w:bookmarkEnd w:id="518"/>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joining company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joining time</w:t>
      </w:r>
      <w:r w:rsidRPr="007F306C">
        <w:t>); and</w:t>
      </w:r>
    </w:p>
    <w:p w:rsidR="00832DA0" w:rsidRPr="007F306C" w:rsidRDefault="00832DA0" w:rsidP="00832DA0">
      <w:pPr>
        <w:pStyle w:val="paragraph"/>
      </w:pPr>
      <w:r w:rsidRPr="007F306C">
        <w:tab/>
        <w:t>(b)</w:t>
      </w:r>
      <w:r w:rsidRPr="007F306C">
        <w:tab/>
        <w:t>assuming the joining company had not done so, an attribution credit would have arisen under subsection</w:t>
      </w:r>
      <w:r w:rsidR="007F306C">
        <w:t> </w:t>
      </w:r>
      <w:r w:rsidRPr="007F306C">
        <w:t>371(8) of that Act</w:t>
      </w:r>
      <w:r w:rsidRPr="007F306C">
        <w:rPr>
          <w:i/>
        </w:rPr>
        <w:t xml:space="preserve"> </w:t>
      </w:r>
      <w:r w:rsidRPr="007F306C">
        <w:t>at a later time for an attribution account entity in relation to the joining company for the purposes of that Part.</w:t>
      </w:r>
    </w:p>
    <w:p w:rsidR="00832DA0" w:rsidRPr="007F306C" w:rsidRDefault="00832DA0" w:rsidP="00832DA0">
      <w:pPr>
        <w:pStyle w:val="SubsectionHead"/>
      </w:pPr>
      <w:r w:rsidRPr="007F306C">
        <w:t>Credit in relation to the head company</w:t>
      </w:r>
    </w:p>
    <w:p w:rsidR="00832DA0" w:rsidRPr="007F306C" w:rsidRDefault="00832DA0" w:rsidP="00832DA0">
      <w:pPr>
        <w:pStyle w:val="subsection"/>
      </w:pPr>
      <w:r w:rsidRPr="007F306C">
        <w:tab/>
        <w:t>(2)</w:t>
      </w:r>
      <w:r w:rsidRPr="007F306C">
        <w:tab/>
        <w:t xml:space="preserve">The attribution credit arises instead at the later time for the attribution account entity in relation to the </w:t>
      </w:r>
      <w:r w:rsidR="007F306C" w:rsidRPr="007F306C">
        <w:rPr>
          <w:position w:val="6"/>
          <w:sz w:val="16"/>
        </w:rPr>
        <w:t>*</w:t>
      </w:r>
      <w:r w:rsidRPr="007F306C">
        <w:t>head company of the group.</w:t>
      </w:r>
    </w:p>
    <w:p w:rsidR="00832DA0" w:rsidRPr="007F306C" w:rsidRDefault="00832DA0" w:rsidP="00832DA0">
      <w:pPr>
        <w:pStyle w:val="ActHead4"/>
      </w:pPr>
      <w:bookmarkStart w:id="519" w:name="_Toc479757747"/>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E</w:t>
      </w:r>
      <w:r w:rsidRPr="007F306C">
        <w:t>—</w:t>
      </w:r>
      <w:r w:rsidRPr="007F306C">
        <w:rPr>
          <w:rStyle w:val="CharSubdText"/>
        </w:rPr>
        <w:t>Transfer of certain surpluses under CFC provisions and former FIF and FLP provisions: exit rules</w:t>
      </w:r>
      <w:bookmarkEnd w:id="519"/>
    </w:p>
    <w:p w:rsidR="00832DA0" w:rsidRPr="007F306C" w:rsidRDefault="00832DA0" w:rsidP="00832DA0">
      <w:pPr>
        <w:pStyle w:val="ActHead4"/>
      </w:pPr>
      <w:bookmarkStart w:id="520" w:name="_Toc479757748"/>
      <w:r w:rsidRPr="007F306C">
        <w:t>Guide to Subdivision</w:t>
      </w:r>
      <w:r w:rsidR="007F306C">
        <w:t> </w:t>
      </w:r>
      <w:r w:rsidRPr="007F306C">
        <w:t>717</w:t>
      </w:r>
      <w:r w:rsidR="007F306C">
        <w:noBreakHyphen/>
      </w:r>
      <w:r w:rsidRPr="007F306C">
        <w:t>E</w:t>
      </w:r>
      <w:bookmarkEnd w:id="520"/>
    </w:p>
    <w:p w:rsidR="00832DA0" w:rsidRPr="007F306C" w:rsidRDefault="00832DA0" w:rsidP="00832DA0">
      <w:pPr>
        <w:pStyle w:val="ActHead5"/>
      </w:pPr>
      <w:bookmarkStart w:id="521" w:name="_Toc479757749"/>
      <w:r w:rsidRPr="007F306C">
        <w:rPr>
          <w:rStyle w:val="CharSectno"/>
        </w:rPr>
        <w:t>717</w:t>
      </w:r>
      <w:r w:rsidR="007F306C">
        <w:rPr>
          <w:rStyle w:val="CharSectno"/>
        </w:rPr>
        <w:noBreakHyphen/>
      </w:r>
      <w:r w:rsidRPr="007F306C">
        <w:rPr>
          <w:rStyle w:val="CharSectno"/>
        </w:rPr>
        <w:t>235</w:t>
      </w:r>
      <w:r w:rsidRPr="007F306C">
        <w:t xml:space="preserve">  What this Subdivision is about</w:t>
      </w:r>
      <w:bookmarkEnd w:id="521"/>
    </w:p>
    <w:p w:rsidR="00832DA0" w:rsidRPr="007F306C" w:rsidRDefault="00832DA0" w:rsidP="00832DA0">
      <w:pPr>
        <w:pStyle w:val="BoxText"/>
      </w:pPr>
      <w:r w:rsidRPr="007F306C">
        <w:t>Each attribution surplus and post FIF abolition surplus relating to a company that ceases to be a subsidiary member of a consolidated group is transferred to that company from the head company of the group.</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717</w:t>
      </w:r>
      <w:r w:rsidR="007F306C">
        <w:noBreakHyphen/>
      </w:r>
      <w:r w:rsidRPr="007F306C">
        <w:t>240</w:t>
      </w:r>
      <w:r w:rsidRPr="007F306C">
        <w:tab/>
        <w:t>Object of this Subdivision</w:t>
      </w:r>
    </w:p>
    <w:p w:rsidR="00832DA0" w:rsidRPr="007F306C" w:rsidRDefault="00832DA0" w:rsidP="00832DA0">
      <w:pPr>
        <w:pStyle w:val="TofSectsGroupHeading"/>
      </w:pPr>
      <w:r w:rsidRPr="007F306C">
        <w:t>Transfers</w:t>
      </w:r>
    </w:p>
    <w:p w:rsidR="00832DA0" w:rsidRPr="007F306C" w:rsidRDefault="00832DA0" w:rsidP="00832DA0">
      <w:pPr>
        <w:pStyle w:val="TofSectsSection"/>
      </w:pPr>
      <w:r w:rsidRPr="007F306C">
        <w:t>717</w:t>
      </w:r>
      <w:r w:rsidR="007F306C">
        <w:noBreakHyphen/>
      </w:r>
      <w:r w:rsidRPr="007F306C">
        <w:t>245</w:t>
      </w:r>
      <w:r w:rsidRPr="007F306C">
        <w:tab/>
        <w:t>Attribution surpluses</w:t>
      </w:r>
    </w:p>
    <w:p w:rsidR="00832DA0" w:rsidRPr="007F306C" w:rsidRDefault="00832DA0" w:rsidP="00832DA0">
      <w:pPr>
        <w:pStyle w:val="TofSectsSection"/>
      </w:pPr>
      <w:r w:rsidRPr="007F306C">
        <w:t>717</w:t>
      </w:r>
      <w:r w:rsidR="007F306C">
        <w:noBreakHyphen/>
      </w:r>
      <w:r w:rsidRPr="007F306C">
        <w:t>255</w:t>
      </w:r>
      <w:r w:rsidRPr="007F306C">
        <w:tab/>
        <w:t>FIF surpluses</w:t>
      </w:r>
    </w:p>
    <w:p w:rsidR="00832DA0" w:rsidRPr="007F306C" w:rsidRDefault="00832DA0" w:rsidP="00832DA0">
      <w:pPr>
        <w:pStyle w:val="TofSectsSection"/>
      </w:pPr>
      <w:r w:rsidRPr="007F306C">
        <w:t>717</w:t>
      </w:r>
      <w:r w:rsidR="007F306C">
        <w:noBreakHyphen/>
      </w:r>
      <w:r w:rsidRPr="007F306C">
        <w:t>262</w:t>
      </w:r>
      <w:r w:rsidRPr="007F306C">
        <w:tab/>
        <w:t>Deferred attribution credits</w:t>
      </w:r>
    </w:p>
    <w:p w:rsidR="00832DA0" w:rsidRPr="007F306C" w:rsidRDefault="00832DA0" w:rsidP="00832DA0">
      <w:pPr>
        <w:pStyle w:val="ActHead4"/>
      </w:pPr>
      <w:bookmarkStart w:id="522" w:name="_Toc479757750"/>
      <w:r w:rsidRPr="007F306C">
        <w:t>Object</w:t>
      </w:r>
      <w:bookmarkEnd w:id="522"/>
    </w:p>
    <w:p w:rsidR="00832DA0" w:rsidRPr="007F306C" w:rsidRDefault="00832DA0" w:rsidP="00832DA0">
      <w:pPr>
        <w:pStyle w:val="ActHead5"/>
      </w:pPr>
      <w:bookmarkStart w:id="523" w:name="_Toc479757751"/>
      <w:r w:rsidRPr="007F306C">
        <w:rPr>
          <w:rStyle w:val="CharSectno"/>
        </w:rPr>
        <w:t>717</w:t>
      </w:r>
      <w:r w:rsidR="007F306C">
        <w:rPr>
          <w:rStyle w:val="CharSectno"/>
        </w:rPr>
        <w:noBreakHyphen/>
      </w:r>
      <w:r w:rsidRPr="007F306C">
        <w:rPr>
          <w:rStyle w:val="CharSectno"/>
        </w:rPr>
        <w:t>240</w:t>
      </w:r>
      <w:r w:rsidRPr="007F306C">
        <w:t xml:space="preserve">  Object of this Subdivision</w:t>
      </w:r>
      <w:bookmarkEnd w:id="523"/>
    </w:p>
    <w:p w:rsidR="00832DA0" w:rsidRPr="007F306C" w:rsidRDefault="00832DA0" w:rsidP="00832DA0">
      <w:pPr>
        <w:pStyle w:val="subsection"/>
      </w:pPr>
      <w:r w:rsidRPr="007F306C">
        <w:tab/>
      </w:r>
      <w:r w:rsidRPr="007F306C">
        <w:tab/>
        <w:t xml:space="preserve">The main object of this Subdivision is to avoid double taxation by transferring from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to a company (the </w:t>
      </w:r>
      <w:r w:rsidRPr="007F306C">
        <w:rPr>
          <w:b/>
          <w:i/>
        </w:rPr>
        <w:t>leaving company</w:t>
      </w:r>
      <w:r w:rsidRPr="007F306C">
        <w:t xml:space="preserve">) that ceases to be a </w:t>
      </w:r>
      <w:r w:rsidR="007F306C" w:rsidRPr="007F306C">
        <w:rPr>
          <w:position w:val="6"/>
          <w:sz w:val="16"/>
        </w:rPr>
        <w:t>*</w:t>
      </w:r>
      <w:r w:rsidRPr="007F306C">
        <w:t xml:space="preserve">subsidiary member of the group at a time (the </w:t>
      </w:r>
      <w:r w:rsidRPr="007F306C">
        <w:rPr>
          <w:b/>
          <w:i/>
        </w:rPr>
        <w:t>leaving time</w:t>
      </w:r>
      <w:r w:rsidRPr="007F306C">
        <w:t>) the benefit of each of these surpluses (to the extent that each surplus can be attributed to the leaving company):</w:t>
      </w:r>
    </w:p>
    <w:p w:rsidR="00832DA0" w:rsidRPr="007F306C" w:rsidRDefault="00832DA0" w:rsidP="00832DA0">
      <w:pPr>
        <w:pStyle w:val="paragraph"/>
      </w:pPr>
      <w:r w:rsidRPr="007F306C">
        <w:tab/>
        <w:t>(a)</w:t>
      </w:r>
      <w:r w:rsidRPr="007F306C">
        <w:tab/>
        <w:t xml:space="preserve">the attribution surplus (if any) for an attribution account entity (within the meaning of Part X of the </w:t>
      </w:r>
      <w:r w:rsidRPr="007F306C">
        <w:rPr>
          <w:i/>
        </w:rPr>
        <w:t>Income Tax Assessment Act 1936</w:t>
      </w:r>
      <w:r w:rsidRPr="007F306C">
        <w:t>) in relation to the head company just before the leaving time;</w:t>
      </w:r>
    </w:p>
    <w:p w:rsidR="00832DA0" w:rsidRPr="007F306C" w:rsidRDefault="00832DA0" w:rsidP="00832DA0">
      <w:pPr>
        <w:pStyle w:val="paragraph"/>
      </w:pPr>
      <w:r w:rsidRPr="007F306C">
        <w:tab/>
        <w:t>(b)</w:t>
      </w:r>
      <w:r w:rsidRPr="007F306C">
        <w:tab/>
        <w:t xml:space="preserve">the post FIF abolition surplus (if any) (within the meaning of the </w:t>
      </w:r>
      <w:r w:rsidRPr="007F306C">
        <w:rPr>
          <w:i/>
        </w:rPr>
        <w:t>Income Tax Assessment Act 1936</w:t>
      </w:r>
      <w:r w:rsidRPr="007F306C">
        <w:t>) for a FIF attribution account entity (within the meaning of former Part XI of that Act) in relation to the head company just before the leaving time.</w:t>
      </w:r>
    </w:p>
    <w:p w:rsidR="00832DA0" w:rsidRPr="007F306C" w:rsidRDefault="00832DA0" w:rsidP="00832DA0">
      <w:pPr>
        <w:pStyle w:val="ActHead4"/>
      </w:pPr>
      <w:bookmarkStart w:id="524" w:name="_Toc479757752"/>
      <w:r w:rsidRPr="007F306C">
        <w:t>Transfers</w:t>
      </w:r>
      <w:bookmarkEnd w:id="524"/>
    </w:p>
    <w:p w:rsidR="00832DA0" w:rsidRPr="007F306C" w:rsidRDefault="00832DA0" w:rsidP="00832DA0">
      <w:pPr>
        <w:pStyle w:val="ActHead5"/>
      </w:pPr>
      <w:bookmarkStart w:id="525" w:name="_Toc479757753"/>
      <w:r w:rsidRPr="007F306C">
        <w:rPr>
          <w:rStyle w:val="CharSectno"/>
        </w:rPr>
        <w:t>717</w:t>
      </w:r>
      <w:r w:rsidR="007F306C">
        <w:rPr>
          <w:rStyle w:val="CharSectno"/>
        </w:rPr>
        <w:noBreakHyphen/>
      </w:r>
      <w:r w:rsidRPr="007F306C">
        <w:rPr>
          <w:rStyle w:val="CharSectno"/>
        </w:rPr>
        <w:t>245</w:t>
      </w:r>
      <w:r w:rsidRPr="007F306C">
        <w:t xml:space="preserve">  Attribution surpluses</w:t>
      </w:r>
      <w:bookmarkEnd w:id="525"/>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for the purposes of that Part, an attribution surplus for an attribution account entity in relation to the </w:t>
      </w:r>
      <w:r w:rsidR="007F306C" w:rsidRPr="007F306C">
        <w:rPr>
          <w:position w:val="6"/>
          <w:sz w:val="16"/>
        </w:rPr>
        <w:t>*</w:t>
      </w:r>
      <w:r w:rsidRPr="007F306C">
        <w:t>head company of the group;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leaving company</w:t>
      </w:r>
    </w:p>
    <w:p w:rsidR="00832DA0" w:rsidRPr="007F306C" w:rsidRDefault="00832DA0" w:rsidP="00832DA0">
      <w:pPr>
        <w:pStyle w:val="subsection"/>
      </w:pPr>
      <w:r w:rsidRPr="007F306C">
        <w:tab/>
        <w:t>(2)</w:t>
      </w:r>
      <w:r w:rsidRPr="007F306C">
        <w:tab/>
        <w:t xml:space="preserve">An attribution credit arises at the leaving time for the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An attribution debit arises at the leaving time for the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keepNext/>
        <w:keepLines/>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1F91208C" wp14:editId="1D9A6FAE">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832DA0" w:rsidRPr="007F306C" w:rsidRDefault="00832DA0" w:rsidP="00832DA0">
      <w:pPr>
        <w:pStyle w:val="ActHead5"/>
      </w:pPr>
      <w:bookmarkStart w:id="526" w:name="_Toc479757754"/>
      <w:r w:rsidRPr="007F306C">
        <w:rPr>
          <w:rStyle w:val="CharSectno"/>
        </w:rPr>
        <w:t>717</w:t>
      </w:r>
      <w:r w:rsidR="007F306C">
        <w:rPr>
          <w:rStyle w:val="CharSectno"/>
        </w:rPr>
        <w:noBreakHyphen/>
      </w:r>
      <w:r w:rsidRPr="007F306C">
        <w:rPr>
          <w:rStyle w:val="CharSectno"/>
        </w:rPr>
        <w:t>255</w:t>
      </w:r>
      <w:r w:rsidRPr="007F306C">
        <w:t xml:space="preserve">  FIF surpluses</w:t>
      </w:r>
      <w:bookmarkEnd w:id="526"/>
    </w:p>
    <w:p w:rsidR="00832DA0" w:rsidRPr="007F306C" w:rsidRDefault="00832DA0" w:rsidP="00832DA0">
      <w:pPr>
        <w:pStyle w:val="subsection"/>
      </w:pPr>
      <w:r w:rsidRPr="007F306C">
        <w:tab/>
        <w:t>(1)</w:t>
      </w:r>
      <w:r w:rsidRPr="007F306C">
        <w:tab/>
        <w:t>This section operates for the purposes of sections</w:t>
      </w:r>
      <w:r w:rsidR="007F306C">
        <w:t> </w:t>
      </w:r>
      <w:r w:rsidRPr="007F306C">
        <w:t xml:space="preserve">23AK and 23B of the </w:t>
      </w:r>
      <w:r w:rsidRPr="007F306C">
        <w:rPr>
          <w:i/>
        </w:rPr>
        <w:t>Income Tax Assessment Act 1936</w:t>
      </w:r>
      <w:r w:rsidRPr="007F306C">
        <w:t xml:space="preserve"> (the </w:t>
      </w:r>
      <w:r w:rsidRPr="007F306C">
        <w:rPr>
          <w:b/>
          <w:i/>
        </w:rPr>
        <w:t>1936 Act</w:t>
      </w:r>
      <w:r w:rsidRPr="007F306C">
        <w:t>)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pPr>
      <w:r w:rsidRPr="007F306C">
        <w:tab/>
        <w:t>(b)</w:t>
      </w:r>
      <w:r w:rsidRPr="007F306C">
        <w:tab/>
        <w:t xml:space="preserve">just before the leaving time, there was a post FIF abolition surplus for a FIF attribution account entity in relation to the </w:t>
      </w:r>
      <w:r w:rsidR="007F306C" w:rsidRPr="007F306C">
        <w:rPr>
          <w:position w:val="6"/>
          <w:sz w:val="16"/>
        </w:rPr>
        <w:t>*</w:t>
      </w:r>
      <w:r w:rsidRPr="007F306C">
        <w:t>head company of the group for the purposes of those sections; and</w:t>
      </w:r>
    </w:p>
    <w:p w:rsidR="00832DA0" w:rsidRPr="007F306C" w:rsidRDefault="00832DA0" w:rsidP="00832DA0">
      <w:pPr>
        <w:pStyle w:val="paragraph"/>
      </w:pPr>
      <w:r w:rsidRPr="007F306C">
        <w:tab/>
        <w:t>(c)</w:t>
      </w:r>
      <w:r w:rsidRPr="007F306C">
        <w:tab/>
        <w:t>at the leaving time, the leaving company’s FIF attribution account percentage in relation to the FIF attribution account entity for the purposes of those sections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 post FIF abolition credit arises at the leaving time for the FIF attribution account entity in relation to the leaving company. The credit is the amount worked out under </w:t>
      </w:r>
      <w:r w:rsidR="007F306C">
        <w:t>subsection (</w:t>
      </w:r>
      <w:r w:rsidRPr="007F306C">
        <w:t>4).</w:t>
      </w:r>
    </w:p>
    <w:p w:rsidR="00832DA0" w:rsidRPr="007F306C" w:rsidRDefault="00832DA0" w:rsidP="00832DA0">
      <w:pPr>
        <w:pStyle w:val="SubsectionHead"/>
      </w:pPr>
      <w:r w:rsidRPr="007F306C">
        <w:t>Debit in relation to head company</w:t>
      </w:r>
    </w:p>
    <w:p w:rsidR="00832DA0" w:rsidRPr="007F306C" w:rsidRDefault="00832DA0" w:rsidP="00832DA0">
      <w:pPr>
        <w:pStyle w:val="subsection"/>
      </w:pPr>
      <w:r w:rsidRPr="007F306C">
        <w:tab/>
        <w:t>(3)</w:t>
      </w:r>
      <w:r w:rsidRPr="007F306C">
        <w:tab/>
        <w:t xml:space="preserve">A post FIF abolition debit arises at the leaving time for the FIF attribution account entity in relation to the company that was the </w:t>
      </w:r>
      <w:r w:rsidR="007F306C" w:rsidRPr="007F306C">
        <w:rPr>
          <w:position w:val="6"/>
          <w:sz w:val="16"/>
        </w:rPr>
        <w:t>*</w:t>
      </w:r>
      <w:r w:rsidRPr="007F306C">
        <w:t xml:space="preserve">head company of the group just before the leaving time. The debit is the amount worked out under </w:t>
      </w:r>
      <w:r w:rsidR="007F306C">
        <w:t>subsection (</w:t>
      </w:r>
      <w:r w:rsidRPr="007F306C">
        <w:t>4).</w:t>
      </w:r>
    </w:p>
    <w:p w:rsidR="00832DA0" w:rsidRPr="007F306C" w:rsidRDefault="00832DA0" w:rsidP="00832DA0">
      <w:pPr>
        <w:pStyle w:val="SubsectionHead"/>
      </w:pPr>
      <w:r w:rsidRPr="007F306C">
        <w:t>Amount of credit and debit</w:t>
      </w:r>
    </w:p>
    <w:p w:rsidR="00832DA0" w:rsidRPr="007F306C" w:rsidRDefault="00832DA0" w:rsidP="00832DA0">
      <w:pPr>
        <w:pStyle w:val="subsection"/>
      </w:pPr>
      <w:r w:rsidRPr="007F306C">
        <w:tab/>
        <w:t>(4)</w:t>
      </w:r>
      <w:r w:rsidRPr="007F306C">
        <w:tab/>
        <w:t>The amount of the credit and debit is worked out using the formula:</w:t>
      </w:r>
    </w:p>
    <w:p w:rsidR="00832DA0" w:rsidRPr="007F306C" w:rsidRDefault="00832DA0" w:rsidP="00832DA0">
      <w:pPr>
        <w:pStyle w:val="Formula"/>
      </w:pPr>
      <w:r w:rsidRPr="007F306C">
        <w:rPr>
          <w:noProof/>
        </w:rPr>
        <w:drawing>
          <wp:inline distT="0" distB="0" distL="0" distR="0" wp14:anchorId="7AA98D9C" wp14:editId="55AA953A">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832DA0" w:rsidRPr="007F306C" w:rsidRDefault="00832DA0" w:rsidP="00832DA0">
      <w:pPr>
        <w:pStyle w:val="SubsectionHead"/>
      </w:pPr>
      <w:r w:rsidRPr="007F306C">
        <w:t>Definitions</w:t>
      </w:r>
    </w:p>
    <w:p w:rsidR="00832DA0" w:rsidRPr="007F306C" w:rsidRDefault="00832DA0" w:rsidP="00832DA0">
      <w:pPr>
        <w:pStyle w:val="subsection"/>
      </w:pPr>
      <w:r w:rsidRPr="007F306C">
        <w:tab/>
        <w:t>(5)</w:t>
      </w:r>
      <w:r w:rsidRPr="007F306C">
        <w:tab/>
        <w:t>In this section:</w:t>
      </w:r>
    </w:p>
    <w:p w:rsidR="00832DA0" w:rsidRPr="007F306C" w:rsidRDefault="00832DA0" w:rsidP="00832DA0">
      <w:pPr>
        <w:pStyle w:val="Definition"/>
      </w:pPr>
      <w:r w:rsidRPr="007F306C">
        <w:rPr>
          <w:b/>
          <w:i/>
        </w:rPr>
        <w:t>FIF attribution account entity</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pPr>
      <w:r w:rsidRPr="007F306C">
        <w:rPr>
          <w:b/>
          <w:i/>
        </w:rPr>
        <w:t>FIF attribution account percentage</w:t>
      </w:r>
      <w:r w:rsidRPr="007F306C">
        <w:t xml:space="preserve"> has the same meaning as in former Part XI of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credit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rPr>
          <w:b/>
          <w:i/>
        </w:rPr>
      </w:pPr>
      <w:r w:rsidRPr="007F306C">
        <w:rPr>
          <w:b/>
          <w:i/>
        </w:rPr>
        <w:t>post FIF abolition debit</w:t>
      </w:r>
      <w:r w:rsidRPr="007F306C">
        <w:t xml:space="preserve"> has the same meaning as in the </w:t>
      </w:r>
      <w:r w:rsidRPr="007F306C">
        <w:rPr>
          <w:i/>
        </w:rPr>
        <w:t>Income Tax Assessment Act 1936</w:t>
      </w:r>
      <w:r w:rsidRPr="007F306C">
        <w:t>.</w:t>
      </w:r>
    </w:p>
    <w:p w:rsidR="00832DA0" w:rsidRPr="007F306C" w:rsidRDefault="00832DA0" w:rsidP="00832DA0">
      <w:pPr>
        <w:pStyle w:val="Definition"/>
      </w:pPr>
      <w:r w:rsidRPr="007F306C">
        <w:rPr>
          <w:b/>
          <w:i/>
        </w:rPr>
        <w:t>post FIF abolition surplus</w:t>
      </w:r>
      <w:r w:rsidRPr="007F306C">
        <w:t xml:space="preserve"> has the same meaning as in the </w:t>
      </w:r>
      <w:r w:rsidRPr="007F306C">
        <w:rPr>
          <w:i/>
        </w:rPr>
        <w:t>Income Tax Assessment Act 1936</w:t>
      </w:r>
      <w:r w:rsidRPr="007F306C">
        <w:t>.</w:t>
      </w:r>
    </w:p>
    <w:p w:rsidR="00832DA0" w:rsidRPr="007F306C" w:rsidRDefault="00832DA0" w:rsidP="00832DA0">
      <w:pPr>
        <w:pStyle w:val="ActHead5"/>
      </w:pPr>
      <w:bookmarkStart w:id="527" w:name="_Toc479757755"/>
      <w:r w:rsidRPr="007F306C">
        <w:rPr>
          <w:rStyle w:val="CharSectno"/>
        </w:rPr>
        <w:t>717</w:t>
      </w:r>
      <w:r w:rsidR="007F306C">
        <w:rPr>
          <w:rStyle w:val="CharSectno"/>
        </w:rPr>
        <w:noBreakHyphen/>
      </w:r>
      <w:r w:rsidRPr="007F306C">
        <w:rPr>
          <w:rStyle w:val="CharSectno"/>
        </w:rPr>
        <w:t>262</w:t>
      </w:r>
      <w:r w:rsidRPr="007F306C">
        <w:t xml:space="preserve">  Deferred attribution credits</w:t>
      </w:r>
      <w:bookmarkEnd w:id="527"/>
    </w:p>
    <w:p w:rsidR="00832DA0" w:rsidRPr="007F306C" w:rsidRDefault="00832DA0" w:rsidP="00832DA0">
      <w:pPr>
        <w:pStyle w:val="subsection"/>
      </w:pPr>
      <w:r w:rsidRPr="007F306C">
        <w:tab/>
        <w:t>(1)</w:t>
      </w:r>
      <w:r w:rsidRPr="007F306C">
        <w:tab/>
        <w:t xml:space="preserve">This section operates for the purposes of Part X of the </w:t>
      </w:r>
      <w:r w:rsidRPr="007F306C">
        <w:rPr>
          <w:i/>
        </w:rPr>
        <w:t>Income Tax Assessment Act 1936</w:t>
      </w:r>
      <w:r w:rsidRPr="007F306C">
        <w:t xml:space="preserve"> if:</w:t>
      </w:r>
    </w:p>
    <w:p w:rsidR="00832DA0" w:rsidRPr="007F306C" w:rsidRDefault="00832DA0" w:rsidP="00832DA0">
      <w:pPr>
        <w:pStyle w:val="paragraph"/>
      </w:pPr>
      <w:r w:rsidRPr="007F306C">
        <w:tab/>
        <w:t>(a)</w:t>
      </w:r>
      <w:r w:rsidRPr="007F306C">
        <w:tab/>
        <w:t xml:space="preserve">a company (the </w:t>
      </w:r>
      <w:r w:rsidRPr="007F306C">
        <w:rPr>
          <w:b/>
          <w:i/>
        </w:rPr>
        <w:t>leaving company</w:t>
      </w:r>
      <w:r w:rsidRPr="007F306C">
        <w:t xml:space="preserve">) ceases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consolidated group at a time (the </w:t>
      </w:r>
      <w:r w:rsidRPr="007F306C">
        <w:rPr>
          <w:b/>
          <w:i/>
        </w:rPr>
        <w:t>leaving time</w:t>
      </w:r>
      <w:r w:rsidRPr="007F306C">
        <w:t>); and</w:t>
      </w:r>
    </w:p>
    <w:p w:rsidR="00832DA0" w:rsidRPr="007F306C" w:rsidRDefault="00832DA0" w:rsidP="00832DA0">
      <w:pPr>
        <w:pStyle w:val="paragraph"/>
        <w:keepNext/>
        <w:keepLines/>
      </w:pPr>
      <w:r w:rsidRPr="007F306C">
        <w:tab/>
        <w:t>(b)</w:t>
      </w:r>
      <w:r w:rsidRPr="007F306C">
        <w:tab/>
        <w:t xml:space="preserve">disregarding this section, an attribution credit (the </w:t>
      </w:r>
      <w:r w:rsidRPr="007F306C">
        <w:rPr>
          <w:b/>
          <w:i/>
        </w:rPr>
        <w:t>original credit</w:t>
      </w:r>
      <w:r w:rsidRPr="007F306C">
        <w:t>) will arise under subsection</w:t>
      </w:r>
      <w:r w:rsidR="007F306C">
        <w:t> </w:t>
      </w:r>
      <w:r w:rsidRPr="007F306C">
        <w:t>371(8) of that Act</w:t>
      </w:r>
      <w:r w:rsidRPr="007F306C">
        <w:rPr>
          <w:i/>
        </w:rPr>
        <w:t xml:space="preserve"> </w:t>
      </w:r>
      <w:r w:rsidRPr="007F306C">
        <w:t xml:space="preserve">at a later time for an attribution account entity in relation to the </w:t>
      </w:r>
      <w:r w:rsidR="007F306C" w:rsidRPr="007F306C">
        <w:rPr>
          <w:position w:val="6"/>
          <w:sz w:val="16"/>
        </w:rPr>
        <w:t>*</w:t>
      </w:r>
      <w:r w:rsidRPr="007F306C">
        <w:t>head company of the group (including because of the operation of section</w:t>
      </w:r>
      <w:r w:rsidR="007F306C">
        <w:t> </w:t>
      </w:r>
      <w:r w:rsidRPr="007F306C">
        <w:t>717</w:t>
      </w:r>
      <w:r w:rsidR="007F306C">
        <w:noBreakHyphen/>
      </w:r>
      <w:r w:rsidRPr="007F306C">
        <w:t>227) for the purposes of that Part; and</w:t>
      </w:r>
    </w:p>
    <w:p w:rsidR="00832DA0" w:rsidRPr="007F306C" w:rsidRDefault="00832DA0" w:rsidP="00832DA0">
      <w:pPr>
        <w:pStyle w:val="paragraph"/>
      </w:pPr>
      <w:r w:rsidRPr="007F306C">
        <w:tab/>
        <w:t>(c)</w:t>
      </w:r>
      <w:r w:rsidRPr="007F306C">
        <w:tab/>
        <w:t>at the leaving time the leaving company’s attribution account percentage in relation to the attribution account entity for the purposes of that Part is more than nil.</w:t>
      </w:r>
    </w:p>
    <w:p w:rsidR="00832DA0" w:rsidRPr="007F306C" w:rsidRDefault="00832DA0" w:rsidP="00832DA0">
      <w:pPr>
        <w:pStyle w:val="SubsectionHead"/>
      </w:pPr>
      <w:r w:rsidRPr="007F306C">
        <w:t>Credit in relation to the leaving company</w:t>
      </w:r>
    </w:p>
    <w:p w:rsidR="00832DA0" w:rsidRPr="007F306C" w:rsidRDefault="00832DA0" w:rsidP="00832DA0">
      <w:pPr>
        <w:pStyle w:val="subsection"/>
      </w:pPr>
      <w:r w:rsidRPr="007F306C">
        <w:tab/>
        <w:t>(2)</w:t>
      </w:r>
      <w:r w:rsidRPr="007F306C">
        <w:tab/>
        <w:t xml:space="preserve">An attribution credit arises at the later time for the attribution account entity in relation to the leaving company. The credit is the amount worked out under </w:t>
      </w:r>
      <w:r w:rsidR="007F306C">
        <w:t>subsection (</w:t>
      </w:r>
      <w:r w:rsidRPr="007F306C">
        <w:t>3).</w:t>
      </w:r>
    </w:p>
    <w:p w:rsidR="00832DA0" w:rsidRPr="007F306C" w:rsidRDefault="00832DA0" w:rsidP="00832DA0">
      <w:pPr>
        <w:pStyle w:val="SubsectionHead"/>
      </w:pPr>
      <w:r w:rsidRPr="007F306C">
        <w:t>Amount of credit</w:t>
      </w:r>
    </w:p>
    <w:p w:rsidR="00832DA0" w:rsidRPr="007F306C" w:rsidRDefault="00832DA0" w:rsidP="00832DA0">
      <w:pPr>
        <w:pStyle w:val="subsection"/>
      </w:pPr>
      <w:r w:rsidRPr="007F306C">
        <w:tab/>
        <w:t>(3)</w:t>
      </w:r>
      <w:r w:rsidRPr="007F306C">
        <w:tab/>
        <w:t>The amount of the credit is worked out using the formula:</w:t>
      </w:r>
    </w:p>
    <w:p w:rsidR="00832DA0" w:rsidRPr="007F306C" w:rsidRDefault="00832DA0" w:rsidP="00832DA0">
      <w:pPr>
        <w:pStyle w:val="Formula"/>
        <w:spacing w:before="60" w:after="60"/>
      </w:pPr>
      <w:r w:rsidRPr="007F306C">
        <w:rPr>
          <w:noProof/>
        </w:rPr>
        <w:drawing>
          <wp:inline distT="0" distB="0" distL="0" distR="0" wp14:anchorId="00C409B8" wp14:editId="7BB57AE8">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832DA0" w:rsidRPr="007F306C" w:rsidRDefault="00832DA0" w:rsidP="00832DA0">
      <w:pPr>
        <w:pStyle w:val="SubsectionHead"/>
      </w:pPr>
      <w:r w:rsidRPr="007F306C">
        <w:t>Reduction in credit in relation to the head company</w:t>
      </w:r>
    </w:p>
    <w:p w:rsidR="00832DA0" w:rsidRPr="007F306C" w:rsidRDefault="00832DA0" w:rsidP="00832DA0">
      <w:pPr>
        <w:pStyle w:val="subsection"/>
      </w:pPr>
      <w:r w:rsidRPr="007F306C">
        <w:tab/>
        <w:t>(4)</w:t>
      </w:r>
      <w:r w:rsidRPr="007F306C">
        <w:tab/>
        <w:t xml:space="preserve">The attribution credit that arises at the later time for the attribution account entity in relation to the </w:t>
      </w:r>
      <w:r w:rsidR="007F306C" w:rsidRPr="007F306C">
        <w:rPr>
          <w:position w:val="6"/>
          <w:sz w:val="16"/>
        </w:rPr>
        <w:t>*</w:t>
      </w:r>
      <w:r w:rsidRPr="007F306C">
        <w:t xml:space="preserve">head company is reduced by the amount of the attribution credit that arises under </w:t>
      </w:r>
      <w:r w:rsidR="007F306C">
        <w:t>subsection (</w:t>
      </w:r>
      <w:r w:rsidRPr="007F306C">
        <w:t>2) in relation to the leaving company.</w:t>
      </w:r>
    </w:p>
    <w:p w:rsidR="00832DA0" w:rsidRPr="007F306C" w:rsidRDefault="00832DA0" w:rsidP="00832DA0">
      <w:pPr>
        <w:pStyle w:val="ActHead4"/>
      </w:pPr>
      <w:bookmarkStart w:id="528" w:name="_Toc479757756"/>
      <w:r w:rsidRPr="007F306C">
        <w:rPr>
          <w:rStyle w:val="CharSubdNo"/>
        </w:rPr>
        <w:t>Subdivision</w:t>
      </w:r>
      <w:r w:rsidR="007F306C">
        <w:rPr>
          <w:rStyle w:val="CharSubdNo"/>
        </w:rPr>
        <w:t> </w:t>
      </w:r>
      <w:r w:rsidRPr="007F306C">
        <w:rPr>
          <w:rStyle w:val="CharSubdNo"/>
        </w:rPr>
        <w:t>717</w:t>
      </w:r>
      <w:r w:rsidR="007F306C">
        <w:rPr>
          <w:rStyle w:val="CharSubdNo"/>
        </w:rPr>
        <w:noBreakHyphen/>
      </w:r>
      <w:r w:rsidRPr="007F306C">
        <w:rPr>
          <w:rStyle w:val="CharSubdNo"/>
        </w:rPr>
        <w:t>O</w:t>
      </w:r>
      <w:r w:rsidRPr="007F306C">
        <w:t>—</w:t>
      </w:r>
      <w:r w:rsidRPr="007F306C">
        <w:rPr>
          <w:rStyle w:val="CharSubdText"/>
        </w:rPr>
        <w:t>Offshore banking units</w:t>
      </w:r>
      <w:bookmarkEnd w:id="528"/>
    </w:p>
    <w:p w:rsidR="00832DA0" w:rsidRPr="007F306C" w:rsidRDefault="00832DA0" w:rsidP="00832DA0">
      <w:pPr>
        <w:pStyle w:val="ActHead4"/>
      </w:pPr>
      <w:bookmarkStart w:id="529" w:name="_Toc479757757"/>
      <w:r w:rsidRPr="007F306C">
        <w:t>Guide to Subdivision</w:t>
      </w:r>
      <w:r w:rsidR="007F306C">
        <w:t> </w:t>
      </w:r>
      <w:r w:rsidRPr="007F306C">
        <w:t>717</w:t>
      </w:r>
      <w:r w:rsidR="007F306C">
        <w:noBreakHyphen/>
      </w:r>
      <w:r w:rsidRPr="007F306C">
        <w:t>O</w:t>
      </w:r>
      <w:bookmarkEnd w:id="529"/>
    </w:p>
    <w:p w:rsidR="00832DA0" w:rsidRPr="007F306C" w:rsidRDefault="00832DA0" w:rsidP="00832DA0">
      <w:pPr>
        <w:pStyle w:val="ActHead5"/>
      </w:pPr>
      <w:bookmarkStart w:id="530" w:name="_Toc479757758"/>
      <w:r w:rsidRPr="007F306C">
        <w:rPr>
          <w:rStyle w:val="CharSectno"/>
        </w:rPr>
        <w:t>717</w:t>
      </w:r>
      <w:r w:rsidR="007F306C">
        <w:rPr>
          <w:rStyle w:val="CharSectno"/>
        </w:rPr>
        <w:noBreakHyphen/>
      </w:r>
      <w:r w:rsidRPr="007F306C">
        <w:rPr>
          <w:rStyle w:val="CharSectno"/>
        </w:rPr>
        <w:t>700</w:t>
      </w:r>
      <w:r w:rsidRPr="007F306C">
        <w:t xml:space="preserve">  What this Subdivision is about</w:t>
      </w:r>
      <w:bookmarkEnd w:id="530"/>
    </w:p>
    <w:p w:rsidR="00832DA0" w:rsidRPr="007F306C" w:rsidRDefault="00832DA0" w:rsidP="00832DA0">
      <w:pPr>
        <w:pStyle w:val="BoxText"/>
      </w:pPr>
      <w:r w:rsidRPr="007F306C">
        <w:t>The head company of a consolidated group is treated for certain purposes as an offshore banking unit at a time when a subsidiary member of the group is an offshore banking unit.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pPr>
      <w:r w:rsidRPr="007F306C">
        <w:t>717</w:t>
      </w:r>
      <w:r w:rsidR="007F306C">
        <w:noBreakHyphen/>
      </w:r>
      <w:r w:rsidRPr="007F306C">
        <w:t>705</w:t>
      </w:r>
      <w:r w:rsidRPr="007F306C">
        <w:tab/>
        <w:t>Object of this Subdivision</w:t>
      </w:r>
    </w:p>
    <w:p w:rsidR="00832DA0" w:rsidRPr="007F306C" w:rsidRDefault="00832DA0" w:rsidP="00832DA0">
      <w:pPr>
        <w:pStyle w:val="TofSectsSection"/>
      </w:pPr>
      <w:r w:rsidRPr="007F306C">
        <w:t>717</w:t>
      </w:r>
      <w:r w:rsidR="007F306C">
        <w:noBreakHyphen/>
      </w:r>
      <w:r w:rsidRPr="007F306C">
        <w:t>710</w:t>
      </w:r>
      <w:r w:rsidRPr="007F306C">
        <w:tab/>
        <w:t>Head company treated as OBU</w:t>
      </w:r>
    </w:p>
    <w:p w:rsidR="00832DA0" w:rsidRPr="007F306C" w:rsidRDefault="00832DA0" w:rsidP="00832DA0">
      <w:pPr>
        <w:pStyle w:val="ActHead5"/>
      </w:pPr>
      <w:bookmarkStart w:id="531" w:name="_Toc479757759"/>
      <w:r w:rsidRPr="007F306C">
        <w:rPr>
          <w:rStyle w:val="CharSectno"/>
        </w:rPr>
        <w:t>717</w:t>
      </w:r>
      <w:r w:rsidR="007F306C">
        <w:rPr>
          <w:rStyle w:val="CharSectno"/>
        </w:rPr>
        <w:noBreakHyphen/>
      </w:r>
      <w:r w:rsidRPr="007F306C">
        <w:rPr>
          <w:rStyle w:val="CharSectno"/>
        </w:rPr>
        <w:t>705</w:t>
      </w:r>
      <w:r w:rsidRPr="007F306C">
        <w:t xml:space="preserve">  Object of this Subdivision</w:t>
      </w:r>
      <w:bookmarkEnd w:id="531"/>
    </w:p>
    <w:p w:rsidR="00832DA0" w:rsidRPr="007F306C" w:rsidRDefault="00832DA0" w:rsidP="00832DA0">
      <w:pPr>
        <w:pStyle w:val="subsection"/>
      </w:pPr>
      <w:r w:rsidRPr="007F306C">
        <w:tab/>
      </w:r>
      <w:r w:rsidRPr="007F306C">
        <w:tab/>
        <w:t xml:space="preserve">The object of this Subdivision is to ensure that certain rules in the </w:t>
      </w:r>
      <w:r w:rsidRPr="007F306C">
        <w:rPr>
          <w:i/>
        </w:rPr>
        <w:t>Income Tax Assessment Act 1936</w:t>
      </w:r>
      <w:r w:rsidRPr="007F306C">
        <w:t xml:space="preserve"> relating to offshore banking units interact properly with the consolidation regime in this Part.</w:t>
      </w:r>
    </w:p>
    <w:p w:rsidR="00832DA0" w:rsidRPr="007F306C" w:rsidRDefault="00832DA0" w:rsidP="00832DA0">
      <w:pPr>
        <w:pStyle w:val="ActHead5"/>
      </w:pPr>
      <w:bookmarkStart w:id="532" w:name="_Toc479757760"/>
      <w:r w:rsidRPr="007F306C">
        <w:rPr>
          <w:rStyle w:val="CharSectno"/>
        </w:rPr>
        <w:t>717</w:t>
      </w:r>
      <w:r w:rsidR="007F306C">
        <w:rPr>
          <w:rStyle w:val="CharSectno"/>
        </w:rPr>
        <w:noBreakHyphen/>
      </w:r>
      <w:r w:rsidRPr="007F306C">
        <w:rPr>
          <w:rStyle w:val="CharSectno"/>
        </w:rPr>
        <w:t>710</w:t>
      </w:r>
      <w:r w:rsidRPr="007F306C">
        <w:t xml:space="preserve">  Head company treated as OBU</w:t>
      </w:r>
      <w:bookmarkEnd w:id="532"/>
    </w:p>
    <w:p w:rsidR="00832DA0" w:rsidRPr="007F306C" w:rsidRDefault="00832DA0" w:rsidP="00832DA0">
      <w:pPr>
        <w:pStyle w:val="subsection"/>
      </w:pPr>
      <w:r w:rsidRPr="007F306C">
        <w:tab/>
        <w:t>(1)</w:t>
      </w:r>
      <w:r w:rsidRPr="007F306C">
        <w:tab/>
        <w:t>Division</w:t>
      </w:r>
      <w:r w:rsidR="007F306C">
        <w:t> </w:t>
      </w:r>
      <w:r w:rsidRPr="007F306C">
        <w:t xml:space="preserve">9A of Part III of the </w:t>
      </w:r>
      <w:r w:rsidRPr="007F306C">
        <w:rPr>
          <w:i/>
        </w:rPr>
        <w:t>Income Tax Assessment Act 1936</w:t>
      </w:r>
      <w:r w:rsidRPr="007F306C">
        <w:t xml:space="preserve"> applies to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as if the head company were an OBU (within the meaning of that Division) at a time when a </w:t>
      </w:r>
      <w:r w:rsidR="007F306C" w:rsidRPr="007F306C">
        <w:rPr>
          <w:position w:val="6"/>
          <w:sz w:val="16"/>
        </w:rPr>
        <w:t>*</w:t>
      </w:r>
      <w:r w:rsidRPr="007F306C">
        <w:t>subsidiary member of the group is an OBU (within the meaning of that Division).</w:t>
      </w:r>
    </w:p>
    <w:p w:rsidR="00832DA0" w:rsidRPr="007F306C" w:rsidRDefault="00832DA0" w:rsidP="00832DA0">
      <w:pPr>
        <w:pStyle w:val="subsection"/>
      </w:pPr>
      <w:r w:rsidRPr="007F306C">
        <w:tab/>
        <w:t>(2)</w:t>
      </w:r>
      <w:r w:rsidRPr="007F306C">
        <w:tab/>
      </w:r>
      <w:r w:rsidR="007F306C">
        <w:t>Subsection (</w:t>
      </w:r>
      <w:r w:rsidRPr="007F306C">
        <w:t>1) operates for the head company core purposes mentioned in subsection</w:t>
      </w:r>
      <w:r w:rsidR="007F306C">
        <w:t> </w:t>
      </w:r>
      <w:r w:rsidRPr="007F306C">
        <w:t>701</w:t>
      </w:r>
      <w:r w:rsidR="007F306C">
        <w:noBreakHyphen/>
      </w:r>
      <w:r w:rsidRPr="007F306C">
        <w:t>1(2)</w:t>
      </w:r>
      <w:r w:rsidRPr="007F306C">
        <w:rPr>
          <w:i/>
        </w:rPr>
        <w:t>.</w:t>
      </w:r>
    </w:p>
    <w:p w:rsidR="00832DA0" w:rsidRPr="007F306C" w:rsidRDefault="00832DA0" w:rsidP="00832DA0">
      <w:pPr>
        <w:pStyle w:val="ActHead3"/>
        <w:pageBreakBefore/>
      </w:pPr>
      <w:bookmarkStart w:id="533" w:name="_Toc479757761"/>
      <w:r w:rsidRPr="007F306C">
        <w:rPr>
          <w:rStyle w:val="CharDivNo"/>
        </w:rPr>
        <w:t>Division</w:t>
      </w:r>
      <w:r w:rsidR="007F306C">
        <w:rPr>
          <w:rStyle w:val="CharDivNo"/>
        </w:rPr>
        <w:t> </w:t>
      </w:r>
      <w:r w:rsidRPr="007F306C">
        <w:rPr>
          <w:rStyle w:val="CharDivNo"/>
        </w:rPr>
        <w:t>719</w:t>
      </w:r>
      <w:r w:rsidRPr="007F306C">
        <w:t>—</w:t>
      </w:r>
      <w:r w:rsidRPr="007F306C">
        <w:rPr>
          <w:rStyle w:val="CharDivText"/>
        </w:rPr>
        <w:t>MEC groups</w:t>
      </w:r>
      <w:bookmarkEnd w:id="53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534" w:name="_Toc479757762"/>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A</w:t>
      </w:r>
      <w:r w:rsidRPr="007F306C">
        <w:t>—</w:t>
      </w:r>
      <w:r w:rsidRPr="007F306C">
        <w:rPr>
          <w:rStyle w:val="CharSubdText"/>
        </w:rPr>
        <w:t>Modified application of Part</w:t>
      </w:r>
      <w:r w:rsidR="007F306C">
        <w:rPr>
          <w:rStyle w:val="CharSubdText"/>
        </w:rPr>
        <w:t> </w:t>
      </w:r>
      <w:r w:rsidRPr="007F306C">
        <w:rPr>
          <w:rStyle w:val="CharSubdText"/>
        </w:rPr>
        <w:t>3</w:t>
      </w:r>
      <w:r w:rsidR="007F306C">
        <w:rPr>
          <w:rStyle w:val="CharSubdText"/>
        </w:rPr>
        <w:noBreakHyphen/>
      </w:r>
      <w:r w:rsidRPr="007F306C">
        <w:rPr>
          <w:rStyle w:val="CharSubdText"/>
        </w:rPr>
        <w:t>90 to MEC groups</w:t>
      </w:r>
      <w:bookmarkEnd w:id="534"/>
    </w:p>
    <w:p w:rsidR="00832DA0" w:rsidRPr="007F306C" w:rsidRDefault="00832DA0" w:rsidP="00832DA0">
      <w:pPr>
        <w:pStyle w:val="ActHead5"/>
      </w:pPr>
      <w:bookmarkStart w:id="535" w:name="_Toc479757763"/>
      <w:r w:rsidRPr="007F306C">
        <w:rPr>
          <w:rStyle w:val="CharSectno"/>
        </w:rPr>
        <w:t>719</w:t>
      </w:r>
      <w:r w:rsidR="007F306C">
        <w:rPr>
          <w:rStyle w:val="CharSectno"/>
        </w:rPr>
        <w:noBreakHyphen/>
      </w:r>
      <w:r w:rsidRPr="007F306C">
        <w:rPr>
          <w:rStyle w:val="CharSectno"/>
        </w:rPr>
        <w:t>2</w:t>
      </w:r>
      <w:r w:rsidRPr="007F306C">
        <w:t xml:space="preserve">  Modified application of Part</w:t>
      </w:r>
      <w:r w:rsidR="007F306C">
        <w:t> </w:t>
      </w:r>
      <w:r w:rsidRPr="007F306C">
        <w:t>3</w:t>
      </w:r>
      <w:r w:rsidR="007F306C">
        <w:noBreakHyphen/>
      </w:r>
      <w:r w:rsidRPr="007F306C">
        <w:t>90 to MEC groups</w:t>
      </w:r>
      <w:bookmarkEnd w:id="535"/>
    </w:p>
    <w:p w:rsidR="00832DA0" w:rsidRPr="007F306C" w:rsidRDefault="00832DA0" w:rsidP="00832DA0">
      <w:pPr>
        <w:pStyle w:val="subsection"/>
      </w:pPr>
      <w:r w:rsidRPr="007F306C">
        <w:tab/>
        <w:t>(1)</w:t>
      </w:r>
      <w:r w:rsidRPr="007F306C">
        <w:tab/>
        <w:t>This Part (other than Division</w:t>
      </w:r>
      <w:r w:rsidR="007F306C">
        <w:t> </w:t>
      </w:r>
      <w:r w:rsidRPr="007F306C">
        <w:t xml:space="preserve">703 and this Division) has effect in relation to a </w:t>
      </w:r>
      <w:r w:rsidR="007F306C" w:rsidRPr="007F306C">
        <w:rPr>
          <w:position w:val="6"/>
          <w:sz w:val="16"/>
        </w:rPr>
        <w:t>*</w:t>
      </w:r>
      <w:r w:rsidRPr="007F306C">
        <w:t xml:space="preserve">MEC group in the same way in which it has effect in relation to a </w:t>
      </w:r>
      <w:r w:rsidR="007F306C" w:rsidRPr="007F306C">
        <w:rPr>
          <w:position w:val="6"/>
          <w:sz w:val="16"/>
        </w:rPr>
        <w:t>*</w:t>
      </w:r>
      <w:r w:rsidRPr="007F306C">
        <w:t>consolidated group.</w:t>
      </w:r>
    </w:p>
    <w:p w:rsidR="00832DA0" w:rsidRPr="007F306C" w:rsidRDefault="00832DA0" w:rsidP="00832DA0">
      <w:pPr>
        <w:pStyle w:val="notetext"/>
      </w:pPr>
      <w:r w:rsidRPr="007F306C">
        <w:t>Note:</w:t>
      </w:r>
      <w:r w:rsidRPr="007F306C">
        <w:tab/>
        <w:t>A provision in this Part (other than in Division</w:t>
      </w:r>
      <w:r w:rsidR="007F306C">
        <w:t> </w:t>
      </w:r>
      <w:r w:rsidRPr="007F306C">
        <w:t xml:space="preserve">703 or in this Division) mentioning 2 separate consolidated groups will, under </w:t>
      </w:r>
      <w:r w:rsidR="007F306C">
        <w:t>subsection (</w:t>
      </w:r>
      <w:r w:rsidRPr="007F306C">
        <w:t>1), have an additional operation when the groups are both MEC groups or when one is a MEC group and the other is a consolidated group.</w:t>
      </w:r>
    </w:p>
    <w:p w:rsidR="00832DA0" w:rsidRPr="007F306C" w:rsidRDefault="00832DA0" w:rsidP="00832DA0">
      <w:pPr>
        <w:pStyle w:val="subsection"/>
      </w:pPr>
      <w:r w:rsidRPr="007F306C">
        <w:tab/>
        <w:t>(2)</w:t>
      </w:r>
      <w:r w:rsidRPr="007F306C">
        <w:tab/>
        <w:t>However, that effect is subject to the modifications set out in this Division.</w:t>
      </w:r>
    </w:p>
    <w:p w:rsidR="00832DA0" w:rsidRPr="007F306C" w:rsidRDefault="00832DA0" w:rsidP="00832DA0">
      <w:pPr>
        <w:pStyle w:val="subsection"/>
      </w:pPr>
      <w:r w:rsidRPr="007F306C">
        <w:tab/>
        <w:t>(3)</w:t>
      </w:r>
      <w:r w:rsidRPr="007F306C">
        <w:tab/>
        <w:t xml:space="preserve">For the purposes of </w:t>
      </w:r>
      <w:r w:rsidR="007F306C">
        <w:t>subsection (</w:t>
      </w:r>
      <w:r w:rsidRPr="007F306C">
        <w:t>1), a reference in this Part (other than in Division</w:t>
      </w:r>
      <w:r w:rsidR="007F306C">
        <w:t> </w:t>
      </w:r>
      <w:r w:rsidRPr="007F306C">
        <w:t>703 or this Division) to a provision in Division</w:t>
      </w:r>
      <w:r w:rsidR="007F306C">
        <w:t> </w:t>
      </w:r>
      <w:r w:rsidRPr="007F306C">
        <w:t>703 applies as if it referred instead to that provision or the corresponding provision in Subdivision</w:t>
      </w:r>
      <w:r w:rsidR="007F306C">
        <w:t> </w:t>
      </w:r>
      <w:r w:rsidRPr="007F306C">
        <w:t>719</w:t>
      </w:r>
      <w:r w:rsidR="007F306C">
        <w:noBreakHyphen/>
      </w:r>
      <w:r w:rsidRPr="007F306C">
        <w:t>B (as appropriate).</w:t>
      </w:r>
    </w:p>
    <w:p w:rsidR="00832DA0" w:rsidRPr="007F306C" w:rsidRDefault="00832DA0" w:rsidP="00832DA0">
      <w:pPr>
        <w:pStyle w:val="ActHead4"/>
      </w:pPr>
      <w:bookmarkStart w:id="536" w:name="_Toc479757764"/>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w:t>
      </w:r>
      <w:r w:rsidRPr="007F306C">
        <w:t>—</w:t>
      </w:r>
      <w:r w:rsidRPr="007F306C">
        <w:rPr>
          <w:rStyle w:val="CharSubdText"/>
        </w:rPr>
        <w:t>MEC groups and their members</w:t>
      </w:r>
      <w:bookmarkEnd w:id="536"/>
    </w:p>
    <w:p w:rsidR="00832DA0" w:rsidRPr="007F306C" w:rsidRDefault="00832DA0" w:rsidP="00832DA0">
      <w:pPr>
        <w:pStyle w:val="ActHead5"/>
      </w:pPr>
      <w:bookmarkStart w:id="537" w:name="_Toc479757765"/>
      <w:r w:rsidRPr="007F306C">
        <w:rPr>
          <w:rStyle w:val="CharSectno"/>
        </w:rPr>
        <w:t>719</w:t>
      </w:r>
      <w:r w:rsidR="007F306C">
        <w:rPr>
          <w:rStyle w:val="CharSectno"/>
        </w:rPr>
        <w:noBreakHyphen/>
      </w:r>
      <w:r w:rsidRPr="007F306C">
        <w:rPr>
          <w:rStyle w:val="CharSectno"/>
        </w:rPr>
        <w:t>4</w:t>
      </w:r>
      <w:r w:rsidRPr="007F306C">
        <w:t xml:space="preserve">  What this Subdivision is about</w:t>
      </w:r>
      <w:bookmarkEnd w:id="537"/>
    </w:p>
    <w:p w:rsidR="00832DA0" w:rsidRPr="007F306C" w:rsidRDefault="00832DA0" w:rsidP="00832DA0">
      <w:pPr>
        <w:pStyle w:val="BoxText"/>
      </w:pPr>
      <w:r w:rsidRPr="007F306C">
        <w:t>A MEC group and a potential MEC group each consist of certain Australian</w:t>
      </w:r>
      <w:r w:rsidR="007F306C">
        <w:noBreakHyphen/>
      </w:r>
      <w:r w:rsidRPr="007F306C">
        <w:t>resident entities that are wholly</w:t>
      </w:r>
      <w:r w:rsidR="007F306C">
        <w:noBreakHyphen/>
      </w:r>
      <w:r w:rsidRPr="007F306C">
        <w:t>owned subsidiaries of a foreign top company.</w:t>
      </w:r>
    </w:p>
    <w:p w:rsidR="00832DA0" w:rsidRPr="007F306C" w:rsidRDefault="00832DA0" w:rsidP="00832DA0">
      <w:pPr>
        <w:pStyle w:val="BoxText"/>
      </w:pPr>
      <w:r w:rsidRPr="007F306C">
        <w:t>A company that is a first</w:t>
      </w:r>
      <w:r w:rsidR="007F306C">
        <w:noBreakHyphen/>
      </w:r>
      <w:r w:rsidRPr="007F306C">
        <w:t>tier subsidiary of the top company is a tier</w:t>
      </w:r>
      <w:r w:rsidR="007F306C">
        <w:noBreakHyphen/>
      </w:r>
      <w:r w:rsidRPr="007F306C">
        <w:t>1 company.</w:t>
      </w:r>
    </w:p>
    <w:p w:rsidR="00832DA0" w:rsidRPr="007F306C" w:rsidRDefault="00832DA0" w:rsidP="00832DA0">
      <w:pPr>
        <w:pStyle w:val="BoxText"/>
      </w:pPr>
      <w:r w:rsidRPr="007F306C">
        <w:t>A MEC group cannot be formed unless there are at least 2 tier</w:t>
      </w:r>
      <w:r w:rsidR="007F306C">
        <w:noBreakHyphen/>
      </w:r>
      <w:r w:rsidRPr="007F306C">
        <w:t>1 companies of the top company that are eligible to be members of the group.</w:t>
      </w:r>
    </w:p>
    <w:p w:rsidR="00832DA0" w:rsidRPr="007F306C" w:rsidRDefault="00832DA0" w:rsidP="00832DA0">
      <w:pPr>
        <w:pStyle w:val="BoxText"/>
      </w:pPr>
      <w:r w:rsidRPr="007F306C">
        <w:t>A MEC group becomes consolidated at a time chosen by the eligible tier</w:t>
      </w:r>
      <w:r w:rsidR="007F306C">
        <w:noBreakHyphen/>
      </w:r>
      <w:r w:rsidRPr="007F306C">
        <w:t>1 companies.</w:t>
      </w:r>
    </w:p>
    <w:p w:rsidR="00832DA0" w:rsidRPr="007F306C" w:rsidRDefault="00832DA0" w:rsidP="00832DA0">
      <w:pPr>
        <w:pStyle w:val="BoxText"/>
      </w:pPr>
      <w:r w:rsidRPr="007F306C">
        <w:t>One of the eligible tier</w:t>
      </w:r>
      <w:r w:rsidR="007F306C">
        <w:noBreakHyphen/>
      </w:r>
      <w:r w:rsidRPr="007F306C">
        <w:t>1 companies becomes the head company of the group.</w:t>
      </w:r>
    </w:p>
    <w:p w:rsidR="00832DA0" w:rsidRPr="007F306C" w:rsidRDefault="00832DA0" w:rsidP="00832DA0">
      <w:pPr>
        <w:pStyle w:val="BoxText"/>
      </w:pPr>
      <w:r w:rsidRPr="007F306C">
        <w:t>The remaining members of the group are the subsidiary members.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Basic concepts</w:t>
      </w:r>
    </w:p>
    <w:p w:rsidR="00832DA0" w:rsidRPr="007F306C" w:rsidRDefault="00832DA0" w:rsidP="00832DA0">
      <w:pPr>
        <w:pStyle w:val="TofSectsSection"/>
      </w:pPr>
      <w:r w:rsidRPr="007F306C">
        <w:t>719</w:t>
      </w:r>
      <w:r w:rsidR="007F306C">
        <w:noBreakHyphen/>
      </w:r>
      <w:r w:rsidRPr="007F306C">
        <w:t>5</w:t>
      </w:r>
      <w:r w:rsidRPr="007F306C">
        <w:tab/>
        <w:t xml:space="preserve">What is a </w:t>
      </w:r>
      <w:r w:rsidRPr="007F306C">
        <w:rPr>
          <w:b/>
          <w:i/>
        </w:rPr>
        <w:t>MEC group</w:t>
      </w:r>
      <w:r w:rsidRPr="007F306C">
        <w:t>?</w:t>
      </w:r>
    </w:p>
    <w:p w:rsidR="00832DA0" w:rsidRPr="007F306C" w:rsidRDefault="00832DA0" w:rsidP="00832DA0">
      <w:pPr>
        <w:pStyle w:val="TofSectsSection"/>
      </w:pPr>
      <w:r w:rsidRPr="007F306C">
        <w:t>719</w:t>
      </w:r>
      <w:r w:rsidR="007F306C">
        <w:noBreakHyphen/>
      </w:r>
      <w:r w:rsidRPr="007F306C">
        <w:t>10</w:t>
      </w:r>
      <w:r w:rsidRPr="007F306C">
        <w:tab/>
        <w:t>What is a potential MEC group?</w:t>
      </w:r>
    </w:p>
    <w:p w:rsidR="00832DA0" w:rsidRPr="007F306C" w:rsidRDefault="00832DA0" w:rsidP="00832DA0">
      <w:pPr>
        <w:pStyle w:val="TofSectsSection"/>
      </w:pPr>
      <w:r w:rsidRPr="007F306C">
        <w:t>719</w:t>
      </w:r>
      <w:r w:rsidR="007F306C">
        <w:noBreakHyphen/>
      </w:r>
      <w:r w:rsidRPr="007F306C">
        <w:t>15</w:t>
      </w:r>
      <w:r w:rsidRPr="007F306C">
        <w:tab/>
        <w:t xml:space="preserve">What is an </w:t>
      </w:r>
      <w:r w:rsidRPr="007F306C">
        <w:rPr>
          <w:b/>
          <w:i/>
        </w:rPr>
        <w:t>eligible 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20</w:t>
      </w:r>
      <w:r w:rsidRPr="007F306C">
        <w:tab/>
        <w:t xml:space="preserve">What is a </w:t>
      </w:r>
      <w:r w:rsidRPr="007F306C">
        <w:rPr>
          <w:b/>
          <w:i/>
        </w:rPr>
        <w:t>top company</w:t>
      </w:r>
      <w:r w:rsidRPr="007F306C">
        <w:t xml:space="preserve"> and a </w:t>
      </w:r>
      <w:r w:rsidRPr="007F306C">
        <w:rPr>
          <w:b/>
          <w:i/>
        </w:rPr>
        <w:t>tier</w:t>
      </w:r>
      <w:r w:rsidR="007F306C">
        <w:rPr>
          <w:b/>
          <w:i/>
        </w:rPr>
        <w:noBreakHyphen/>
      </w:r>
      <w:r w:rsidRPr="007F306C">
        <w:rPr>
          <w:b/>
          <w:i/>
        </w:rPr>
        <w:t>1 company</w:t>
      </w:r>
      <w:r w:rsidRPr="007F306C">
        <w:t>?</w:t>
      </w:r>
    </w:p>
    <w:p w:rsidR="00832DA0" w:rsidRPr="007F306C" w:rsidRDefault="00832DA0" w:rsidP="00832DA0">
      <w:pPr>
        <w:pStyle w:val="TofSectsSection"/>
      </w:pPr>
      <w:r w:rsidRPr="007F306C">
        <w:t>719</w:t>
      </w:r>
      <w:r w:rsidR="007F306C">
        <w:noBreakHyphen/>
      </w:r>
      <w:r w:rsidRPr="007F306C">
        <w:t>25</w:t>
      </w:r>
      <w:r w:rsidRPr="007F306C">
        <w:tab/>
        <w:t>Head company, subsidiary members and members of a MEC group</w:t>
      </w:r>
    </w:p>
    <w:p w:rsidR="00832DA0" w:rsidRPr="007F306C" w:rsidRDefault="00832DA0" w:rsidP="00832DA0">
      <w:pPr>
        <w:pStyle w:val="TofSectsSection"/>
      </w:pPr>
      <w:r w:rsidRPr="007F306C">
        <w:t>719</w:t>
      </w:r>
      <w:r w:rsidR="007F306C">
        <w:noBreakHyphen/>
      </w:r>
      <w:r w:rsidRPr="007F306C">
        <w:t>30</w:t>
      </w:r>
      <w:r w:rsidRPr="007F306C">
        <w:tab/>
        <w:t>Treating entities as wholly</w:t>
      </w:r>
      <w:r w:rsidR="007F306C">
        <w:noBreakHyphen/>
      </w:r>
      <w:r w:rsidRPr="007F306C">
        <w:t>owned subsidiaries by disregarding employee shares</w:t>
      </w:r>
    </w:p>
    <w:p w:rsidR="00832DA0" w:rsidRPr="007F306C" w:rsidRDefault="00832DA0" w:rsidP="00832DA0">
      <w:pPr>
        <w:pStyle w:val="TofSectsSection"/>
      </w:pPr>
      <w:r w:rsidRPr="007F306C">
        <w:t>719</w:t>
      </w:r>
      <w:r w:rsidR="007F306C">
        <w:noBreakHyphen/>
      </w:r>
      <w:r w:rsidRPr="007F306C">
        <w:t>35</w:t>
      </w:r>
      <w:r w:rsidRPr="007F306C">
        <w:tab/>
        <w:t>Treating entities held through non</w:t>
      </w:r>
      <w:r w:rsidR="007F306C">
        <w:noBreakHyphen/>
      </w:r>
      <w:r w:rsidRPr="007F306C">
        <w:t>fixed trusts as wholly</w:t>
      </w:r>
      <w:r w:rsidR="007F306C">
        <w:noBreakHyphen/>
      </w:r>
      <w:r w:rsidRPr="007F306C">
        <w:t>owned subsidiaries</w:t>
      </w:r>
    </w:p>
    <w:p w:rsidR="00832DA0" w:rsidRPr="007F306C" w:rsidRDefault="00832DA0" w:rsidP="00832DA0">
      <w:pPr>
        <w:pStyle w:val="TofSectsSection"/>
      </w:pPr>
      <w:r w:rsidRPr="007F306C">
        <w:t>719</w:t>
      </w:r>
      <w:r w:rsidR="007F306C">
        <w:noBreakHyphen/>
      </w:r>
      <w:r w:rsidRPr="007F306C">
        <w:t>40</w:t>
      </w:r>
      <w:r w:rsidRPr="007F306C">
        <w:tab/>
        <w:t>Special conversion event—potential MEC group</w:t>
      </w:r>
    </w:p>
    <w:p w:rsidR="00832DA0" w:rsidRPr="007F306C" w:rsidRDefault="00832DA0" w:rsidP="00832DA0">
      <w:pPr>
        <w:pStyle w:val="TofSectsSection"/>
      </w:pPr>
      <w:r w:rsidRPr="007F306C">
        <w:t>719</w:t>
      </w:r>
      <w:r w:rsidR="007F306C">
        <w:noBreakHyphen/>
      </w:r>
      <w:r w:rsidRPr="007F306C">
        <w:t>45</w:t>
      </w:r>
      <w:r w:rsidRPr="007F306C">
        <w:tab/>
        <w:t>Application of sections</w:t>
      </w:r>
      <w:r w:rsidR="007F306C">
        <w:t> </w:t>
      </w:r>
      <w:r w:rsidRPr="007F306C">
        <w:t>703</w:t>
      </w:r>
      <w:r w:rsidR="007F306C">
        <w:noBreakHyphen/>
      </w:r>
      <w:r w:rsidRPr="007F306C">
        <w:t>20 and 703</w:t>
      </w:r>
      <w:r w:rsidR="007F306C">
        <w:noBreakHyphen/>
      </w:r>
      <w:r w:rsidRPr="007F306C">
        <w:t>25</w:t>
      </w:r>
    </w:p>
    <w:p w:rsidR="00832DA0" w:rsidRPr="007F306C" w:rsidRDefault="00832DA0" w:rsidP="00832DA0">
      <w:pPr>
        <w:pStyle w:val="TofSectsGroupHeading"/>
      </w:pPr>
      <w:r w:rsidRPr="007F306C">
        <w:t>Choice to consolidate a potential MEC group</w:t>
      </w:r>
    </w:p>
    <w:p w:rsidR="00832DA0" w:rsidRPr="007F306C" w:rsidRDefault="00832DA0" w:rsidP="00832DA0">
      <w:pPr>
        <w:pStyle w:val="TofSectsSection"/>
      </w:pPr>
      <w:r w:rsidRPr="007F306C">
        <w:t>719</w:t>
      </w:r>
      <w:r w:rsidR="007F306C">
        <w:noBreakHyphen/>
      </w:r>
      <w:r w:rsidRPr="007F306C">
        <w:t>50</w:t>
      </w:r>
      <w:r w:rsidRPr="007F306C">
        <w:tab/>
        <w:t>Eligible tier</w:t>
      </w:r>
      <w:r w:rsidR="007F306C">
        <w:noBreakHyphen/>
      </w:r>
      <w:r w:rsidRPr="007F306C">
        <w:t>1 companies may choose to consolidate a potential MEC group</w:t>
      </w:r>
    </w:p>
    <w:p w:rsidR="00832DA0" w:rsidRPr="007F306C" w:rsidRDefault="00832DA0" w:rsidP="00832DA0">
      <w:pPr>
        <w:pStyle w:val="TofSectsSection"/>
      </w:pPr>
      <w:r w:rsidRPr="007F306C">
        <w:t>719</w:t>
      </w:r>
      <w:r w:rsidR="007F306C">
        <w:noBreakHyphen/>
      </w:r>
      <w:r w:rsidRPr="007F306C">
        <w:t>55</w:t>
      </w:r>
      <w:r w:rsidRPr="007F306C">
        <w:tab/>
        <w:t>When choice starts to have effect</w:t>
      </w:r>
    </w:p>
    <w:p w:rsidR="00832DA0" w:rsidRPr="007F306C" w:rsidRDefault="00832DA0" w:rsidP="00832DA0">
      <w:pPr>
        <w:pStyle w:val="TofSectsGroupHeading"/>
      </w:pPr>
      <w:r w:rsidRPr="007F306C">
        <w:t>Provisional head company</w:t>
      </w:r>
    </w:p>
    <w:p w:rsidR="00832DA0" w:rsidRPr="007F306C" w:rsidRDefault="00832DA0" w:rsidP="00832DA0">
      <w:pPr>
        <w:pStyle w:val="TofSectsSection"/>
      </w:pPr>
      <w:r w:rsidRPr="007F306C">
        <w:t>719</w:t>
      </w:r>
      <w:r w:rsidR="007F306C">
        <w:noBreakHyphen/>
      </w:r>
      <w:r w:rsidRPr="007F306C">
        <w:t>60</w:t>
      </w:r>
      <w:r w:rsidRPr="007F306C">
        <w:tab/>
        <w:t>Appointment of provisional head company</w:t>
      </w:r>
    </w:p>
    <w:p w:rsidR="00832DA0" w:rsidRPr="007F306C" w:rsidRDefault="00832DA0" w:rsidP="00832DA0">
      <w:pPr>
        <w:pStyle w:val="TofSectsSection"/>
      </w:pPr>
      <w:r w:rsidRPr="007F306C">
        <w:t>719</w:t>
      </w:r>
      <w:r w:rsidR="007F306C">
        <w:noBreakHyphen/>
      </w:r>
      <w:r w:rsidRPr="007F306C">
        <w:t>65</w:t>
      </w:r>
      <w:r w:rsidRPr="007F306C">
        <w:tab/>
        <w:t>Qualifications for the provisional head company of a MEC group</w:t>
      </w:r>
    </w:p>
    <w:p w:rsidR="00832DA0" w:rsidRPr="007F306C" w:rsidRDefault="00832DA0" w:rsidP="00832DA0">
      <w:pPr>
        <w:pStyle w:val="TofSectsSection"/>
      </w:pPr>
      <w:r w:rsidRPr="007F306C">
        <w:t>719</w:t>
      </w:r>
      <w:r w:rsidR="007F306C">
        <w:noBreakHyphen/>
      </w:r>
      <w:r w:rsidRPr="007F306C">
        <w:t>70</w:t>
      </w:r>
      <w:r w:rsidRPr="007F306C">
        <w:tab/>
        <w:t>Income year of new provisional head company to be the same as that of former provisional head company</w:t>
      </w:r>
    </w:p>
    <w:p w:rsidR="00832DA0" w:rsidRPr="007F306C" w:rsidRDefault="00832DA0" w:rsidP="0005647C">
      <w:pPr>
        <w:pStyle w:val="TofSectsGroupHeading"/>
        <w:keepNext/>
      </w:pPr>
      <w:r w:rsidRPr="007F306C">
        <w:t>Head company</w:t>
      </w:r>
    </w:p>
    <w:p w:rsidR="00832DA0" w:rsidRPr="007F306C" w:rsidRDefault="00832DA0" w:rsidP="00832DA0">
      <w:pPr>
        <w:pStyle w:val="TofSectsSection"/>
      </w:pPr>
      <w:r w:rsidRPr="007F306C">
        <w:t>719</w:t>
      </w:r>
      <w:r w:rsidR="007F306C">
        <w:noBreakHyphen/>
      </w:r>
      <w:r w:rsidRPr="007F306C">
        <w:t>75</w:t>
      </w:r>
      <w:r w:rsidRPr="007F306C">
        <w:tab/>
        <w:t>Head company</w:t>
      </w:r>
    </w:p>
    <w:p w:rsidR="00832DA0" w:rsidRPr="007F306C" w:rsidRDefault="00832DA0" w:rsidP="00832DA0">
      <w:pPr>
        <w:pStyle w:val="TofSectsGroupHeading"/>
        <w:keepNext/>
      </w:pPr>
      <w:r w:rsidRPr="007F306C">
        <w:t>Notice of events affecting group</w:t>
      </w:r>
    </w:p>
    <w:p w:rsidR="00832DA0" w:rsidRPr="007F306C" w:rsidRDefault="00832DA0" w:rsidP="00832DA0">
      <w:pPr>
        <w:pStyle w:val="TofSectsSection"/>
        <w:keepNext/>
      </w:pPr>
      <w:r w:rsidRPr="007F306C">
        <w:t>719</w:t>
      </w:r>
      <w:r w:rsidR="007F306C">
        <w:noBreakHyphen/>
      </w:r>
      <w:r w:rsidRPr="007F306C">
        <w:t>76</w:t>
      </w:r>
      <w:r w:rsidRPr="007F306C">
        <w:tab/>
        <w:t>Notice of choice to consolidate</w:t>
      </w:r>
    </w:p>
    <w:p w:rsidR="00832DA0" w:rsidRPr="007F306C" w:rsidRDefault="00832DA0" w:rsidP="00832DA0">
      <w:pPr>
        <w:pStyle w:val="TofSectsSection"/>
        <w:keepNext/>
      </w:pPr>
      <w:r w:rsidRPr="007F306C">
        <w:t>719</w:t>
      </w:r>
      <w:r w:rsidR="007F306C">
        <w:noBreakHyphen/>
      </w:r>
      <w:r w:rsidRPr="007F306C">
        <w:t>77</w:t>
      </w:r>
      <w:r w:rsidRPr="007F306C">
        <w:tab/>
        <w:t>Notice in relation to new eligible tier</w:t>
      </w:r>
      <w:r w:rsidR="007F306C">
        <w:noBreakHyphen/>
      </w:r>
      <w:r w:rsidRPr="007F306C">
        <w:t>1 members etc.</w:t>
      </w:r>
    </w:p>
    <w:p w:rsidR="00832DA0" w:rsidRPr="007F306C" w:rsidRDefault="00832DA0" w:rsidP="00832DA0">
      <w:pPr>
        <w:pStyle w:val="TofSectsSection"/>
      </w:pPr>
      <w:r w:rsidRPr="007F306C">
        <w:t>719</w:t>
      </w:r>
      <w:r w:rsidR="007F306C">
        <w:noBreakHyphen/>
      </w:r>
      <w:r w:rsidRPr="007F306C">
        <w:t>78</w:t>
      </w:r>
      <w:r w:rsidRPr="007F306C">
        <w:tab/>
        <w:t>Notice of special conversion event</w:t>
      </w:r>
    </w:p>
    <w:p w:rsidR="00832DA0" w:rsidRPr="007F306C" w:rsidRDefault="00832DA0" w:rsidP="00832DA0">
      <w:pPr>
        <w:pStyle w:val="TofSectsSection"/>
      </w:pPr>
      <w:r w:rsidRPr="007F306C">
        <w:t>719</w:t>
      </w:r>
      <w:r w:rsidR="007F306C">
        <w:noBreakHyphen/>
      </w:r>
      <w:r w:rsidRPr="007F306C">
        <w:t>79</w:t>
      </w:r>
      <w:r w:rsidRPr="007F306C">
        <w:tab/>
        <w:t>Notice of appointment of provisional head company after formation of group</w:t>
      </w:r>
    </w:p>
    <w:p w:rsidR="00832DA0" w:rsidRPr="007F306C" w:rsidRDefault="00832DA0" w:rsidP="00832DA0">
      <w:pPr>
        <w:pStyle w:val="TofSectsSection"/>
      </w:pPr>
      <w:r w:rsidRPr="007F306C">
        <w:t>719</w:t>
      </w:r>
      <w:r w:rsidR="007F306C">
        <w:noBreakHyphen/>
      </w:r>
      <w:r w:rsidRPr="007F306C">
        <w:t>80</w:t>
      </w:r>
      <w:r w:rsidRPr="007F306C">
        <w:tab/>
        <w:t>Notice of events affecting MEC group</w:t>
      </w:r>
    </w:p>
    <w:p w:rsidR="00832DA0" w:rsidRPr="007F306C" w:rsidRDefault="00832DA0" w:rsidP="00832DA0">
      <w:pPr>
        <w:pStyle w:val="TofSectsGroupHeading"/>
      </w:pPr>
      <w:r w:rsidRPr="007F306C">
        <w:t>Effects of change of head company</w:t>
      </w:r>
    </w:p>
    <w:p w:rsidR="00832DA0" w:rsidRPr="007F306C" w:rsidRDefault="00832DA0" w:rsidP="00832DA0">
      <w:pPr>
        <w:pStyle w:val="TofSectsSection"/>
      </w:pPr>
      <w:r w:rsidRPr="007F306C">
        <w:t>719</w:t>
      </w:r>
      <w:r w:rsidR="007F306C">
        <w:noBreakHyphen/>
      </w:r>
      <w:r w:rsidRPr="007F306C">
        <w:t>85</w:t>
      </w:r>
      <w:r w:rsidRPr="007F306C">
        <w:tab/>
        <w:t>Application</w:t>
      </w:r>
    </w:p>
    <w:p w:rsidR="00832DA0" w:rsidRPr="007F306C" w:rsidRDefault="00832DA0" w:rsidP="00832DA0">
      <w:pPr>
        <w:pStyle w:val="TofSectsSection"/>
      </w:pPr>
      <w:r w:rsidRPr="007F306C">
        <w:t>719</w:t>
      </w:r>
      <w:r w:rsidR="007F306C">
        <w:noBreakHyphen/>
      </w:r>
      <w:r w:rsidRPr="007F306C">
        <w:t>90</w:t>
      </w:r>
      <w:r w:rsidRPr="007F306C">
        <w:tab/>
        <w:t>New head company treated as substituted for old head company at all times before the transition time</w:t>
      </w:r>
    </w:p>
    <w:p w:rsidR="00832DA0" w:rsidRPr="007F306C" w:rsidRDefault="00832DA0" w:rsidP="00832DA0">
      <w:pPr>
        <w:pStyle w:val="TofSectsSection"/>
      </w:pPr>
      <w:r w:rsidRPr="007F306C">
        <w:t>719</w:t>
      </w:r>
      <w:r w:rsidR="007F306C">
        <w:noBreakHyphen/>
      </w:r>
      <w:r w:rsidRPr="007F306C">
        <w:t>95</w:t>
      </w:r>
      <w:r w:rsidRPr="007F306C">
        <w:tab/>
        <w:t>No consequences of old head company becoming, and new head company ceasing to be, subsidiary member of the group</w:t>
      </w:r>
    </w:p>
    <w:p w:rsidR="00832DA0" w:rsidRPr="007F306C" w:rsidRDefault="00832DA0" w:rsidP="00832DA0">
      <w:pPr>
        <w:pStyle w:val="ActHead4"/>
      </w:pPr>
      <w:bookmarkStart w:id="538" w:name="_Toc479757766"/>
      <w:r w:rsidRPr="007F306C">
        <w:t>Basic concepts</w:t>
      </w:r>
      <w:bookmarkEnd w:id="538"/>
    </w:p>
    <w:p w:rsidR="00832DA0" w:rsidRPr="007F306C" w:rsidRDefault="00832DA0" w:rsidP="00832DA0">
      <w:pPr>
        <w:pStyle w:val="ActHead5"/>
      </w:pPr>
      <w:bookmarkStart w:id="539" w:name="_Toc479757767"/>
      <w:r w:rsidRPr="007F306C">
        <w:rPr>
          <w:rStyle w:val="CharSectno"/>
        </w:rPr>
        <w:t>719</w:t>
      </w:r>
      <w:r w:rsidR="007F306C">
        <w:rPr>
          <w:rStyle w:val="CharSectno"/>
        </w:rPr>
        <w:noBreakHyphen/>
      </w:r>
      <w:r w:rsidRPr="007F306C">
        <w:rPr>
          <w:rStyle w:val="CharSectno"/>
        </w:rPr>
        <w:t>5</w:t>
      </w:r>
      <w:r w:rsidRPr="007F306C">
        <w:t xml:space="preserve">  What is a </w:t>
      </w:r>
      <w:r w:rsidRPr="007F306C">
        <w:rPr>
          <w:i/>
        </w:rPr>
        <w:t>MEC group</w:t>
      </w:r>
      <w:r w:rsidRPr="007F306C">
        <w:t>?</w:t>
      </w:r>
      <w:bookmarkEnd w:id="539"/>
    </w:p>
    <w:p w:rsidR="00832DA0" w:rsidRPr="007F306C" w:rsidRDefault="00832DA0" w:rsidP="00832DA0">
      <w:pPr>
        <w:pStyle w:val="SubsectionHead"/>
      </w:pPr>
      <w:r w:rsidRPr="007F306C">
        <w:t>When MEC group comes into existence</w:t>
      </w:r>
    </w:p>
    <w:p w:rsidR="00832DA0" w:rsidRPr="007F306C" w:rsidRDefault="00832DA0" w:rsidP="00832DA0">
      <w:pPr>
        <w:pStyle w:val="subsection"/>
      </w:pPr>
      <w:r w:rsidRPr="007F306C">
        <w:tab/>
        <w:t>(1)</w:t>
      </w:r>
      <w:r w:rsidRPr="007F306C">
        <w:tab/>
        <w:t xml:space="preserve">A </w:t>
      </w:r>
      <w:r w:rsidRPr="007F306C">
        <w:rPr>
          <w:b/>
          <w:i/>
        </w:rPr>
        <w:t>MEC (multiple entry consolidated) group</w:t>
      </w:r>
      <w:r w:rsidRPr="007F306C">
        <w:t xml:space="preserve"> comes into existence when:</w:t>
      </w:r>
    </w:p>
    <w:p w:rsidR="00832DA0" w:rsidRPr="007F306C" w:rsidRDefault="00832DA0" w:rsidP="00832DA0">
      <w:pPr>
        <w:pStyle w:val="paragraph"/>
      </w:pPr>
      <w:r w:rsidRPr="007F306C">
        <w:tab/>
        <w:t>(a)</w:t>
      </w:r>
      <w:r w:rsidRPr="007F306C">
        <w:tab/>
        <w:t xml:space="preserve">a choice, by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 xml:space="preserve">top company, that the </w:t>
      </w:r>
      <w:r w:rsidR="007F306C" w:rsidRPr="007F306C">
        <w:rPr>
          <w:position w:val="6"/>
          <w:sz w:val="16"/>
        </w:rPr>
        <w:t>*</w:t>
      </w:r>
      <w:r w:rsidRPr="007F306C">
        <w:t>potential MEC group derived from those companies be consolidated starts to have effect under section</w:t>
      </w:r>
      <w:r w:rsidR="007F306C">
        <w:t> </w:t>
      </w:r>
      <w:r w:rsidRPr="007F306C">
        <w:t>719</w:t>
      </w:r>
      <w:r w:rsidR="007F306C">
        <w:noBreakHyphen/>
      </w:r>
      <w:r w:rsidRPr="007F306C">
        <w:t>55;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special conversion event happens to a potential MEC group derived from an eligible tier</w:t>
      </w:r>
      <w:r w:rsidR="007F306C">
        <w:noBreakHyphen/>
      </w:r>
      <w:r w:rsidRPr="007F306C">
        <w:t>1 company of a top company.</w:t>
      </w:r>
    </w:p>
    <w:p w:rsidR="00832DA0" w:rsidRPr="007F306C" w:rsidRDefault="00832DA0" w:rsidP="00832DA0">
      <w:pPr>
        <w:pStyle w:val="SubsectionHead"/>
      </w:pPr>
      <w:r w:rsidRPr="007F306C">
        <w:t>Original members of a MEC group that results from a choice</w:t>
      </w:r>
    </w:p>
    <w:p w:rsidR="00832DA0" w:rsidRPr="007F306C" w:rsidRDefault="00832DA0" w:rsidP="00832DA0">
      <w:pPr>
        <w:pStyle w:val="subsection"/>
      </w:pPr>
      <w:r w:rsidRPr="007F306C">
        <w:tab/>
        <w:t>(2)</w:t>
      </w:r>
      <w:r w:rsidRPr="007F306C">
        <w:tab/>
        <w:t>A MEC group that results from a choice by 2 or more companies under section</w:t>
      </w:r>
      <w:r w:rsidR="007F306C">
        <w:t> </w:t>
      </w:r>
      <w:r w:rsidRPr="007F306C">
        <w:t>719</w:t>
      </w:r>
      <w:r w:rsidR="007F306C">
        <w:noBreakHyphen/>
      </w:r>
      <w:r w:rsidRPr="007F306C">
        <w:t>50 consists of the potential MEC group derived from time to time from whichever one or more of those companies continue to be eligible tier</w:t>
      </w:r>
      <w:r w:rsidR="007F306C">
        <w:noBreakHyphen/>
      </w:r>
      <w:r w:rsidRPr="007F306C">
        <w:t xml:space="preserve">1 companies of the top company. 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Original members of a MEC group that results from a special conversion event</w:t>
      </w:r>
    </w:p>
    <w:p w:rsidR="00832DA0" w:rsidRPr="007F306C" w:rsidRDefault="00832DA0" w:rsidP="00832DA0">
      <w:pPr>
        <w:pStyle w:val="subsection"/>
      </w:pPr>
      <w:r w:rsidRPr="007F306C">
        <w:tab/>
        <w:t>(3)</w:t>
      </w:r>
      <w:r w:rsidRPr="007F306C">
        <w:tab/>
        <w:t>A MEC group that results from a special conversion event consists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(a)</w:t>
      </w:r>
      <w:r w:rsidRPr="007F306C">
        <w:tab/>
        <w:t>the company mentioned in paragraph</w:t>
      </w:r>
      <w:r w:rsidR="007F306C">
        <w:t> </w:t>
      </w:r>
      <w:r w:rsidRPr="007F306C">
        <w:t>719</w:t>
      </w:r>
      <w:r w:rsidR="007F306C">
        <w:noBreakHyphen/>
      </w:r>
      <w:r w:rsidRPr="007F306C">
        <w:t>40(1)(b);</w:t>
      </w:r>
    </w:p>
    <w:p w:rsidR="00832DA0" w:rsidRPr="007F306C" w:rsidRDefault="00832DA0" w:rsidP="00832DA0">
      <w:pPr>
        <w:pStyle w:val="paragraph"/>
      </w:pPr>
      <w:r w:rsidRPr="007F306C">
        <w:tab/>
        <w:t>(b)</w:t>
      </w:r>
      <w:r w:rsidRPr="007F306C">
        <w:tab/>
        <w:t>the companies specified in the notice under paragraph</w:t>
      </w:r>
      <w:r w:rsidR="007F306C">
        <w:t> </w:t>
      </w:r>
      <w:r w:rsidRPr="007F306C">
        <w:t>719</w:t>
      </w:r>
      <w:r w:rsidR="007F306C">
        <w:noBreakHyphen/>
      </w:r>
      <w:r w:rsidRPr="007F306C">
        <w:t>40(1)(e).</w:t>
      </w:r>
    </w:p>
    <w:p w:rsidR="00832DA0" w:rsidRPr="007F306C" w:rsidRDefault="00832DA0" w:rsidP="00832DA0">
      <w:pPr>
        <w:pStyle w:val="subsection2"/>
      </w:pPr>
      <w:r w:rsidRPr="007F306C">
        <w:t xml:space="preserve">This subsection has effect subject to </w:t>
      </w:r>
      <w:r w:rsidR="007F306C">
        <w:t>subsection (</w:t>
      </w:r>
      <w:r w:rsidRPr="007F306C">
        <w:t>4) (which deals with new eligible tier</w:t>
      </w:r>
      <w:r w:rsidR="007F306C">
        <w:noBreakHyphen/>
      </w:r>
      <w:r w:rsidRPr="007F306C">
        <w:t>1 members).</w:t>
      </w:r>
    </w:p>
    <w:p w:rsidR="00832DA0" w:rsidRPr="007F306C" w:rsidRDefault="00832DA0" w:rsidP="00832DA0">
      <w:pPr>
        <w:pStyle w:val="SubsectionHead"/>
      </w:pPr>
      <w:r w:rsidRPr="007F306C">
        <w:t>New eligible tier</w:t>
      </w:r>
      <w:r w:rsidR="007F306C">
        <w:noBreakHyphen/>
      </w:r>
      <w:r w:rsidRPr="007F306C">
        <w:t>1 members of a MEC group</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 MEC group consists of the members of a potential MEC group derived from one or more eligible tier</w:t>
      </w:r>
      <w:r w:rsidR="007F306C">
        <w:noBreakHyphen/>
      </w:r>
      <w:r w:rsidRPr="007F306C">
        <w:t>1 companies of a top company; and</w:t>
      </w:r>
    </w:p>
    <w:p w:rsidR="00832DA0" w:rsidRPr="007F306C" w:rsidRDefault="00832DA0" w:rsidP="00832DA0">
      <w:pPr>
        <w:pStyle w:val="paragraph"/>
      </w:pPr>
      <w:r w:rsidRPr="007F306C">
        <w:tab/>
        <w:t>(b)</w:t>
      </w:r>
      <w:r w:rsidRPr="007F306C">
        <w:tab/>
        <w:t>at a particular time after the MEC group came into existence,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(c)</w:t>
      </w:r>
      <w:r w:rsidRPr="007F306C">
        <w:tab/>
        <w:t xml:space="preserve">the </w:t>
      </w:r>
      <w:r w:rsidR="007F306C" w:rsidRPr="007F306C">
        <w:rPr>
          <w:position w:val="6"/>
          <w:sz w:val="16"/>
        </w:rPr>
        <w:t>*</w:t>
      </w:r>
      <w:r w:rsidRPr="007F306C">
        <w:t xml:space="preserve">provisional head company of the MEC group makes a choice in writing no later than the day mentioned in </w:t>
      </w:r>
      <w:r w:rsidR="007F306C">
        <w:t>subsection (</w:t>
      </w:r>
      <w:r w:rsidRPr="007F306C">
        <w:t>6):</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b); and</w:t>
      </w:r>
    </w:p>
    <w:p w:rsidR="00832DA0" w:rsidRPr="007F306C" w:rsidRDefault="00832DA0" w:rsidP="00832DA0">
      <w:pPr>
        <w:pStyle w:val="paragraphsub"/>
      </w:pPr>
      <w:r w:rsidRPr="007F306C">
        <w:tab/>
        <w:t>(ii)</w:t>
      </w:r>
      <w:r w:rsidRPr="007F306C">
        <w:tab/>
        <w:t>stating that the specified companies are to become members of the MEC group with effect from that time; and</w:t>
      </w:r>
    </w:p>
    <w:p w:rsidR="00832DA0" w:rsidRPr="007F306C" w:rsidRDefault="00832DA0" w:rsidP="00832DA0">
      <w:pPr>
        <w:pStyle w:val="paragraph"/>
      </w:pPr>
      <w:r w:rsidRPr="007F306C">
        <w:tab/>
        <w:t>(d)</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subsection2"/>
      </w:pPr>
      <w:r w:rsidRPr="007F306C">
        <w:t xml:space="preserve">then, with effect from that time, the MEC group mentioned in </w:t>
      </w:r>
      <w:r w:rsidR="007F306C">
        <w:t>paragraph (</w:t>
      </w:r>
      <w:r w:rsidRPr="007F306C">
        <w:t>a) is taken to consist of the potential MEC group derived from time to time from whichever one or more of the following companies continue to be eligible tier</w:t>
      </w:r>
      <w:r w:rsidR="007F306C">
        <w:noBreakHyphen/>
      </w:r>
      <w:r w:rsidRPr="007F306C">
        <w:t>1 companies of the top company:</w:t>
      </w:r>
    </w:p>
    <w:p w:rsidR="00832DA0" w:rsidRPr="007F306C" w:rsidRDefault="00832DA0" w:rsidP="00832DA0">
      <w:pPr>
        <w:pStyle w:val="paragraph"/>
      </w:pPr>
      <w:r w:rsidRPr="007F306C">
        <w:tab/>
        <w:t>(e)</w:t>
      </w:r>
      <w:r w:rsidRPr="007F306C">
        <w:tab/>
        <w:t xml:space="preserve">the companies mentioned in </w:t>
      </w:r>
      <w:r w:rsidR="007F306C">
        <w:t>paragraph (</w:t>
      </w:r>
      <w:r w:rsidRPr="007F306C">
        <w:t>a);</w:t>
      </w:r>
    </w:p>
    <w:p w:rsidR="00832DA0" w:rsidRPr="007F306C" w:rsidRDefault="00832DA0" w:rsidP="00832DA0">
      <w:pPr>
        <w:pStyle w:val="paragraph"/>
      </w:pPr>
      <w:r w:rsidRPr="007F306C">
        <w:tab/>
        <w:t>(f)</w:t>
      </w:r>
      <w:r w:rsidRPr="007F306C">
        <w:tab/>
        <w:t>the companies specified in the choice.</w:t>
      </w:r>
    </w:p>
    <w:p w:rsidR="00832DA0" w:rsidRPr="007F306C" w:rsidRDefault="00832DA0" w:rsidP="00832DA0">
      <w:pPr>
        <w:pStyle w:val="notetext"/>
      </w:pPr>
      <w:r w:rsidRPr="007F306C">
        <w:t>Note:</w:t>
      </w:r>
      <w:r w:rsidRPr="007F306C">
        <w:tab/>
        <w:t>The provisional head company of the group must give the Commissioner a notice in the approved form containing information about each entity that becomes a subsidiary member of the group on that day because of the choice (see sections</w:t>
      </w:r>
      <w:r w:rsidR="007F306C">
        <w:t> </w:t>
      </w:r>
      <w:r w:rsidRPr="007F306C">
        <w:t>719</w:t>
      </w:r>
      <w:r w:rsidR="007F306C">
        <w:noBreakHyphen/>
      </w:r>
      <w:r w:rsidRPr="007F306C">
        <w:t>77 and 719</w:t>
      </w:r>
      <w:r w:rsidR="007F306C">
        <w:noBreakHyphen/>
      </w:r>
      <w:r w:rsidRPr="007F306C">
        <w:t>80).</w:t>
      </w:r>
    </w:p>
    <w:p w:rsidR="00832DA0" w:rsidRPr="007F306C" w:rsidRDefault="00832DA0" w:rsidP="00832DA0">
      <w:pPr>
        <w:pStyle w:val="subsection"/>
      </w:pPr>
      <w:r w:rsidRPr="007F306C">
        <w:tab/>
        <w:t>(5)</w:t>
      </w:r>
      <w:r w:rsidRPr="007F306C">
        <w:tab/>
        <w:t xml:space="preserve">To avoid doubt, </w:t>
      </w:r>
      <w:r w:rsidR="007F306C">
        <w:t>paragraph (</w:t>
      </w:r>
      <w:r w:rsidRPr="007F306C">
        <w:t xml:space="preserve">4)(a) applies to a MEC group even if the composition of the group has been worked out because of one or more previous applications of </w:t>
      </w:r>
      <w:r w:rsidR="007F306C">
        <w:t>subsection (</w:t>
      </w:r>
      <w:r w:rsidRPr="007F306C">
        <w:t>4).</w:t>
      </w:r>
    </w:p>
    <w:p w:rsidR="00832DA0" w:rsidRPr="007F306C" w:rsidRDefault="00832DA0" w:rsidP="00832DA0">
      <w:pPr>
        <w:pStyle w:val="subsection"/>
      </w:pPr>
      <w:r w:rsidRPr="007F306C">
        <w:tab/>
        <w:t>(6)</w:t>
      </w:r>
      <w:r w:rsidRPr="007F306C">
        <w:tab/>
        <w:t xml:space="preserve">The day mentioned in </w:t>
      </w:r>
      <w:r w:rsidR="007F306C">
        <w:t>paragraph (</w:t>
      </w:r>
      <w:r w:rsidRPr="007F306C">
        <w:t>4)(c) is:</w:t>
      </w:r>
    </w:p>
    <w:p w:rsidR="00832DA0" w:rsidRPr="007F306C" w:rsidRDefault="00832DA0" w:rsidP="00832DA0">
      <w:pPr>
        <w:pStyle w:val="paragraph"/>
      </w:pPr>
      <w:r w:rsidRPr="007F306C">
        <w:tab/>
        <w:t>(a)</w:t>
      </w:r>
      <w:r w:rsidRPr="007F306C">
        <w:tab/>
        <w:t xml:space="preserve">if the company mentioned in </w:t>
      </w:r>
      <w:r w:rsidR="007F306C">
        <w:t>subsection (</w:t>
      </w:r>
      <w:r w:rsidRPr="007F306C">
        <w:t xml:space="preserve">6A) is required to give the Commissioner its </w:t>
      </w:r>
      <w:r w:rsidR="007F306C" w:rsidRPr="007F306C">
        <w:rPr>
          <w:position w:val="6"/>
          <w:sz w:val="16"/>
        </w:rPr>
        <w:t>*</w:t>
      </w:r>
      <w:r w:rsidRPr="007F306C">
        <w:t xml:space="preserve">income tax return for the income year during which the time mentioned in </w:t>
      </w:r>
      <w:r w:rsidR="007F306C">
        <w:t>paragraph (</w:t>
      </w:r>
      <w:r w:rsidRPr="007F306C">
        <w:t>4)(b)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pPr>
      <w:r w:rsidRPr="007F306C">
        <w:tab/>
        <w:t>(6A)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Continued existence of MEC group</w:t>
      </w:r>
    </w:p>
    <w:p w:rsidR="00832DA0" w:rsidRPr="007F306C" w:rsidRDefault="00832DA0" w:rsidP="00832DA0">
      <w:pPr>
        <w:pStyle w:val="subsection"/>
        <w:keepNext/>
        <w:keepLines/>
      </w:pPr>
      <w:r w:rsidRPr="007F306C">
        <w:tab/>
        <w:t>(7)</w:t>
      </w:r>
      <w:r w:rsidRPr="007F306C">
        <w:tab/>
        <w:t xml:space="preserve">If a MEC group (the </w:t>
      </w:r>
      <w:r w:rsidRPr="007F306C">
        <w:rPr>
          <w:b/>
          <w:i/>
        </w:rPr>
        <w:t>first MEC group</w:t>
      </w:r>
      <w:r w:rsidRPr="007F306C">
        <w:t>) consists of the members of a potential MEC group derived from one or more eligible tier</w:t>
      </w:r>
      <w:r w:rsidR="007F306C">
        <w:noBreakHyphen/>
      </w:r>
      <w:r w:rsidRPr="007F306C">
        <w:t>1 companies of a top company, the first MEC group continues to exist until:</w:t>
      </w:r>
    </w:p>
    <w:p w:rsidR="00832DA0" w:rsidRPr="007F306C" w:rsidRDefault="00832DA0" w:rsidP="00832DA0">
      <w:pPr>
        <w:pStyle w:val="paragraph"/>
      </w:pPr>
      <w:r w:rsidRPr="007F306C">
        <w:tab/>
        <w:t>(a)</w:t>
      </w:r>
      <w:r w:rsidRPr="007F306C">
        <w:tab/>
        <w:t>the potential MEC group ceases to exist;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first MEC group immediately before the change become members of another MEC group immediately after the change; or</w:t>
      </w:r>
    </w:p>
    <w:p w:rsidR="00832DA0" w:rsidRPr="007F306C" w:rsidRDefault="00832DA0" w:rsidP="00832DA0">
      <w:pPr>
        <w:pStyle w:val="paragraph"/>
      </w:pPr>
      <w:r w:rsidRPr="007F306C">
        <w:tab/>
        <w:t>(c)</w:t>
      </w:r>
      <w:r w:rsidRPr="007F306C">
        <w:tab/>
        <w:t>there ceases to be a provisional head company of the first MEC group.</w:t>
      </w:r>
    </w:p>
    <w:p w:rsidR="00832DA0" w:rsidRPr="007F306C" w:rsidRDefault="00832DA0" w:rsidP="00832DA0">
      <w:pPr>
        <w:pStyle w:val="subsection2"/>
      </w:pPr>
      <w:r w:rsidRPr="007F306C">
        <w:t>The first MEC group ceases to exist when one of those events happens.</w:t>
      </w:r>
    </w:p>
    <w:p w:rsidR="00832DA0" w:rsidRPr="007F306C" w:rsidRDefault="00832DA0" w:rsidP="00832DA0">
      <w:pPr>
        <w:pStyle w:val="notetext"/>
      </w:pPr>
      <w:r w:rsidRPr="007F306C">
        <w:t>Note:</w:t>
      </w:r>
      <w:r w:rsidRPr="007F306C">
        <w:tab/>
        <w:t>Subsection</w:t>
      </w:r>
      <w:r w:rsidR="007F306C">
        <w:t> </w:t>
      </w:r>
      <w:r w:rsidRPr="007F306C">
        <w:t>719</w:t>
      </w:r>
      <w:r w:rsidR="007F306C">
        <w:noBreakHyphen/>
      </w:r>
      <w:r w:rsidRPr="007F306C">
        <w:t>10(7) sets out the circumstances in which the potential MEC group ceases to exist.</w:t>
      </w:r>
    </w:p>
    <w:p w:rsidR="00832DA0" w:rsidRPr="007F306C" w:rsidRDefault="00832DA0" w:rsidP="00832DA0">
      <w:pPr>
        <w:pStyle w:val="ActHead5"/>
      </w:pPr>
      <w:bookmarkStart w:id="540" w:name="_Toc479757768"/>
      <w:r w:rsidRPr="007F306C">
        <w:rPr>
          <w:rStyle w:val="CharSectno"/>
        </w:rPr>
        <w:t>719</w:t>
      </w:r>
      <w:r w:rsidR="007F306C">
        <w:rPr>
          <w:rStyle w:val="CharSectno"/>
        </w:rPr>
        <w:noBreakHyphen/>
      </w:r>
      <w:r w:rsidRPr="007F306C">
        <w:rPr>
          <w:rStyle w:val="CharSectno"/>
        </w:rPr>
        <w:t>10</w:t>
      </w:r>
      <w:r w:rsidRPr="007F306C">
        <w:t xml:space="preserve">  What is a potential MEC group?</w:t>
      </w:r>
      <w:bookmarkEnd w:id="540"/>
    </w:p>
    <w:p w:rsidR="00832DA0" w:rsidRPr="007F306C" w:rsidRDefault="00832DA0" w:rsidP="00832DA0">
      <w:pPr>
        <w:pStyle w:val="subsection"/>
      </w:pPr>
      <w:r w:rsidRPr="007F306C">
        <w:tab/>
        <w:t>(1)</w:t>
      </w:r>
      <w:r w:rsidRPr="007F306C">
        <w:tab/>
        <w:t xml:space="preserve">A </w:t>
      </w:r>
      <w:r w:rsidRPr="007F306C">
        <w:rPr>
          <w:b/>
          <w:i/>
        </w:rPr>
        <w:t>potential MEC group</w:t>
      </w:r>
      <w:r w:rsidRPr="007F306C">
        <w:t xml:space="preserve">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consists of the following members:</w:t>
      </w:r>
    </w:p>
    <w:p w:rsidR="00832DA0" w:rsidRPr="007F306C" w:rsidRDefault="00832DA0" w:rsidP="00832DA0">
      <w:pPr>
        <w:pStyle w:val="paragraph"/>
      </w:pPr>
      <w:r w:rsidRPr="007F306C">
        <w:tab/>
        <w:t>(a)</w:t>
      </w:r>
      <w:r w:rsidRPr="007F306C">
        <w:tab/>
        <w:t>those</w:t>
      </w:r>
      <w:r w:rsidRPr="007F306C">
        <w:rPr>
          <w:position w:val="6"/>
          <w:sz w:val="16"/>
        </w:rPr>
        <w:t xml:space="preserve"> </w:t>
      </w:r>
      <w:r w:rsidRPr="007F306C">
        <w:t>eligible tier</w:t>
      </w:r>
      <w:r w:rsidR="007F306C">
        <w:noBreakHyphen/>
      </w:r>
      <w:r w:rsidRPr="007F306C">
        <w:t>1 companies;</w:t>
      </w:r>
    </w:p>
    <w:p w:rsidR="00832DA0" w:rsidRPr="007F306C" w:rsidRDefault="00832DA0" w:rsidP="00832DA0">
      <w:pPr>
        <w:pStyle w:val="paragraph"/>
      </w:pPr>
      <w:r w:rsidRPr="007F306C">
        <w:tab/>
        <w:t>(b)</w:t>
      </w:r>
      <w:r w:rsidRPr="007F306C">
        <w:tab/>
        <w:t>all of the other entities (if any) which:</w:t>
      </w:r>
    </w:p>
    <w:p w:rsidR="00832DA0" w:rsidRPr="007F306C" w:rsidRDefault="00832DA0" w:rsidP="00832DA0">
      <w:pPr>
        <w:pStyle w:val="paragraphsub"/>
      </w:pPr>
      <w:r w:rsidRPr="007F306C">
        <w:tab/>
        <w:t>(i)</w:t>
      </w:r>
      <w:r w:rsidRPr="007F306C">
        <w:tab/>
        <w:t>meet the requirements of the table; or</w:t>
      </w:r>
    </w:p>
    <w:p w:rsidR="00832DA0" w:rsidRPr="007F306C" w:rsidRDefault="00832DA0" w:rsidP="00832DA0">
      <w:pPr>
        <w:pStyle w:val="paragraphsub"/>
      </w:pPr>
      <w:r w:rsidRPr="007F306C">
        <w:tab/>
        <w:t>(ii)</w:t>
      </w:r>
      <w:r w:rsidRPr="007F306C">
        <w:tab/>
        <w:t>are entities for which the requirements in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are met; or</w:t>
      </w:r>
    </w:p>
    <w:p w:rsidR="00832DA0" w:rsidRPr="007F306C" w:rsidRDefault="00832DA0" w:rsidP="00832DA0">
      <w:pPr>
        <w:pStyle w:val="paragraphsub"/>
      </w:pPr>
      <w:r w:rsidRPr="007F306C">
        <w:tab/>
        <w:t>(iii)</w:t>
      </w:r>
      <w:r w:rsidRPr="007F306C">
        <w:tab/>
        <w:t>are entities for which the requirements in section</w:t>
      </w:r>
      <w:r w:rsidR="007F306C">
        <w:t> </w:t>
      </w:r>
      <w:r w:rsidRPr="007F306C">
        <w:t>701C</w:t>
      </w:r>
      <w:r w:rsidR="007F306C">
        <w:noBreakHyphen/>
      </w:r>
      <w:r w:rsidRPr="007F306C">
        <w:t xml:space="preserve">15 of the </w:t>
      </w:r>
      <w:r w:rsidRPr="007F306C">
        <w:rPr>
          <w:i/>
        </w:rPr>
        <w:t>Income Tax (Transitional Provisions) Act 1997</w:t>
      </w:r>
      <w:r w:rsidRPr="007F306C">
        <w:t xml:space="preserve"> are met.</w:t>
      </w:r>
    </w:p>
    <w:p w:rsidR="00832DA0" w:rsidRPr="007F306C"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832DA0" w:rsidRPr="007F306C" w:rsidTr="00C968AA">
        <w:trPr>
          <w:cantSplit/>
          <w:tblHeader/>
        </w:trPr>
        <w:tc>
          <w:tcPr>
            <w:tcW w:w="7087"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Requirements for other entities</w:t>
            </w:r>
          </w:p>
        </w:tc>
      </w:tr>
      <w:tr w:rsidR="00832DA0" w:rsidRPr="007F306C" w:rsidTr="00C968AA">
        <w:trPr>
          <w:cantSplit/>
          <w:tblHeader/>
        </w:trPr>
        <w:tc>
          <w:tcPr>
            <w:tcW w:w="2126"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Income tax treatment requirements</w:t>
            </w:r>
          </w:p>
        </w:tc>
        <w:tc>
          <w:tcPr>
            <w:tcW w:w="24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Australian residence requirements</w:t>
            </w:r>
          </w:p>
        </w:tc>
        <w:tc>
          <w:tcPr>
            <w:tcW w:w="255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Ownership requirements</w:t>
            </w:r>
          </w:p>
        </w:tc>
      </w:tr>
      <w:tr w:rsidR="00832DA0" w:rsidRPr="007F306C" w:rsidTr="00C968AA">
        <w:trPr>
          <w:cantSplit/>
        </w:trPr>
        <w:tc>
          <w:tcPr>
            <w:tcW w:w="2126" w:type="dxa"/>
            <w:tcBorders>
              <w:top w:val="dotted" w:sz="6" w:space="0" w:color="auto"/>
              <w:left w:val="nil"/>
              <w:bottom w:val="single" w:sz="12" w:space="0" w:color="auto"/>
              <w:right w:val="nil"/>
            </w:tcBorders>
          </w:tcPr>
          <w:p w:rsidR="00832DA0" w:rsidRPr="007F306C" w:rsidRDefault="00832DA0" w:rsidP="00C968AA">
            <w:pPr>
              <w:pStyle w:val="Tabletext"/>
            </w:pPr>
            <w:r w:rsidRPr="007F306C">
              <w:t xml:space="preserve">The entity must be a company, trust or partnership and, if it is a company, all or some of its taxable income (if any) must have been taxable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entity must not be covered by an item in the table in section</w:t>
            </w:r>
            <w:r w:rsidR="007F306C">
              <w:t> </w:t>
            </w:r>
            <w:r w:rsidRPr="007F306C">
              <w:t>703</w:t>
            </w:r>
            <w:r w:rsidR="007F306C">
              <w:noBreakHyphen/>
            </w:r>
            <w:r w:rsidRPr="007F306C">
              <w:t>20</w:t>
            </w:r>
          </w:p>
          <w:p w:rsidR="00832DA0" w:rsidRPr="007F306C" w:rsidRDefault="00832DA0" w:rsidP="00C968AA">
            <w:pPr>
              <w:pStyle w:val="Tabletext"/>
            </w:pPr>
            <w:r w:rsidRPr="007F306C">
              <w:t>The entity must not be a non</w:t>
            </w:r>
            <w:r w:rsidR="007F306C">
              <w:noBreakHyphen/>
            </w:r>
            <w:r w:rsidRPr="007F306C">
              <w:t xml:space="preserve">profit company (as defined in the </w:t>
            </w:r>
            <w:r w:rsidRPr="007F306C">
              <w:rPr>
                <w:i/>
              </w:rPr>
              <w:t>Income Tax Rates Act 1986</w:t>
            </w:r>
            <w:r w:rsidRPr="007F306C">
              <w:t>)</w:t>
            </w:r>
          </w:p>
        </w:tc>
        <w:tc>
          <w:tcPr>
            <w:tcW w:w="2409"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w:t>
            </w:r>
          </w:p>
          <w:p w:rsidR="00832DA0" w:rsidRPr="007F306C" w:rsidRDefault="00832DA0" w:rsidP="00C968AA">
            <w:pPr>
              <w:pStyle w:val="Tablea"/>
            </w:pPr>
            <w:r w:rsidRPr="007F306C">
              <w:t xml:space="preserve">(a) be an Australian resident (but not a </w:t>
            </w:r>
            <w:r w:rsidR="007F306C" w:rsidRPr="007F306C">
              <w:rPr>
                <w:position w:val="6"/>
                <w:sz w:val="16"/>
              </w:rPr>
              <w:t>*</w:t>
            </w:r>
            <w:r w:rsidRPr="007F306C">
              <w:t>prescribed dual resident), if it is a company; or</w:t>
            </w:r>
          </w:p>
          <w:p w:rsidR="00832DA0" w:rsidRPr="007F306C" w:rsidRDefault="00832DA0" w:rsidP="00C968AA">
            <w:pPr>
              <w:pStyle w:val="Tablea"/>
            </w:pPr>
            <w:r w:rsidRPr="007F306C">
              <w:t>(b) meet the conditions in item</w:t>
            </w:r>
            <w:r w:rsidR="007F306C">
              <w:t> </w:t>
            </w:r>
            <w:r w:rsidRPr="007F306C">
              <w:t>1, 2 or 3 of the table in section</w:t>
            </w:r>
            <w:r w:rsidR="007F306C">
              <w:t> </w:t>
            </w:r>
            <w:r w:rsidRPr="007F306C">
              <w:t>703</w:t>
            </w:r>
            <w:r w:rsidR="007F306C">
              <w:noBreakHyphen/>
            </w:r>
            <w:r w:rsidRPr="007F306C">
              <w:t>25, if it is a trust; or</w:t>
            </w:r>
          </w:p>
          <w:p w:rsidR="00832DA0" w:rsidRPr="007F306C" w:rsidRDefault="00832DA0" w:rsidP="00C968AA">
            <w:pPr>
              <w:pStyle w:val="Tablea"/>
            </w:pPr>
            <w:r w:rsidRPr="007F306C">
              <w:t>(c) be a partnership</w:t>
            </w:r>
          </w:p>
        </w:tc>
        <w:tc>
          <w:tcPr>
            <w:tcW w:w="2552" w:type="dxa"/>
            <w:tcBorders>
              <w:top w:val="dotted" w:sz="6" w:space="0" w:color="auto"/>
              <w:left w:val="nil"/>
              <w:bottom w:val="single" w:sz="12" w:space="0" w:color="auto"/>
              <w:right w:val="nil"/>
            </w:tcBorders>
          </w:tcPr>
          <w:p w:rsidR="00832DA0" w:rsidRPr="007F306C" w:rsidRDefault="00832DA0" w:rsidP="00C968AA">
            <w:pPr>
              <w:pStyle w:val="Tabletext"/>
            </w:pPr>
            <w:r w:rsidRPr="007F306C">
              <w:t>The entity must be:</w:t>
            </w:r>
          </w:p>
          <w:p w:rsidR="00832DA0" w:rsidRPr="007F306C" w:rsidRDefault="00832DA0" w:rsidP="00C968AA">
            <w:pPr>
              <w:pStyle w:val="Tablea"/>
            </w:pPr>
            <w:r w:rsidRPr="007F306C">
              <w:t xml:space="preserve">(a) a </w:t>
            </w:r>
            <w:r w:rsidR="007F306C" w:rsidRPr="007F306C">
              <w:rPr>
                <w:position w:val="6"/>
                <w:sz w:val="16"/>
              </w:rPr>
              <w:t>*</w:t>
            </w:r>
            <w:r w:rsidRPr="007F306C">
              <w:t>wholly</w:t>
            </w:r>
            <w:r w:rsidR="007F306C">
              <w:noBreakHyphen/>
            </w:r>
            <w:r w:rsidRPr="007F306C">
              <w:t xml:space="preserve">owned subsidiary of any of those </w:t>
            </w:r>
            <w:r w:rsidR="007F306C" w:rsidRPr="007F306C">
              <w:rPr>
                <w:position w:val="6"/>
                <w:sz w:val="16"/>
              </w:rPr>
              <w:t>*</w:t>
            </w:r>
            <w:r w:rsidRPr="007F306C">
              <w:t>eligible tier</w:t>
            </w:r>
            <w:r w:rsidR="007F306C">
              <w:noBreakHyphen/>
            </w:r>
            <w:r w:rsidRPr="007F306C">
              <w:t>1 companies; or</w:t>
            </w:r>
          </w:p>
          <w:p w:rsidR="00832DA0" w:rsidRPr="007F306C" w:rsidRDefault="00832DA0" w:rsidP="00C968AA">
            <w:pPr>
              <w:pStyle w:val="Tablea"/>
            </w:pPr>
            <w:r w:rsidRPr="007F306C">
              <w:t xml:space="preserve">(b) an entity that would be covered by </w:t>
            </w:r>
            <w:r w:rsidR="007F306C">
              <w:t>paragraph (</w:t>
            </w:r>
            <w:r w:rsidRPr="007F306C">
              <w:t>a), if it were assumed that all of the membership interests that are beneficially owned by any of those eligible tier</w:t>
            </w:r>
            <w:r w:rsidR="007F306C">
              <w:noBreakHyphen/>
            </w:r>
            <w:r w:rsidRPr="007F306C">
              <w:t>1 companies were owned by a single one of those eligible tier</w:t>
            </w:r>
            <w:r w:rsidR="007F306C">
              <w:noBreakHyphen/>
            </w:r>
            <w:r w:rsidRPr="007F306C">
              <w:t>1 companies</w:t>
            </w:r>
          </w:p>
        </w:tc>
      </w:tr>
    </w:tbl>
    <w:p w:rsidR="00832DA0" w:rsidRPr="007F306C" w:rsidRDefault="00832DA0" w:rsidP="00832DA0">
      <w:pPr>
        <w:pStyle w:val="subsection"/>
      </w:pPr>
      <w:r w:rsidRPr="007F306C">
        <w:tab/>
        <w:t>(2)</w:t>
      </w:r>
      <w:r w:rsidRPr="007F306C">
        <w:tab/>
        <w:t xml:space="preserve">For the purposes of column 3 of the table, if there are one or more entities interposed between an entity (the </w:t>
      </w:r>
      <w:r w:rsidRPr="007F306C">
        <w:rPr>
          <w:b/>
          <w:i/>
        </w:rPr>
        <w:t>test entity</w:t>
      </w:r>
      <w:r w:rsidRPr="007F306C">
        <w:t>) and an eligible tier</w:t>
      </w:r>
      <w:r w:rsidR="007F306C">
        <w:noBreakHyphen/>
      </w:r>
      <w:r w:rsidRPr="007F306C">
        <w:t>1 company, the test entity can be a wholly</w:t>
      </w:r>
      <w:r w:rsidR="007F306C">
        <w:noBreakHyphen/>
      </w:r>
      <w:r w:rsidRPr="007F306C">
        <w:t>owned subsidiary of the eligible tier</w:t>
      </w:r>
      <w:r w:rsidR="007F306C">
        <w:noBreakHyphen/>
      </w:r>
      <w:r w:rsidRPr="007F306C">
        <w:t>1 company only if each of the interposed entities:</w:t>
      </w:r>
    </w:p>
    <w:p w:rsidR="00832DA0" w:rsidRPr="007F306C" w:rsidRDefault="00832DA0" w:rsidP="00832DA0">
      <w:pPr>
        <w:pStyle w:val="paragraph"/>
      </w:pPr>
      <w:r w:rsidRPr="007F306C">
        <w:tab/>
        <w:t>(a)</w:t>
      </w:r>
      <w:r w:rsidRPr="007F306C">
        <w:tab/>
        <w:t>meets the conditions in columns 1 and 2 of the table; or</w:t>
      </w:r>
    </w:p>
    <w:p w:rsidR="00832DA0" w:rsidRPr="007F306C" w:rsidRDefault="00832DA0" w:rsidP="00832DA0">
      <w:pPr>
        <w:pStyle w:val="paragraph"/>
      </w:pPr>
      <w:r w:rsidRPr="007F306C">
        <w:tab/>
        <w:t>(b)</w:t>
      </w:r>
      <w:r w:rsidRPr="007F306C">
        <w:tab/>
        <w:t>holds membership interests only as a nominee of one or more entities each of which is:</w:t>
      </w:r>
    </w:p>
    <w:p w:rsidR="00832DA0" w:rsidRPr="007F306C" w:rsidRDefault="00832DA0" w:rsidP="00832DA0">
      <w:pPr>
        <w:pStyle w:val="paragraphsub"/>
      </w:pPr>
      <w:r w:rsidRPr="007F306C">
        <w:tab/>
        <w:t>(i)</w:t>
      </w:r>
      <w:r w:rsidRPr="007F306C">
        <w:tab/>
        <w:t>an eligible tier</w:t>
      </w:r>
      <w:r w:rsidR="007F306C">
        <w:noBreakHyphen/>
      </w:r>
      <w:r w:rsidRPr="007F306C">
        <w:t>1 company of the top company; or</w:t>
      </w:r>
    </w:p>
    <w:p w:rsidR="00832DA0" w:rsidRPr="007F306C" w:rsidRDefault="00832DA0" w:rsidP="00832DA0">
      <w:pPr>
        <w:pStyle w:val="paragraphsub"/>
      </w:pPr>
      <w:r w:rsidRPr="007F306C">
        <w:tab/>
        <w:t>(ii)</w:t>
      </w:r>
      <w:r w:rsidRPr="007F306C">
        <w:tab/>
        <w:t>a wholly</w:t>
      </w:r>
      <w:r w:rsidR="007F306C">
        <w:noBreakHyphen/>
      </w:r>
      <w:r w:rsidRPr="007F306C">
        <w:t>owned subsidiary of an eligible tier</w:t>
      </w:r>
      <w:r w:rsidR="007F306C">
        <w:noBreakHyphen/>
      </w:r>
      <w:r w:rsidRPr="007F306C">
        <w:t>1 company of the top company, being a subsidiary that meets the conditions in columns 1 and 2 of the table.</w:t>
      </w:r>
    </w:p>
    <w:p w:rsidR="00832DA0" w:rsidRPr="007F306C" w:rsidRDefault="00832DA0" w:rsidP="00832DA0">
      <w:pPr>
        <w:pStyle w:val="subsection"/>
        <w:keepNext/>
        <w:keepLines/>
      </w:pPr>
      <w:r w:rsidRPr="007F306C">
        <w:tab/>
        <w:t>(3)</w:t>
      </w:r>
      <w:r w:rsidRPr="007F306C">
        <w:tab/>
        <w:t xml:space="preserve">For the purposes of </w:t>
      </w:r>
      <w:r w:rsidR="007F306C">
        <w:t>subparagraph (</w:t>
      </w:r>
      <w:r w:rsidRPr="007F306C">
        <w:t>2)(b)(ii), in determining whether an entity is a wholly</w:t>
      </w:r>
      <w:r w:rsidR="007F306C">
        <w:noBreakHyphen/>
      </w:r>
      <w:r w:rsidRPr="007F306C">
        <w:t xml:space="preserve">owned subsidiary of an eligible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eligible tier</w:t>
      </w:r>
      <w:r w:rsidR="007F306C">
        <w:noBreakHyphen/>
      </w:r>
      <w:r w:rsidRPr="007F306C">
        <w:t>1 companies of the top company were owned by a single eligible tier</w:t>
      </w:r>
      <w:r w:rsidR="007F306C">
        <w:noBreakHyphen/>
      </w:r>
      <w:r w:rsidRPr="007F306C">
        <w:t>1 company of the top company.</w:t>
      </w:r>
    </w:p>
    <w:p w:rsidR="00832DA0" w:rsidRPr="007F306C" w:rsidRDefault="00832DA0" w:rsidP="00832DA0">
      <w:pPr>
        <w:pStyle w:val="SubsectionHead"/>
      </w:pPr>
      <w:r w:rsidRPr="007F306C">
        <w:t>Only one eligible tier</w:t>
      </w:r>
      <w:r w:rsidR="007F306C">
        <w:noBreakHyphen/>
      </w:r>
      <w:r w:rsidRPr="007F306C">
        <w:t>1 company in a potential MEC group</w:t>
      </w:r>
    </w:p>
    <w:p w:rsidR="00832DA0" w:rsidRPr="007F306C" w:rsidRDefault="00832DA0" w:rsidP="00832DA0">
      <w:pPr>
        <w:pStyle w:val="subsection"/>
      </w:pPr>
      <w:r w:rsidRPr="007F306C">
        <w:tab/>
        <w:t>(6)</w:t>
      </w:r>
      <w:r w:rsidRPr="007F306C">
        <w:tab/>
        <w:t>To avoid doubt, if:</w:t>
      </w:r>
    </w:p>
    <w:p w:rsidR="00832DA0" w:rsidRPr="007F306C" w:rsidRDefault="00832DA0" w:rsidP="00832DA0">
      <w:pPr>
        <w:pStyle w:val="paragraph"/>
      </w:pPr>
      <w:r w:rsidRPr="007F306C">
        <w:tab/>
        <w:t>(a)</w:t>
      </w:r>
      <w:r w:rsidRPr="007F306C">
        <w:tab/>
        <w:t xml:space="preserve">there is only one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there are no entities which meet the requirements of the table in </w:t>
      </w:r>
      <w:r w:rsidR="007F306C">
        <w:t>subsection (</w:t>
      </w:r>
      <w:r w:rsidRPr="007F306C">
        <w:t>1); and</w:t>
      </w:r>
    </w:p>
    <w:p w:rsidR="00832DA0" w:rsidRPr="007F306C" w:rsidRDefault="00832DA0" w:rsidP="00832DA0">
      <w:pPr>
        <w:pStyle w:val="paragraph"/>
      </w:pPr>
      <w:r w:rsidRPr="007F306C">
        <w:tab/>
        <w:t>(c)</w:t>
      </w:r>
      <w:r w:rsidRPr="007F306C">
        <w:tab/>
        <w:t xml:space="preserve">there are no entities for which the requirements mentioned in </w:t>
      </w:r>
      <w:r w:rsidR="007F306C">
        <w:t>subparagraph (</w:t>
      </w:r>
      <w:r w:rsidRPr="007F306C">
        <w:t>1)(b)(ii) are met; and</w:t>
      </w:r>
    </w:p>
    <w:p w:rsidR="00832DA0" w:rsidRPr="007F306C" w:rsidRDefault="00832DA0" w:rsidP="00832DA0">
      <w:pPr>
        <w:pStyle w:val="paragraph"/>
      </w:pPr>
      <w:r w:rsidRPr="007F306C">
        <w:tab/>
        <w:t>(d)</w:t>
      </w:r>
      <w:r w:rsidRPr="007F306C">
        <w:tab/>
        <w:t xml:space="preserve">there are no entities for which the requirements mentioned in </w:t>
      </w:r>
      <w:r w:rsidR="007F306C">
        <w:t>subparagraph (</w:t>
      </w:r>
      <w:r w:rsidRPr="007F306C">
        <w:t>1)(b)(iii) are met;</w:t>
      </w:r>
    </w:p>
    <w:p w:rsidR="00832DA0" w:rsidRPr="007F306C" w:rsidRDefault="00832DA0" w:rsidP="00832DA0">
      <w:pPr>
        <w:pStyle w:val="subsection2"/>
      </w:pPr>
      <w:r w:rsidRPr="007F306C">
        <w:t xml:space="preserve">the </w:t>
      </w:r>
      <w:r w:rsidR="007F306C" w:rsidRPr="007F306C">
        <w:rPr>
          <w:position w:val="6"/>
          <w:sz w:val="16"/>
        </w:rPr>
        <w:t>*</w:t>
      </w:r>
      <w:r w:rsidRPr="007F306C">
        <w:t>potential MEC group derived from the eligible tier</w:t>
      </w:r>
      <w:r w:rsidR="007F306C">
        <w:noBreakHyphen/>
      </w:r>
      <w:r w:rsidRPr="007F306C">
        <w:t>1 company consists of the eligible tier</w:t>
      </w:r>
      <w:r w:rsidR="007F306C">
        <w:noBreakHyphen/>
      </w:r>
      <w:r w:rsidRPr="007F306C">
        <w:t>1 company alone.</w:t>
      </w:r>
    </w:p>
    <w:p w:rsidR="00832DA0" w:rsidRPr="007F306C" w:rsidRDefault="00832DA0" w:rsidP="00832DA0">
      <w:pPr>
        <w:pStyle w:val="SubsectionHead"/>
      </w:pPr>
      <w:r w:rsidRPr="007F306C">
        <w:t>When potential MEC group ceases to exist</w:t>
      </w:r>
    </w:p>
    <w:p w:rsidR="00832DA0" w:rsidRPr="007F306C" w:rsidRDefault="00832DA0" w:rsidP="00832DA0">
      <w:pPr>
        <w:pStyle w:val="subsection"/>
      </w:pPr>
      <w:r w:rsidRPr="007F306C">
        <w:tab/>
        <w:t>(7)</w:t>
      </w:r>
      <w:r w:rsidRPr="007F306C">
        <w:tab/>
        <w:t xml:space="preserve">If 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the potential MEC group ceases to exist when:</w:t>
      </w:r>
    </w:p>
    <w:p w:rsidR="00832DA0" w:rsidRPr="007F306C" w:rsidRDefault="00832DA0" w:rsidP="00832DA0">
      <w:pPr>
        <w:pStyle w:val="paragraph"/>
      </w:pPr>
      <w:r w:rsidRPr="007F306C">
        <w:tab/>
        <w:t>(a)</w:t>
      </w:r>
      <w:r w:rsidRPr="007F306C">
        <w:tab/>
        <w:t>none of those companies are eligible tier</w:t>
      </w:r>
      <w:r w:rsidR="007F306C">
        <w:noBreakHyphen/>
      </w:r>
      <w:r w:rsidRPr="007F306C">
        <w:t>1 companies of the top company; or</w:t>
      </w:r>
    </w:p>
    <w:p w:rsidR="00832DA0" w:rsidRPr="007F306C" w:rsidRDefault="00832DA0" w:rsidP="00832DA0">
      <w:pPr>
        <w:pStyle w:val="paragraph"/>
      </w:pPr>
      <w:r w:rsidRPr="007F306C">
        <w:tab/>
        <w:t>(b)</w:t>
      </w:r>
      <w:r w:rsidRPr="007F306C">
        <w:tab/>
        <w:t>there is a change in the identity of the top company, and the eligible tier</w:t>
      </w:r>
      <w:r w:rsidR="007F306C">
        <w:noBreakHyphen/>
      </w:r>
      <w:r w:rsidRPr="007F306C">
        <w:t>1 companies that were members of the group immediately before the change are not the same as the eligible tier</w:t>
      </w:r>
      <w:r w:rsidR="007F306C">
        <w:noBreakHyphen/>
      </w:r>
      <w:r w:rsidRPr="007F306C">
        <w:t>1 companies that are members of the group immediately after the change.</w:t>
      </w:r>
    </w:p>
    <w:p w:rsidR="00832DA0" w:rsidRPr="007F306C" w:rsidRDefault="00832DA0" w:rsidP="00832DA0">
      <w:pPr>
        <w:pStyle w:val="SubsectionHead"/>
      </w:pPr>
      <w:r w:rsidRPr="007F306C">
        <w:t>Continuity of potential MEC group</w:t>
      </w:r>
    </w:p>
    <w:p w:rsidR="00832DA0" w:rsidRPr="007F306C" w:rsidRDefault="00832DA0" w:rsidP="00832DA0">
      <w:pPr>
        <w:pStyle w:val="subsection"/>
      </w:pPr>
      <w:r w:rsidRPr="007F306C">
        <w:tab/>
        <w:t>(8)</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is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there is a change in the identity of the top company in relation to the potential MEC group; and</w:t>
      </w:r>
    </w:p>
    <w:p w:rsidR="00832DA0" w:rsidRPr="007F306C" w:rsidRDefault="00832DA0" w:rsidP="00832DA0">
      <w:pPr>
        <w:pStyle w:val="paragraph"/>
      </w:pPr>
      <w:r w:rsidRPr="007F306C">
        <w:tab/>
        <w:t>(c)</w:t>
      </w:r>
      <w:r w:rsidRPr="007F306C">
        <w:tab/>
        <w:t>the eligible tier</w:t>
      </w:r>
      <w:r w:rsidR="007F306C">
        <w:noBreakHyphen/>
      </w:r>
      <w:r w:rsidRPr="007F306C">
        <w:t>1 companies that were members of the group immediately before the change are the same as the eligible tier</w:t>
      </w:r>
      <w:r w:rsidR="007F306C">
        <w:noBreakHyphen/>
      </w:r>
      <w:r w:rsidRPr="007F306C">
        <w:t>1 companies that are members of the group immediately after the change;</w:t>
      </w:r>
    </w:p>
    <w:p w:rsidR="00832DA0" w:rsidRPr="007F306C" w:rsidRDefault="00832DA0" w:rsidP="00832DA0">
      <w:pPr>
        <w:pStyle w:val="subsection2"/>
      </w:pPr>
      <w:r w:rsidRPr="007F306C">
        <w:t>the change does not affect the continuity of:</w:t>
      </w:r>
    </w:p>
    <w:p w:rsidR="00832DA0" w:rsidRPr="007F306C" w:rsidRDefault="00832DA0" w:rsidP="00832DA0">
      <w:pPr>
        <w:pStyle w:val="paragraph"/>
      </w:pPr>
      <w:r w:rsidRPr="007F306C">
        <w:tab/>
        <w:t>(d)</w:t>
      </w:r>
      <w:r w:rsidRPr="007F306C">
        <w:tab/>
        <w:t>the group; or</w:t>
      </w:r>
    </w:p>
    <w:p w:rsidR="00832DA0" w:rsidRPr="007F306C" w:rsidRDefault="00832DA0" w:rsidP="00832DA0">
      <w:pPr>
        <w:pStyle w:val="paragraph"/>
      </w:pPr>
      <w:r w:rsidRPr="007F306C">
        <w:tab/>
        <w:t>(e)</w:t>
      </w:r>
      <w:r w:rsidRPr="007F306C">
        <w:tab/>
        <w:t>the status of any of those companies as eligible tier</w:t>
      </w:r>
      <w:r w:rsidR="007F306C">
        <w:noBreakHyphen/>
      </w:r>
      <w:r w:rsidRPr="007F306C">
        <w:t>1 companies of the top company.</w:t>
      </w:r>
    </w:p>
    <w:p w:rsidR="00832DA0" w:rsidRPr="007F306C" w:rsidRDefault="00832DA0" w:rsidP="00832DA0">
      <w:pPr>
        <w:pStyle w:val="ActHead5"/>
      </w:pPr>
      <w:bookmarkStart w:id="541" w:name="_Toc479757769"/>
      <w:r w:rsidRPr="007F306C">
        <w:rPr>
          <w:rStyle w:val="CharSectno"/>
        </w:rPr>
        <w:t>719</w:t>
      </w:r>
      <w:r w:rsidR="007F306C">
        <w:rPr>
          <w:rStyle w:val="CharSectno"/>
        </w:rPr>
        <w:noBreakHyphen/>
      </w:r>
      <w:r w:rsidRPr="007F306C">
        <w:rPr>
          <w:rStyle w:val="CharSectno"/>
        </w:rPr>
        <w:t>15</w:t>
      </w:r>
      <w:r w:rsidRPr="007F306C">
        <w:t xml:space="preserve">  What is an </w:t>
      </w:r>
      <w:r w:rsidRPr="007F306C">
        <w:rPr>
          <w:i/>
        </w:rPr>
        <w:t>eligible tier</w:t>
      </w:r>
      <w:r w:rsidR="007F306C">
        <w:rPr>
          <w:i/>
        </w:rPr>
        <w:noBreakHyphen/>
      </w:r>
      <w:r w:rsidRPr="007F306C">
        <w:rPr>
          <w:i/>
        </w:rPr>
        <w:t>1 company</w:t>
      </w:r>
      <w:r w:rsidRPr="007F306C">
        <w:t>?</w:t>
      </w:r>
      <w:bookmarkEnd w:id="541"/>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tier</w:t>
      </w:r>
      <w:r w:rsidR="007F306C">
        <w:noBreakHyphen/>
      </w:r>
      <w:r w:rsidRPr="007F306C">
        <w:t xml:space="preserve">1 company of a </w:t>
      </w:r>
      <w:r w:rsidR="007F306C" w:rsidRPr="007F306C">
        <w:rPr>
          <w:position w:val="6"/>
          <w:sz w:val="16"/>
        </w:rPr>
        <w:t>*</w:t>
      </w:r>
      <w:r w:rsidRPr="007F306C">
        <w:t xml:space="preserve">top company is an </w:t>
      </w:r>
      <w:r w:rsidRPr="007F306C">
        <w:rPr>
          <w:b/>
          <w:i/>
        </w:rPr>
        <w:t>eligible tier</w:t>
      </w:r>
      <w:r w:rsidR="007F306C">
        <w:rPr>
          <w:b/>
          <w:i/>
        </w:rPr>
        <w:noBreakHyphen/>
      </w:r>
      <w:r w:rsidRPr="007F306C">
        <w:rPr>
          <w:b/>
          <w:i/>
        </w:rPr>
        <w:t>1 company</w:t>
      </w:r>
      <w:r w:rsidRPr="007F306C">
        <w:t xml:space="preserve"> if </w:t>
      </w:r>
      <w:r w:rsidR="007F306C">
        <w:t>subsection (</w:t>
      </w:r>
      <w:r w:rsidRPr="007F306C">
        <w:t>2) does not apply to the tier</w:t>
      </w:r>
      <w:r w:rsidR="007F306C">
        <w:noBreakHyphen/>
      </w:r>
      <w:r w:rsidRPr="007F306C">
        <w:t>1 company.</w:t>
      </w:r>
    </w:p>
    <w:p w:rsidR="00832DA0" w:rsidRPr="007F306C" w:rsidRDefault="00832DA0" w:rsidP="00832DA0">
      <w:pPr>
        <w:pStyle w:val="subsection"/>
      </w:pPr>
      <w:r w:rsidRPr="007F306C">
        <w:tab/>
        <w:t>(2)</w:t>
      </w:r>
      <w:r w:rsidRPr="007F306C">
        <w:tab/>
        <w:t xml:space="preserve">This subsection applies to a </w:t>
      </w:r>
      <w:r w:rsidR="007F306C" w:rsidRPr="007F306C">
        <w:rPr>
          <w:position w:val="6"/>
          <w:sz w:val="16"/>
        </w:rPr>
        <w:t>*</w:t>
      </w:r>
      <w:r w:rsidRPr="007F306C">
        <w:t>tier</w:t>
      </w:r>
      <w:r w:rsidR="007F306C">
        <w:noBreakHyphen/>
      </w:r>
      <w:r w:rsidRPr="007F306C">
        <w:t>1 company if:</w:t>
      </w:r>
    </w:p>
    <w:p w:rsidR="00832DA0" w:rsidRPr="007F306C" w:rsidRDefault="00832DA0" w:rsidP="00832DA0">
      <w:pPr>
        <w:pStyle w:val="paragraph"/>
      </w:pPr>
      <w:r w:rsidRPr="007F306C">
        <w:tab/>
        <w:t>(a)</w:t>
      </w:r>
      <w:r w:rsidRPr="007F306C">
        <w:tab/>
        <w:t>there are one or more entities interposed between the tier</w:t>
      </w:r>
      <w:r w:rsidR="007F306C">
        <w:noBreakHyphen/>
      </w:r>
      <w:r w:rsidRPr="007F306C">
        <w:t xml:space="preserve">1 company and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 xml:space="preserve">the conditions in </w:t>
      </w:r>
      <w:r w:rsidR="007F306C">
        <w:t>subsection (</w:t>
      </w:r>
      <w:r w:rsidRPr="007F306C">
        <w:t>3) are satisfied in relation to at least one of those interposed entities.</w:t>
      </w:r>
    </w:p>
    <w:p w:rsidR="00832DA0" w:rsidRPr="007F306C" w:rsidRDefault="00832DA0" w:rsidP="00832DA0">
      <w:pPr>
        <w:pStyle w:val="subsection"/>
      </w:pPr>
      <w:r w:rsidRPr="007F306C">
        <w:tab/>
        <w:t>(3)</w:t>
      </w:r>
      <w:r w:rsidRPr="007F306C">
        <w:tab/>
        <w:t xml:space="preserve">For the purposes of </w:t>
      </w:r>
      <w:r w:rsidR="007F306C">
        <w:t>paragraph (</w:t>
      </w:r>
      <w:r w:rsidRPr="007F306C">
        <w:t>2)(b), the conditions are as follows:</w:t>
      </w:r>
    </w:p>
    <w:p w:rsidR="00832DA0" w:rsidRPr="007F306C" w:rsidRDefault="00832DA0" w:rsidP="00832DA0">
      <w:pPr>
        <w:pStyle w:val="paragraph"/>
      </w:pPr>
      <w:r w:rsidRPr="007F306C">
        <w:tab/>
        <w:t>(a)</w:t>
      </w:r>
      <w:r w:rsidRPr="007F306C">
        <w:tab/>
        <w:t>the interposed entity must be one of the following:</w:t>
      </w:r>
    </w:p>
    <w:p w:rsidR="00832DA0" w:rsidRPr="007F306C" w:rsidRDefault="00832DA0" w:rsidP="00832DA0">
      <w:pPr>
        <w:pStyle w:val="paragraphsub"/>
      </w:pPr>
      <w:r w:rsidRPr="007F306C">
        <w:tab/>
        <w:t>(i)</w:t>
      </w:r>
      <w:r w:rsidRPr="007F306C">
        <w:tab/>
        <w:t>a company that is a foreign resident;</w:t>
      </w:r>
    </w:p>
    <w:p w:rsidR="00832DA0" w:rsidRPr="007F306C" w:rsidRDefault="00832DA0" w:rsidP="00832DA0">
      <w:pPr>
        <w:pStyle w:val="paragraphsub"/>
      </w:pPr>
      <w:r w:rsidRPr="007F306C">
        <w:tab/>
        <w:t>(ii)</w:t>
      </w:r>
      <w:r w:rsidRPr="007F306C">
        <w:tab/>
        <w:t xml:space="preserve">a </w:t>
      </w:r>
      <w:r w:rsidR="007F306C" w:rsidRPr="007F306C">
        <w:rPr>
          <w:position w:val="6"/>
          <w:sz w:val="16"/>
        </w:rPr>
        <w:t>*</w:t>
      </w:r>
      <w:r w:rsidRPr="007F306C">
        <w:t>prescribed dual resident;</w:t>
      </w:r>
    </w:p>
    <w:p w:rsidR="00832DA0" w:rsidRPr="007F306C" w:rsidRDefault="00832DA0" w:rsidP="00832DA0">
      <w:pPr>
        <w:pStyle w:val="paragraphsub"/>
      </w:pPr>
      <w:r w:rsidRPr="007F306C">
        <w:tab/>
        <w:t>(iii)</w:t>
      </w:r>
      <w:r w:rsidRPr="007F306C">
        <w:tab/>
        <w:t>a trust that does not meet the conditions in item</w:t>
      </w:r>
      <w:r w:rsidR="007F306C">
        <w:t> </w:t>
      </w:r>
      <w:r w:rsidRPr="007F306C">
        <w:t>1, 2 or 3 of the table in section</w:t>
      </w:r>
      <w:r w:rsidR="007F306C">
        <w:t> </w:t>
      </w:r>
      <w:r w:rsidRPr="007F306C">
        <w:t>703</w:t>
      </w:r>
      <w:r w:rsidR="007F306C">
        <w:noBreakHyphen/>
      </w:r>
      <w:r w:rsidRPr="007F306C">
        <w:t>25;</w:t>
      </w:r>
    </w:p>
    <w:p w:rsidR="00832DA0" w:rsidRPr="007F306C" w:rsidRDefault="00832DA0" w:rsidP="00832DA0">
      <w:pPr>
        <w:pStyle w:val="paragraphsub"/>
      </w:pPr>
      <w:r w:rsidRPr="007F306C">
        <w:tab/>
        <w:t>(iv)</w:t>
      </w:r>
      <w:r w:rsidRPr="007F306C">
        <w:tab/>
        <w:t>a trust that meets the conditions in item</w:t>
      </w:r>
      <w:r w:rsidR="007F306C">
        <w:t> </w:t>
      </w:r>
      <w:r w:rsidRPr="007F306C">
        <w:t>1, 2 or 3 of the table in section</w:t>
      </w:r>
      <w:r w:rsidR="007F306C">
        <w:t> </w:t>
      </w:r>
      <w:r w:rsidRPr="007F306C">
        <w:t>703</w:t>
      </w:r>
      <w:r w:rsidR="007F306C">
        <w:noBreakHyphen/>
      </w:r>
      <w:r w:rsidRPr="007F306C">
        <w:t xml:space="preserve">25 and is not a </w:t>
      </w:r>
      <w:r w:rsidR="007F306C" w:rsidRPr="007F306C">
        <w:rPr>
          <w:position w:val="6"/>
          <w:sz w:val="16"/>
        </w:rPr>
        <w:t>*</w:t>
      </w:r>
      <w:r w:rsidRPr="007F306C">
        <w:t>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top company;</w:t>
      </w:r>
    </w:p>
    <w:p w:rsidR="00832DA0" w:rsidRPr="007F306C" w:rsidRDefault="00832DA0" w:rsidP="00832DA0">
      <w:pPr>
        <w:pStyle w:val="paragraphsub"/>
      </w:pPr>
      <w:r w:rsidRPr="007F306C">
        <w:tab/>
        <w:t>(v)</w:t>
      </w:r>
      <w:r w:rsidRPr="007F306C">
        <w:tab/>
        <w:t>an entity covered by an item in the table in section</w:t>
      </w:r>
      <w:r w:rsidR="007F306C">
        <w:t> </w:t>
      </w:r>
      <w:r w:rsidRPr="007F306C">
        <w:t>703</w:t>
      </w:r>
      <w:r w:rsidR="007F306C">
        <w:noBreakHyphen/>
      </w:r>
      <w:r w:rsidRPr="007F306C">
        <w:t>20;</w:t>
      </w:r>
    </w:p>
    <w:p w:rsidR="00832DA0" w:rsidRPr="007F306C" w:rsidRDefault="00832DA0" w:rsidP="00832DA0">
      <w:pPr>
        <w:pStyle w:val="paragraphsub"/>
      </w:pPr>
      <w:r w:rsidRPr="007F306C">
        <w:tab/>
        <w:t>(vi)</w:t>
      </w:r>
      <w:r w:rsidRPr="007F306C">
        <w:tab/>
        <w:t xml:space="preserve">a company that is an Australian resident, where no part of its taxable income (if any) would be taxable at a rate that is or equals the </w:t>
      </w:r>
      <w:r w:rsidR="007F306C" w:rsidRPr="007F306C">
        <w:rPr>
          <w:position w:val="6"/>
          <w:sz w:val="16"/>
        </w:rPr>
        <w:t>*</w:t>
      </w:r>
      <w:r w:rsidRPr="007F306C">
        <w:t>general company rate;</w:t>
      </w:r>
    </w:p>
    <w:p w:rsidR="00832DA0" w:rsidRPr="007F306C" w:rsidRDefault="00832DA0" w:rsidP="00832DA0">
      <w:pPr>
        <w:pStyle w:val="paragraphsub"/>
      </w:pPr>
      <w:r w:rsidRPr="007F306C">
        <w:tab/>
        <w:t>(vii)</w:t>
      </w:r>
      <w:r w:rsidRPr="007F306C">
        <w:tab/>
        <w:t>a non</w:t>
      </w:r>
      <w:r w:rsidR="007F306C">
        <w:noBreakHyphen/>
      </w:r>
      <w:r w:rsidRPr="007F306C">
        <w:t xml:space="preserve">profit company (as defined in the </w:t>
      </w:r>
      <w:r w:rsidRPr="007F306C">
        <w:rPr>
          <w:i/>
        </w:rPr>
        <w:t>Income Tax Rates Act 1986</w:t>
      </w:r>
      <w:r w:rsidRPr="007F306C">
        <w:t>)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(b)</w:t>
      </w:r>
      <w:r w:rsidRPr="007F306C">
        <w:tab/>
        <w:t xml:space="preserve">the interposed entity must not hold </w:t>
      </w:r>
      <w:r w:rsidR="007F306C" w:rsidRPr="007F306C">
        <w:rPr>
          <w:position w:val="6"/>
          <w:sz w:val="16"/>
        </w:rPr>
        <w:t>*</w:t>
      </w:r>
      <w:r w:rsidRPr="007F306C">
        <w:t>membership interests only as nominee of one or more entities each of which is:</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 or</w:t>
      </w:r>
    </w:p>
    <w:p w:rsidR="00832DA0" w:rsidRPr="007F306C" w:rsidRDefault="00832DA0" w:rsidP="00832DA0">
      <w:pPr>
        <w:pStyle w:val="paragraphsub"/>
      </w:pPr>
      <w:r w:rsidRPr="007F306C">
        <w:tab/>
        <w:t>(ii)</w:t>
      </w:r>
      <w:r w:rsidRPr="007F306C">
        <w:tab/>
        <w:t>an entity that is 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
      </w:pPr>
      <w:r w:rsidRPr="007F306C">
        <w:tab/>
        <w:t>(c)</w:t>
      </w:r>
      <w:r w:rsidRPr="007F306C">
        <w:tab/>
        <w:t>at least one of the following entities must hold a membership interest in the interposed entity:</w:t>
      </w:r>
    </w:p>
    <w:p w:rsidR="00832DA0" w:rsidRPr="007F306C" w:rsidRDefault="00832DA0" w:rsidP="00832DA0">
      <w:pPr>
        <w:pStyle w:val="paragraphsub"/>
      </w:pPr>
      <w:r w:rsidRPr="007F306C">
        <w:tab/>
        <w:t>(i)</w:t>
      </w:r>
      <w:r w:rsidRPr="007F306C">
        <w:tab/>
        <w:t>another tier</w:t>
      </w:r>
      <w:r w:rsidR="007F306C">
        <w:noBreakHyphen/>
      </w:r>
      <w:r w:rsidRPr="007F306C">
        <w:t>1 company of the top company;</w:t>
      </w:r>
    </w:p>
    <w:p w:rsidR="00832DA0" w:rsidRPr="007F306C" w:rsidRDefault="00832DA0" w:rsidP="00832DA0">
      <w:pPr>
        <w:pStyle w:val="paragraphsub"/>
      </w:pPr>
      <w:r w:rsidRPr="007F306C">
        <w:tab/>
        <w:t>(ii)</w:t>
      </w:r>
      <w:r w:rsidRPr="007F306C">
        <w:tab/>
        <w:t>a wholly</w:t>
      </w:r>
      <w:r w:rsidR="007F306C">
        <w:noBreakHyphen/>
      </w:r>
      <w:r w:rsidRPr="007F306C">
        <w:t>owned subsidiary of another tier</w:t>
      </w:r>
      <w:r w:rsidR="007F306C">
        <w:noBreakHyphen/>
      </w:r>
      <w:r w:rsidRPr="007F306C">
        <w:t>1 company of the top company;</w:t>
      </w:r>
    </w:p>
    <w:p w:rsidR="00832DA0" w:rsidRPr="007F306C" w:rsidRDefault="00832DA0" w:rsidP="00832DA0">
      <w:pPr>
        <w:pStyle w:val="paragraphsub"/>
      </w:pPr>
      <w:r w:rsidRPr="007F306C">
        <w:tab/>
        <w:t>(iii)</w:t>
      </w:r>
      <w:r w:rsidRPr="007F306C">
        <w:tab/>
        <w:t xml:space="preserve">an entity that holds membership interests only as a nominee of one or more entities each of which is mentioned in </w:t>
      </w:r>
      <w:r w:rsidR="007F306C">
        <w:t>subparagraph (</w:t>
      </w:r>
      <w:r w:rsidRPr="007F306C">
        <w:t>i) or (ii).</w:t>
      </w:r>
    </w:p>
    <w:p w:rsidR="00832DA0" w:rsidRPr="007F306C" w:rsidRDefault="00832DA0" w:rsidP="00832DA0">
      <w:pPr>
        <w:pStyle w:val="subsection"/>
      </w:pPr>
      <w:r w:rsidRPr="007F306C">
        <w:tab/>
        <w:t>(4)</w:t>
      </w:r>
      <w:r w:rsidRPr="007F306C">
        <w:tab/>
        <w:t xml:space="preserve">For the purposes of </w:t>
      </w:r>
      <w:r w:rsidR="007F306C">
        <w:t>subparagraphs (</w:t>
      </w:r>
      <w:r w:rsidRPr="007F306C">
        <w:t xml:space="preserve">3)(a)(iv) and (vii) and </w:t>
      </w:r>
      <w:r w:rsidR="007F306C">
        <w:t>paragraphs (</w:t>
      </w:r>
      <w:r w:rsidRPr="007F306C">
        <w:t>3)(b) and (c), in determining whether an entity is a wholly</w:t>
      </w:r>
      <w:r w:rsidR="007F306C">
        <w:noBreakHyphen/>
      </w:r>
      <w:r w:rsidRPr="007F306C">
        <w:t xml:space="preserve">owned subsidiary of another </w:t>
      </w:r>
      <w:r w:rsidR="007F306C" w:rsidRPr="007F306C">
        <w:rPr>
          <w:position w:val="6"/>
          <w:sz w:val="16"/>
        </w:rPr>
        <w:t>*</w:t>
      </w:r>
      <w:r w:rsidRPr="007F306C">
        <w:t>tier</w:t>
      </w:r>
      <w:r w:rsidR="007F306C">
        <w:noBreakHyphen/>
      </w:r>
      <w:r w:rsidRPr="007F306C">
        <w:t xml:space="preserve">1 company of the </w:t>
      </w:r>
      <w:r w:rsidR="007F306C" w:rsidRPr="007F306C">
        <w:rPr>
          <w:position w:val="6"/>
          <w:sz w:val="16"/>
        </w:rPr>
        <w:t>*</w:t>
      </w:r>
      <w:r w:rsidRPr="007F306C">
        <w:t xml:space="preserve">top company, assume that all of the </w:t>
      </w:r>
      <w:r w:rsidR="007F306C" w:rsidRPr="007F306C">
        <w:rPr>
          <w:position w:val="6"/>
          <w:sz w:val="16"/>
        </w:rPr>
        <w:t>*</w:t>
      </w:r>
      <w:r w:rsidRPr="007F306C">
        <w:t>membership interests that are beneficially owned by tier</w:t>
      </w:r>
      <w:r w:rsidR="007F306C">
        <w:noBreakHyphen/>
      </w:r>
      <w:r w:rsidRPr="007F306C">
        <w:t>1 companies of the top company were owned by a single tier</w:t>
      </w:r>
      <w:r w:rsidR="007F306C">
        <w:noBreakHyphen/>
      </w:r>
      <w:r w:rsidRPr="007F306C">
        <w:t>1 company of the top company.</w:t>
      </w:r>
    </w:p>
    <w:p w:rsidR="00832DA0" w:rsidRPr="007F306C" w:rsidRDefault="00832DA0" w:rsidP="00832DA0">
      <w:pPr>
        <w:pStyle w:val="ActHead5"/>
      </w:pPr>
      <w:bookmarkStart w:id="542" w:name="_Toc479757770"/>
      <w:r w:rsidRPr="007F306C">
        <w:rPr>
          <w:rStyle w:val="CharSectno"/>
        </w:rPr>
        <w:t>719</w:t>
      </w:r>
      <w:r w:rsidR="007F306C">
        <w:rPr>
          <w:rStyle w:val="CharSectno"/>
        </w:rPr>
        <w:noBreakHyphen/>
      </w:r>
      <w:r w:rsidRPr="007F306C">
        <w:rPr>
          <w:rStyle w:val="CharSectno"/>
        </w:rPr>
        <w:t>20</w:t>
      </w:r>
      <w:r w:rsidRPr="007F306C">
        <w:t xml:space="preserve">  What is a </w:t>
      </w:r>
      <w:r w:rsidRPr="007F306C">
        <w:rPr>
          <w:i/>
        </w:rPr>
        <w:t>top company</w:t>
      </w:r>
      <w:r w:rsidRPr="007F306C">
        <w:t xml:space="preserve"> and a </w:t>
      </w:r>
      <w:r w:rsidRPr="007F306C">
        <w:rPr>
          <w:i/>
        </w:rPr>
        <w:t>tier</w:t>
      </w:r>
      <w:r w:rsidR="007F306C">
        <w:rPr>
          <w:i/>
        </w:rPr>
        <w:noBreakHyphen/>
      </w:r>
      <w:r w:rsidRPr="007F306C">
        <w:rPr>
          <w:i/>
        </w:rPr>
        <w:t>1 company</w:t>
      </w:r>
      <w:r w:rsidRPr="007F306C">
        <w:t>?</w:t>
      </w:r>
      <w:bookmarkEnd w:id="542"/>
    </w:p>
    <w:p w:rsidR="00832DA0" w:rsidRPr="007F306C" w:rsidRDefault="00832DA0" w:rsidP="00832DA0">
      <w:pPr>
        <w:pStyle w:val="subsection"/>
      </w:pPr>
      <w:r w:rsidRPr="007F306C">
        <w:tab/>
        <w:t>(1)</w:t>
      </w:r>
      <w:r w:rsidRPr="007F306C">
        <w:tab/>
        <w:t>At a particular time, a company is:</w:t>
      </w:r>
    </w:p>
    <w:p w:rsidR="00832DA0" w:rsidRPr="007F306C" w:rsidRDefault="00832DA0" w:rsidP="00832DA0">
      <w:pPr>
        <w:pStyle w:val="paragraph"/>
      </w:pPr>
      <w:r w:rsidRPr="007F306C">
        <w:tab/>
        <w:t>(a)</w:t>
      </w:r>
      <w:r w:rsidRPr="007F306C">
        <w:tab/>
        <w:t xml:space="preserve">a </w:t>
      </w:r>
      <w:r w:rsidRPr="007F306C">
        <w:rPr>
          <w:b/>
          <w:i/>
        </w:rPr>
        <w:t>top company</w:t>
      </w:r>
      <w:r w:rsidRPr="007F306C">
        <w:t xml:space="preserve"> if the requirements in item</w:t>
      </w:r>
      <w:r w:rsidR="007F306C">
        <w:t> </w:t>
      </w:r>
      <w:r w:rsidRPr="007F306C">
        <w:t>1 of the table are met; or</w:t>
      </w:r>
    </w:p>
    <w:p w:rsidR="00832DA0" w:rsidRPr="007F306C" w:rsidRDefault="00832DA0" w:rsidP="00832DA0">
      <w:pPr>
        <w:pStyle w:val="paragraph"/>
      </w:pPr>
      <w:r w:rsidRPr="007F306C">
        <w:tab/>
        <w:t>(b)</w:t>
      </w:r>
      <w:r w:rsidRPr="007F306C">
        <w:tab/>
        <w:t xml:space="preserve">a </w:t>
      </w:r>
      <w:r w:rsidRPr="007F306C">
        <w:rPr>
          <w:b/>
          <w:i/>
        </w:rPr>
        <w:t>tier</w:t>
      </w:r>
      <w:r w:rsidR="007F306C">
        <w:rPr>
          <w:b/>
          <w:i/>
        </w:rPr>
        <w:noBreakHyphen/>
      </w:r>
      <w:r w:rsidRPr="007F306C">
        <w:rPr>
          <w:b/>
          <w:i/>
        </w:rPr>
        <w:t>1 company</w:t>
      </w:r>
      <w:r w:rsidRPr="007F306C">
        <w:t xml:space="preserve"> of the top company if the requirements in item</w:t>
      </w:r>
      <w:r w:rsidR="007F306C">
        <w:t> </w:t>
      </w:r>
      <w:r w:rsidRPr="007F306C">
        <w:t>2 of the table are met.</w:t>
      </w:r>
    </w:p>
    <w:p w:rsidR="00832DA0" w:rsidRPr="007F306C"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832DA0" w:rsidRPr="007F306C" w:rsidTr="00C968AA">
        <w:trPr>
          <w:cantSplit/>
          <w:tblHeader/>
        </w:trPr>
        <w:tc>
          <w:tcPr>
            <w:tcW w:w="7059" w:type="dxa"/>
            <w:gridSpan w:val="4"/>
            <w:tcBorders>
              <w:top w:val="single" w:sz="12" w:space="0" w:color="auto"/>
              <w:left w:val="nil"/>
              <w:bottom w:val="nil"/>
              <w:right w:val="nil"/>
            </w:tcBorders>
          </w:tcPr>
          <w:p w:rsidR="00832DA0" w:rsidRPr="007F306C" w:rsidRDefault="00832DA0" w:rsidP="00C968AA">
            <w:pPr>
              <w:pStyle w:val="Tabletext"/>
              <w:keepNext/>
            </w:pPr>
            <w:r w:rsidRPr="007F306C">
              <w:rPr>
                <w:b/>
              </w:rPr>
              <w:t>Top companies and tier</w:t>
            </w:r>
            <w:r w:rsidR="007F306C">
              <w:rPr>
                <w:b/>
              </w:rPr>
              <w:noBreakHyphen/>
            </w:r>
            <w:r w:rsidRPr="007F306C">
              <w:rPr>
                <w:b/>
              </w:rPr>
              <w:t>1 companies</w:t>
            </w:r>
          </w:p>
        </w:tc>
      </w:tr>
      <w:tr w:rsidR="00832DA0" w:rsidRPr="007F306C" w:rsidTr="00C968AA">
        <w:trPr>
          <w:cantSplit/>
          <w:tblHeader/>
        </w:trPr>
        <w:tc>
          <w:tcPr>
            <w:tcW w:w="1417"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1</w:t>
            </w:r>
            <w:r w:rsidRPr="007F306C">
              <w:rPr>
                <w:b/>
              </w:rPr>
              <w:br/>
              <w:t>Kind of entity</w:t>
            </w:r>
          </w:p>
        </w:tc>
        <w:tc>
          <w:tcPr>
            <w:tcW w:w="1701"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2</w:t>
            </w:r>
            <w:r w:rsidRPr="007F306C">
              <w:rPr>
                <w:b/>
              </w:rPr>
              <w:br/>
              <w:t>Income tax treatment requirements</w:t>
            </w:r>
          </w:p>
        </w:tc>
        <w:tc>
          <w:tcPr>
            <w:tcW w:w="155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3</w:t>
            </w:r>
            <w:r w:rsidRPr="007F306C">
              <w:rPr>
                <w:b/>
              </w:rPr>
              <w:br/>
              <w:t>Residence requirements</w:t>
            </w:r>
          </w:p>
        </w:tc>
        <w:tc>
          <w:tcPr>
            <w:tcW w:w="2382"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Column 4</w:t>
            </w:r>
            <w:r w:rsidRPr="007F306C">
              <w:rPr>
                <w:b/>
              </w:rPr>
              <w:br/>
              <w:t>Ownership requirements</w:t>
            </w:r>
          </w:p>
        </w:tc>
      </w:tr>
      <w:tr w:rsidR="00832DA0" w:rsidRPr="007F306C" w:rsidTr="00C968AA">
        <w:trPr>
          <w:cantSplit/>
        </w:trPr>
        <w:tc>
          <w:tcPr>
            <w:tcW w:w="1417"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ind w:left="227" w:hanging="227"/>
            </w:pPr>
            <w:r w:rsidRPr="007F306C">
              <w:t>1</w:t>
            </w:r>
            <w:r w:rsidRPr="007F306C">
              <w:tab/>
              <w:t>Top company</w:t>
            </w:r>
          </w:p>
        </w:tc>
        <w:tc>
          <w:tcPr>
            <w:tcW w:w="1701"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No specific requirements</w:t>
            </w:r>
          </w:p>
        </w:tc>
        <w:tc>
          <w:tcPr>
            <w:tcW w:w="1559"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The company must be a foreign resident</w:t>
            </w:r>
          </w:p>
        </w:tc>
        <w:tc>
          <w:tcPr>
            <w:tcW w:w="2382" w:type="dxa"/>
            <w:tcBorders>
              <w:top w:val="single" w:sz="1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company must not be a </w:t>
            </w:r>
            <w:r w:rsidR="007F306C" w:rsidRPr="007F306C">
              <w:rPr>
                <w:position w:val="6"/>
                <w:sz w:val="16"/>
              </w:rPr>
              <w:t>*</w:t>
            </w:r>
            <w:r w:rsidRPr="007F306C">
              <w:t>wholly</w:t>
            </w:r>
            <w:r w:rsidR="007F306C">
              <w:noBreakHyphen/>
            </w:r>
            <w:r w:rsidRPr="007F306C">
              <w:t xml:space="preserve">owned subsidiary of another company (other than a company that is a </w:t>
            </w:r>
            <w:r w:rsidR="007F306C" w:rsidRPr="007F306C">
              <w:rPr>
                <w:position w:val="6"/>
                <w:sz w:val="16"/>
              </w:rPr>
              <w:t>*</w:t>
            </w:r>
            <w:r w:rsidRPr="007F306C">
              <w:t>prescribed dual resident, or a company that is an Australian resident that fails to meet a condition in column 2 of item</w:t>
            </w:r>
            <w:r w:rsidR="007F306C">
              <w:t> </w:t>
            </w:r>
            <w:r w:rsidRPr="007F306C">
              <w:t>2)</w:t>
            </w:r>
          </w:p>
        </w:tc>
      </w:tr>
      <w:tr w:rsidR="00832DA0" w:rsidRPr="007F306C" w:rsidTr="00C968AA">
        <w:trPr>
          <w:cantSplit/>
        </w:trPr>
        <w:tc>
          <w:tcPr>
            <w:tcW w:w="1417" w:type="dxa"/>
            <w:tcBorders>
              <w:top w:val="single" w:sz="2" w:space="0" w:color="auto"/>
              <w:left w:val="nil"/>
              <w:bottom w:val="single" w:sz="12" w:space="0" w:color="auto"/>
              <w:right w:val="nil"/>
            </w:tcBorders>
          </w:tcPr>
          <w:p w:rsidR="00832DA0" w:rsidRPr="007F306C" w:rsidRDefault="00832DA0" w:rsidP="00C968AA">
            <w:pPr>
              <w:pStyle w:val="Tabletext"/>
              <w:ind w:left="227" w:hanging="227"/>
            </w:pPr>
            <w:r w:rsidRPr="007F306C">
              <w:t>2</w:t>
            </w:r>
            <w:r w:rsidRPr="007F306C">
              <w:tab/>
              <w:t>Tier</w:t>
            </w:r>
            <w:r w:rsidR="007F306C">
              <w:noBreakHyphen/>
            </w:r>
            <w:r w:rsidRPr="007F306C">
              <w:t>1 company</w:t>
            </w:r>
          </w:p>
        </w:tc>
        <w:tc>
          <w:tcPr>
            <w:tcW w:w="1701"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have all or some of its taxable income (if any) taxed at a rate that is or equals the </w:t>
            </w:r>
            <w:r w:rsidR="007F306C" w:rsidRPr="007F306C">
              <w:rPr>
                <w:position w:val="6"/>
                <w:sz w:val="16"/>
              </w:rPr>
              <w:t>*</w:t>
            </w:r>
            <w:r w:rsidRPr="007F306C">
              <w:t>corporate tax rate apart from this Part</w:t>
            </w:r>
          </w:p>
          <w:p w:rsidR="00832DA0" w:rsidRPr="007F306C" w:rsidRDefault="00832DA0" w:rsidP="00C968AA">
            <w:pPr>
              <w:pStyle w:val="Tabletext"/>
            </w:pPr>
            <w:r w:rsidRPr="007F306C">
              <w:t>The company must not</w:t>
            </w:r>
            <w:r w:rsidRPr="007F306C">
              <w:rPr>
                <w:i/>
              </w:rPr>
              <w:t xml:space="preserve"> </w:t>
            </w:r>
            <w:r w:rsidRPr="007F306C">
              <w:t>be covered by an item in the table in section</w:t>
            </w:r>
            <w:r w:rsidR="007F306C">
              <w:t> </w:t>
            </w:r>
            <w:r w:rsidRPr="007F306C">
              <w:t>703</w:t>
            </w:r>
            <w:r w:rsidR="007F306C">
              <w:noBreakHyphen/>
            </w:r>
            <w:r w:rsidRPr="007F306C">
              <w:t>20</w:t>
            </w:r>
          </w:p>
        </w:tc>
        <w:tc>
          <w:tcPr>
            <w:tcW w:w="1559" w:type="dxa"/>
            <w:tcBorders>
              <w:top w:val="single" w:sz="2" w:space="0" w:color="auto"/>
              <w:left w:val="nil"/>
              <w:bottom w:val="single" w:sz="12" w:space="0" w:color="auto"/>
              <w:right w:val="nil"/>
            </w:tcBorders>
          </w:tcPr>
          <w:p w:rsidR="00832DA0" w:rsidRPr="007F306C" w:rsidRDefault="00832DA0" w:rsidP="00C968AA">
            <w:pPr>
              <w:pStyle w:val="Tabletext"/>
            </w:pPr>
            <w:r w:rsidRPr="007F306C">
              <w:t xml:space="preserve">The company must be an Australian resident (but not a </w:t>
            </w:r>
            <w:r w:rsidR="007F306C" w:rsidRPr="007F306C">
              <w:rPr>
                <w:position w:val="6"/>
                <w:sz w:val="16"/>
              </w:rPr>
              <w:t>*</w:t>
            </w:r>
            <w:r w:rsidRPr="007F306C">
              <w:t>prescribed dual resident)</w:t>
            </w:r>
          </w:p>
        </w:tc>
        <w:tc>
          <w:tcPr>
            <w:tcW w:w="2382" w:type="dxa"/>
            <w:tcBorders>
              <w:top w:val="single" w:sz="2" w:space="0" w:color="auto"/>
              <w:left w:val="nil"/>
              <w:bottom w:val="single" w:sz="12" w:space="0" w:color="auto"/>
              <w:right w:val="nil"/>
            </w:tcBorders>
          </w:tcPr>
          <w:p w:rsidR="00832DA0" w:rsidRPr="007F306C" w:rsidRDefault="00832DA0" w:rsidP="00C968AA">
            <w:pPr>
              <w:pStyle w:val="Tabletext"/>
            </w:pPr>
            <w:r w:rsidRPr="007F306C">
              <w:t>The company:</w:t>
            </w:r>
          </w:p>
          <w:p w:rsidR="00832DA0" w:rsidRPr="007F306C" w:rsidRDefault="00832DA0" w:rsidP="00C968AA">
            <w:pPr>
              <w:pStyle w:val="Tablea"/>
            </w:pPr>
            <w:r w:rsidRPr="007F306C">
              <w:t>(a)</w:t>
            </w:r>
            <w:r w:rsidRPr="007F306C">
              <w:tab/>
              <w:t xml:space="preserve">must be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C968AA">
            <w:pPr>
              <w:pStyle w:val="Tablea"/>
            </w:pPr>
            <w:r w:rsidRPr="007F306C">
              <w:t>(b)</w:t>
            </w:r>
            <w:r w:rsidRPr="007F306C">
              <w:tab/>
              <w:t>must not be a wholly</w:t>
            </w:r>
            <w:r w:rsidR="007F306C">
              <w:noBreakHyphen/>
            </w:r>
            <w:r w:rsidRPr="007F306C">
              <w:t>owned subsidiary of a company that is an Australian resident (other than a company that fails to meet a condition in column 2 or 3)</w:t>
            </w:r>
          </w:p>
        </w:tc>
      </w:tr>
    </w:tbl>
    <w:p w:rsidR="00832DA0" w:rsidRPr="007F306C" w:rsidRDefault="00832DA0" w:rsidP="00832DA0">
      <w:pPr>
        <w:pStyle w:val="subsection"/>
      </w:pPr>
      <w:r w:rsidRPr="007F306C">
        <w:tab/>
        <w:t>(2)</w:t>
      </w:r>
      <w:r w:rsidRPr="007F306C">
        <w:tab/>
        <w:t xml:space="preserve">For the purposes of </w:t>
      </w:r>
      <w:r w:rsidR="007F306C">
        <w:t>paragraph (</w:t>
      </w:r>
      <w:r w:rsidRPr="007F306C">
        <w:t>b) of column 4 of item</w:t>
      </w:r>
      <w:r w:rsidR="007F306C">
        <w:t> </w:t>
      </w:r>
      <w:r w:rsidRPr="007F306C">
        <w:t xml:space="preserve">2 of the table, in determining whether a company (the test company) is a </w:t>
      </w:r>
      <w:r w:rsidR="007F306C" w:rsidRPr="007F306C">
        <w:rPr>
          <w:position w:val="6"/>
          <w:sz w:val="16"/>
        </w:rPr>
        <w:t>*</w:t>
      </w:r>
      <w:r w:rsidRPr="007F306C">
        <w:t>tier</w:t>
      </w:r>
      <w:r w:rsidR="007F306C">
        <w:noBreakHyphen/>
      </w:r>
      <w:r w:rsidRPr="007F306C">
        <w:t xml:space="preserve">1 company, if 2 or more other companies beneficially own all of the </w:t>
      </w:r>
      <w:r w:rsidR="007F306C" w:rsidRPr="007F306C">
        <w:rPr>
          <w:position w:val="6"/>
          <w:sz w:val="16"/>
        </w:rPr>
        <w:t>*</w:t>
      </w:r>
      <w:r w:rsidRPr="007F306C">
        <w:t>membership interests in the test company, and each of those other companies:</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meets the conditions in columns 2 and 3 of item</w:t>
      </w:r>
      <w:r w:rsidR="007F306C">
        <w:t> </w:t>
      </w:r>
      <w:r w:rsidRPr="007F306C">
        <w:t>2 of the table;</w:t>
      </w:r>
    </w:p>
    <w:p w:rsidR="00832DA0" w:rsidRPr="007F306C" w:rsidRDefault="00832DA0" w:rsidP="00832DA0">
      <w:pPr>
        <w:pStyle w:val="subsection2"/>
      </w:pPr>
      <w:r w:rsidRPr="007F306C">
        <w:t>the test company is taken to be a wholly</w:t>
      </w:r>
      <w:r w:rsidR="007F306C">
        <w:noBreakHyphen/>
      </w:r>
      <w:r w:rsidRPr="007F306C">
        <w:t>owned subsidiary of one of those other companies.</w:t>
      </w:r>
    </w:p>
    <w:p w:rsidR="00832DA0" w:rsidRPr="007F306C" w:rsidRDefault="00832DA0" w:rsidP="00832DA0">
      <w:pPr>
        <w:pStyle w:val="ActHead5"/>
      </w:pPr>
      <w:bookmarkStart w:id="543" w:name="_Toc479757771"/>
      <w:r w:rsidRPr="007F306C">
        <w:rPr>
          <w:rStyle w:val="CharSectno"/>
        </w:rPr>
        <w:t>719</w:t>
      </w:r>
      <w:r w:rsidR="007F306C">
        <w:rPr>
          <w:rStyle w:val="CharSectno"/>
        </w:rPr>
        <w:noBreakHyphen/>
      </w:r>
      <w:r w:rsidRPr="007F306C">
        <w:rPr>
          <w:rStyle w:val="CharSectno"/>
        </w:rPr>
        <w:t>25</w:t>
      </w:r>
      <w:r w:rsidRPr="007F306C">
        <w:t xml:space="preserve">  Head company, subsidiary members and members of a MEC group</w:t>
      </w:r>
      <w:bookmarkEnd w:id="543"/>
    </w:p>
    <w:p w:rsidR="00832DA0" w:rsidRPr="007F306C" w:rsidRDefault="00832DA0" w:rsidP="00832DA0">
      <w:pPr>
        <w:pStyle w:val="subsection"/>
      </w:pPr>
      <w:r w:rsidRPr="007F306C">
        <w:tab/>
        <w:t>(1)</w:t>
      </w:r>
      <w:r w:rsidRPr="007F306C">
        <w:tab/>
        <w:t xml:space="preserve">The </w:t>
      </w:r>
      <w:r w:rsidRPr="007F306C">
        <w:rPr>
          <w:b/>
          <w:i/>
        </w:rPr>
        <w:t>head company</w:t>
      </w:r>
      <w:r w:rsidRPr="007F306C">
        <w:t xml:space="preserve"> of a </w:t>
      </w:r>
      <w:r w:rsidR="007F306C" w:rsidRPr="007F306C">
        <w:rPr>
          <w:position w:val="6"/>
          <w:sz w:val="16"/>
        </w:rPr>
        <w:t>*</w:t>
      </w:r>
      <w:r w:rsidRPr="007F306C">
        <w:t>MEC group is worked out under section</w:t>
      </w:r>
      <w:r w:rsidR="007F306C">
        <w:t> </w:t>
      </w:r>
      <w:r w:rsidRPr="007F306C">
        <w:t>719</w:t>
      </w:r>
      <w:r w:rsidR="007F306C">
        <w:noBreakHyphen/>
      </w:r>
      <w:r w:rsidRPr="007F306C">
        <w:t>75.</w:t>
      </w:r>
    </w:p>
    <w:p w:rsidR="00832DA0" w:rsidRPr="007F306C" w:rsidRDefault="00832DA0" w:rsidP="00832DA0">
      <w:pPr>
        <w:pStyle w:val="subsection"/>
      </w:pPr>
      <w:r w:rsidRPr="007F306C">
        <w:tab/>
        <w:t>(2)</w:t>
      </w:r>
      <w:r w:rsidRPr="007F306C">
        <w:tab/>
        <w:t xml:space="preserve">The remaining members of the group are the </w:t>
      </w:r>
      <w:r w:rsidRPr="007F306C">
        <w:rPr>
          <w:b/>
          <w:i/>
        </w:rPr>
        <w:t>subsidiary members</w:t>
      </w:r>
      <w:r w:rsidRPr="007F306C">
        <w:t xml:space="preserve"> of the group.</w:t>
      </w:r>
    </w:p>
    <w:p w:rsidR="00832DA0" w:rsidRPr="007F306C" w:rsidRDefault="00832DA0" w:rsidP="00832DA0">
      <w:pPr>
        <w:pStyle w:val="subsection"/>
      </w:pPr>
      <w:r w:rsidRPr="007F306C">
        <w:tab/>
        <w:t>(3)</w:t>
      </w:r>
      <w:r w:rsidRPr="007F306C">
        <w:tab/>
        <w:t xml:space="preserve">The </w:t>
      </w:r>
      <w:r w:rsidRPr="007F306C">
        <w:rPr>
          <w:b/>
          <w:i/>
        </w:rPr>
        <w:t xml:space="preserve">members </w:t>
      </w:r>
      <w:r w:rsidRPr="007F306C">
        <w:t xml:space="preserve">of a </w:t>
      </w:r>
      <w:r w:rsidR="007F306C" w:rsidRPr="007F306C">
        <w:rPr>
          <w:position w:val="6"/>
          <w:sz w:val="16"/>
        </w:rPr>
        <w:t>*</w:t>
      </w:r>
      <w:r w:rsidRPr="007F306C">
        <w:t xml:space="preserve">MEC group are the </w:t>
      </w:r>
      <w:r w:rsidR="007F306C" w:rsidRPr="007F306C">
        <w:rPr>
          <w:position w:val="6"/>
          <w:sz w:val="16"/>
        </w:rPr>
        <w:t>*</w:t>
      </w:r>
      <w:r w:rsidRPr="007F306C">
        <w:t xml:space="preserve">head company of the group and the </w:t>
      </w:r>
      <w:r w:rsidR="007F306C" w:rsidRPr="007F306C">
        <w:rPr>
          <w:position w:val="6"/>
          <w:sz w:val="16"/>
        </w:rPr>
        <w:t>*</w:t>
      </w:r>
      <w:r w:rsidRPr="007F306C">
        <w:t>subsidiary members of the group.</w:t>
      </w:r>
    </w:p>
    <w:p w:rsidR="00832DA0" w:rsidRPr="007F306C" w:rsidRDefault="00832DA0" w:rsidP="00832DA0">
      <w:pPr>
        <w:pStyle w:val="ActHead5"/>
      </w:pPr>
      <w:bookmarkStart w:id="544" w:name="_Toc479757772"/>
      <w:r w:rsidRPr="007F306C">
        <w:rPr>
          <w:rStyle w:val="CharSectno"/>
        </w:rPr>
        <w:t>719</w:t>
      </w:r>
      <w:r w:rsidR="007F306C">
        <w:rPr>
          <w:rStyle w:val="CharSectno"/>
        </w:rPr>
        <w:noBreakHyphen/>
      </w:r>
      <w:r w:rsidRPr="007F306C">
        <w:rPr>
          <w:rStyle w:val="CharSectno"/>
        </w:rPr>
        <w:t>30</w:t>
      </w:r>
      <w:r w:rsidRPr="007F306C">
        <w:t xml:space="preserve">  Treating entities as wholly</w:t>
      </w:r>
      <w:r w:rsidR="007F306C">
        <w:noBreakHyphen/>
      </w:r>
      <w:r w:rsidRPr="007F306C">
        <w:t>owned subsidiaries by disregarding employee shares</w:t>
      </w:r>
      <w:bookmarkEnd w:id="544"/>
    </w:p>
    <w:p w:rsidR="00832DA0" w:rsidRPr="007F306C" w:rsidRDefault="00832DA0" w:rsidP="00832DA0">
      <w:pPr>
        <w:pStyle w:val="subsection"/>
      </w:pPr>
      <w:r w:rsidRPr="007F306C">
        <w:tab/>
        <w:t>(1)</w:t>
      </w:r>
      <w:r w:rsidRPr="007F306C">
        <w:tab/>
        <w:t xml:space="preserve">The object of this section is to ensure that an entity is not prevented from being a </w:t>
      </w:r>
      <w:r w:rsidR="007F306C" w:rsidRPr="007F306C">
        <w:rPr>
          <w:position w:val="6"/>
          <w:sz w:val="16"/>
        </w:rPr>
        <w:t>*</w:t>
      </w:r>
      <w:r w:rsidRPr="007F306C">
        <w:t>wholly</w:t>
      </w:r>
      <w:r w:rsidR="007F306C">
        <w:noBreakHyphen/>
      </w:r>
      <w:r w:rsidRPr="007F306C">
        <w:t xml:space="preserve">owned subsidiary of another entity, just because there are minor holdings of </w:t>
      </w:r>
      <w:r w:rsidR="007F306C" w:rsidRPr="007F306C">
        <w:rPr>
          <w:position w:val="6"/>
          <w:sz w:val="16"/>
        </w:rPr>
        <w:t>*</w:t>
      </w:r>
      <w:r w:rsidRPr="007F306C">
        <w:t xml:space="preserve">membership interests in an entity issued under </w:t>
      </w:r>
      <w:r w:rsidR="007F306C" w:rsidRPr="007F306C">
        <w:rPr>
          <w:position w:val="6"/>
          <w:sz w:val="16"/>
        </w:rPr>
        <w:t>*</w:t>
      </w:r>
      <w:r w:rsidRPr="007F306C">
        <w:t>arrangements for employee shareholdings.</w:t>
      </w:r>
    </w:p>
    <w:p w:rsidR="00832DA0" w:rsidRPr="007F306C" w:rsidRDefault="00832DA0" w:rsidP="00832DA0">
      <w:pPr>
        <w:pStyle w:val="subsection"/>
      </w:pPr>
      <w:r w:rsidRPr="007F306C">
        <w:tab/>
        <w:t>(2)</w:t>
      </w:r>
      <w:r w:rsidRPr="007F306C">
        <w:tab/>
        <w:t xml:space="preserve">For the purposes of this Division, in determining whether an entity is a </w:t>
      </w:r>
      <w:r w:rsidR="007F306C" w:rsidRPr="007F306C">
        <w:rPr>
          <w:position w:val="6"/>
          <w:sz w:val="16"/>
        </w:rPr>
        <w:t>*</w:t>
      </w:r>
      <w:r w:rsidRPr="007F306C">
        <w:t>wholly</w:t>
      </w:r>
      <w:r w:rsidR="007F306C">
        <w:noBreakHyphen/>
      </w:r>
      <w:r w:rsidRPr="007F306C">
        <w:t>owned subsidiary of another entity, disregard:</w:t>
      </w:r>
    </w:p>
    <w:p w:rsidR="00832DA0" w:rsidRPr="007F306C" w:rsidRDefault="00832DA0" w:rsidP="00832DA0">
      <w:pPr>
        <w:pStyle w:val="paragraph"/>
      </w:pPr>
      <w:r w:rsidRPr="007F306C">
        <w:tab/>
        <w:t>(a)</w:t>
      </w:r>
      <w:r w:rsidRPr="007F306C">
        <w:tab/>
        <w:t xml:space="preserve">particular </w:t>
      </w:r>
      <w:r w:rsidR="007F306C" w:rsidRPr="007F306C">
        <w:rPr>
          <w:position w:val="6"/>
          <w:sz w:val="16"/>
        </w:rPr>
        <w:t>*</w:t>
      </w:r>
      <w:r w:rsidRPr="007F306C">
        <w:t xml:space="preserve">shares in a company if the shares are covered by </w:t>
      </w:r>
      <w:r w:rsidR="007F306C">
        <w:t>subsection (</w:t>
      </w:r>
      <w:r w:rsidRPr="007F306C">
        <w:t>3) and the total number of those shares is not more than 1% of the number of ordinary shares in the company; and</w:t>
      </w:r>
    </w:p>
    <w:p w:rsidR="00832DA0" w:rsidRPr="007F306C" w:rsidRDefault="00832DA0" w:rsidP="00832DA0">
      <w:pPr>
        <w:pStyle w:val="paragraph"/>
      </w:pPr>
      <w:r w:rsidRPr="007F306C">
        <w:tab/>
        <w:t>(b)</w:t>
      </w:r>
      <w:r w:rsidRPr="007F306C">
        <w:tab/>
        <w:t xml:space="preserve">particular </w:t>
      </w:r>
      <w:r w:rsidR="007F306C" w:rsidRPr="007F306C">
        <w:rPr>
          <w:position w:val="6"/>
          <w:sz w:val="16"/>
        </w:rPr>
        <w:t>*</w:t>
      </w:r>
      <w:r w:rsidRPr="007F306C">
        <w:t xml:space="preserve">membership interests in an entity if the membership interests are covered by </w:t>
      </w:r>
      <w:r w:rsidR="007F306C">
        <w:t>subsection (</w:t>
      </w:r>
      <w:r w:rsidRPr="007F306C">
        <w:t>5) and the total number of those membership interests is not more than 1% of the number of membership interests of that kind in the entity.</w:t>
      </w:r>
    </w:p>
    <w:p w:rsidR="00832DA0" w:rsidRPr="007F306C" w:rsidRDefault="00832DA0" w:rsidP="00832DA0">
      <w:pPr>
        <w:pStyle w:val="subsection"/>
      </w:pPr>
      <w:r w:rsidRPr="007F306C">
        <w:tab/>
        <w:t>(3)</w:t>
      </w:r>
      <w:r w:rsidRPr="007F306C">
        <w:tab/>
        <w:t xml:space="preserve">A </w:t>
      </w:r>
      <w:r w:rsidR="007F306C" w:rsidRPr="007F306C">
        <w:rPr>
          <w:position w:val="6"/>
          <w:sz w:val="16"/>
        </w:rPr>
        <w:t>*</w:t>
      </w:r>
      <w:r w:rsidRPr="007F306C">
        <w:t xml:space="preserve">share or </w:t>
      </w:r>
      <w:r w:rsidR="007F306C" w:rsidRPr="007F306C">
        <w:rPr>
          <w:position w:val="6"/>
          <w:sz w:val="16"/>
        </w:rPr>
        <w:t>*</w:t>
      </w:r>
      <w:r w:rsidRPr="007F306C">
        <w:t>membership interest in a company is covered by this subsection if:</w:t>
      </w:r>
    </w:p>
    <w:p w:rsidR="00832DA0" w:rsidRPr="007F306C" w:rsidRDefault="00832DA0" w:rsidP="00832DA0">
      <w:pPr>
        <w:pStyle w:val="paragraph"/>
      </w:pPr>
      <w:r w:rsidRPr="007F306C">
        <w:tab/>
        <w:t>(a)</w:t>
      </w:r>
      <w:r w:rsidRPr="007F306C">
        <w:tab/>
        <w:t>the entity who holds the beneficial interest in the share or membership interest acquired that beneficial interest:</w:t>
      </w:r>
    </w:p>
    <w:p w:rsidR="00832DA0" w:rsidRPr="007F306C" w:rsidRDefault="00832DA0" w:rsidP="00832DA0">
      <w:pPr>
        <w:pStyle w:val="paragraphsub"/>
      </w:pPr>
      <w:r w:rsidRPr="007F306C">
        <w:tab/>
        <w:t>(i)</w:t>
      </w:r>
      <w:r w:rsidRPr="007F306C">
        <w:tab/>
        <w:t xml:space="preserve">under an </w:t>
      </w:r>
      <w:r w:rsidR="007F306C" w:rsidRPr="007F306C">
        <w:rPr>
          <w:position w:val="6"/>
          <w:sz w:val="16"/>
        </w:rPr>
        <w:t>*</w:t>
      </w:r>
      <w:r w:rsidRPr="007F306C">
        <w:t>employee share scheme; or</w:t>
      </w:r>
    </w:p>
    <w:p w:rsidR="00832DA0" w:rsidRPr="007F306C" w:rsidRDefault="00832DA0" w:rsidP="00832DA0">
      <w:pPr>
        <w:pStyle w:val="paragraphsub"/>
      </w:pPr>
      <w:r w:rsidRPr="007F306C">
        <w:tab/>
        <w:t>(ii)</w:t>
      </w:r>
      <w:r w:rsidRPr="007F306C">
        <w:tab/>
        <w:t>by exercising a right, a beneficial interest in which was acquired under an employee share scheme; and</w:t>
      </w:r>
    </w:p>
    <w:p w:rsidR="00832DA0" w:rsidRPr="007F306C" w:rsidRDefault="00832DA0" w:rsidP="00832DA0">
      <w:pPr>
        <w:pStyle w:val="paragraph"/>
      </w:pPr>
      <w:r w:rsidRPr="007F306C">
        <w:tab/>
        <w:t>(b)</w:t>
      </w:r>
      <w:r w:rsidRPr="007F306C">
        <w:tab/>
        <w:t>paragraphs 83A</w:t>
      </w:r>
      <w:r w:rsidR="007F306C">
        <w:noBreakHyphen/>
      </w:r>
      <w:r w:rsidRPr="007F306C">
        <w:t>105(1)(a) and (b) and subsection</w:t>
      </w:r>
      <w:r w:rsidR="007F306C">
        <w:t> </w:t>
      </w:r>
      <w:r w:rsidRPr="007F306C">
        <w:t>83A</w:t>
      </w:r>
      <w:r w:rsidR="007F306C">
        <w:noBreakHyphen/>
      </w:r>
      <w:r w:rsidRPr="007F306C">
        <w:t>105(2) apply to the beneficial interest acquired under the scheme; and</w:t>
      </w:r>
    </w:p>
    <w:p w:rsidR="00832DA0" w:rsidRPr="007F306C" w:rsidRDefault="00832DA0" w:rsidP="00832DA0">
      <w:pPr>
        <w:pStyle w:val="paragraph"/>
      </w:pPr>
      <w:r w:rsidRPr="007F306C">
        <w:tab/>
        <w:t>(c)</w:t>
      </w:r>
      <w:r w:rsidRPr="007F306C">
        <w:tab/>
        <w:t>in the case of a membership interest—the interest is part of a stapled security.</w:t>
      </w:r>
    </w:p>
    <w:p w:rsidR="00832DA0" w:rsidRPr="007F306C" w:rsidRDefault="00832DA0" w:rsidP="00832DA0">
      <w:pPr>
        <w:pStyle w:val="ActHead5"/>
      </w:pPr>
      <w:bookmarkStart w:id="545" w:name="_Toc479757773"/>
      <w:r w:rsidRPr="007F306C">
        <w:rPr>
          <w:rStyle w:val="CharSectno"/>
        </w:rPr>
        <w:t>719</w:t>
      </w:r>
      <w:r w:rsidR="007F306C">
        <w:rPr>
          <w:rStyle w:val="CharSectno"/>
        </w:rPr>
        <w:noBreakHyphen/>
      </w:r>
      <w:r w:rsidRPr="007F306C">
        <w:rPr>
          <w:rStyle w:val="CharSectno"/>
        </w:rPr>
        <w:t>35</w:t>
      </w:r>
      <w:r w:rsidRPr="007F306C">
        <w:t xml:space="preserve">  Treating entities held through non</w:t>
      </w:r>
      <w:r w:rsidR="007F306C">
        <w:noBreakHyphen/>
      </w:r>
      <w:r w:rsidRPr="007F306C">
        <w:t>fixed trusts as wholly</w:t>
      </w:r>
      <w:r w:rsidR="007F306C">
        <w:noBreakHyphen/>
      </w:r>
      <w:r w:rsidRPr="007F306C">
        <w:t>owned subsidiaries</w:t>
      </w:r>
      <w:bookmarkEnd w:id="545"/>
    </w:p>
    <w:p w:rsidR="00832DA0" w:rsidRPr="007F306C" w:rsidRDefault="00832DA0" w:rsidP="00832DA0">
      <w:pPr>
        <w:pStyle w:val="subsection"/>
      </w:pPr>
      <w:r w:rsidRPr="007F306C">
        <w:tab/>
        <w:t>(1)</w:t>
      </w:r>
      <w:r w:rsidRPr="007F306C">
        <w:tab/>
        <w:t xml:space="preserve">This section operates to ensure that an entity (the </w:t>
      </w:r>
      <w:r w:rsidRPr="007F306C">
        <w:rPr>
          <w:b/>
          <w:i/>
        </w:rPr>
        <w:t>test entity</w:t>
      </w:r>
      <w:r w:rsidRPr="007F306C">
        <w:t xml:space="preserve">) is not prevented from being a </w:t>
      </w:r>
      <w:r w:rsidR="007F306C" w:rsidRPr="007F306C">
        <w:rPr>
          <w:position w:val="6"/>
          <w:sz w:val="16"/>
        </w:rPr>
        <w:t>*</w:t>
      </w:r>
      <w:r w:rsidRPr="007F306C">
        <w:t>wholly</w:t>
      </w:r>
      <w:r w:rsidR="007F306C">
        <w:noBreakHyphen/>
      </w:r>
      <w:r w:rsidRPr="007F306C">
        <w:t xml:space="preserve">owned subsidiary of a company, just because there is a trust that is not a </w:t>
      </w:r>
      <w:r w:rsidR="007F306C" w:rsidRPr="007F306C">
        <w:rPr>
          <w:position w:val="6"/>
          <w:sz w:val="16"/>
        </w:rPr>
        <w:t>*</w:t>
      </w:r>
      <w:r w:rsidRPr="007F306C">
        <w:t>fixed trust interposed between the test entity and the company.</w:t>
      </w:r>
    </w:p>
    <w:p w:rsidR="00832DA0" w:rsidRPr="007F306C" w:rsidRDefault="00832DA0" w:rsidP="00832DA0">
      <w:pPr>
        <w:pStyle w:val="subsection"/>
      </w:pPr>
      <w:r w:rsidRPr="007F306C">
        <w:tab/>
        <w:t>(2)</w:t>
      </w:r>
      <w:r w:rsidRPr="007F306C">
        <w:tab/>
        <w:t xml:space="preserve">For the purposes of this Division, in determining whether the test entity is a </w:t>
      </w:r>
      <w:r w:rsidR="007F306C" w:rsidRPr="007F306C">
        <w:rPr>
          <w:position w:val="6"/>
          <w:sz w:val="16"/>
        </w:rPr>
        <w:t>*</w:t>
      </w:r>
      <w:r w:rsidRPr="007F306C">
        <w:t>wholly</w:t>
      </w:r>
      <w:r w:rsidR="007F306C">
        <w:noBreakHyphen/>
      </w:r>
      <w:r w:rsidRPr="007F306C">
        <w:t xml:space="preserve">owned subsidiary of the company, assume that the interposed trust is a </w:t>
      </w:r>
      <w:r w:rsidR="007F306C" w:rsidRPr="007F306C">
        <w:rPr>
          <w:position w:val="6"/>
          <w:sz w:val="16"/>
        </w:rPr>
        <w:t>*</w:t>
      </w:r>
      <w:r w:rsidRPr="007F306C">
        <w:t>fixed trust and all its objects are beneficiaries.</w:t>
      </w:r>
    </w:p>
    <w:p w:rsidR="00832DA0" w:rsidRPr="007F306C" w:rsidRDefault="00832DA0" w:rsidP="00832DA0">
      <w:pPr>
        <w:pStyle w:val="ActHead5"/>
      </w:pPr>
      <w:bookmarkStart w:id="546" w:name="_Toc479757774"/>
      <w:r w:rsidRPr="007F306C">
        <w:rPr>
          <w:rStyle w:val="CharSectno"/>
        </w:rPr>
        <w:t>719</w:t>
      </w:r>
      <w:r w:rsidR="007F306C">
        <w:rPr>
          <w:rStyle w:val="CharSectno"/>
        </w:rPr>
        <w:noBreakHyphen/>
      </w:r>
      <w:r w:rsidRPr="007F306C">
        <w:rPr>
          <w:rStyle w:val="CharSectno"/>
        </w:rPr>
        <w:t>40</w:t>
      </w:r>
      <w:r w:rsidRPr="007F306C">
        <w:t xml:space="preserve">  Special conversion event—potential MEC group</w:t>
      </w:r>
      <w:bookmarkEnd w:id="546"/>
    </w:p>
    <w:p w:rsidR="00832DA0" w:rsidRPr="007F306C" w:rsidRDefault="00832DA0" w:rsidP="00832DA0">
      <w:pPr>
        <w:pStyle w:val="subsection"/>
      </w:pPr>
      <w:r w:rsidRPr="007F306C">
        <w:tab/>
        <w:t>(1)</w:t>
      </w:r>
      <w:r w:rsidRPr="007F306C">
        <w:tab/>
        <w:t xml:space="preserve">A </w:t>
      </w:r>
      <w:r w:rsidRPr="007F306C">
        <w:rPr>
          <w:b/>
          <w:i/>
        </w:rPr>
        <w:t xml:space="preserve">special conversion event </w:t>
      </w:r>
      <w:r w:rsidRPr="007F306C">
        <w:t xml:space="preserve">happens at a particular time to a </w:t>
      </w:r>
      <w:r w:rsidR="007F306C" w:rsidRPr="007F306C">
        <w:rPr>
          <w:position w:val="6"/>
          <w:sz w:val="16"/>
        </w:rPr>
        <w:t>*</w:t>
      </w:r>
      <w:r w:rsidRPr="007F306C">
        <w:t xml:space="preserve">potential MEC group derived from an </w:t>
      </w:r>
      <w:r w:rsidR="007F306C" w:rsidRPr="007F306C">
        <w:rPr>
          <w:position w:val="6"/>
          <w:sz w:val="16"/>
        </w:rPr>
        <w:t>*</w:t>
      </w:r>
      <w:r w:rsidRPr="007F306C">
        <w:t>eligible tier</w:t>
      </w:r>
      <w:r w:rsidR="007F306C">
        <w:noBreakHyphen/>
      </w:r>
      <w:r w:rsidRPr="007F306C">
        <w:t xml:space="preserve">1 company of a </w:t>
      </w:r>
      <w:r w:rsidR="007F306C" w:rsidRPr="007F306C">
        <w:rPr>
          <w:position w:val="6"/>
          <w:sz w:val="16"/>
        </w:rPr>
        <w:t>*</w:t>
      </w:r>
      <w:r w:rsidRPr="007F306C">
        <w:t>top company if:</w:t>
      </w:r>
    </w:p>
    <w:p w:rsidR="00832DA0" w:rsidRPr="007F306C" w:rsidRDefault="00832DA0" w:rsidP="00832DA0">
      <w:pPr>
        <w:pStyle w:val="paragraph"/>
      </w:pPr>
      <w:r w:rsidRPr="007F306C">
        <w:tab/>
        <w:t>(a)</w:t>
      </w:r>
      <w:r w:rsidRPr="007F306C">
        <w:tab/>
        <w:t xml:space="preserve">at that time, the group is not a </w:t>
      </w:r>
      <w:r w:rsidR="007F306C" w:rsidRPr="007F306C">
        <w:rPr>
          <w:position w:val="6"/>
          <w:sz w:val="16"/>
        </w:rPr>
        <w:t>*</w:t>
      </w:r>
      <w:r w:rsidRPr="007F306C">
        <w:t>MEC group as a result of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immediately before that time, a company is:</w:t>
      </w:r>
    </w:p>
    <w:p w:rsidR="00832DA0" w:rsidRPr="007F306C" w:rsidRDefault="00832DA0" w:rsidP="00832DA0">
      <w:pPr>
        <w:pStyle w:val="paragraphsub"/>
      </w:pPr>
      <w:r w:rsidRPr="007F306C">
        <w:tab/>
        <w:t>(i)</w:t>
      </w:r>
      <w:r w:rsidRPr="007F306C">
        <w:tab/>
        <w:t>that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 xml:space="preserve">head company of a </w:t>
      </w:r>
      <w:r w:rsidR="007F306C" w:rsidRPr="007F306C">
        <w:rPr>
          <w:position w:val="6"/>
          <w:sz w:val="16"/>
        </w:rPr>
        <w:t>*</w:t>
      </w:r>
      <w:r w:rsidRPr="007F306C">
        <w:t>consolidated group; and</w:t>
      </w:r>
    </w:p>
    <w:p w:rsidR="00832DA0" w:rsidRPr="007F306C" w:rsidRDefault="00832DA0" w:rsidP="00832DA0">
      <w:pPr>
        <w:pStyle w:val="paragraph"/>
      </w:pPr>
      <w:r w:rsidRPr="007F306C">
        <w:tab/>
        <w:t>(c)</w:t>
      </w:r>
      <w:r w:rsidRPr="007F306C">
        <w:tab/>
        <w:t>at that time, one or more other companies become eligible tier</w:t>
      </w:r>
      <w:r w:rsidR="007F306C">
        <w:noBreakHyphen/>
      </w:r>
      <w:r w:rsidRPr="007F306C">
        <w:t>1 companies of the top company; and</w:t>
      </w:r>
    </w:p>
    <w:p w:rsidR="00832DA0" w:rsidRPr="007F306C" w:rsidRDefault="00832DA0" w:rsidP="00832DA0">
      <w:pPr>
        <w:pStyle w:val="paragraph"/>
      </w:pPr>
      <w:r w:rsidRPr="007F306C">
        <w:tab/>
        <w:t>(d)</w:t>
      </w:r>
      <w:r w:rsidRPr="007F306C">
        <w:tab/>
        <w:t xml:space="preserve">immediately after that time, no </w:t>
      </w:r>
      <w:r w:rsidR="007F306C" w:rsidRPr="007F306C">
        <w:rPr>
          <w:position w:val="6"/>
          <w:sz w:val="16"/>
        </w:rPr>
        <w:t>*</w:t>
      </w:r>
      <w:r w:rsidRPr="007F306C">
        <w:t xml:space="preserve">membership interests in the company mentioned in </w:t>
      </w:r>
      <w:r w:rsidR="007F306C">
        <w:t>paragraph (</w:t>
      </w:r>
      <w:r w:rsidRPr="007F306C">
        <w:t>b) are beneficially owned by another member of the potential MEC group derived from:</w:t>
      </w:r>
    </w:p>
    <w:p w:rsidR="00832DA0" w:rsidRPr="007F306C" w:rsidRDefault="00832DA0" w:rsidP="00832DA0">
      <w:pPr>
        <w:pStyle w:val="paragraphsub"/>
      </w:pPr>
      <w:r w:rsidRPr="007F306C">
        <w:tab/>
        <w:t>(i)</w:t>
      </w:r>
      <w:r w:rsidRPr="007F306C">
        <w:tab/>
        <w:t xml:space="preserve">the company mentioned in </w:t>
      </w:r>
      <w:r w:rsidR="007F306C">
        <w:t>paragraph (</w:t>
      </w:r>
      <w:r w:rsidRPr="007F306C">
        <w:t>b); and</w:t>
      </w:r>
    </w:p>
    <w:p w:rsidR="00832DA0" w:rsidRPr="007F306C" w:rsidRDefault="00832DA0" w:rsidP="00832DA0">
      <w:pPr>
        <w:pStyle w:val="paragraphsub"/>
      </w:pPr>
      <w:r w:rsidRPr="007F306C">
        <w:tab/>
        <w:t>(ii)</w:t>
      </w:r>
      <w:r w:rsidRPr="007F306C">
        <w:tab/>
        <w:t xml:space="preserve">the companies mentioned in </w:t>
      </w:r>
      <w:r w:rsidR="007F306C">
        <w:t>paragraph (</w:t>
      </w:r>
      <w:r w:rsidRPr="007F306C">
        <w:t>c); and</w:t>
      </w:r>
    </w:p>
    <w:p w:rsidR="00832DA0" w:rsidRPr="007F306C" w:rsidRDefault="00832DA0" w:rsidP="00832DA0">
      <w:pPr>
        <w:pStyle w:val="paragraph"/>
      </w:pPr>
      <w:r w:rsidRPr="007F306C">
        <w:tab/>
        <w:t>(e)</w:t>
      </w:r>
      <w:r w:rsidRPr="007F306C">
        <w:tab/>
        <w:t xml:space="preserve">the company mentioned in </w:t>
      </w:r>
      <w:r w:rsidR="007F306C">
        <w:t>paragraph (</w:t>
      </w:r>
      <w:r w:rsidRPr="007F306C">
        <w:t xml:space="preserve">b) makes a choice in writing no later than the day mentioned in </w:t>
      </w:r>
      <w:r w:rsidR="007F306C">
        <w:t>subsection (</w:t>
      </w:r>
      <w:r w:rsidRPr="007F306C">
        <w:t>2):</w:t>
      </w:r>
    </w:p>
    <w:p w:rsidR="00832DA0" w:rsidRPr="007F306C" w:rsidRDefault="00832DA0" w:rsidP="00832DA0">
      <w:pPr>
        <w:pStyle w:val="paragraphsub"/>
      </w:pPr>
      <w:r w:rsidRPr="007F306C">
        <w:tab/>
        <w:t>(i)</w:t>
      </w:r>
      <w:r w:rsidRPr="007F306C">
        <w:tab/>
        <w:t xml:space="preserve">specifying one or more of the companies mentioned in </w:t>
      </w:r>
      <w:r w:rsidR="007F306C">
        <w:t>paragraph (</w:t>
      </w:r>
      <w:r w:rsidRPr="007F306C">
        <w:t>c); and</w:t>
      </w:r>
    </w:p>
    <w:p w:rsidR="00832DA0" w:rsidRPr="007F306C" w:rsidRDefault="00832DA0" w:rsidP="00832DA0">
      <w:pPr>
        <w:pStyle w:val="paragraphsub"/>
      </w:pPr>
      <w:r w:rsidRPr="007F306C">
        <w:tab/>
        <w:t>(ii)</w:t>
      </w:r>
      <w:r w:rsidRPr="007F306C">
        <w:tab/>
        <w:t>stating that a MEC group is to come into existence at that time as a result of the specified companies becoming eligible tier</w:t>
      </w:r>
      <w:r w:rsidR="007F306C">
        <w:noBreakHyphen/>
      </w:r>
      <w:r w:rsidRPr="007F306C">
        <w:t>1 companies of the top company; and</w:t>
      </w:r>
    </w:p>
    <w:p w:rsidR="00832DA0" w:rsidRPr="007F306C" w:rsidRDefault="00832DA0" w:rsidP="00832DA0">
      <w:pPr>
        <w:pStyle w:val="paragraph"/>
      </w:pPr>
      <w:r w:rsidRPr="007F306C">
        <w:tab/>
        <w:t>(f)</w:t>
      </w:r>
      <w:r w:rsidRPr="007F306C">
        <w:tab/>
        <w:t>if:</w:t>
      </w:r>
    </w:p>
    <w:p w:rsidR="00832DA0" w:rsidRPr="007F306C" w:rsidRDefault="00832DA0" w:rsidP="00832DA0">
      <w:pPr>
        <w:pStyle w:val="paragraphsub"/>
      </w:pPr>
      <w:r w:rsidRPr="007F306C">
        <w:tab/>
        <w:t>(i)</w:t>
      </w:r>
      <w:r w:rsidRPr="007F306C">
        <w:tab/>
        <w:t>a company specified in the choice was a member of another MEC group immediately before that time; and</w:t>
      </w:r>
    </w:p>
    <w:p w:rsidR="00832DA0" w:rsidRPr="007F306C" w:rsidRDefault="00832DA0" w:rsidP="00832DA0">
      <w:pPr>
        <w:pStyle w:val="paragraphsub"/>
      </w:pPr>
      <w:r w:rsidRPr="007F306C">
        <w:tab/>
        <w:t>(ii)</w:t>
      </w:r>
      <w:r w:rsidRPr="007F306C">
        <w:tab/>
        <w:t>all of the eligible tier</w:t>
      </w:r>
      <w:r w:rsidR="007F306C">
        <w:noBreakHyphen/>
      </w:r>
      <w:r w:rsidRPr="007F306C">
        <w:t>1 companies in that other MEC group became eligible tier</w:t>
      </w:r>
      <w:r w:rsidR="007F306C">
        <w:noBreakHyphen/>
      </w:r>
      <w:r w:rsidRPr="007F306C">
        <w:t>1 companies of the top company at that time;</w:t>
      </w:r>
    </w:p>
    <w:p w:rsidR="00832DA0" w:rsidRPr="007F306C" w:rsidRDefault="00832DA0" w:rsidP="00832DA0">
      <w:pPr>
        <w:pStyle w:val="paragraph"/>
      </w:pPr>
      <w:r w:rsidRPr="007F306C">
        <w:tab/>
      </w:r>
      <w:r w:rsidRPr="007F306C">
        <w:tab/>
        <w:t>each eligible tier</w:t>
      </w:r>
      <w:r w:rsidR="007F306C">
        <w:noBreakHyphen/>
      </w:r>
      <w:r w:rsidRPr="007F306C">
        <w:t>1 company in that other MEC group is specified in the choice.</w:t>
      </w:r>
    </w:p>
    <w:p w:rsidR="00832DA0" w:rsidRPr="007F306C" w:rsidRDefault="00832DA0" w:rsidP="00832DA0">
      <w:pPr>
        <w:pStyle w:val="notetext"/>
      </w:pPr>
      <w:r w:rsidRPr="007F306C">
        <w:t>Note:</w:t>
      </w:r>
      <w:r w:rsidRPr="007F306C">
        <w:tab/>
        <w:t xml:space="preserve">The company mentioned in </w:t>
      </w:r>
      <w:r w:rsidR="007F306C">
        <w:t>paragraph (</w:t>
      </w:r>
      <w:r w:rsidRPr="007F306C">
        <w:t>b) must give the Commissioner a notice in the approved form containing information about the special conversion event (see sections</w:t>
      </w:r>
      <w:r w:rsidR="007F306C">
        <w:t> </w:t>
      </w:r>
      <w:r w:rsidRPr="007F306C">
        <w:t>719</w:t>
      </w:r>
      <w:r w:rsidR="007F306C">
        <w:noBreakHyphen/>
      </w:r>
      <w:r w:rsidRPr="007F306C">
        <w:t>78 and 719</w:t>
      </w:r>
      <w:r w:rsidR="007F306C">
        <w:noBreakHyphen/>
      </w:r>
      <w:r w:rsidRPr="007F306C">
        <w:t>80).</w:t>
      </w:r>
    </w:p>
    <w:p w:rsidR="00832DA0" w:rsidRPr="007F306C" w:rsidRDefault="00832DA0" w:rsidP="00832DA0">
      <w:pPr>
        <w:pStyle w:val="subsection"/>
      </w:pPr>
      <w:r w:rsidRPr="007F306C">
        <w:tab/>
        <w:t>(2)</w:t>
      </w:r>
      <w:r w:rsidRPr="007F306C">
        <w:tab/>
        <w:t xml:space="preserve">The day mentioned in </w:t>
      </w:r>
      <w:r w:rsidR="007F306C">
        <w:t>paragraph (</w:t>
      </w:r>
      <w:r w:rsidRPr="007F306C">
        <w:t>1)(e) is:</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47" w:name="_Toc479757775"/>
      <w:r w:rsidRPr="007F306C">
        <w:rPr>
          <w:rStyle w:val="CharSectno"/>
        </w:rPr>
        <w:t>719</w:t>
      </w:r>
      <w:r w:rsidR="007F306C">
        <w:rPr>
          <w:rStyle w:val="CharSectno"/>
        </w:rPr>
        <w:noBreakHyphen/>
      </w:r>
      <w:r w:rsidRPr="007F306C">
        <w:rPr>
          <w:rStyle w:val="CharSectno"/>
        </w:rPr>
        <w:t>45</w:t>
      </w:r>
      <w:r w:rsidRPr="007F306C">
        <w:t xml:space="preserve">  Application of sections</w:t>
      </w:r>
      <w:r w:rsidR="007F306C">
        <w:t> </w:t>
      </w:r>
      <w:r w:rsidRPr="007F306C">
        <w:t>703</w:t>
      </w:r>
      <w:r w:rsidR="007F306C">
        <w:noBreakHyphen/>
      </w:r>
      <w:r w:rsidRPr="007F306C">
        <w:t>20 and 703</w:t>
      </w:r>
      <w:r w:rsidR="007F306C">
        <w:noBreakHyphen/>
      </w:r>
      <w:r w:rsidRPr="007F306C">
        <w:t>25</w:t>
      </w:r>
      <w:bookmarkEnd w:id="547"/>
    </w:p>
    <w:p w:rsidR="00832DA0" w:rsidRPr="007F306C" w:rsidRDefault="00832DA0" w:rsidP="00832DA0">
      <w:pPr>
        <w:pStyle w:val="subsection"/>
      </w:pPr>
      <w:r w:rsidRPr="007F306C">
        <w:tab/>
        <w:t>(1)</w:t>
      </w:r>
      <w:r w:rsidRPr="007F306C">
        <w:tab/>
        <w:t>For the purposes of this Division, if an item in section</w:t>
      </w:r>
      <w:r w:rsidR="007F306C">
        <w:t> </w:t>
      </w:r>
      <w:r w:rsidRPr="007F306C">
        <w:t>703</w:t>
      </w:r>
      <w:r w:rsidR="007F306C">
        <w:noBreakHyphen/>
      </w:r>
      <w:r w:rsidRPr="007F306C">
        <w:t>20 refers to an income year, an entity is covered by that item at a particular time if, and only if, that time is in that income year.</w:t>
      </w:r>
    </w:p>
    <w:p w:rsidR="00832DA0" w:rsidRPr="007F306C" w:rsidRDefault="00832DA0" w:rsidP="00832DA0">
      <w:pPr>
        <w:pStyle w:val="subsection"/>
        <w:keepNext/>
        <w:keepLines/>
      </w:pPr>
      <w:r w:rsidRPr="007F306C">
        <w:tab/>
        <w:t>(2)</w:t>
      </w:r>
      <w:r w:rsidRPr="007F306C">
        <w:tab/>
        <w:t>For the purposes of this Division, if a condition in item</w:t>
      </w:r>
      <w:r w:rsidR="007F306C">
        <w:t> </w:t>
      </w:r>
      <w:r w:rsidRPr="007F306C">
        <w:t>1, 2 or 3 of the table in section</w:t>
      </w:r>
      <w:r w:rsidR="007F306C">
        <w:t> </w:t>
      </w:r>
      <w:r w:rsidRPr="007F306C">
        <w:t>703</w:t>
      </w:r>
      <w:r w:rsidR="007F306C">
        <w:noBreakHyphen/>
      </w:r>
      <w:r w:rsidRPr="007F306C">
        <w:t>25 refers to an income year, an entity meets that condition at a particular time if, and only if, that time is in that income year.</w:t>
      </w:r>
    </w:p>
    <w:p w:rsidR="00832DA0" w:rsidRPr="007F306C" w:rsidRDefault="00832DA0" w:rsidP="00832DA0">
      <w:pPr>
        <w:pStyle w:val="ActHead4"/>
      </w:pPr>
      <w:bookmarkStart w:id="548" w:name="_Toc479757776"/>
      <w:r w:rsidRPr="007F306C">
        <w:t>Choice to consolidate a potential MEC group</w:t>
      </w:r>
      <w:bookmarkEnd w:id="548"/>
    </w:p>
    <w:p w:rsidR="00832DA0" w:rsidRPr="007F306C" w:rsidRDefault="00832DA0" w:rsidP="00832DA0">
      <w:pPr>
        <w:pStyle w:val="ActHead5"/>
      </w:pPr>
      <w:bookmarkStart w:id="549" w:name="_Toc479757777"/>
      <w:r w:rsidRPr="007F306C">
        <w:rPr>
          <w:rStyle w:val="CharSectno"/>
        </w:rPr>
        <w:t>719</w:t>
      </w:r>
      <w:r w:rsidR="007F306C">
        <w:rPr>
          <w:rStyle w:val="CharSectno"/>
        </w:rPr>
        <w:noBreakHyphen/>
      </w:r>
      <w:r w:rsidRPr="007F306C">
        <w:rPr>
          <w:rStyle w:val="CharSectno"/>
        </w:rPr>
        <w:t>50</w:t>
      </w:r>
      <w:r w:rsidRPr="007F306C">
        <w:t xml:space="preserve">  Eligible tier</w:t>
      </w:r>
      <w:r w:rsidR="007F306C">
        <w:noBreakHyphen/>
      </w:r>
      <w:r w:rsidRPr="007F306C">
        <w:t>1 companies may choose to consolidate a potential MEC group</w:t>
      </w:r>
      <w:bookmarkEnd w:id="549"/>
    </w:p>
    <w:p w:rsidR="00832DA0" w:rsidRPr="007F306C" w:rsidRDefault="00832DA0" w:rsidP="00832DA0">
      <w:pPr>
        <w:pStyle w:val="SubsectionHead"/>
      </w:pPr>
      <w:r w:rsidRPr="007F306C">
        <w:t>Making a choice to consolidate</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potential MEC group (the </w:t>
      </w:r>
      <w:r w:rsidRPr="007F306C">
        <w:rPr>
          <w:b/>
          <w:i/>
        </w:rPr>
        <w:t>first group</w:t>
      </w:r>
      <w:r w:rsidRPr="007F306C">
        <w:t xml:space="preserve">) derived from 2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is in existence at the start of a particular day; and</w:t>
      </w:r>
    </w:p>
    <w:p w:rsidR="00832DA0" w:rsidRPr="007F306C" w:rsidRDefault="00832DA0" w:rsidP="00832DA0">
      <w:pPr>
        <w:pStyle w:val="paragraph"/>
      </w:pPr>
      <w:r w:rsidRPr="007F306C">
        <w:tab/>
        <w:t>(b)</w:t>
      </w:r>
      <w:r w:rsidRPr="007F306C">
        <w:tab/>
        <w:t>that day is after 30</w:t>
      </w:r>
      <w:r w:rsidR="007F306C">
        <w:t> </w:t>
      </w:r>
      <w:r w:rsidRPr="007F306C">
        <w:t>June 2002; and</w:t>
      </w:r>
    </w:p>
    <w:p w:rsidR="00832DA0" w:rsidRPr="007F306C" w:rsidRDefault="00832DA0" w:rsidP="00832DA0">
      <w:pPr>
        <w:pStyle w:val="paragraph"/>
      </w:pPr>
      <w:r w:rsidRPr="007F306C">
        <w:tab/>
        <w:t>(c)</w:t>
      </w:r>
      <w:r w:rsidRPr="007F306C">
        <w:tab/>
        <w:t>none of those eligible tier</w:t>
      </w:r>
      <w:r w:rsidR="007F306C">
        <w:noBreakHyphen/>
      </w:r>
      <w:r w:rsidRPr="007F306C">
        <w:t xml:space="preserve">1 companies is already a member of a </w:t>
      </w:r>
      <w:r w:rsidR="007F306C" w:rsidRPr="007F306C">
        <w:rPr>
          <w:position w:val="6"/>
          <w:sz w:val="16"/>
        </w:rPr>
        <w:t>*</w:t>
      </w:r>
      <w:r w:rsidRPr="007F306C">
        <w:t xml:space="preserve">MEC group or a </w:t>
      </w:r>
      <w:r w:rsidR="007F306C" w:rsidRPr="007F306C">
        <w:rPr>
          <w:position w:val="6"/>
          <w:sz w:val="16"/>
        </w:rPr>
        <w:t>*</w:t>
      </w:r>
      <w:r w:rsidRPr="007F306C">
        <w:t>consolidated group;</w:t>
      </w:r>
    </w:p>
    <w:p w:rsidR="00832DA0" w:rsidRPr="007F306C" w:rsidRDefault="00832DA0" w:rsidP="00832DA0">
      <w:pPr>
        <w:pStyle w:val="subsection2"/>
      </w:pPr>
      <w:r w:rsidRPr="007F306C">
        <w:t>those eligible tier</w:t>
      </w:r>
      <w:r w:rsidR="007F306C">
        <w:noBreakHyphen/>
      </w:r>
      <w:r w:rsidRPr="007F306C">
        <w:t>1 companies, jointly, may make a choice in writing that the first group be consolidated on and after that day. If they do so, the choice must specify that day.</w:t>
      </w:r>
    </w:p>
    <w:p w:rsidR="00832DA0" w:rsidRPr="007F306C" w:rsidRDefault="00832DA0" w:rsidP="00832DA0">
      <w:pPr>
        <w:pStyle w:val="notetext"/>
      </w:pPr>
      <w:r w:rsidRPr="007F306C">
        <w:t>Note 1:</w:t>
      </w:r>
      <w:r w:rsidRPr="007F306C">
        <w:tab/>
        <w:t>The provisional head company must give the Commissioner a notice in the approved form containing information about the group (see sections</w:t>
      </w:r>
      <w:r w:rsidR="007F306C">
        <w:t> </w:t>
      </w:r>
      <w:r w:rsidRPr="007F306C">
        <w:t>719</w:t>
      </w:r>
      <w:r w:rsidR="007F306C">
        <w:noBreakHyphen/>
      </w:r>
      <w:r w:rsidRPr="007F306C">
        <w:t>76 and 719</w:t>
      </w:r>
      <w:r w:rsidR="007F306C">
        <w:noBreakHyphen/>
      </w:r>
      <w:r w:rsidRPr="007F306C">
        <w:t>80).</w:t>
      </w:r>
    </w:p>
    <w:p w:rsidR="00832DA0" w:rsidRPr="007F306C" w:rsidRDefault="00832DA0" w:rsidP="00832DA0">
      <w:pPr>
        <w:pStyle w:val="notetext"/>
      </w:pPr>
      <w:r w:rsidRPr="007F306C">
        <w:t>Note 3:</w:t>
      </w:r>
      <w:r w:rsidRPr="007F306C">
        <w:tab/>
        <w:t xml:space="preserve">A group that is consolidated for income tax purposes may also consolidate for the purposes of the </w:t>
      </w:r>
      <w:r w:rsidRPr="007F306C">
        <w:rPr>
          <w:i/>
        </w:rPr>
        <w:t>Petroleum Resource Rent Tax Assessment Act 1987</w:t>
      </w:r>
      <w:r w:rsidRPr="007F306C">
        <w:t xml:space="preserve"> (see section</w:t>
      </w:r>
      <w:r w:rsidR="007F306C">
        <w:t> </w:t>
      </w:r>
      <w:r w:rsidRPr="007F306C">
        <w:t>58N of that Act).</w:t>
      </w:r>
    </w:p>
    <w:p w:rsidR="00832DA0" w:rsidRPr="007F306C" w:rsidRDefault="00832DA0" w:rsidP="00832DA0">
      <w:pPr>
        <w:pStyle w:val="SubsectionHead"/>
      </w:pPr>
      <w:r w:rsidRPr="007F306C">
        <w:t>Choice cannot be revoked or specified day amended</w:t>
      </w:r>
    </w:p>
    <w:p w:rsidR="00832DA0" w:rsidRPr="007F306C" w:rsidRDefault="00832DA0" w:rsidP="00832DA0">
      <w:pPr>
        <w:pStyle w:val="subsection"/>
      </w:pPr>
      <w:r w:rsidRPr="007F306C">
        <w:tab/>
        <w:t>(2)</w:t>
      </w:r>
      <w:r w:rsidRPr="007F306C">
        <w:tab/>
        <w:t>A choice cannot be revoked and the specification of the day cannot be amended.</w:t>
      </w:r>
    </w:p>
    <w:p w:rsidR="00832DA0" w:rsidRPr="007F306C" w:rsidRDefault="00832DA0" w:rsidP="00832DA0">
      <w:pPr>
        <w:pStyle w:val="subsection"/>
        <w:keepNext/>
        <w:keepLines/>
      </w:pPr>
      <w:r w:rsidRPr="007F306C">
        <w:tab/>
        <w:t>(3)</w:t>
      </w:r>
      <w:r w:rsidRPr="007F306C">
        <w:tab/>
        <w:t>A choice can be made no later than:</w:t>
      </w:r>
    </w:p>
    <w:p w:rsidR="00832DA0" w:rsidRPr="007F306C" w:rsidRDefault="00832DA0" w:rsidP="00832DA0">
      <w:pPr>
        <w:pStyle w:val="paragraph"/>
        <w:keepNext/>
        <w:keepLines/>
      </w:pPr>
      <w:r w:rsidRPr="007F306C">
        <w:tab/>
        <w:t>(a)</w:t>
      </w:r>
      <w:r w:rsidRPr="007F306C">
        <w:tab/>
        <w:t xml:space="preserve">if the company mentioned in </w:t>
      </w:r>
      <w:r w:rsidR="007F306C">
        <w:t>subsection (</w:t>
      </w:r>
      <w:r w:rsidRPr="007F306C">
        <w:t xml:space="preserve">3A) is required to give the Commissioner its </w:t>
      </w:r>
      <w:r w:rsidR="007F306C" w:rsidRPr="007F306C">
        <w:rPr>
          <w:position w:val="6"/>
          <w:sz w:val="16"/>
        </w:rPr>
        <w:t>*</w:t>
      </w:r>
      <w:r w:rsidRPr="007F306C">
        <w:t>income tax return for the income year during which that day occurs—the day on which that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that company would be required to give the Commissioner such a return if it were required to give the Commissioner such a return.</w:t>
      </w:r>
    </w:p>
    <w:p w:rsidR="00832DA0" w:rsidRPr="007F306C" w:rsidRDefault="00832DA0" w:rsidP="00832DA0">
      <w:pPr>
        <w:pStyle w:val="subsection"/>
        <w:keepNext/>
        <w:keepLines/>
      </w:pPr>
      <w:r w:rsidRPr="007F306C">
        <w:tab/>
        <w:t>(3A)</w:t>
      </w:r>
      <w:r w:rsidRPr="007F306C">
        <w:tab/>
        <w:t>The company is:</w:t>
      </w:r>
    </w:p>
    <w:p w:rsidR="00832DA0" w:rsidRPr="007F306C" w:rsidRDefault="00832DA0" w:rsidP="00832DA0">
      <w:pPr>
        <w:pStyle w:val="paragraph"/>
      </w:pPr>
      <w:r w:rsidRPr="007F306C">
        <w:tab/>
        <w:t>(a)</w:t>
      </w:r>
      <w:r w:rsidRPr="007F306C">
        <w:tab/>
        <w:t>in a case where subsection</w:t>
      </w:r>
      <w:r w:rsidR="007F306C">
        <w:t> </w:t>
      </w:r>
      <w:r w:rsidRPr="007F306C">
        <w:t>719</w:t>
      </w:r>
      <w:r w:rsidR="007F306C">
        <w:noBreakHyphen/>
      </w:r>
      <w:r w:rsidRPr="007F306C">
        <w:t xml:space="preserve">75(1) or (2) applies—the company that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(b)</w:t>
      </w:r>
      <w:r w:rsidRPr="007F306C">
        <w:tab/>
        <w:t>in a case where subsection</w:t>
      </w:r>
      <w:r w:rsidR="007F306C">
        <w:t> </w:t>
      </w:r>
      <w:r w:rsidRPr="007F306C">
        <w:t>719</w:t>
      </w:r>
      <w:r w:rsidR="007F306C">
        <w:noBreakHyphen/>
      </w:r>
      <w:r w:rsidRPr="007F306C">
        <w:t>75(3) applies—the company that will be the head company of the group immediately before the group ceased to exist.</w:t>
      </w:r>
    </w:p>
    <w:p w:rsidR="00832DA0" w:rsidRPr="007F306C" w:rsidRDefault="00832DA0" w:rsidP="00832DA0">
      <w:pPr>
        <w:pStyle w:val="SubsectionHead"/>
      </w:pPr>
      <w:r w:rsidRPr="007F306C">
        <w:t>Company ceases to be an eligible tier</w:t>
      </w:r>
      <w:r w:rsidR="007F306C">
        <w:noBreakHyphen/>
      </w:r>
      <w:r w:rsidRPr="007F306C">
        <w:t>1 company before choice is given to the Commissioner</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as a result of a choice:</w:t>
      </w:r>
    </w:p>
    <w:p w:rsidR="00832DA0" w:rsidRPr="007F306C" w:rsidRDefault="00832DA0" w:rsidP="00832DA0">
      <w:pPr>
        <w:pStyle w:val="paragraphsub"/>
      </w:pPr>
      <w:r w:rsidRPr="007F306C">
        <w:tab/>
        <w:t>(i)</w:t>
      </w:r>
      <w:r w:rsidRPr="007F306C">
        <w:tab/>
        <w:t>subsection</w:t>
      </w:r>
      <w:r w:rsidR="007F306C">
        <w:t> </w:t>
      </w:r>
      <w:r w:rsidRPr="007F306C">
        <w:t>719</w:t>
      </w:r>
      <w:r w:rsidR="007F306C">
        <w:noBreakHyphen/>
      </w:r>
      <w:r w:rsidRPr="007F306C">
        <w:t xml:space="preserve">75(1), (2) or (3) would apply to the </w:t>
      </w:r>
      <w:r w:rsidR="007F306C" w:rsidRPr="007F306C">
        <w:rPr>
          <w:position w:val="6"/>
          <w:sz w:val="16"/>
        </w:rPr>
        <w:t>*</w:t>
      </w:r>
      <w:r w:rsidRPr="007F306C">
        <w:t xml:space="preserve">MEC group concerned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sub"/>
      </w:pPr>
      <w:r w:rsidRPr="007F306C">
        <w:tab/>
        <w:t>(ii)</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sub"/>
      </w:pPr>
      <w:r w:rsidRPr="007F306C">
        <w:tab/>
        <w:t>(iii)</w:t>
      </w:r>
      <w:r w:rsidRPr="007F306C">
        <w:tab/>
        <w:t>in a case where subsection</w:t>
      </w:r>
      <w:r w:rsidR="007F306C">
        <w:t> </w:t>
      </w:r>
      <w:r w:rsidRPr="007F306C">
        <w:t>719</w:t>
      </w:r>
      <w:r w:rsidR="007F306C">
        <w:noBreakHyphen/>
      </w:r>
      <w:r w:rsidRPr="007F306C">
        <w:t xml:space="preserve">75(3) applies—the company will be the </w:t>
      </w:r>
      <w:r w:rsidR="007F306C" w:rsidRPr="007F306C">
        <w:rPr>
          <w:position w:val="6"/>
          <w:sz w:val="16"/>
        </w:rPr>
        <w:t>*</w:t>
      </w:r>
      <w:r w:rsidRPr="007F306C">
        <w:t>head company of the group immediately before the group ceased to exist; and</w:t>
      </w:r>
    </w:p>
    <w:p w:rsidR="00832DA0" w:rsidRPr="007F306C" w:rsidRDefault="00832DA0" w:rsidP="00832DA0">
      <w:pPr>
        <w:pStyle w:val="paragraph"/>
      </w:pPr>
      <w:r w:rsidRPr="007F306C">
        <w:tab/>
        <w:t>(b)</w:t>
      </w:r>
      <w:r w:rsidRPr="007F306C">
        <w:tab/>
        <w:t xml:space="preserve">another company (the </w:t>
      </w:r>
      <w:r w:rsidRPr="007F306C">
        <w:rPr>
          <w:b/>
          <w:i/>
        </w:rPr>
        <w:t>other company</w:t>
      </w:r>
      <w:r w:rsidRPr="007F306C">
        <w:t>) that was an eligible tier</w:t>
      </w:r>
      <w:r w:rsidR="007F306C">
        <w:noBreakHyphen/>
      </w:r>
      <w:r w:rsidRPr="007F306C">
        <w:t>1 company at the start of the specified day ceased to exist at a time before:</w:t>
      </w:r>
    </w:p>
    <w:p w:rsidR="00832DA0" w:rsidRPr="007F306C" w:rsidRDefault="00832DA0" w:rsidP="00832DA0">
      <w:pPr>
        <w:pStyle w:val="paragraphsub"/>
      </w:pPr>
      <w:r w:rsidRPr="007F306C">
        <w:tab/>
        <w:t>(i)</w:t>
      </w:r>
      <w:r w:rsidRPr="007F306C">
        <w:tab/>
        <w:t xml:space="preserve">the day on which the company mentioned in </w:t>
      </w:r>
      <w:r w:rsidR="007F306C">
        <w:t>paragraph (</w:t>
      </w:r>
      <w:r w:rsidRPr="007F306C">
        <w:t xml:space="preserve">a) gives the Commissioner its </w:t>
      </w:r>
      <w:r w:rsidR="007F306C" w:rsidRPr="007F306C">
        <w:rPr>
          <w:position w:val="6"/>
          <w:sz w:val="16"/>
        </w:rPr>
        <w:t>*</w:t>
      </w:r>
      <w:r w:rsidRPr="007F306C">
        <w:t>income tax return for the income year during which the day specified in the choice occurs; or</w:t>
      </w:r>
    </w:p>
    <w:p w:rsidR="00832DA0" w:rsidRPr="007F306C" w:rsidRDefault="00832DA0" w:rsidP="00832DA0">
      <w:pPr>
        <w:pStyle w:val="paragraphsub"/>
      </w:pPr>
      <w:r w:rsidRPr="007F306C">
        <w:tab/>
        <w:t>(ii)</w:t>
      </w:r>
      <w:r w:rsidRPr="007F306C">
        <w:tab/>
        <w:t xml:space="preserve">the last day in the period within which the company mentioned in </w:t>
      </w:r>
      <w:r w:rsidR="007F306C">
        <w:t>paragraph (</w:t>
      </w:r>
      <w:r w:rsidRPr="007F306C">
        <w:t>a) would be required to give the Commissioner such a return if it were required to give the Commissioner such a return; and</w:t>
      </w:r>
    </w:p>
    <w:p w:rsidR="00832DA0" w:rsidRPr="007F306C" w:rsidRDefault="00832DA0" w:rsidP="00832DA0">
      <w:pPr>
        <w:pStyle w:val="paragraph"/>
      </w:pPr>
      <w:r w:rsidRPr="007F306C">
        <w:tab/>
        <w:t>(c)</w:t>
      </w:r>
      <w:r w:rsidRPr="007F306C">
        <w:tab/>
        <w:t>having regard to all relevant circumstances, it would be reasonable to conclude that the other company would have been a party to the choice if the other company had continued to exist;</w:t>
      </w:r>
    </w:p>
    <w:p w:rsidR="00832DA0" w:rsidRPr="007F306C" w:rsidRDefault="00832DA0" w:rsidP="00832DA0">
      <w:pPr>
        <w:pStyle w:val="subsection2"/>
      </w:pPr>
      <w:r w:rsidRPr="007F306C">
        <w:t xml:space="preserve">the other company is taken to have authorised the company that will be the head company as mentioned in </w:t>
      </w:r>
      <w:r w:rsidR="007F306C">
        <w:t>subparagraph (</w:t>
      </w:r>
      <w:r w:rsidRPr="007F306C">
        <w:t>a)(ii) or (iii):</w:t>
      </w:r>
    </w:p>
    <w:p w:rsidR="00832DA0" w:rsidRPr="007F306C" w:rsidRDefault="00832DA0" w:rsidP="00832DA0">
      <w:pPr>
        <w:pStyle w:val="paragraph"/>
      </w:pPr>
      <w:r w:rsidRPr="007F306C">
        <w:tab/>
        <w:t>(d)</w:t>
      </w:r>
      <w:r w:rsidRPr="007F306C">
        <w:tab/>
        <w:t>to make the choice on behalf of the other company; and</w:t>
      </w:r>
    </w:p>
    <w:p w:rsidR="00832DA0" w:rsidRPr="007F306C" w:rsidRDefault="00832DA0" w:rsidP="00832DA0">
      <w:pPr>
        <w:pStyle w:val="paragraph"/>
      </w:pPr>
      <w:r w:rsidRPr="007F306C">
        <w:tab/>
        <w:t>(e)</w:t>
      </w:r>
      <w:r w:rsidRPr="007F306C">
        <w:tab/>
        <w:t>to do, on behalf of the other company, anything else under:</w:t>
      </w:r>
    </w:p>
    <w:p w:rsidR="00832DA0" w:rsidRPr="007F306C" w:rsidRDefault="00832DA0" w:rsidP="00832DA0">
      <w:pPr>
        <w:pStyle w:val="paragraphsub"/>
      </w:pPr>
      <w:r w:rsidRPr="007F306C">
        <w:tab/>
        <w:t>(i)</w:t>
      </w:r>
      <w:r w:rsidRPr="007F306C">
        <w:tab/>
      </w:r>
      <w:r w:rsidR="007F306C">
        <w:t>subsection (</w:t>
      </w:r>
      <w:r w:rsidRPr="007F306C">
        <w:t>1) of this section; or</w:t>
      </w:r>
    </w:p>
    <w:p w:rsidR="00832DA0" w:rsidRPr="007F306C" w:rsidRDefault="00832DA0" w:rsidP="00832DA0">
      <w:pPr>
        <w:pStyle w:val="paragraphsub"/>
      </w:pPr>
      <w:r w:rsidRPr="007F306C">
        <w:tab/>
        <w:t>(ii)</w:t>
      </w:r>
      <w:r w:rsidRPr="007F306C">
        <w:tab/>
        <w:t>subsection</w:t>
      </w:r>
      <w:r w:rsidR="007F306C">
        <w:t> </w:t>
      </w:r>
      <w:r w:rsidRPr="007F306C">
        <w:t>719</w:t>
      </w:r>
      <w:r w:rsidR="007F306C">
        <w:noBreakHyphen/>
      </w:r>
      <w:r w:rsidRPr="007F306C">
        <w:t>60(1) or (3).</w:t>
      </w:r>
    </w:p>
    <w:p w:rsidR="00832DA0" w:rsidRPr="007F306C" w:rsidRDefault="00832DA0" w:rsidP="00832DA0">
      <w:pPr>
        <w:pStyle w:val="ActHead5"/>
      </w:pPr>
      <w:bookmarkStart w:id="550" w:name="_Toc479757778"/>
      <w:r w:rsidRPr="007F306C">
        <w:rPr>
          <w:rStyle w:val="CharSectno"/>
        </w:rPr>
        <w:t>719</w:t>
      </w:r>
      <w:r w:rsidR="007F306C">
        <w:rPr>
          <w:rStyle w:val="CharSectno"/>
        </w:rPr>
        <w:noBreakHyphen/>
      </w:r>
      <w:r w:rsidRPr="007F306C">
        <w:rPr>
          <w:rStyle w:val="CharSectno"/>
        </w:rPr>
        <w:t>55</w:t>
      </w:r>
      <w:r w:rsidRPr="007F306C">
        <w:t xml:space="preserve">  When choice starts to have effect</w:t>
      </w:r>
      <w:bookmarkEnd w:id="550"/>
    </w:p>
    <w:p w:rsidR="00832DA0" w:rsidRPr="007F306C" w:rsidRDefault="00832DA0" w:rsidP="00832DA0">
      <w:pPr>
        <w:pStyle w:val="subsection"/>
      </w:pPr>
      <w:r w:rsidRPr="007F306C">
        <w:tab/>
      </w:r>
      <w:r w:rsidRPr="007F306C">
        <w:tab/>
        <w:t>A choice under section</w:t>
      </w:r>
      <w:r w:rsidR="007F306C">
        <w:t> </w:t>
      </w:r>
      <w:r w:rsidRPr="007F306C">
        <w:t>719</w:t>
      </w:r>
      <w:r w:rsidR="007F306C">
        <w:noBreakHyphen/>
      </w:r>
      <w:r w:rsidRPr="007F306C">
        <w:t>50 is taken to have started to have effect on the day specified in the choice.</w:t>
      </w:r>
    </w:p>
    <w:p w:rsidR="00832DA0" w:rsidRPr="007F306C" w:rsidRDefault="00832DA0" w:rsidP="00832DA0">
      <w:pPr>
        <w:pStyle w:val="ActHead4"/>
      </w:pPr>
      <w:bookmarkStart w:id="551" w:name="_Toc479757779"/>
      <w:r w:rsidRPr="007F306C">
        <w:t>Provisional head company</w:t>
      </w:r>
      <w:bookmarkEnd w:id="551"/>
    </w:p>
    <w:p w:rsidR="00832DA0" w:rsidRPr="007F306C" w:rsidRDefault="00832DA0" w:rsidP="00832DA0">
      <w:pPr>
        <w:pStyle w:val="ActHead5"/>
      </w:pPr>
      <w:bookmarkStart w:id="552" w:name="_Toc479757780"/>
      <w:r w:rsidRPr="007F306C">
        <w:rPr>
          <w:rStyle w:val="CharSectno"/>
        </w:rPr>
        <w:t>719</w:t>
      </w:r>
      <w:r w:rsidR="007F306C">
        <w:rPr>
          <w:rStyle w:val="CharSectno"/>
        </w:rPr>
        <w:noBreakHyphen/>
      </w:r>
      <w:r w:rsidRPr="007F306C">
        <w:rPr>
          <w:rStyle w:val="CharSectno"/>
        </w:rPr>
        <w:t>60</w:t>
      </w:r>
      <w:r w:rsidRPr="007F306C">
        <w:t xml:space="preserve">  Appointment of provisional head company</w:t>
      </w:r>
      <w:bookmarkEnd w:id="552"/>
    </w:p>
    <w:p w:rsidR="00832DA0" w:rsidRPr="007F306C" w:rsidRDefault="00832DA0" w:rsidP="00832DA0">
      <w:pPr>
        <w:pStyle w:val="SubsectionHead"/>
      </w:pPr>
      <w:r w:rsidRPr="007F306C">
        <w:t>Appointment on formation of group—choice</w:t>
      </w:r>
    </w:p>
    <w:p w:rsidR="00832DA0" w:rsidRPr="007F306C" w:rsidRDefault="00832DA0" w:rsidP="00832DA0">
      <w:pPr>
        <w:pStyle w:val="subsection"/>
      </w:pPr>
      <w:r w:rsidRPr="007F306C">
        <w:tab/>
        <w:t>(1)</w:t>
      </w:r>
      <w:r w:rsidRPr="007F306C">
        <w:tab/>
        <w:t>If companies make a choice under section</w:t>
      </w:r>
      <w:r w:rsidR="007F306C">
        <w:t> </w:t>
      </w:r>
      <w:r w:rsidRPr="007F306C">
        <w:t>719</w:t>
      </w:r>
      <w:r w:rsidR="007F306C">
        <w:noBreakHyphen/>
      </w:r>
      <w:r w:rsidRPr="007F306C">
        <w:t xml:space="preserve">50, the choice must include an appointment, made jointly by the companies, of one of those companies to be the provisional head company of the </w:t>
      </w:r>
      <w:r w:rsidR="007F306C" w:rsidRPr="007F306C">
        <w:rPr>
          <w:position w:val="6"/>
          <w:sz w:val="16"/>
        </w:rPr>
        <w:t>*</w:t>
      </w:r>
      <w:r w:rsidRPr="007F306C">
        <w:t>MEC group concerned. The appointment comes, or is taken to have come, into force at the time when the choice starts or started to have effect.</w:t>
      </w:r>
    </w:p>
    <w:p w:rsidR="00832DA0" w:rsidRPr="007F306C" w:rsidRDefault="00832DA0" w:rsidP="00832DA0">
      <w:pPr>
        <w:pStyle w:val="SubsectionHead"/>
      </w:pPr>
      <w:r w:rsidRPr="007F306C">
        <w:t>Appointment on formation of group—special conversion event</w:t>
      </w:r>
    </w:p>
    <w:p w:rsidR="00832DA0" w:rsidRPr="007F306C" w:rsidRDefault="00832DA0" w:rsidP="00832DA0">
      <w:pPr>
        <w:pStyle w:val="subsection"/>
      </w:pPr>
      <w:r w:rsidRPr="007F306C">
        <w:tab/>
        <w:t>(2)</w:t>
      </w:r>
      <w:r w:rsidRPr="007F306C">
        <w:tab/>
        <w:t xml:space="preserve">If a </w:t>
      </w:r>
      <w:r w:rsidR="007F306C" w:rsidRPr="007F306C">
        <w:rPr>
          <w:position w:val="6"/>
          <w:sz w:val="16"/>
        </w:rPr>
        <w:t>*</w:t>
      </w:r>
      <w:r w:rsidRPr="007F306C">
        <w:t xml:space="preserve">special conversion event happens to a </w:t>
      </w:r>
      <w:r w:rsidR="007F306C" w:rsidRPr="007F306C">
        <w:rPr>
          <w:position w:val="6"/>
          <w:sz w:val="16"/>
        </w:rPr>
        <w:t>*</w:t>
      </w:r>
      <w:r w:rsidRPr="007F306C">
        <w:t xml:space="preserve">potential MEC group, the </w:t>
      </w:r>
      <w:r w:rsidR="007F306C" w:rsidRPr="007F306C">
        <w:rPr>
          <w:position w:val="6"/>
          <w:sz w:val="16"/>
        </w:rPr>
        <w:t>*</w:t>
      </w:r>
      <w:r w:rsidRPr="007F306C">
        <w:t>eligible tier</w:t>
      </w:r>
      <w:r w:rsidR="007F306C">
        <w:noBreakHyphen/>
      </w:r>
      <w:r w:rsidRPr="007F306C">
        <w:t>1 companies that were the members of the MEC group that resulted from the event are taken to have appointed the company mentioned in paragraph</w:t>
      </w:r>
      <w:r w:rsidR="007F306C">
        <w:t> </w:t>
      </w:r>
      <w:r w:rsidRPr="007F306C">
        <w:t>719</w:t>
      </w:r>
      <w:r w:rsidR="007F306C">
        <w:noBreakHyphen/>
      </w:r>
      <w:r w:rsidRPr="007F306C">
        <w:t xml:space="preserve">40(1)(b) as the provisional head company of the </w:t>
      </w:r>
      <w:r w:rsidR="007F306C" w:rsidRPr="007F306C">
        <w:rPr>
          <w:position w:val="6"/>
          <w:sz w:val="16"/>
        </w:rPr>
        <w:t>*</w:t>
      </w:r>
      <w:r w:rsidRPr="007F306C">
        <w:t>MEC group. The appointment is taken to have come into force when the event happened.</w:t>
      </w:r>
    </w:p>
    <w:p w:rsidR="00832DA0" w:rsidRPr="007F306C" w:rsidRDefault="00832DA0" w:rsidP="00832DA0">
      <w:pPr>
        <w:pStyle w:val="SubsectionHead"/>
      </w:pPr>
      <w:r w:rsidRPr="007F306C">
        <w:t>Appointment after formation of group</w:t>
      </w:r>
    </w:p>
    <w:p w:rsidR="00832DA0" w:rsidRPr="007F306C" w:rsidRDefault="00832DA0" w:rsidP="00832DA0">
      <w:pPr>
        <w:pStyle w:val="subsection"/>
      </w:pPr>
      <w:r w:rsidRPr="007F306C">
        <w:tab/>
        <w:t>(3)</w:t>
      </w:r>
      <w:r w:rsidRPr="007F306C">
        <w:tab/>
        <w:t xml:space="preserve">If 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007F306C" w:rsidRPr="007F306C">
        <w:rPr>
          <w:position w:val="6"/>
          <w:sz w:val="16"/>
        </w:rPr>
        <w:t>*</w:t>
      </w:r>
      <w:r w:rsidRPr="007F306C">
        <w:t>eligible tier</w:t>
      </w:r>
      <w:r w:rsidR="007F306C">
        <w:noBreakHyphen/>
      </w:r>
      <w:r w:rsidRPr="007F306C">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832DA0" w:rsidRPr="007F306C" w:rsidRDefault="00832DA0" w:rsidP="00832DA0">
      <w:pPr>
        <w:pStyle w:val="SubsectionHead"/>
      </w:pPr>
      <w:r w:rsidRPr="007F306C">
        <w:t>Qualifications for provisional head company</w:t>
      </w:r>
    </w:p>
    <w:p w:rsidR="00832DA0" w:rsidRPr="007F306C" w:rsidRDefault="00832DA0" w:rsidP="00832DA0">
      <w:pPr>
        <w:pStyle w:val="subsection"/>
      </w:pPr>
      <w:r w:rsidRPr="007F306C">
        <w:tab/>
        <w:t>(4)</w:t>
      </w:r>
      <w:r w:rsidRPr="007F306C">
        <w:tab/>
        <w:t xml:space="preserve">An appointment of a company under </w:t>
      </w:r>
      <w:r w:rsidR="007F306C">
        <w:t>subsection (</w:t>
      </w:r>
      <w:r w:rsidRPr="007F306C">
        <w:t xml:space="preserve">1) or (3)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has no effect unless, at the time the appointment comes into force, the company is qualified to be the </w:t>
      </w:r>
      <w:r w:rsidR="007F306C" w:rsidRPr="007F306C">
        <w:rPr>
          <w:position w:val="6"/>
          <w:sz w:val="16"/>
        </w:rPr>
        <w:t>*</w:t>
      </w:r>
      <w:r w:rsidRPr="007F306C">
        <w:t>provisional head company of the MEC group under section</w:t>
      </w:r>
      <w:r w:rsidR="007F306C">
        <w:t> </w:t>
      </w:r>
      <w:r w:rsidRPr="007F306C">
        <w:t>719</w:t>
      </w:r>
      <w:r w:rsidR="007F306C">
        <w:noBreakHyphen/>
      </w:r>
      <w:r w:rsidRPr="007F306C">
        <w:t>65.</w:t>
      </w:r>
    </w:p>
    <w:p w:rsidR="00832DA0" w:rsidRPr="007F306C" w:rsidRDefault="00832DA0" w:rsidP="00832DA0">
      <w:pPr>
        <w:pStyle w:val="SubsectionHead"/>
      </w:pPr>
      <w:r w:rsidRPr="007F306C">
        <w:t>Appointment remains in force until cessation event</w:t>
      </w:r>
    </w:p>
    <w:p w:rsidR="00832DA0" w:rsidRPr="007F306C" w:rsidRDefault="00832DA0" w:rsidP="00832DA0">
      <w:pPr>
        <w:pStyle w:val="subsection"/>
      </w:pPr>
      <w:r w:rsidRPr="007F306C">
        <w:tab/>
        <w:t>(5)</w:t>
      </w:r>
      <w:r w:rsidRPr="007F306C">
        <w:tab/>
        <w:t xml:space="preserve">The appointment of a company as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remains in force until a </w:t>
      </w:r>
      <w:r w:rsidR="007F306C" w:rsidRPr="007F306C">
        <w:rPr>
          <w:position w:val="6"/>
          <w:sz w:val="16"/>
        </w:rPr>
        <w:t>*</w:t>
      </w:r>
      <w:r w:rsidRPr="007F306C">
        <w:t>cessation event happens to the company.</w:t>
      </w:r>
    </w:p>
    <w:p w:rsidR="00832DA0" w:rsidRPr="007F306C" w:rsidRDefault="00832DA0" w:rsidP="00832DA0">
      <w:pPr>
        <w:pStyle w:val="SubsectionHead"/>
      </w:pPr>
      <w:r w:rsidRPr="007F306C">
        <w:t>What is a cessation event?</w:t>
      </w:r>
    </w:p>
    <w:p w:rsidR="00832DA0" w:rsidRPr="007F306C" w:rsidRDefault="00832DA0" w:rsidP="00832DA0">
      <w:pPr>
        <w:pStyle w:val="subsection"/>
      </w:pPr>
      <w:r w:rsidRPr="007F306C">
        <w:tab/>
        <w:t>(6)</w:t>
      </w:r>
      <w:r w:rsidRPr="007F306C">
        <w:tab/>
        <w:t xml:space="preserve">A </w:t>
      </w:r>
      <w:r w:rsidRPr="007F306C">
        <w:rPr>
          <w:b/>
          <w:i/>
        </w:rPr>
        <w:t>cessation event</w:t>
      </w:r>
      <w:r w:rsidRPr="007F306C">
        <w:t xml:space="preserve"> happens to a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pPr>
      <w:r w:rsidRPr="007F306C">
        <w:tab/>
        <w:t>(a)</w:t>
      </w:r>
      <w:r w:rsidRPr="007F306C">
        <w:tab/>
        <w:t xml:space="preserve">the company ceases to be qualified to be the </w:t>
      </w:r>
      <w:r w:rsidR="007F306C" w:rsidRPr="007F306C">
        <w:rPr>
          <w:position w:val="6"/>
          <w:sz w:val="16"/>
        </w:rPr>
        <w:t>*</w:t>
      </w:r>
      <w:r w:rsidRPr="007F306C">
        <w:t>provisional head company of the group under section</w:t>
      </w:r>
      <w:r w:rsidR="007F306C">
        <w:t> </w:t>
      </w:r>
      <w:r w:rsidRPr="007F306C">
        <w:t>719</w:t>
      </w:r>
      <w:r w:rsidR="007F306C">
        <w:noBreakHyphen/>
      </w:r>
      <w:r w:rsidRPr="007F306C">
        <w:t>65; or</w:t>
      </w:r>
    </w:p>
    <w:p w:rsidR="00832DA0" w:rsidRPr="007F306C" w:rsidRDefault="00832DA0" w:rsidP="00832DA0">
      <w:pPr>
        <w:pStyle w:val="paragraph"/>
      </w:pPr>
      <w:r w:rsidRPr="007F306C">
        <w:tab/>
        <w:t>(b)</w:t>
      </w:r>
      <w:r w:rsidRPr="007F306C">
        <w:tab/>
        <w:t>the company ceases to exist.</w:t>
      </w:r>
    </w:p>
    <w:p w:rsidR="00832DA0" w:rsidRPr="007F306C" w:rsidRDefault="00832DA0" w:rsidP="00832DA0">
      <w:pPr>
        <w:pStyle w:val="ActHead5"/>
      </w:pPr>
      <w:bookmarkStart w:id="553" w:name="_Toc479757781"/>
      <w:r w:rsidRPr="007F306C">
        <w:rPr>
          <w:rStyle w:val="CharSectno"/>
        </w:rPr>
        <w:t>719</w:t>
      </w:r>
      <w:r w:rsidR="007F306C">
        <w:rPr>
          <w:rStyle w:val="CharSectno"/>
        </w:rPr>
        <w:noBreakHyphen/>
      </w:r>
      <w:r w:rsidRPr="007F306C">
        <w:rPr>
          <w:rStyle w:val="CharSectno"/>
        </w:rPr>
        <w:t>65</w:t>
      </w:r>
      <w:r w:rsidRPr="007F306C">
        <w:t xml:space="preserve">  Qualifications for the provisional head company of a MEC group</w:t>
      </w:r>
      <w:bookmarkEnd w:id="553"/>
    </w:p>
    <w:p w:rsidR="00832DA0" w:rsidRPr="007F306C" w:rsidRDefault="00832DA0" w:rsidP="00832DA0">
      <w:pPr>
        <w:pStyle w:val="SubsectionHead"/>
      </w:pPr>
      <w:r w:rsidRPr="007F306C">
        <w:t>Qualifications for the provisional head company</w:t>
      </w:r>
    </w:p>
    <w:p w:rsidR="00832DA0" w:rsidRPr="007F306C" w:rsidRDefault="00832DA0" w:rsidP="00832DA0">
      <w:pPr>
        <w:pStyle w:val="subsection"/>
        <w:keepNext/>
        <w:keepLines/>
      </w:pPr>
      <w:r w:rsidRPr="007F306C">
        <w:tab/>
        <w:t>(1)</w:t>
      </w:r>
      <w:r w:rsidRPr="007F306C">
        <w:tab/>
        <w:t xml:space="preserve">A company is qualified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if:</w:t>
      </w:r>
    </w:p>
    <w:p w:rsidR="00832DA0" w:rsidRPr="007F306C" w:rsidRDefault="00832DA0" w:rsidP="00832DA0">
      <w:pPr>
        <w:pStyle w:val="paragraph"/>
        <w:keepNext/>
        <w:keepLines/>
      </w:pPr>
      <w:r w:rsidRPr="007F306C">
        <w:tab/>
        <w:t>(a)</w:t>
      </w:r>
      <w:r w:rsidRPr="007F306C">
        <w:tab/>
        <w:t xml:space="preserve">the company is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and</w:t>
      </w:r>
    </w:p>
    <w:p w:rsidR="00832DA0" w:rsidRPr="007F306C" w:rsidRDefault="00832DA0" w:rsidP="00832DA0">
      <w:pPr>
        <w:pStyle w:val="paragraph"/>
        <w:keepNext/>
        <w:keepLines/>
      </w:pPr>
      <w:r w:rsidRPr="007F306C">
        <w:tab/>
        <w:t>(b)</w:t>
      </w:r>
      <w:r w:rsidRPr="007F306C">
        <w:tab/>
        <w:t xml:space="preserve">no </w:t>
      </w:r>
      <w:r w:rsidR="007F306C" w:rsidRPr="007F306C">
        <w:rPr>
          <w:position w:val="6"/>
          <w:sz w:val="16"/>
        </w:rPr>
        <w:t>*</w:t>
      </w:r>
      <w:r w:rsidRPr="007F306C">
        <w:t>membership interests in the company are beneficially owned by another member of the group.</w:t>
      </w:r>
    </w:p>
    <w:p w:rsidR="00832DA0" w:rsidRPr="007F306C" w:rsidRDefault="00832DA0" w:rsidP="00832DA0">
      <w:pPr>
        <w:pStyle w:val="subsection"/>
      </w:pPr>
      <w:r w:rsidRPr="007F306C">
        <w:tab/>
        <w:t>(2)</w:t>
      </w:r>
      <w:r w:rsidRPr="007F306C">
        <w:tab/>
      </w:r>
      <w:r w:rsidR="007F306C">
        <w:t>Subsection (</w:t>
      </w:r>
      <w:r w:rsidRPr="007F306C">
        <w:t xml:space="preserve">1) has effect subject to </w:t>
      </w:r>
      <w:r w:rsidR="007F306C">
        <w:t>subsection (</w:t>
      </w:r>
      <w:r w:rsidRPr="007F306C">
        <w:t>3).</w:t>
      </w:r>
    </w:p>
    <w:p w:rsidR="00832DA0" w:rsidRPr="007F306C" w:rsidRDefault="00832DA0" w:rsidP="00832DA0">
      <w:pPr>
        <w:pStyle w:val="SubsectionHead"/>
      </w:pPr>
      <w:r w:rsidRPr="007F306C">
        <w:t>Period during which new provisional head company must have been a member of the group</w:t>
      </w:r>
    </w:p>
    <w:p w:rsidR="00832DA0" w:rsidRPr="007F306C" w:rsidRDefault="00832DA0" w:rsidP="00832DA0">
      <w:pPr>
        <w:pStyle w:val="subsection"/>
        <w:keepNext/>
      </w:pPr>
      <w:r w:rsidRPr="007F306C">
        <w:tab/>
        <w:t>(3)</w:t>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to be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will come into force immediately after a </w:t>
      </w:r>
      <w:r w:rsidR="007F306C" w:rsidRPr="007F306C">
        <w:rPr>
          <w:position w:val="6"/>
          <w:sz w:val="16"/>
        </w:rPr>
        <w:t>*</w:t>
      </w:r>
      <w:r w:rsidRPr="007F306C">
        <w:t>cessation event happens to the former provisional head company of the group; and</w:t>
      </w:r>
    </w:p>
    <w:p w:rsidR="00832DA0" w:rsidRPr="007F306C" w:rsidRDefault="00832DA0" w:rsidP="00832DA0">
      <w:pPr>
        <w:pStyle w:val="paragraph"/>
      </w:pPr>
      <w:r w:rsidRPr="007F306C">
        <w:tab/>
        <w:t>(c)</w:t>
      </w:r>
      <w:r w:rsidRPr="007F306C">
        <w:tab/>
        <w:t xml:space="preserve">a company (the </w:t>
      </w:r>
      <w:r w:rsidRPr="007F306C">
        <w:rPr>
          <w:b/>
          <w:i/>
        </w:rPr>
        <w:t>original</w:t>
      </w:r>
      <w:r w:rsidRPr="007F306C">
        <w:rPr>
          <w:b/>
        </w:rPr>
        <w:t xml:space="preserve"> </w:t>
      </w:r>
      <w:r w:rsidRPr="007F306C">
        <w:rPr>
          <w:b/>
          <w:i/>
        </w:rPr>
        <w:t>company</w:t>
      </w:r>
      <w:r w:rsidRPr="007F306C">
        <w:t>) (which may be the former provisional head company) was appointed as the provisional head company of the group under subsection</w:t>
      </w:r>
      <w:r w:rsidR="007F306C">
        <w:t> </w:t>
      </w:r>
      <w:r w:rsidRPr="007F306C">
        <w:t>719</w:t>
      </w:r>
      <w:r w:rsidR="007F306C">
        <w:noBreakHyphen/>
      </w:r>
      <w:r w:rsidRPr="007F306C">
        <w:t>60(1) or (2);</w:t>
      </w:r>
    </w:p>
    <w:p w:rsidR="00832DA0" w:rsidRPr="007F306C" w:rsidRDefault="00832DA0" w:rsidP="00832DA0">
      <w:pPr>
        <w:pStyle w:val="subsection2"/>
      </w:pPr>
      <w:r w:rsidRPr="007F306C">
        <w:t>the new company is not qualified to be the provisional head company of the group unless the new company has been a member of the group at all times during the period:</w:t>
      </w:r>
    </w:p>
    <w:p w:rsidR="00832DA0" w:rsidRPr="007F306C" w:rsidRDefault="00832DA0" w:rsidP="00832DA0">
      <w:pPr>
        <w:pStyle w:val="paragraph"/>
      </w:pPr>
      <w:r w:rsidRPr="007F306C">
        <w:tab/>
        <w:t>(d)</w:t>
      </w:r>
      <w:r w:rsidRPr="007F306C">
        <w:tab/>
        <w:t>beginning at whichever of the following times is applicable:</w:t>
      </w:r>
    </w:p>
    <w:p w:rsidR="00832DA0" w:rsidRPr="007F306C" w:rsidRDefault="00832DA0" w:rsidP="00832DA0">
      <w:pPr>
        <w:pStyle w:val="paragraphsub"/>
      </w:pPr>
      <w:r w:rsidRPr="007F306C">
        <w:tab/>
        <w:t>(i)</w:t>
      </w:r>
      <w:r w:rsidRPr="007F306C">
        <w:tab/>
        <w:t>if the cessation event happened in the income year of the original company in which the group came into existence—the time when the group came into existence;</w:t>
      </w:r>
    </w:p>
    <w:p w:rsidR="00832DA0" w:rsidRPr="007F306C" w:rsidRDefault="00832DA0" w:rsidP="00832DA0">
      <w:pPr>
        <w:pStyle w:val="paragraphsub"/>
      </w:pPr>
      <w:r w:rsidRPr="007F306C">
        <w:tab/>
        <w:t>(ii)</w:t>
      </w:r>
      <w:r w:rsidRPr="007F306C">
        <w:tab/>
        <w:t>in any other case—the start of the income year of the former provisional head company in which the cessation event happened; and</w:t>
      </w:r>
    </w:p>
    <w:p w:rsidR="00832DA0" w:rsidRPr="007F306C" w:rsidRDefault="00832DA0" w:rsidP="00832DA0">
      <w:pPr>
        <w:pStyle w:val="paragraph"/>
      </w:pPr>
      <w:r w:rsidRPr="007F306C">
        <w:tab/>
        <w:t>(e)</w:t>
      </w:r>
      <w:r w:rsidRPr="007F306C">
        <w:tab/>
        <w:t>ending when the cessation event happened.</w:t>
      </w:r>
    </w:p>
    <w:p w:rsidR="00832DA0" w:rsidRPr="007F306C" w:rsidRDefault="00832DA0" w:rsidP="00832DA0">
      <w:pPr>
        <w:pStyle w:val="ActHead5"/>
        <w:keepNext w:val="0"/>
        <w:keepLines w:val="0"/>
      </w:pPr>
      <w:bookmarkStart w:id="554" w:name="_Toc479757782"/>
      <w:r w:rsidRPr="007F306C">
        <w:rPr>
          <w:rStyle w:val="CharSectno"/>
        </w:rPr>
        <w:t>719</w:t>
      </w:r>
      <w:r w:rsidR="007F306C">
        <w:rPr>
          <w:rStyle w:val="CharSectno"/>
        </w:rPr>
        <w:noBreakHyphen/>
      </w:r>
      <w:r w:rsidRPr="007F306C">
        <w:rPr>
          <w:rStyle w:val="CharSectno"/>
        </w:rPr>
        <w:t>70</w:t>
      </w:r>
      <w:r w:rsidRPr="007F306C">
        <w:t xml:space="preserve">  Income year of new provisional head company to be the same as that of former provisional head company</w:t>
      </w:r>
      <w:bookmarkEnd w:id="554"/>
    </w:p>
    <w:p w:rsidR="00832DA0" w:rsidRPr="007F306C" w:rsidRDefault="00832DA0" w:rsidP="00832DA0">
      <w:pPr>
        <w:pStyle w:val="subsection"/>
      </w:pPr>
      <w:r w:rsidRPr="007F306C">
        <w:tab/>
      </w:r>
      <w:r w:rsidRPr="007F306C">
        <w:tab/>
        <w:t>If:</w:t>
      </w:r>
    </w:p>
    <w:p w:rsidR="00832DA0" w:rsidRPr="007F306C" w:rsidRDefault="00832DA0" w:rsidP="00832DA0">
      <w:pPr>
        <w:pStyle w:val="paragraph"/>
      </w:pPr>
      <w:r w:rsidRPr="007F306C">
        <w:tab/>
        <w:t>(a)</w:t>
      </w:r>
      <w:r w:rsidRPr="007F306C">
        <w:tab/>
        <w:t xml:space="preserve">a company (the </w:t>
      </w:r>
      <w:r w:rsidRPr="007F306C">
        <w:rPr>
          <w:b/>
          <w:i/>
        </w:rPr>
        <w:t>new company</w:t>
      </w:r>
      <w:r w:rsidRPr="007F306C">
        <w:t xml:space="preserve">) is appointed as the </w:t>
      </w:r>
      <w:r w:rsidR="007F306C" w:rsidRPr="007F306C">
        <w:rPr>
          <w:position w:val="6"/>
          <w:sz w:val="16"/>
        </w:rPr>
        <w:t>*</w:t>
      </w:r>
      <w:r w:rsidRPr="007F306C">
        <w:t xml:space="preserve">provisional head company of a </w:t>
      </w:r>
      <w:r w:rsidR="007F306C" w:rsidRPr="007F306C">
        <w:rPr>
          <w:position w:val="6"/>
          <w:sz w:val="16"/>
        </w:rPr>
        <w:t>*</w:t>
      </w:r>
      <w:r w:rsidRPr="007F306C">
        <w:t>MEC group under subsection</w:t>
      </w:r>
      <w:r w:rsidR="007F306C">
        <w:t> </w:t>
      </w:r>
      <w:r w:rsidRPr="007F306C">
        <w:t>719</w:t>
      </w:r>
      <w:r w:rsidR="007F306C">
        <w:noBreakHyphen/>
      </w:r>
      <w:r w:rsidRPr="007F306C">
        <w:t>60(3); and</w:t>
      </w:r>
    </w:p>
    <w:p w:rsidR="00832DA0" w:rsidRPr="007F306C" w:rsidRDefault="00832DA0" w:rsidP="00832DA0">
      <w:pPr>
        <w:pStyle w:val="paragraph"/>
      </w:pPr>
      <w:r w:rsidRPr="007F306C">
        <w:tab/>
        <w:t>(b)</w:t>
      </w:r>
      <w:r w:rsidRPr="007F306C">
        <w:tab/>
        <w:t xml:space="preserve">the appointment comes into force immediately after a </w:t>
      </w:r>
      <w:r w:rsidR="007F306C" w:rsidRPr="007F306C">
        <w:rPr>
          <w:position w:val="6"/>
          <w:sz w:val="16"/>
        </w:rPr>
        <w:t>*</w:t>
      </w:r>
      <w:r w:rsidRPr="007F306C">
        <w:t>cessation event happens to the former provisional head company of the group;</w:t>
      </w:r>
    </w:p>
    <w:p w:rsidR="00832DA0" w:rsidRPr="007F306C" w:rsidRDefault="00832DA0" w:rsidP="00832DA0">
      <w:pPr>
        <w:pStyle w:val="subsection2"/>
        <w:keepNext/>
        <w:keepLines/>
      </w:pPr>
      <w:r w:rsidRPr="007F306C">
        <w:t>then:</w:t>
      </w:r>
    </w:p>
    <w:p w:rsidR="00832DA0" w:rsidRPr="007F306C" w:rsidRDefault="00832DA0" w:rsidP="00832DA0">
      <w:pPr>
        <w:pStyle w:val="paragraph"/>
      </w:pPr>
      <w:r w:rsidRPr="007F306C">
        <w:tab/>
        <w:t>(c)</w:t>
      </w:r>
      <w:r w:rsidRPr="007F306C">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832DA0" w:rsidRPr="007F306C" w:rsidRDefault="00832DA0" w:rsidP="00832DA0">
      <w:pPr>
        <w:pStyle w:val="paragraph"/>
      </w:pPr>
      <w:r w:rsidRPr="007F306C">
        <w:tab/>
        <w:t>(d)</w:t>
      </w:r>
      <w:r w:rsidRPr="007F306C">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832DA0" w:rsidRPr="007F306C" w:rsidRDefault="00832DA0" w:rsidP="00832DA0">
      <w:pPr>
        <w:pStyle w:val="ActHead4"/>
      </w:pPr>
      <w:bookmarkStart w:id="555" w:name="_Toc479757783"/>
      <w:r w:rsidRPr="007F306C">
        <w:t>Head company</w:t>
      </w:r>
      <w:bookmarkEnd w:id="555"/>
    </w:p>
    <w:p w:rsidR="00832DA0" w:rsidRPr="007F306C" w:rsidRDefault="00832DA0" w:rsidP="00832DA0">
      <w:pPr>
        <w:pStyle w:val="ActHead5"/>
      </w:pPr>
      <w:bookmarkStart w:id="556" w:name="_Toc479757784"/>
      <w:r w:rsidRPr="007F306C">
        <w:rPr>
          <w:rStyle w:val="CharSectno"/>
        </w:rPr>
        <w:t>719</w:t>
      </w:r>
      <w:r w:rsidR="007F306C">
        <w:rPr>
          <w:rStyle w:val="CharSectno"/>
        </w:rPr>
        <w:noBreakHyphen/>
      </w:r>
      <w:r w:rsidRPr="007F306C">
        <w:rPr>
          <w:rStyle w:val="CharSectno"/>
        </w:rPr>
        <w:t>75</w:t>
      </w:r>
      <w:r w:rsidRPr="007F306C">
        <w:t xml:space="preserve">  Head company</w:t>
      </w:r>
      <w:bookmarkEnd w:id="556"/>
    </w:p>
    <w:p w:rsidR="00832DA0" w:rsidRPr="007F306C" w:rsidRDefault="00832DA0" w:rsidP="00832DA0">
      <w:pPr>
        <w:pStyle w:val="SubsectionHead"/>
      </w:pPr>
      <w:r w:rsidRPr="007F306C">
        <w:t>Group in existence throughout income year</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keepNext/>
        <w:keepLines/>
      </w:pPr>
      <w:r w:rsidRPr="007F306C">
        <w:tab/>
        <w:t>(b)</w:t>
      </w:r>
      <w:r w:rsidRPr="007F306C">
        <w:tab/>
        <w:t>the group was in existence throughout the income year;</w:t>
      </w:r>
    </w:p>
    <w:p w:rsidR="00832DA0" w:rsidRPr="007F306C" w:rsidRDefault="00832DA0" w:rsidP="00832DA0">
      <w:pPr>
        <w:pStyle w:val="subsection2"/>
      </w:pPr>
      <w:r w:rsidRPr="007F306C">
        <w:t>the company is the head company of the group at all times during the income year.</w:t>
      </w:r>
    </w:p>
    <w:p w:rsidR="00832DA0" w:rsidRPr="007F306C" w:rsidRDefault="00832DA0" w:rsidP="00832DA0">
      <w:pPr>
        <w:pStyle w:val="SubsectionHead"/>
      </w:pPr>
      <w:r w:rsidRPr="007F306C">
        <w:t>Group comes into existence in income year</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a company is the </w:t>
      </w:r>
      <w:r w:rsidR="007F306C" w:rsidRPr="007F306C">
        <w:rPr>
          <w:position w:val="6"/>
          <w:sz w:val="16"/>
        </w:rPr>
        <w:t>*</w:t>
      </w:r>
      <w:r w:rsidRPr="007F306C">
        <w:t xml:space="preserve">provisional head company of a </w:t>
      </w:r>
      <w:r w:rsidR="007F306C" w:rsidRPr="007F306C">
        <w:rPr>
          <w:position w:val="6"/>
          <w:sz w:val="16"/>
        </w:rPr>
        <w:t>*</w:t>
      </w:r>
      <w:r w:rsidRPr="007F306C">
        <w:t>MEC group at the end of the income year of the company; and</w:t>
      </w:r>
    </w:p>
    <w:p w:rsidR="00832DA0" w:rsidRPr="007F306C" w:rsidRDefault="00832DA0" w:rsidP="00832DA0">
      <w:pPr>
        <w:pStyle w:val="paragraph"/>
      </w:pPr>
      <w:r w:rsidRPr="007F306C">
        <w:tab/>
        <w:t>(b)</w:t>
      </w:r>
      <w:r w:rsidRPr="007F306C">
        <w:tab/>
        <w:t>the group is in existence at the end of the income year; and</w:t>
      </w:r>
    </w:p>
    <w:p w:rsidR="00832DA0" w:rsidRPr="007F306C" w:rsidRDefault="00832DA0" w:rsidP="00832DA0">
      <w:pPr>
        <w:pStyle w:val="paragraph"/>
      </w:pPr>
      <w:r w:rsidRPr="007F306C">
        <w:tab/>
        <w:t>(c)</w:t>
      </w:r>
      <w:r w:rsidRPr="007F306C">
        <w:tab/>
        <w:t>the group came into existence in the income year;</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(d)</w:t>
      </w:r>
      <w:r w:rsidRPr="007F306C">
        <w:tab/>
        <w:t>beginning when the group came into existence; and</w:t>
      </w:r>
    </w:p>
    <w:p w:rsidR="00832DA0" w:rsidRPr="007F306C" w:rsidRDefault="00832DA0" w:rsidP="00832DA0">
      <w:pPr>
        <w:pStyle w:val="paragraph"/>
      </w:pPr>
      <w:r w:rsidRPr="007F306C">
        <w:tab/>
        <w:t>(e)</w:t>
      </w:r>
      <w:r w:rsidRPr="007F306C">
        <w:tab/>
        <w:t>ending at the end of the income year.</w:t>
      </w:r>
    </w:p>
    <w:p w:rsidR="00832DA0" w:rsidRPr="007F306C" w:rsidRDefault="00832DA0" w:rsidP="00832DA0">
      <w:pPr>
        <w:pStyle w:val="SubsectionHead"/>
      </w:pPr>
      <w:r w:rsidRPr="007F306C">
        <w:t>Group ceases to exist in income year</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ceases to exist in an income year of a company; and</w:t>
      </w:r>
    </w:p>
    <w:p w:rsidR="00832DA0" w:rsidRPr="007F306C" w:rsidRDefault="00832DA0" w:rsidP="00832DA0">
      <w:pPr>
        <w:pStyle w:val="paragraph"/>
      </w:pPr>
      <w:r w:rsidRPr="007F306C">
        <w:tab/>
        <w:t>(b)</w:t>
      </w:r>
      <w:r w:rsidRPr="007F306C">
        <w:tab/>
        <w:t xml:space="preserve">the company was the </w:t>
      </w:r>
      <w:r w:rsidR="007F306C" w:rsidRPr="007F306C">
        <w:rPr>
          <w:position w:val="6"/>
          <w:sz w:val="16"/>
        </w:rPr>
        <w:t>*</w:t>
      </w:r>
      <w:r w:rsidRPr="007F306C">
        <w:t>provisional head company of the group immediately before the group ceased to exist;</w:t>
      </w:r>
    </w:p>
    <w:p w:rsidR="00832DA0" w:rsidRPr="007F306C" w:rsidRDefault="00832DA0" w:rsidP="00832DA0">
      <w:pPr>
        <w:pStyle w:val="subsection2"/>
      </w:pPr>
      <w:r w:rsidRPr="007F306C">
        <w:t>that company is the head company of the group at all times during the period:</w:t>
      </w:r>
    </w:p>
    <w:p w:rsidR="00832DA0" w:rsidRPr="007F306C" w:rsidRDefault="00832DA0" w:rsidP="00832DA0">
      <w:pPr>
        <w:pStyle w:val="paragraph"/>
      </w:pPr>
      <w:r w:rsidRPr="007F306C">
        <w:tab/>
        <w:t>(c)</w:t>
      </w:r>
      <w:r w:rsidRPr="007F306C">
        <w:tab/>
        <w:t>beginning at whichever is the later of:</w:t>
      </w:r>
    </w:p>
    <w:p w:rsidR="00832DA0" w:rsidRPr="007F306C" w:rsidRDefault="00832DA0" w:rsidP="00832DA0">
      <w:pPr>
        <w:pStyle w:val="paragraphsub"/>
      </w:pPr>
      <w:r w:rsidRPr="007F306C">
        <w:tab/>
        <w:t>(i)</w:t>
      </w:r>
      <w:r w:rsidRPr="007F306C">
        <w:tab/>
        <w:t>the start of the income year; and</w:t>
      </w:r>
    </w:p>
    <w:p w:rsidR="00832DA0" w:rsidRPr="007F306C" w:rsidRDefault="00832DA0" w:rsidP="00832DA0">
      <w:pPr>
        <w:pStyle w:val="paragraphsub"/>
      </w:pPr>
      <w:r w:rsidRPr="007F306C">
        <w:tab/>
        <w:t>(ii)</w:t>
      </w:r>
      <w:r w:rsidRPr="007F306C">
        <w:tab/>
        <w:t>the time the group came into existence; and</w:t>
      </w:r>
    </w:p>
    <w:p w:rsidR="00832DA0" w:rsidRPr="007F306C" w:rsidRDefault="00832DA0" w:rsidP="00832DA0">
      <w:pPr>
        <w:pStyle w:val="paragraph"/>
      </w:pPr>
      <w:r w:rsidRPr="007F306C">
        <w:tab/>
        <w:t>(d)</w:t>
      </w:r>
      <w:r w:rsidRPr="007F306C">
        <w:tab/>
        <w:t>ending at the time when the group ceased to exist.</w:t>
      </w:r>
    </w:p>
    <w:p w:rsidR="00832DA0" w:rsidRPr="007F306C" w:rsidRDefault="00832DA0" w:rsidP="00832DA0">
      <w:pPr>
        <w:pStyle w:val="ActHead4"/>
      </w:pPr>
      <w:bookmarkStart w:id="557" w:name="_Toc479757785"/>
      <w:r w:rsidRPr="007F306C">
        <w:t>Notice of events affecting group</w:t>
      </w:r>
      <w:bookmarkEnd w:id="557"/>
    </w:p>
    <w:p w:rsidR="00832DA0" w:rsidRPr="007F306C" w:rsidRDefault="00832DA0" w:rsidP="00832DA0">
      <w:pPr>
        <w:pStyle w:val="ActHead5"/>
      </w:pPr>
      <w:bookmarkStart w:id="558" w:name="_Toc479757786"/>
      <w:r w:rsidRPr="007F306C">
        <w:rPr>
          <w:rStyle w:val="CharSectno"/>
        </w:rPr>
        <w:t>719</w:t>
      </w:r>
      <w:r w:rsidR="007F306C">
        <w:rPr>
          <w:rStyle w:val="CharSectno"/>
        </w:rPr>
        <w:noBreakHyphen/>
      </w:r>
      <w:r w:rsidRPr="007F306C">
        <w:rPr>
          <w:rStyle w:val="CharSectno"/>
        </w:rPr>
        <w:t>76</w:t>
      </w:r>
      <w:r w:rsidRPr="007F306C">
        <w:t xml:space="preserve">  Notice of choice to consolidate</w:t>
      </w:r>
      <w:bookmarkEnd w:id="558"/>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MEC group comes into existence on the day specified in a choice under section</w:t>
      </w:r>
      <w:r w:rsidR="007F306C">
        <w:t> </w:t>
      </w:r>
      <w:r w:rsidRPr="007F306C">
        <w:t>719</w:t>
      </w:r>
      <w:r w:rsidR="007F306C">
        <w:noBreakHyphen/>
      </w:r>
      <w:r w:rsidRPr="007F306C">
        <w:t>50; and</w:t>
      </w:r>
    </w:p>
    <w:p w:rsidR="00832DA0" w:rsidRPr="007F306C" w:rsidRDefault="00832DA0" w:rsidP="00832DA0">
      <w:pPr>
        <w:pStyle w:val="paragraph"/>
      </w:pPr>
      <w:r w:rsidRPr="007F306C">
        <w:tab/>
        <w:t>(b)</w:t>
      </w:r>
      <w:r w:rsidRPr="007F306C">
        <w:tab/>
        <w:t>subsection</w:t>
      </w:r>
      <w:r w:rsidR="007F306C">
        <w:t> </w:t>
      </w:r>
      <w:r w:rsidRPr="007F306C">
        <w:t>719</w:t>
      </w:r>
      <w:r w:rsidR="007F306C">
        <w:noBreakHyphen/>
      </w:r>
      <w:r w:rsidRPr="007F306C">
        <w:t xml:space="preserve">75(1), (2) or (3) would apply to the MEC group in relation to the </w:t>
      </w:r>
      <w:r w:rsidR="007F306C" w:rsidRPr="007F306C">
        <w:rPr>
          <w:position w:val="6"/>
          <w:sz w:val="16"/>
        </w:rPr>
        <w:t>*</w:t>
      </w:r>
      <w:r w:rsidRPr="007F306C">
        <w:t>income year of a company in which the specified day occurred; and</w:t>
      </w:r>
    </w:p>
    <w:p w:rsidR="00832DA0" w:rsidRPr="007F306C" w:rsidRDefault="00832DA0" w:rsidP="00832DA0">
      <w:pPr>
        <w:pStyle w:val="paragraph"/>
      </w:pPr>
      <w:r w:rsidRPr="007F306C">
        <w:tab/>
        <w:t>(c)</w:t>
      </w:r>
      <w:r w:rsidRPr="007F306C">
        <w:tab/>
        <w:t>in a case where subsection</w:t>
      </w:r>
      <w:r w:rsidR="007F306C">
        <w:t> </w:t>
      </w:r>
      <w:r w:rsidRPr="007F306C">
        <w:t>719</w:t>
      </w:r>
      <w:r w:rsidR="007F306C">
        <w:noBreakHyphen/>
      </w:r>
      <w:r w:rsidRPr="007F306C">
        <w:t xml:space="preserve">75(1) or (2) applies—the company will be the </w:t>
      </w:r>
      <w:r w:rsidR="007F306C" w:rsidRPr="007F306C">
        <w:rPr>
          <w:position w:val="6"/>
          <w:sz w:val="16"/>
        </w:rPr>
        <w:t>*</w:t>
      </w:r>
      <w:r w:rsidRPr="007F306C">
        <w:t>head company of the group as at the end of the income year; and</w:t>
      </w:r>
    </w:p>
    <w:p w:rsidR="00832DA0" w:rsidRPr="007F306C" w:rsidRDefault="00832DA0" w:rsidP="00832DA0">
      <w:pPr>
        <w:pStyle w:val="paragraph"/>
      </w:pPr>
      <w:r w:rsidRPr="007F306C">
        <w:tab/>
        <w:t>(d)</w:t>
      </w:r>
      <w:r w:rsidRPr="007F306C">
        <w:tab/>
        <w:t>in a case where subsection</w:t>
      </w:r>
      <w:r w:rsidR="007F306C">
        <w:t> </w:t>
      </w:r>
      <w:r w:rsidRPr="007F306C">
        <w:t>719</w:t>
      </w:r>
      <w:r w:rsidR="007F306C">
        <w:noBreakHyphen/>
      </w:r>
      <w:r w:rsidRPr="007F306C">
        <w:t>75(3) applies—the company will be the head company of the group immediately before the group ceased to exist.</w:t>
      </w:r>
    </w:p>
    <w:p w:rsidR="00832DA0" w:rsidRPr="007F306C" w:rsidRDefault="00832DA0" w:rsidP="00832DA0">
      <w:pPr>
        <w:pStyle w:val="subsection"/>
      </w:pPr>
      <w:r w:rsidRPr="007F306C">
        <w:tab/>
        <w:t>(2)</w:t>
      </w:r>
      <w:r w:rsidRPr="007F306C">
        <w:tab/>
        <w:t xml:space="preserve">The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day specified in the choice on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on that day;</w:t>
      </w:r>
    </w:p>
    <w:p w:rsidR="00832DA0" w:rsidRPr="007F306C" w:rsidRDefault="00832DA0" w:rsidP="00832DA0">
      <w:pPr>
        <w:pStyle w:val="paragraph"/>
      </w:pPr>
      <w:r w:rsidRPr="007F306C">
        <w:tab/>
        <w:t>(e)</w:t>
      </w:r>
      <w:r w:rsidRPr="007F306C">
        <w:tab/>
        <w:t xml:space="preserve">the identity of each entity that was a subsidiary member of the group on that day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on that day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day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day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59" w:name="_Toc479757787"/>
      <w:r w:rsidRPr="007F306C">
        <w:rPr>
          <w:rStyle w:val="CharSectno"/>
        </w:rPr>
        <w:t>719</w:t>
      </w:r>
      <w:r w:rsidR="007F306C">
        <w:rPr>
          <w:rStyle w:val="CharSectno"/>
        </w:rPr>
        <w:noBreakHyphen/>
      </w:r>
      <w:r w:rsidRPr="007F306C">
        <w:rPr>
          <w:rStyle w:val="CharSectno"/>
        </w:rPr>
        <w:t>77</w:t>
      </w:r>
      <w:r w:rsidRPr="007F306C">
        <w:t xml:space="preserve">  Notice in relation to new eligible tier</w:t>
      </w:r>
      <w:r w:rsidR="007F306C">
        <w:noBreakHyphen/>
      </w:r>
      <w:r w:rsidRPr="007F306C">
        <w:t>1 members etc.</w:t>
      </w:r>
      <w:bookmarkEnd w:id="559"/>
    </w:p>
    <w:p w:rsidR="00832DA0" w:rsidRPr="007F306C" w:rsidRDefault="00832DA0" w:rsidP="00832DA0">
      <w:pPr>
        <w:pStyle w:val="subsection"/>
      </w:pPr>
      <w:r w:rsidRPr="007F306C">
        <w:tab/>
        <w:t>(1)</w:t>
      </w:r>
      <w:r w:rsidRPr="007F306C">
        <w:tab/>
        <w:t>This section applies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MEC group consists of the members of a </w:t>
      </w:r>
      <w:r w:rsidR="007F306C" w:rsidRPr="007F306C">
        <w:rPr>
          <w:position w:val="6"/>
          <w:sz w:val="16"/>
        </w:rPr>
        <w:t>*</w:t>
      </w:r>
      <w:r w:rsidRPr="007F306C">
        <w:t xml:space="preserve">potential MEC group derived from one or more </w:t>
      </w:r>
      <w:r w:rsidR="007F306C" w:rsidRPr="007F306C">
        <w:rPr>
          <w:position w:val="6"/>
          <w:sz w:val="16"/>
        </w:rPr>
        <w:t>*</w:t>
      </w:r>
      <w:r w:rsidRPr="007F306C">
        <w:t>eligible tier</w:t>
      </w:r>
      <w:r w:rsidR="007F306C">
        <w:noBreakHyphen/>
      </w:r>
      <w:r w:rsidRPr="007F306C">
        <w:t xml:space="preserve">1 companies of a </w:t>
      </w:r>
      <w:r w:rsidR="007F306C" w:rsidRPr="007F306C">
        <w:rPr>
          <w:position w:val="6"/>
          <w:sz w:val="16"/>
        </w:rPr>
        <w:t>*</w:t>
      </w:r>
      <w:r w:rsidRPr="007F306C">
        <w:t>top company; and</w:t>
      </w:r>
    </w:p>
    <w:p w:rsidR="00832DA0" w:rsidRPr="007F306C" w:rsidRDefault="00832DA0" w:rsidP="00832DA0">
      <w:pPr>
        <w:pStyle w:val="paragraph"/>
      </w:pPr>
      <w:r w:rsidRPr="007F306C">
        <w:tab/>
        <w:t>(b)</w:t>
      </w:r>
      <w:r w:rsidRPr="007F306C">
        <w:tab/>
        <w:t>one or more other companies become eligible tier</w:t>
      </w:r>
      <w:r w:rsidR="007F306C">
        <w:noBreakHyphen/>
      </w:r>
      <w:r w:rsidRPr="007F306C">
        <w:t>1 companies of the top company at a time because of a choice under subsection</w:t>
      </w:r>
      <w:r w:rsidR="007F306C">
        <w:t> </w:t>
      </w:r>
      <w:r w:rsidRPr="007F306C">
        <w:t>719</w:t>
      </w:r>
      <w:r w:rsidR="007F306C">
        <w:noBreakHyphen/>
      </w:r>
      <w:r w:rsidRPr="007F306C">
        <w:t>5(4).</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rPr>
          <w:i/>
        </w:rPr>
        <w:tab/>
      </w:r>
      <w:r w:rsidRPr="007F306C">
        <w:t>(a)</w:t>
      </w:r>
      <w:r w:rsidRPr="007F306C">
        <w:tab/>
        <w:t>the identity of the head company;</w:t>
      </w:r>
    </w:p>
    <w:p w:rsidR="00832DA0" w:rsidRPr="007F306C" w:rsidRDefault="00832DA0" w:rsidP="00832DA0">
      <w:pPr>
        <w:pStyle w:val="paragraph"/>
      </w:pPr>
      <w:r w:rsidRPr="007F306C">
        <w:tab/>
        <w:t>(b)</w:t>
      </w:r>
      <w:r w:rsidRPr="007F306C">
        <w:tab/>
        <w:t xml:space="preserve">the time mentioned in </w:t>
      </w:r>
      <w:r w:rsidR="007F306C">
        <w:t>paragraph (</w:t>
      </w:r>
      <w:r w:rsidRPr="007F306C">
        <w:t>1)(b);</w:t>
      </w:r>
    </w:p>
    <w:p w:rsidR="00832DA0" w:rsidRPr="007F306C" w:rsidRDefault="00832DA0" w:rsidP="00832DA0">
      <w:pPr>
        <w:pStyle w:val="paragraph"/>
      </w:pPr>
      <w:r w:rsidRPr="007F306C">
        <w:tab/>
        <w:t>(c)</w:t>
      </w:r>
      <w:r w:rsidRPr="007F306C">
        <w:tab/>
        <w:t xml:space="preserve">the identity of each entity that became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at that time because of the choice;</w:t>
      </w:r>
    </w:p>
    <w:p w:rsidR="00832DA0" w:rsidRPr="007F306C" w:rsidRDefault="00832DA0" w:rsidP="00832DA0">
      <w:pPr>
        <w:pStyle w:val="paragraph"/>
      </w:pPr>
      <w:r w:rsidRPr="007F306C">
        <w:tab/>
        <w:t>(d)</w:t>
      </w:r>
      <w:r w:rsidRPr="007F306C">
        <w:tab/>
        <w:t xml:space="preserve">the identity of each entity that became a </w:t>
      </w:r>
      <w:r w:rsidR="007F306C" w:rsidRPr="007F306C">
        <w:rPr>
          <w:position w:val="6"/>
          <w:sz w:val="16"/>
        </w:rPr>
        <w:t>*</w:t>
      </w:r>
      <w:r w:rsidRPr="007F306C">
        <w:t>subsidiary member of the group at that time because of the choice;</w:t>
      </w:r>
    </w:p>
    <w:p w:rsidR="00832DA0" w:rsidRPr="007F306C" w:rsidRDefault="00832DA0" w:rsidP="00832DA0">
      <w:pPr>
        <w:pStyle w:val="paragraph"/>
      </w:pPr>
      <w:r w:rsidRPr="007F306C">
        <w:tab/>
        <w:t>(e)</w:t>
      </w:r>
      <w:r w:rsidRPr="007F306C">
        <w:tab/>
        <w:t>the identity of each entity that was a subsidiary member of the group at that time but was not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w:t>
      </w:r>
      <w:r w:rsidR="007F306C" w:rsidRPr="007F306C">
        <w:rPr>
          <w:position w:val="6"/>
          <w:sz w:val="16"/>
        </w:rPr>
        <w:t>*</w:t>
      </w:r>
      <w:r w:rsidRPr="007F306C">
        <w:t xml:space="preserve">head company is required to give the Commissioner its </w:t>
      </w:r>
      <w:r w:rsidR="007F306C" w:rsidRPr="007F306C">
        <w:rPr>
          <w:position w:val="6"/>
          <w:sz w:val="16"/>
        </w:rPr>
        <w:t>*</w:t>
      </w:r>
      <w:r w:rsidRPr="007F306C">
        <w:t>income tax return for the income year during which that time occurs—the day on which the head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head company would be required to give the Commissioner such a return if it were required to give the Commissioner such a return.</w:t>
      </w:r>
    </w:p>
    <w:p w:rsidR="00832DA0" w:rsidRPr="007F306C" w:rsidRDefault="00832DA0" w:rsidP="00832DA0">
      <w:pPr>
        <w:pStyle w:val="ActHead5"/>
      </w:pPr>
      <w:bookmarkStart w:id="560" w:name="_Toc479757788"/>
      <w:r w:rsidRPr="007F306C">
        <w:rPr>
          <w:rStyle w:val="CharSectno"/>
        </w:rPr>
        <w:t>719</w:t>
      </w:r>
      <w:r w:rsidR="007F306C">
        <w:rPr>
          <w:rStyle w:val="CharSectno"/>
        </w:rPr>
        <w:noBreakHyphen/>
      </w:r>
      <w:r w:rsidRPr="007F306C">
        <w:rPr>
          <w:rStyle w:val="CharSectno"/>
        </w:rPr>
        <w:t>78</w:t>
      </w:r>
      <w:r w:rsidRPr="007F306C">
        <w:t xml:space="preserve">  Notice of special conversion event</w:t>
      </w:r>
      <w:bookmarkEnd w:id="560"/>
    </w:p>
    <w:p w:rsidR="00832DA0" w:rsidRPr="007F306C" w:rsidRDefault="00832DA0" w:rsidP="00832DA0">
      <w:pPr>
        <w:pStyle w:val="subsection"/>
      </w:pPr>
      <w:r w:rsidRPr="007F306C">
        <w:tab/>
        <w:t>(1)</w:t>
      </w:r>
      <w:r w:rsidRPr="007F306C">
        <w:tab/>
        <w:t xml:space="preserve">This section applies if a </w:t>
      </w:r>
      <w:r w:rsidR="007F306C" w:rsidRPr="007F306C">
        <w:rPr>
          <w:position w:val="6"/>
          <w:sz w:val="16"/>
        </w:rPr>
        <w:t>*</w:t>
      </w:r>
      <w:r w:rsidRPr="007F306C">
        <w:t>MEC group comes into existence at the time because of a choice under paragraph</w:t>
      </w:r>
      <w:r w:rsidR="007F306C">
        <w:t> </w:t>
      </w:r>
      <w:r w:rsidRPr="007F306C">
        <w:t>719</w:t>
      </w:r>
      <w:r w:rsidR="007F306C">
        <w:noBreakHyphen/>
      </w:r>
      <w:r w:rsidRPr="007F306C">
        <w:t>40(e).</w:t>
      </w:r>
    </w:p>
    <w:p w:rsidR="00832DA0" w:rsidRPr="007F306C" w:rsidRDefault="00832DA0" w:rsidP="00832DA0">
      <w:pPr>
        <w:pStyle w:val="subsection"/>
      </w:pPr>
      <w:r w:rsidRPr="007F306C">
        <w:tab/>
        <w:t>(2)</w:t>
      </w:r>
      <w:r w:rsidRPr="007F306C">
        <w:tab/>
        <w:t>The company mentioned in paragraph</w:t>
      </w:r>
      <w:r w:rsidR="007F306C">
        <w:t> </w:t>
      </w:r>
      <w:r w:rsidRPr="007F306C">
        <w:t>719</w:t>
      </w:r>
      <w:r w:rsidR="007F306C">
        <w:noBreakHyphen/>
      </w:r>
      <w:r w:rsidRPr="007F306C">
        <w:t xml:space="preserve">40(b)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company;</w:t>
      </w:r>
    </w:p>
    <w:p w:rsidR="00832DA0" w:rsidRPr="007F306C" w:rsidRDefault="00832DA0" w:rsidP="00832DA0">
      <w:pPr>
        <w:pStyle w:val="paragraph"/>
      </w:pPr>
      <w:r w:rsidRPr="007F306C">
        <w:tab/>
        <w:t>(b)</w:t>
      </w:r>
      <w:r w:rsidRPr="007F306C">
        <w:tab/>
        <w:t xml:space="preserve">the time at which the </w:t>
      </w:r>
      <w:r w:rsidR="007F306C" w:rsidRPr="007F306C">
        <w:rPr>
          <w:position w:val="6"/>
          <w:sz w:val="16"/>
        </w:rPr>
        <w:t>*</w:t>
      </w:r>
      <w:r w:rsidRPr="007F306C">
        <w:t>MEC group comes into existence;</w:t>
      </w:r>
    </w:p>
    <w:p w:rsidR="00832DA0" w:rsidRPr="007F306C" w:rsidRDefault="00832DA0" w:rsidP="00832DA0">
      <w:pPr>
        <w:pStyle w:val="paragraph"/>
      </w:pPr>
      <w:r w:rsidRPr="007F306C">
        <w:tab/>
        <w:t>(c)</w:t>
      </w:r>
      <w:r w:rsidRPr="007F306C">
        <w:tab/>
        <w:t xml:space="preserve">the identity of each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in relation to the MEC group on that day;</w:t>
      </w:r>
    </w:p>
    <w:p w:rsidR="00832DA0" w:rsidRPr="007F306C" w:rsidRDefault="00832DA0" w:rsidP="00832DA0">
      <w:pPr>
        <w:pStyle w:val="paragraph"/>
      </w:pPr>
      <w:r w:rsidRPr="007F306C">
        <w:tab/>
        <w:t>(d)</w:t>
      </w:r>
      <w:r w:rsidRPr="007F306C">
        <w:tab/>
        <w:t xml:space="preserve">the identity of each </w:t>
      </w:r>
      <w:r w:rsidR="007F306C" w:rsidRPr="007F306C">
        <w:rPr>
          <w:position w:val="6"/>
          <w:sz w:val="16"/>
        </w:rPr>
        <w:t>*</w:t>
      </w:r>
      <w:r w:rsidRPr="007F306C">
        <w:t>subsidiary member of the group at that time;</w:t>
      </w:r>
    </w:p>
    <w:p w:rsidR="00832DA0" w:rsidRPr="007F306C" w:rsidRDefault="00832DA0" w:rsidP="00832DA0">
      <w:pPr>
        <w:pStyle w:val="paragraph"/>
      </w:pPr>
      <w:r w:rsidRPr="007F306C">
        <w:tab/>
        <w:t>(e)</w:t>
      </w:r>
      <w:r w:rsidRPr="007F306C">
        <w:tab/>
        <w:t xml:space="preserve">the identity of each entity that was a subsidiary member of the group at that time but was </w:t>
      </w:r>
      <w:r w:rsidRPr="007F306C">
        <w:rPr>
          <w:i/>
        </w:rPr>
        <w:t>not</w:t>
      </w:r>
      <w:r w:rsidRPr="007F306C">
        <w:t xml:space="preserve"> such a subsidiary member when the notice is given;</w:t>
      </w:r>
    </w:p>
    <w:p w:rsidR="00832DA0" w:rsidRPr="007F306C" w:rsidRDefault="00832DA0" w:rsidP="00832DA0">
      <w:pPr>
        <w:pStyle w:val="paragraph"/>
      </w:pPr>
      <w:r w:rsidRPr="007F306C">
        <w:tab/>
        <w:t>(f)</w:t>
      </w:r>
      <w:r w:rsidRPr="007F306C">
        <w:tab/>
        <w:t xml:space="preserve">the identity of each entity that was </w:t>
      </w:r>
      <w:r w:rsidRPr="007F306C">
        <w:rPr>
          <w:i/>
        </w:rPr>
        <w:t>not</w:t>
      </w:r>
      <w:r w:rsidRPr="007F306C">
        <w:t xml:space="preserve"> a subsidiary member of the group at that time but was such a subsidiary member when the notice is given;</w:t>
      </w:r>
    </w:p>
    <w:p w:rsidR="00832DA0" w:rsidRPr="007F306C" w:rsidRDefault="00832DA0" w:rsidP="00832DA0">
      <w:pPr>
        <w:pStyle w:val="paragraph"/>
      </w:pPr>
      <w:r w:rsidRPr="007F306C">
        <w:tab/>
        <w:t>(g)</w:t>
      </w:r>
      <w:r w:rsidRPr="007F306C">
        <w:tab/>
        <w:t xml:space="preserve">the identity of each entity that became a subsidiary member of the group after that time but was </w:t>
      </w:r>
      <w:r w:rsidRPr="007F306C">
        <w:rPr>
          <w:i/>
        </w:rPr>
        <w:t>not</w:t>
      </w:r>
      <w:r w:rsidRPr="007F306C">
        <w:t xml:space="preserve"> such a subsidiary member when the notice is given.</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 xml:space="preserve">if the company is required to give the Commissioner its </w:t>
      </w:r>
      <w:r w:rsidR="007F306C" w:rsidRPr="007F306C">
        <w:rPr>
          <w:position w:val="6"/>
          <w:sz w:val="16"/>
        </w:rPr>
        <w:t>*</w:t>
      </w:r>
      <w:r w:rsidRPr="007F306C">
        <w:t>income tax return for the income year during which that time occurs—the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company would be required to give the Commissioner such a return if it were required to give the Commissioner such a return.</w:t>
      </w:r>
    </w:p>
    <w:p w:rsidR="00832DA0" w:rsidRPr="007F306C" w:rsidRDefault="00832DA0" w:rsidP="00832DA0">
      <w:pPr>
        <w:pStyle w:val="ActHead5"/>
      </w:pPr>
      <w:bookmarkStart w:id="561" w:name="_Toc479757789"/>
      <w:r w:rsidRPr="007F306C">
        <w:rPr>
          <w:rStyle w:val="CharSectno"/>
        </w:rPr>
        <w:t>719</w:t>
      </w:r>
      <w:r w:rsidR="007F306C">
        <w:rPr>
          <w:rStyle w:val="CharSectno"/>
        </w:rPr>
        <w:noBreakHyphen/>
      </w:r>
      <w:r w:rsidRPr="007F306C">
        <w:rPr>
          <w:rStyle w:val="CharSectno"/>
        </w:rPr>
        <w:t>79</w:t>
      </w:r>
      <w:r w:rsidRPr="007F306C">
        <w:t xml:space="preserve">  Notice of appointment of provisional head company after formation of group</w:t>
      </w:r>
      <w:bookmarkEnd w:id="561"/>
    </w:p>
    <w:p w:rsidR="00832DA0" w:rsidRPr="007F306C" w:rsidRDefault="00832DA0" w:rsidP="00832DA0">
      <w:pPr>
        <w:pStyle w:val="subsection"/>
      </w:pPr>
      <w:r w:rsidRPr="007F306C">
        <w:tab/>
        <w:t>(1)</w:t>
      </w:r>
      <w:r w:rsidRPr="007F306C">
        <w:tab/>
        <w:t xml:space="preserve">This section applies if an entity is appointed to be the </w:t>
      </w:r>
      <w:r w:rsidR="007F306C" w:rsidRPr="007F306C">
        <w:rPr>
          <w:position w:val="6"/>
          <w:sz w:val="16"/>
        </w:rPr>
        <w:t>*</w:t>
      </w:r>
      <w:r w:rsidRPr="007F306C">
        <w:t xml:space="preserve">provisional head company of a </w:t>
      </w:r>
      <w:r w:rsidR="007F306C" w:rsidRPr="007F306C">
        <w:rPr>
          <w:position w:val="6"/>
          <w:sz w:val="16"/>
        </w:rPr>
        <w:t>*</w:t>
      </w:r>
      <w:r w:rsidRPr="007F306C">
        <w:t>MEC group because of a choice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provisional head company must give the Commissioner a notice in the </w:t>
      </w:r>
      <w:r w:rsidR="007F306C" w:rsidRPr="007F306C">
        <w:rPr>
          <w:position w:val="6"/>
          <w:sz w:val="16"/>
        </w:rPr>
        <w:t>*</w:t>
      </w:r>
      <w:r w:rsidRPr="007F306C">
        <w:t>approved form containing the following information:</w:t>
      </w:r>
    </w:p>
    <w:p w:rsidR="00832DA0" w:rsidRPr="007F306C" w:rsidRDefault="00832DA0" w:rsidP="00832DA0">
      <w:pPr>
        <w:pStyle w:val="paragraph"/>
      </w:pPr>
      <w:r w:rsidRPr="007F306C">
        <w:tab/>
        <w:t>(a)</w:t>
      </w:r>
      <w:r w:rsidRPr="007F306C">
        <w:tab/>
        <w:t>the identity of the provisional head company;</w:t>
      </w:r>
    </w:p>
    <w:p w:rsidR="00832DA0" w:rsidRPr="007F306C" w:rsidRDefault="00832DA0" w:rsidP="00832DA0">
      <w:pPr>
        <w:pStyle w:val="paragraph"/>
      </w:pPr>
      <w:r w:rsidRPr="007F306C">
        <w:tab/>
        <w:t>(b)</w:t>
      </w:r>
      <w:r w:rsidRPr="007F306C">
        <w:tab/>
        <w:t>the day on which the choice was made;</w:t>
      </w:r>
    </w:p>
    <w:p w:rsidR="00832DA0" w:rsidRPr="007F306C" w:rsidRDefault="00832DA0" w:rsidP="00832DA0">
      <w:pPr>
        <w:pStyle w:val="paragraph"/>
      </w:pPr>
      <w:r w:rsidRPr="007F306C">
        <w:tab/>
        <w:t>(c)</w:t>
      </w:r>
      <w:r w:rsidRPr="007F306C">
        <w:tab/>
        <w:t xml:space="preserve">the day on which the </w:t>
      </w:r>
      <w:r w:rsidR="007F306C" w:rsidRPr="007F306C">
        <w:rPr>
          <w:position w:val="6"/>
          <w:sz w:val="16"/>
        </w:rPr>
        <w:t>*</w:t>
      </w:r>
      <w:r w:rsidRPr="007F306C">
        <w:t>cessation event mentioned in subsection</w:t>
      </w:r>
      <w:r w:rsidR="007F306C">
        <w:t> </w:t>
      </w:r>
      <w:r w:rsidRPr="007F306C">
        <w:t>719</w:t>
      </w:r>
      <w:r w:rsidR="007F306C">
        <w:noBreakHyphen/>
      </w:r>
      <w:r w:rsidRPr="007F306C">
        <w:t>60(3) occurs.</w:t>
      </w:r>
    </w:p>
    <w:p w:rsidR="00832DA0" w:rsidRPr="007F306C" w:rsidRDefault="00832DA0" w:rsidP="00832DA0">
      <w:pPr>
        <w:pStyle w:val="subsection"/>
      </w:pPr>
      <w:r w:rsidRPr="007F306C">
        <w:tab/>
        <w:t>(3)</w:t>
      </w:r>
      <w:r w:rsidRPr="007F306C">
        <w:tab/>
        <w:t>The notice must be given no later than:</w:t>
      </w:r>
    </w:p>
    <w:p w:rsidR="00832DA0" w:rsidRPr="007F306C" w:rsidRDefault="00832DA0" w:rsidP="00832DA0">
      <w:pPr>
        <w:pStyle w:val="paragraph"/>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event happens more than 28 days before a notice under section</w:t>
      </w:r>
      <w:r w:rsidR="007F306C">
        <w:t> </w:t>
      </w:r>
      <w:r w:rsidRPr="007F306C">
        <w:t>719</w:t>
      </w:r>
      <w:r w:rsidR="007F306C">
        <w:noBreakHyphen/>
      </w:r>
      <w:r w:rsidRPr="007F306C">
        <w:t>76 in relation to the choice is given;</w:t>
      </w:r>
    </w:p>
    <w:p w:rsidR="00832DA0" w:rsidRPr="007F306C" w:rsidRDefault="00832DA0" w:rsidP="00832DA0">
      <w:pPr>
        <w:pStyle w:val="paragraph"/>
      </w:pPr>
      <w:r w:rsidRPr="007F306C">
        <w:tab/>
      </w:r>
      <w:r w:rsidRPr="007F306C">
        <w:tab/>
        <w:t xml:space="preserve">the day on which the notice mentioned in </w:t>
      </w:r>
      <w:r w:rsidR="007F306C">
        <w:t>subparagraph (</w:t>
      </w:r>
      <w:r w:rsidRPr="007F306C">
        <w:t>ii) is given; or</w:t>
      </w:r>
    </w:p>
    <w:p w:rsidR="00832DA0" w:rsidRPr="007F306C" w:rsidRDefault="00832DA0" w:rsidP="00832DA0">
      <w:pPr>
        <w:pStyle w:val="paragraph"/>
      </w:pPr>
      <w:r w:rsidRPr="007F306C">
        <w:tab/>
        <w:t>(b)</w:t>
      </w:r>
      <w:r w:rsidRPr="007F306C">
        <w:tab/>
        <w:t xml:space="preserve">in any other case—28 days after the </w:t>
      </w:r>
      <w:r w:rsidR="007F306C" w:rsidRPr="007F306C">
        <w:rPr>
          <w:position w:val="6"/>
          <w:sz w:val="16"/>
        </w:rPr>
        <w:t>*</w:t>
      </w:r>
      <w:r w:rsidRPr="007F306C">
        <w:t>cessation event.</w:t>
      </w:r>
    </w:p>
    <w:p w:rsidR="00832DA0" w:rsidRPr="007F306C" w:rsidRDefault="00832DA0" w:rsidP="00832DA0">
      <w:pPr>
        <w:pStyle w:val="ActHead5"/>
      </w:pPr>
      <w:bookmarkStart w:id="562" w:name="_Toc479757790"/>
      <w:r w:rsidRPr="007F306C">
        <w:rPr>
          <w:rStyle w:val="CharSectno"/>
        </w:rPr>
        <w:t>719</w:t>
      </w:r>
      <w:r w:rsidR="007F306C">
        <w:rPr>
          <w:rStyle w:val="CharSectno"/>
        </w:rPr>
        <w:noBreakHyphen/>
      </w:r>
      <w:r w:rsidRPr="007F306C">
        <w:rPr>
          <w:rStyle w:val="CharSectno"/>
        </w:rPr>
        <w:t>80</w:t>
      </w:r>
      <w:r w:rsidRPr="007F306C">
        <w:t xml:space="preserve">  Notice of events affecting MEC group</w:t>
      </w:r>
      <w:bookmarkEnd w:id="562"/>
    </w:p>
    <w:p w:rsidR="00832DA0" w:rsidRPr="007F306C" w:rsidRDefault="00832DA0" w:rsidP="00832DA0">
      <w:pPr>
        <w:pStyle w:val="subsection"/>
      </w:pPr>
      <w:r w:rsidRPr="007F306C">
        <w:tab/>
        <w:t>(1)</w:t>
      </w:r>
      <w:r w:rsidRPr="007F306C">
        <w:tab/>
        <w:t xml:space="preserve">If an event (the </w:t>
      </w:r>
      <w:r w:rsidRPr="007F306C">
        <w:rPr>
          <w:b/>
          <w:i/>
        </w:rPr>
        <w:t>notifiable event</w:t>
      </w:r>
      <w:r w:rsidRPr="007F306C">
        <w:t xml:space="preserve">) described in column 2 of an item of the table happens in relation to a </w:t>
      </w:r>
      <w:r w:rsidR="007F306C" w:rsidRPr="007F306C">
        <w:rPr>
          <w:position w:val="6"/>
          <w:sz w:val="16"/>
        </w:rPr>
        <w:t>*</w:t>
      </w:r>
      <w:r w:rsidRPr="007F306C">
        <w:t xml:space="preserve">MEC group, the entity described in column 3 of the item must give the Commissioner notice in the </w:t>
      </w:r>
      <w:r w:rsidR="007F306C" w:rsidRPr="007F306C">
        <w:rPr>
          <w:position w:val="6"/>
          <w:sz w:val="16"/>
        </w:rPr>
        <w:t>*</w:t>
      </w:r>
      <w:r w:rsidRPr="007F306C">
        <w:t>approved form of the notifiable event.</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pPr>
            <w:r w:rsidRPr="007F306C">
              <w:rPr>
                <w:b/>
              </w:rPr>
              <w:t>Notice of events</w:t>
            </w:r>
          </w:p>
        </w:tc>
      </w:tr>
      <w:tr w:rsidR="00832DA0" w:rsidRPr="007F306C" w:rsidTr="00C968AA">
        <w:trPr>
          <w:cantSplit/>
          <w:tblHeader/>
        </w:trPr>
        <w:tc>
          <w:tcPr>
            <w:tcW w:w="1133" w:type="dxa"/>
            <w:tcBorders>
              <w:top w:val="single" w:sz="6" w:space="0" w:color="auto"/>
              <w:bottom w:val="single" w:sz="12" w:space="0" w:color="auto"/>
            </w:tcBorders>
          </w:tcPr>
          <w:p w:rsidR="00832DA0" w:rsidRPr="007F306C" w:rsidRDefault="00832DA0" w:rsidP="00C968AA">
            <w:pPr>
              <w:pStyle w:val="Tabletext"/>
              <w:keepNext/>
            </w:pPr>
            <w:r w:rsidRPr="007F306C">
              <w:rPr>
                <w:b/>
              </w:rPr>
              <w:t>Column 1</w:t>
            </w:r>
          </w:p>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pPr>
            <w:r w:rsidRPr="007F306C">
              <w:rPr>
                <w:b/>
              </w:rPr>
              <w:t>Column 2</w:t>
            </w:r>
          </w:p>
          <w:p w:rsidR="00832DA0" w:rsidRPr="007F306C" w:rsidRDefault="00832DA0" w:rsidP="00C968AA">
            <w:pPr>
              <w:pStyle w:val="Tabletext"/>
              <w:keepNext/>
              <w:rPr>
                <w:b/>
              </w:rPr>
            </w:pPr>
            <w:r w:rsidRPr="007F306C">
              <w:rPr>
                <w:b/>
              </w:rPr>
              <w:t>If this event happens:</w:t>
            </w:r>
          </w:p>
        </w:tc>
        <w:tc>
          <w:tcPr>
            <w:tcW w:w="3709" w:type="dxa"/>
            <w:tcBorders>
              <w:top w:val="single" w:sz="6" w:space="0" w:color="auto"/>
              <w:bottom w:val="single" w:sz="12" w:space="0" w:color="auto"/>
            </w:tcBorders>
          </w:tcPr>
          <w:p w:rsidR="00832DA0" w:rsidRPr="007F306C" w:rsidRDefault="00832DA0" w:rsidP="00C968AA">
            <w:pPr>
              <w:pStyle w:val="Tabletext"/>
              <w:keepNext/>
            </w:pPr>
            <w:r w:rsidRPr="007F306C">
              <w:rPr>
                <w:b/>
              </w:rPr>
              <w:t>Column 3</w:t>
            </w:r>
          </w:p>
          <w:p w:rsidR="00832DA0" w:rsidRPr="007F306C" w:rsidRDefault="00832DA0" w:rsidP="00C968AA">
            <w:pPr>
              <w:pStyle w:val="Tabletext"/>
              <w:keepNext/>
              <w:rPr>
                <w:b/>
              </w:rPr>
            </w:pPr>
            <w:r w:rsidRPr="007F306C">
              <w:rPr>
                <w:b/>
              </w:rPr>
              <w:t>Notice must be given by:</w:t>
            </w:r>
          </w:p>
        </w:tc>
      </w:tr>
      <w:tr w:rsidR="00832DA0" w:rsidRPr="007F306C" w:rsidTr="00C968AA">
        <w:trPr>
          <w:cantSplit/>
        </w:trPr>
        <w:tc>
          <w:tcPr>
            <w:tcW w:w="113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An entity becomes a member of a </w:t>
            </w:r>
            <w:r w:rsidR="007F306C" w:rsidRPr="007F306C">
              <w:rPr>
                <w:position w:val="6"/>
                <w:sz w:val="16"/>
              </w:rPr>
              <w:t>*</w:t>
            </w:r>
            <w:r w:rsidRPr="007F306C">
              <w:t>MEC group</w:t>
            </w:r>
          </w:p>
        </w:tc>
        <w:tc>
          <w:tcPr>
            <w:tcW w:w="3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provisional head company of the group</w:t>
            </w:r>
          </w:p>
        </w:tc>
      </w:tr>
      <w:tr w:rsidR="00832DA0" w:rsidRPr="007F306C" w:rsidTr="00C968AA">
        <w:trPr>
          <w:cantSplit/>
        </w:trPr>
        <w:tc>
          <w:tcPr>
            <w:tcW w:w="113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 entity ceases to be a member of a MEC group</w:t>
            </w:r>
          </w:p>
        </w:tc>
        <w:tc>
          <w:tcPr>
            <w:tcW w:w="3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provisional head company of the group</w:t>
            </w:r>
          </w:p>
        </w:tc>
      </w:tr>
      <w:tr w:rsidR="00832DA0" w:rsidRPr="007F306C" w:rsidTr="00C968AA">
        <w:trPr>
          <w:cantSplit/>
        </w:trPr>
        <w:tc>
          <w:tcPr>
            <w:tcW w:w="1133"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provisional head company of a MEC group</w:t>
            </w:r>
          </w:p>
        </w:tc>
        <w:tc>
          <w:tcPr>
            <w:tcW w:w="3709" w:type="dxa"/>
            <w:tcBorders>
              <w:top w:val="single" w:sz="2" w:space="0" w:color="auto"/>
              <w:bottom w:val="single" w:sz="12" w:space="0" w:color="auto"/>
            </w:tcBorders>
          </w:tcPr>
          <w:p w:rsidR="00832DA0" w:rsidRPr="007F306C" w:rsidRDefault="00832DA0" w:rsidP="00C968AA">
            <w:pPr>
              <w:pStyle w:val="Tabletext"/>
            </w:pPr>
            <w:r w:rsidRPr="007F306C">
              <w:t>The company, or the person (if any) who was its public officer just before it ceased to exist if the company ceased to be the provisional head company because it ceases to exist</w:t>
            </w:r>
          </w:p>
        </w:tc>
      </w:tr>
    </w:tbl>
    <w:p w:rsidR="00832DA0" w:rsidRPr="007F306C" w:rsidRDefault="00832DA0" w:rsidP="00832DA0">
      <w:pPr>
        <w:pStyle w:val="subsection"/>
        <w:keepNext/>
        <w:keepLines/>
      </w:pPr>
      <w:r w:rsidRPr="007F306C">
        <w:tab/>
        <w:t>(2)</w:t>
      </w:r>
      <w:r w:rsidRPr="007F306C">
        <w:tab/>
        <w:t>The entity described in column 3 of the relevant item must give notice of the notifiable event:</w:t>
      </w:r>
    </w:p>
    <w:p w:rsidR="00832DA0" w:rsidRPr="007F306C" w:rsidRDefault="00832DA0" w:rsidP="00832DA0">
      <w:pPr>
        <w:pStyle w:val="paragraph"/>
        <w:keepNext/>
        <w:keepLines/>
      </w:pPr>
      <w:r w:rsidRPr="007F306C">
        <w:tab/>
        <w:t>(a)</w:t>
      </w:r>
      <w:r w:rsidRPr="007F306C">
        <w:tab/>
        <w:t>if:</w:t>
      </w:r>
    </w:p>
    <w:p w:rsidR="00832DA0" w:rsidRPr="007F306C" w:rsidRDefault="00832DA0" w:rsidP="00832DA0">
      <w:pPr>
        <w:pStyle w:val="paragraphsub"/>
      </w:pPr>
      <w:r w:rsidRPr="007F306C">
        <w:tab/>
        <w:t>(i)</w:t>
      </w:r>
      <w:r w:rsidRPr="007F306C">
        <w:tab/>
        <w:t>the group came into existence because of a choice under section</w:t>
      </w:r>
      <w:r w:rsidR="007F306C">
        <w:t> </w:t>
      </w:r>
      <w:r w:rsidRPr="007F306C">
        <w:t>719</w:t>
      </w:r>
      <w:r w:rsidR="007F306C">
        <w:noBreakHyphen/>
      </w:r>
      <w:r w:rsidRPr="007F306C">
        <w:t>50; and</w:t>
      </w:r>
    </w:p>
    <w:p w:rsidR="00832DA0" w:rsidRPr="007F306C" w:rsidRDefault="00832DA0" w:rsidP="00832DA0">
      <w:pPr>
        <w:pStyle w:val="paragraphsub"/>
      </w:pPr>
      <w:r w:rsidRPr="007F306C">
        <w:tab/>
        <w:t>(ii)</w:t>
      </w:r>
      <w:r w:rsidRPr="007F306C">
        <w:tab/>
        <w:t>the notifiable event happens before the relevant notice is given to the Commissioner under section</w:t>
      </w:r>
      <w:r w:rsidR="007F306C">
        <w:t> </w:t>
      </w:r>
      <w:r w:rsidRPr="007F306C">
        <w:t>719</w:t>
      </w:r>
      <w:r w:rsidR="007F306C">
        <w:noBreakHyphen/>
      </w:r>
      <w:r w:rsidRPr="007F306C">
        <w:t>76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 xml:space="preserve">the group results from a </w:t>
      </w:r>
      <w:r w:rsidR="007F306C" w:rsidRPr="007F306C">
        <w:rPr>
          <w:position w:val="6"/>
          <w:sz w:val="16"/>
        </w:rPr>
        <w:t>*</w:t>
      </w:r>
      <w:r w:rsidRPr="007F306C">
        <w:t>special conversion event; and</w:t>
      </w:r>
    </w:p>
    <w:p w:rsidR="00832DA0" w:rsidRPr="007F306C" w:rsidRDefault="00832DA0" w:rsidP="00832DA0">
      <w:pPr>
        <w:pStyle w:val="paragraphsub"/>
      </w:pPr>
      <w:r w:rsidRPr="007F306C">
        <w:tab/>
        <w:t>(ii)</w:t>
      </w:r>
      <w:r w:rsidRPr="007F306C">
        <w:tab/>
        <w:t>a choice under section</w:t>
      </w:r>
      <w:r w:rsidR="007F306C">
        <w:t> </w:t>
      </w:r>
      <w:r w:rsidRPr="007F306C">
        <w:t>703</w:t>
      </w:r>
      <w:r w:rsidR="007F306C">
        <w:noBreakHyphen/>
      </w:r>
      <w:r w:rsidRPr="007F306C">
        <w:t xml:space="preserve">50 is made in relation to the </w:t>
      </w:r>
      <w:r w:rsidR="007F306C" w:rsidRPr="007F306C">
        <w:rPr>
          <w:position w:val="6"/>
          <w:sz w:val="16"/>
        </w:rPr>
        <w:t>*</w:t>
      </w:r>
      <w:r w:rsidRPr="007F306C">
        <w:t>consolidated group mentioned in paragraph</w:t>
      </w:r>
      <w:r w:rsidR="007F306C">
        <w:t> </w:t>
      </w:r>
      <w:r w:rsidRPr="007F306C">
        <w:t>719</w:t>
      </w:r>
      <w:r w:rsidR="007F306C">
        <w:noBreakHyphen/>
      </w:r>
      <w:r w:rsidRPr="007F306C">
        <w:t>40(1)(b); and</w:t>
      </w:r>
    </w:p>
    <w:p w:rsidR="00832DA0" w:rsidRPr="007F306C" w:rsidRDefault="00832DA0" w:rsidP="00832DA0">
      <w:pPr>
        <w:pStyle w:val="paragraphsub"/>
      </w:pPr>
      <w:r w:rsidRPr="007F306C">
        <w:tab/>
        <w:t>(iii)</w:t>
      </w:r>
      <w:r w:rsidRPr="007F306C">
        <w:tab/>
        <w:t>the notifiable event happens before the relevant notice is given to the Commissioner under section</w:t>
      </w:r>
      <w:r w:rsidR="007F306C">
        <w:t> </w:t>
      </w:r>
      <w:r w:rsidRPr="007F306C">
        <w:t>703</w:t>
      </w:r>
      <w:r w:rsidR="007F306C">
        <w:noBreakHyphen/>
      </w:r>
      <w:r w:rsidRPr="007F306C">
        <w:t>58 (notice of choice to consolidate);</w:t>
      </w:r>
    </w:p>
    <w:p w:rsidR="00832DA0" w:rsidRPr="007F306C" w:rsidRDefault="00832DA0" w:rsidP="00832DA0">
      <w:pPr>
        <w:pStyle w:val="paragraph"/>
      </w:pPr>
      <w:r w:rsidRPr="007F306C">
        <w:tab/>
      </w:r>
      <w:r w:rsidRPr="007F306C">
        <w:tab/>
        <w:t xml:space="preserve">no later than the day mentioned in </w:t>
      </w:r>
      <w:r w:rsidR="007F306C">
        <w:t>subsection (</w:t>
      </w:r>
      <w:r w:rsidRPr="007F306C">
        <w:t>3); or</w:t>
      </w:r>
    </w:p>
    <w:p w:rsidR="00832DA0" w:rsidRPr="007F306C" w:rsidRDefault="00832DA0" w:rsidP="00832DA0">
      <w:pPr>
        <w:pStyle w:val="paragraph"/>
      </w:pPr>
      <w:r w:rsidRPr="007F306C">
        <w:tab/>
        <w:t>(c)</w:t>
      </w:r>
      <w:r w:rsidRPr="007F306C">
        <w:tab/>
        <w:t>in any other case—within 28 days after the notifiable event.</w:t>
      </w:r>
    </w:p>
    <w:p w:rsidR="00832DA0" w:rsidRPr="007F306C" w:rsidRDefault="00832DA0" w:rsidP="00832DA0">
      <w:pPr>
        <w:pStyle w:val="subsection"/>
      </w:pPr>
      <w:r w:rsidRPr="007F306C">
        <w:tab/>
        <w:t>(3)</w:t>
      </w:r>
      <w:r w:rsidRPr="007F306C">
        <w:tab/>
        <w:t>The day is:</w:t>
      </w:r>
    </w:p>
    <w:p w:rsidR="00832DA0" w:rsidRPr="007F306C" w:rsidRDefault="00832DA0" w:rsidP="00832DA0">
      <w:pPr>
        <w:pStyle w:val="paragraph"/>
      </w:pPr>
      <w:r w:rsidRPr="007F306C">
        <w:tab/>
        <w:t>(a)</w:t>
      </w:r>
      <w:r w:rsidRPr="007F306C">
        <w:tab/>
        <w:t xml:space="preserve">if the entity is required to give the Commissioner its </w:t>
      </w:r>
      <w:r w:rsidR="007F306C" w:rsidRPr="007F306C">
        <w:rPr>
          <w:position w:val="6"/>
          <w:sz w:val="16"/>
        </w:rPr>
        <w:t>*</w:t>
      </w:r>
      <w:r w:rsidRPr="007F306C">
        <w:t>income tax return for the income year during which the notifiable event happens—the day on which the company gives the Commissioner that income tax return; or</w:t>
      </w:r>
    </w:p>
    <w:p w:rsidR="00832DA0" w:rsidRPr="007F306C" w:rsidRDefault="00832DA0" w:rsidP="00832DA0">
      <w:pPr>
        <w:pStyle w:val="paragraph"/>
      </w:pPr>
      <w:r w:rsidRPr="007F306C">
        <w:tab/>
        <w:t>(b)</w:t>
      </w:r>
      <w:r w:rsidRPr="007F306C">
        <w:tab/>
        <w:t>otherwise—the last day in the period within which the entity would be required to give the Commissioner such a return if it were required to give the Commissioner such a return.</w:t>
      </w:r>
    </w:p>
    <w:p w:rsidR="00832DA0" w:rsidRPr="007F306C" w:rsidRDefault="00832DA0" w:rsidP="00832DA0">
      <w:pPr>
        <w:pStyle w:val="ActHead4"/>
      </w:pPr>
      <w:bookmarkStart w:id="563" w:name="_Toc479757791"/>
      <w:r w:rsidRPr="007F306C">
        <w:t>Effects of change of head company</w:t>
      </w:r>
      <w:bookmarkEnd w:id="563"/>
    </w:p>
    <w:p w:rsidR="00832DA0" w:rsidRPr="007F306C" w:rsidRDefault="00832DA0" w:rsidP="00832DA0">
      <w:pPr>
        <w:pStyle w:val="ActHead5"/>
      </w:pPr>
      <w:bookmarkStart w:id="564" w:name="_Toc479757792"/>
      <w:r w:rsidRPr="007F306C">
        <w:rPr>
          <w:rStyle w:val="CharSectno"/>
        </w:rPr>
        <w:t>719</w:t>
      </w:r>
      <w:r w:rsidR="007F306C">
        <w:rPr>
          <w:rStyle w:val="CharSectno"/>
        </w:rPr>
        <w:noBreakHyphen/>
      </w:r>
      <w:r w:rsidRPr="007F306C">
        <w:rPr>
          <w:rStyle w:val="CharSectno"/>
        </w:rPr>
        <w:t>85</w:t>
      </w:r>
      <w:r w:rsidRPr="007F306C">
        <w:t xml:space="preserve">  Application</w:t>
      </w:r>
      <w:bookmarkEnd w:id="564"/>
    </w:p>
    <w:p w:rsidR="00832DA0" w:rsidRPr="007F306C" w:rsidRDefault="00832DA0" w:rsidP="00832DA0">
      <w:pPr>
        <w:pStyle w:val="subsection"/>
      </w:pPr>
      <w:r w:rsidRPr="007F306C">
        <w:tab/>
      </w:r>
      <w:r w:rsidRPr="007F306C">
        <w:tab/>
        <w:t>Sections</w:t>
      </w:r>
      <w:r w:rsidR="007F306C">
        <w:t> </w:t>
      </w:r>
      <w:r w:rsidRPr="007F306C">
        <w:t>719</w:t>
      </w:r>
      <w:r w:rsidR="007F306C">
        <w:noBreakHyphen/>
      </w:r>
      <w:r w:rsidRPr="007F306C">
        <w:t>90 to 719</w:t>
      </w:r>
      <w:r w:rsidR="007F306C">
        <w:noBreakHyphen/>
      </w:r>
      <w:r w:rsidRPr="007F306C">
        <w:t>95 set out the effects if:</w:t>
      </w:r>
    </w:p>
    <w:p w:rsidR="00832DA0" w:rsidRPr="007F306C" w:rsidRDefault="00832DA0" w:rsidP="00832DA0">
      <w:pPr>
        <w:pStyle w:val="paragraph"/>
      </w:pPr>
      <w:r w:rsidRPr="007F306C">
        <w:tab/>
        <w:t>(a)</w:t>
      </w:r>
      <w:r w:rsidRPr="007F306C">
        <w:tab/>
        <w:t xml:space="preserve">a company (the </w:t>
      </w:r>
      <w:r w:rsidRPr="007F306C">
        <w:rPr>
          <w:b/>
          <w:i/>
        </w:rPr>
        <w:t>old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at the end of an income year; and</w:t>
      </w:r>
    </w:p>
    <w:p w:rsidR="00832DA0" w:rsidRPr="007F306C" w:rsidRDefault="00832DA0" w:rsidP="00832DA0">
      <w:pPr>
        <w:pStyle w:val="paragraph"/>
      </w:pPr>
      <w:r w:rsidRPr="007F306C">
        <w:tab/>
        <w:t>(b)</w:t>
      </w:r>
      <w:r w:rsidRPr="007F306C">
        <w:tab/>
        <w:t xml:space="preserve">a different company (the </w:t>
      </w:r>
      <w:r w:rsidRPr="007F306C">
        <w:rPr>
          <w:b/>
          <w:i/>
        </w:rPr>
        <w:t>new head company</w:t>
      </w:r>
      <w:r w:rsidRPr="007F306C">
        <w:t xml:space="preserve">) is the head company of the group at the start of the next income year (the </w:t>
      </w:r>
      <w:r w:rsidRPr="007F306C">
        <w:rPr>
          <w:b/>
          <w:i/>
        </w:rPr>
        <w:t>transition time</w:t>
      </w:r>
      <w:r w:rsidRPr="007F306C">
        <w:t>).</w:t>
      </w:r>
    </w:p>
    <w:p w:rsidR="00832DA0" w:rsidRPr="007F306C" w:rsidRDefault="00832DA0" w:rsidP="00832DA0">
      <w:pPr>
        <w:pStyle w:val="notetext"/>
      </w:pPr>
      <w:r w:rsidRPr="007F306C">
        <w:t>Note:</w:t>
      </w:r>
      <w:r w:rsidRPr="007F306C">
        <w:tab/>
        <w:t>This case can arise from the operation of section</w:t>
      </w:r>
      <w:r w:rsidR="007F306C">
        <w:t> </w:t>
      </w:r>
      <w:r w:rsidRPr="007F306C">
        <w:t>719</w:t>
      </w:r>
      <w:r w:rsidR="007F306C">
        <w:noBreakHyphen/>
      </w:r>
      <w:r w:rsidRPr="007F306C">
        <w:t>75, which treats an entity that is the provisional head company of the group at a certain time in the income year as being the group’s head company at all times in the income year when the group is in existence.</w:t>
      </w:r>
    </w:p>
    <w:p w:rsidR="00832DA0" w:rsidRPr="007F306C" w:rsidRDefault="00832DA0" w:rsidP="00832DA0">
      <w:pPr>
        <w:pStyle w:val="notetext"/>
      </w:pPr>
      <w:r w:rsidRPr="007F306C">
        <w:tab/>
        <w:t>The old head company is also taken to become a subsidiary member of the group at the transition time, and the new head company is taken to cease being a subsidiary member at that time. Section</w:t>
      </w:r>
      <w:r w:rsidR="007F306C">
        <w:t> </w:t>
      </w:r>
      <w:r w:rsidRPr="007F306C">
        <w:t>719</w:t>
      </w:r>
      <w:r w:rsidR="007F306C">
        <w:noBreakHyphen/>
      </w:r>
      <w:r w:rsidRPr="007F306C">
        <w:t>95 ensures that these results do not change the tax position of the group.</w:t>
      </w:r>
    </w:p>
    <w:p w:rsidR="00832DA0" w:rsidRPr="007F306C" w:rsidRDefault="00832DA0" w:rsidP="00832DA0">
      <w:pPr>
        <w:pStyle w:val="ActHead5"/>
      </w:pPr>
      <w:bookmarkStart w:id="565" w:name="_Toc479757793"/>
      <w:r w:rsidRPr="007F306C">
        <w:rPr>
          <w:rStyle w:val="CharSectno"/>
        </w:rPr>
        <w:t>719</w:t>
      </w:r>
      <w:r w:rsidR="007F306C">
        <w:rPr>
          <w:rStyle w:val="CharSectno"/>
        </w:rPr>
        <w:noBreakHyphen/>
      </w:r>
      <w:r w:rsidRPr="007F306C">
        <w:rPr>
          <w:rStyle w:val="CharSectno"/>
        </w:rPr>
        <w:t>90</w:t>
      </w:r>
      <w:r w:rsidRPr="007F306C">
        <w:t xml:space="preserve">  New head company treated as substituted for old head company at all times before the transition time</w:t>
      </w:r>
      <w:bookmarkEnd w:id="565"/>
    </w:p>
    <w:p w:rsidR="00832DA0" w:rsidRPr="007F306C" w:rsidRDefault="00832DA0" w:rsidP="00832DA0">
      <w:pPr>
        <w:pStyle w:val="subsection"/>
      </w:pPr>
      <w:r w:rsidRPr="007F306C">
        <w:tab/>
        <w:t>(1)</w:t>
      </w:r>
      <w:r w:rsidRPr="007F306C">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832DA0" w:rsidRPr="007F306C" w:rsidRDefault="00832DA0" w:rsidP="00832DA0">
      <w:pPr>
        <w:pStyle w:val="notetext"/>
      </w:pPr>
      <w:r w:rsidRPr="007F306C">
        <w:t>Note:</w:t>
      </w:r>
      <w:r w:rsidRPr="007F306C">
        <w:tab/>
        <w:t>This section treats the new head company as having in effect assumed the identity of the old head company throughout the period before the transition time, but without affecting any of the other attributes of the old head company.</w:t>
      </w:r>
    </w:p>
    <w:p w:rsidR="00832DA0" w:rsidRPr="007F306C" w:rsidRDefault="00832DA0" w:rsidP="00832DA0">
      <w:pPr>
        <w:pStyle w:val="subsection"/>
      </w:pPr>
      <w:r w:rsidRPr="007F306C">
        <w:tab/>
        <w:t>(2)</w:t>
      </w:r>
      <w:r w:rsidRPr="007F306C">
        <w:tab/>
        <w:t xml:space="preserve">To avoid doubt, </w:t>
      </w:r>
      <w:r w:rsidR="007F306C">
        <w:t>subsection (</w:t>
      </w:r>
      <w:r w:rsidRPr="007F306C">
        <w:t>1) also covers everything that, immediately before the transition time, was taken,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75 (about the effects of choice to continue consolidated group after shelf company becomes new head company); or</w:t>
      </w:r>
    </w:p>
    <w:p w:rsidR="00832DA0" w:rsidRPr="007F306C" w:rsidRDefault="00832DA0" w:rsidP="00832DA0">
      <w:pPr>
        <w:pStyle w:val="paragraph"/>
      </w:pPr>
      <w:r w:rsidRPr="007F306C">
        <w:tab/>
        <w:t>(ca)</w:t>
      </w:r>
      <w:r w:rsidRPr="007F306C">
        <w:tab/>
        <w:t>section</w:t>
      </w:r>
      <w:r w:rsidR="007F306C">
        <w:t> </w:t>
      </w:r>
      <w:r w:rsidRPr="007F306C">
        <w:t>719</w:t>
      </w:r>
      <w:r w:rsidR="007F306C">
        <w:noBreakHyphen/>
      </w:r>
      <w:r w:rsidRPr="007F306C">
        <w:t>125 (about the effects of a group conversion involving a MEC group); or</w:t>
      </w:r>
    </w:p>
    <w:p w:rsidR="00832DA0" w:rsidRPr="007F306C" w:rsidRDefault="00832DA0" w:rsidP="00832DA0">
      <w:pPr>
        <w:pStyle w:val="paragraph"/>
      </w:pPr>
      <w:r w:rsidRPr="007F306C">
        <w:tab/>
        <w:t>(d)</w:t>
      </w:r>
      <w:r w:rsidRPr="007F306C">
        <w:tab/>
        <w:t>one or more previous applications of this section;</w:t>
      </w:r>
    </w:p>
    <w:p w:rsidR="00832DA0" w:rsidRPr="007F306C" w:rsidRDefault="00832DA0" w:rsidP="00832DA0">
      <w:pPr>
        <w:pStyle w:val="subsection2"/>
      </w:pPr>
      <w:r w:rsidRPr="007F306C">
        <w:t>to have happened in relation to the old head company.</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for the head company core purposes in relation to an income year ending after the transition time; and</w:t>
      </w:r>
    </w:p>
    <w:p w:rsidR="00832DA0" w:rsidRPr="007F306C" w:rsidRDefault="00832DA0" w:rsidP="00832DA0">
      <w:pPr>
        <w:pStyle w:val="paragraph"/>
      </w:pPr>
      <w:r w:rsidRPr="007F306C">
        <w:tab/>
        <w:t>(b)</w:t>
      </w:r>
      <w:r w:rsidRPr="007F306C">
        <w:tab/>
        <w:t>for the entity core purposes in relation to an income year ending after the transition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section</w:t>
      </w:r>
      <w:r w:rsidR="007F306C">
        <w:t> </w:t>
      </w:r>
      <w:r w:rsidRPr="007F306C">
        <w:t>707</w:t>
      </w:r>
      <w:r w:rsidR="007F306C">
        <w:noBreakHyphen/>
      </w:r>
      <w:r w:rsidRPr="007F306C">
        <w:t>410, which ensures that section</w:t>
      </w:r>
      <w:r w:rsidR="007F306C">
        <w:t> </w:t>
      </w:r>
      <w:r w:rsidRPr="007F306C">
        <w:t>701</w:t>
      </w:r>
      <w:r w:rsidR="007F306C">
        <w:noBreakHyphen/>
      </w:r>
      <w:r w:rsidRPr="007F306C">
        <w:t>40 (Exit history rule) does not result in a leaving entity inheriting a loss of any sort.</w:t>
      </w:r>
    </w:p>
    <w:p w:rsidR="00832DA0" w:rsidRPr="007F306C" w:rsidRDefault="00832DA0" w:rsidP="00832DA0">
      <w:pPr>
        <w:pStyle w:val="ActHead5"/>
      </w:pPr>
      <w:bookmarkStart w:id="566" w:name="_Toc479757794"/>
      <w:r w:rsidRPr="007F306C">
        <w:rPr>
          <w:rStyle w:val="CharSectno"/>
        </w:rPr>
        <w:t>719</w:t>
      </w:r>
      <w:r w:rsidR="007F306C">
        <w:rPr>
          <w:rStyle w:val="CharSectno"/>
        </w:rPr>
        <w:noBreakHyphen/>
      </w:r>
      <w:r w:rsidRPr="007F306C">
        <w:rPr>
          <w:rStyle w:val="CharSectno"/>
        </w:rPr>
        <w:t>95</w:t>
      </w:r>
      <w:r w:rsidRPr="007F306C">
        <w:t xml:space="preserve">  No consequences of old head company becoming, and new head company ceasing to be, subsidiary member of the group</w:t>
      </w:r>
      <w:bookmarkEnd w:id="566"/>
    </w:p>
    <w:p w:rsidR="00832DA0" w:rsidRPr="007F306C" w:rsidRDefault="00832DA0" w:rsidP="00832DA0">
      <w:pPr>
        <w:pStyle w:val="subsection"/>
      </w:pPr>
      <w:r w:rsidRPr="007F306C">
        <w:tab/>
        <w:t>(1)</w:t>
      </w:r>
      <w:r w:rsidRPr="007F306C">
        <w:tab/>
        <w:t xml:space="preserve">A provision of this Part that applies on an entity becoming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have become such a member because the entity stopped being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90.</w:t>
      </w:r>
    </w:p>
    <w:p w:rsidR="00832DA0" w:rsidRPr="007F306C" w:rsidRDefault="00832DA0" w:rsidP="00832DA0">
      <w:pPr>
        <w:pStyle w:val="subsection"/>
      </w:pPr>
      <w:r w:rsidRPr="007F306C">
        <w:tab/>
        <w:t>(2)</w:t>
      </w:r>
      <w:r w:rsidRPr="007F306C">
        <w:tab/>
        <w:t xml:space="preserve">To avoid doubt, </w:t>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of this Part that applies on an entity ceasing to be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does </w:t>
      </w:r>
      <w:r w:rsidRPr="007F306C">
        <w:rPr>
          <w:i/>
        </w:rPr>
        <w:t>not</w:t>
      </w:r>
      <w:r w:rsidRPr="007F306C">
        <w:t xml:space="preserve"> apply to an entity being taken to cease being such a member because the entity became the </w:t>
      </w:r>
      <w:r w:rsidR="007F306C" w:rsidRPr="007F306C">
        <w:rPr>
          <w:position w:val="6"/>
          <w:sz w:val="16"/>
        </w:rPr>
        <w:t>*</w:t>
      </w:r>
      <w:r w:rsidRPr="007F306C">
        <w:t>head company of the group as mentioned in section</w:t>
      </w:r>
      <w:r w:rsidR="007F306C">
        <w:t> </w:t>
      </w:r>
      <w:r w:rsidRPr="007F306C">
        <w:t>719</w:t>
      </w:r>
      <w:r w:rsidR="007F306C">
        <w:noBreakHyphen/>
      </w:r>
      <w:r w:rsidRPr="007F306C">
        <w:t>85, unless the provision is expressed to apply despite this subsection.</w:t>
      </w:r>
    </w:p>
    <w:p w:rsidR="00832DA0" w:rsidRPr="007F306C" w:rsidRDefault="00832DA0" w:rsidP="00832DA0">
      <w:pPr>
        <w:pStyle w:val="notetext"/>
      </w:pPr>
      <w:r w:rsidRPr="007F306C">
        <w:t>Note:</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90.</w:t>
      </w:r>
    </w:p>
    <w:p w:rsidR="00832DA0" w:rsidRPr="007F306C" w:rsidRDefault="00832DA0" w:rsidP="00832DA0">
      <w:pPr>
        <w:pStyle w:val="ActHead4"/>
      </w:pPr>
      <w:bookmarkStart w:id="567" w:name="_Toc479757795"/>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BA</w:t>
      </w:r>
      <w:r w:rsidRPr="007F306C">
        <w:t>—</w:t>
      </w:r>
      <w:r w:rsidRPr="007F306C">
        <w:rPr>
          <w:rStyle w:val="CharSubdText"/>
        </w:rPr>
        <w:t>Group conversions involving MEC groups</w:t>
      </w:r>
      <w:bookmarkEnd w:id="56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719</w:t>
      </w:r>
      <w:r w:rsidR="007F306C">
        <w:noBreakHyphen/>
      </w:r>
      <w:r w:rsidRPr="007F306C">
        <w:t>120</w:t>
      </w:r>
      <w:r w:rsidRPr="007F306C">
        <w:tab/>
        <w:t>Application</w:t>
      </w:r>
    </w:p>
    <w:p w:rsidR="00832DA0" w:rsidRPr="007F306C" w:rsidRDefault="00832DA0" w:rsidP="00832DA0">
      <w:pPr>
        <w:pStyle w:val="TofSectsSection"/>
      </w:pPr>
      <w:r w:rsidRPr="007F306C">
        <w:t>719</w:t>
      </w:r>
      <w:r w:rsidR="007F306C">
        <w:noBreakHyphen/>
      </w:r>
      <w:r w:rsidRPr="007F306C">
        <w:t>125</w:t>
      </w:r>
      <w:r w:rsidRPr="007F306C">
        <w:tab/>
        <w:t>Head company of new group retains history of head company of old group</w:t>
      </w:r>
    </w:p>
    <w:p w:rsidR="00832DA0" w:rsidRPr="007F306C" w:rsidRDefault="00832DA0" w:rsidP="00832DA0">
      <w:pPr>
        <w:pStyle w:val="TofSectsSection"/>
      </w:pPr>
      <w:r w:rsidRPr="007F306C">
        <w:t>719</w:t>
      </w:r>
      <w:r w:rsidR="007F306C">
        <w:noBreakHyphen/>
      </w:r>
      <w:r w:rsidRPr="007F306C">
        <w:t>130</w:t>
      </w:r>
      <w:r w:rsidRPr="007F306C">
        <w:tab/>
        <w:t>Provisions of this Part not to apply to conversion</w:t>
      </w:r>
    </w:p>
    <w:p w:rsidR="00832DA0" w:rsidRPr="007F306C" w:rsidRDefault="00832DA0" w:rsidP="00832DA0">
      <w:pPr>
        <w:pStyle w:val="TofSectsSection"/>
      </w:pPr>
      <w:r w:rsidRPr="007F306C">
        <w:t>719</w:t>
      </w:r>
      <w:r w:rsidR="007F306C">
        <w:noBreakHyphen/>
      </w:r>
      <w:r w:rsidRPr="007F306C">
        <w:t>135</w:t>
      </w:r>
      <w:r w:rsidRPr="007F306C">
        <w:tab/>
        <w:t>Provisions of this Part applying to conversion despite section</w:t>
      </w:r>
      <w:r w:rsidR="007F306C">
        <w:t> </w:t>
      </w:r>
      <w:r w:rsidRPr="007F306C">
        <w:t>719</w:t>
      </w:r>
      <w:r w:rsidR="007F306C">
        <w:noBreakHyphen/>
      </w:r>
      <w:r w:rsidRPr="007F306C">
        <w:t>130</w:t>
      </w:r>
    </w:p>
    <w:p w:rsidR="00832DA0" w:rsidRPr="007F306C" w:rsidRDefault="00832DA0" w:rsidP="00832DA0">
      <w:pPr>
        <w:pStyle w:val="TofSectsSection"/>
      </w:pPr>
      <w:r w:rsidRPr="007F306C">
        <w:t>719</w:t>
      </w:r>
      <w:r w:rsidR="007F306C">
        <w:noBreakHyphen/>
      </w:r>
      <w:r w:rsidRPr="007F306C">
        <w:t>140</w:t>
      </w:r>
      <w:r w:rsidRPr="007F306C">
        <w:tab/>
        <w:t>Other provisions of this Part not applying to conversion</w:t>
      </w:r>
    </w:p>
    <w:p w:rsidR="00832DA0" w:rsidRPr="007F306C" w:rsidRDefault="00832DA0" w:rsidP="00832DA0">
      <w:pPr>
        <w:pStyle w:val="ActHead5"/>
      </w:pPr>
      <w:bookmarkStart w:id="568" w:name="_Toc479757796"/>
      <w:r w:rsidRPr="007F306C">
        <w:rPr>
          <w:rStyle w:val="CharSectno"/>
        </w:rPr>
        <w:t>719</w:t>
      </w:r>
      <w:r w:rsidR="007F306C">
        <w:rPr>
          <w:rStyle w:val="CharSectno"/>
        </w:rPr>
        <w:noBreakHyphen/>
      </w:r>
      <w:r w:rsidRPr="007F306C">
        <w:rPr>
          <w:rStyle w:val="CharSectno"/>
        </w:rPr>
        <w:t>120</w:t>
      </w:r>
      <w:r w:rsidRPr="007F306C">
        <w:t xml:space="preserve">  Application</w:t>
      </w:r>
      <w:bookmarkEnd w:id="568"/>
    </w:p>
    <w:p w:rsidR="00832DA0" w:rsidRPr="007F306C" w:rsidRDefault="00832DA0" w:rsidP="00832DA0">
      <w:pPr>
        <w:pStyle w:val="subsection"/>
      </w:pPr>
      <w:r w:rsidRPr="007F306C">
        <w:tab/>
        <w:t>(1)</w:t>
      </w:r>
      <w:r w:rsidRPr="007F306C">
        <w:tab/>
        <w:t xml:space="preserve">This Subdivision applies if, at a particular time (the </w:t>
      </w:r>
      <w:r w:rsidRPr="007F306C">
        <w:rPr>
          <w:b/>
          <w:i/>
        </w:rPr>
        <w:t>conversion time</w:t>
      </w:r>
      <w:r w:rsidRPr="007F306C">
        <w:t>):</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consolidated group (the </w:t>
      </w:r>
      <w:r w:rsidRPr="007F306C">
        <w:rPr>
          <w:b/>
          <w:i/>
        </w:rPr>
        <w:t>new group</w:t>
      </w:r>
      <w:r w:rsidRPr="007F306C">
        <w:t xml:space="preserve">) is </w:t>
      </w:r>
      <w:r w:rsidR="007F306C" w:rsidRPr="007F306C">
        <w:rPr>
          <w:position w:val="6"/>
          <w:sz w:val="16"/>
        </w:rPr>
        <w:t>*</w:t>
      </w:r>
      <w:r w:rsidRPr="007F306C">
        <w:t xml:space="preserve">created from a </w:t>
      </w:r>
      <w:r w:rsidR="007F306C" w:rsidRPr="007F306C">
        <w:rPr>
          <w:position w:val="6"/>
          <w:sz w:val="16"/>
        </w:rPr>
        <w:t>*</w:t>
      </w:r>
      <w:r w:rsidRPr="007F306C">
        <w:t xml:space="preserve">MEC group (the </w:t>
      </w:r>
      <w:r w:rsidRPr="007F306C">
        <w:rPr>
          <w:b/>
          <w:i/>
        </w:rPr>
        <w:t>old group</w:t>
      </w:r>
      <w:r w:rsidRPr="007F306C">
        <w:t>); or</w:t>
      </w:r>
    </w:p>
    <w:p w:rsidR="00832DA0" w:rsidRPr="007F306C" w:rsidRDefault="00832DA0" w:rsidP="00832DA0">
      <w:pPr>
        <w:pStyle w:val="paragraph"/>
      </w:pPr>
      <w:r w:rsidRPr="007F306C">
        <w:tab/>
        <w:t>(b)</w:t>
      </w:r>
      <w:r w:rsidRPr="007F306C">
        <w:tab/>
        <w:t xml:space="preserve">a MEC group (the </w:t>
      </w:r>
      <w:r w:rsidRPr="007F306C">
        <w:rPr>
          <w:b/>
          <w:i/>
        </w:rPr>
        <w:t>new group</w:t>
      </w:r>
      <w:r w:rsidRPr="007F306C">
        <w:t xml:space="preserve">) is created from a consolidated group (the </w:t>
      </w:r>
      <w:r w:rsidRPr="007F306C">
        <w:rPr>
          <w:b/>
          <w:i/>
        </w:rPr>
        <w:t>old group</w:t>
      </w:r>
      <w:r w:rsidRPr="007F306C">
        <w:t>).</w:t>
      </w:r>
    </w:p>
    <w:p w:rsidR="00832DA0" w:rsidRPr="007F306C" w:rsidRDefault="00832DA0" w:rsidP="00832DA0">
      <w:pPr>
        <w:pStyle w:val="subsection"/>
        <w:keepNext/>
        <w:keepLines/>
      </w:pPr>
      <w:r w:rsidRPr="007F306C">
        <w:tab/>
        <w:t>(2)</w:t>
      </w:r>
      <w:r w:rsidRPr="007F306C">
        <w:tab/>
        <w:t>However, sections</w:t>
      </w:r>
      <w:r w:rsidR="007F306C">
        <w:t> </w:t>
      </w:r>
      <w:r w:rsidRPr="007F306C">
        <w:t>719</w:t>
      </w:r>
      <w:r w:rsidR="007F306C">
        <w:noBreakHyphen/>
      </w:r>
      <w:r w:rsidRPr="007F306C">
        <w:t>130 and 719</w:t>
      </w:r>
      <w:r w:rsidR="007F306C">
        <w:noBreakHyphen/>
      </w:r>
      <w:r w:rsidRPr="007F306C">
        <w:t>135 apply only in relation to entities that:</w:t>
      </w:r>
    </w:p>
    <w:p w:rsidR="00832DA0" w:rsidRPr="007F306C" w:rsidRDefault="00832DA0" w:rsidP="00832DA0">
      <w:pPr>
        <w:pStyle w:val="paragraph"/>
      </w:pPr>
      <w:r w:rsidRPr="007F306C">
        <w:tab/>
        <w:t>(a)</w:t>
      </w:r>
      <w:r w:rsidRPr="007F306C">
        <w:tab/>
        <w:t xml:space="preserve">were </w:t>
      </w:r>
      <w:r w:rsidR="007F306C" w:rsidRPr="007F306C">
        <w:rPr>
          <w:position w:val="6"/>
          <w:sz w:val="16"/>
        </w:rPr>
        <w:t>*</w:t>
      </w:r>
      <w:r w:rsidRPr="007F306C">
        <w:t>members of the old group just before the conversion time; and</w:t>
      </w:r>
    </w:p>
    <w:p w:rsidR="00832DA0" w:rsidRPr="007F306C" w:rsidRDefault="00832DA0" w:rsidP="00832DA0">
      <w:pPr>
        <w:pStyle w:val="paragraph"/>
      </w:pPr>
      <w:r w:rsidRPr="007F306C">
        <w:tab/>
        <w:t>(b)</w:t>
      </w:r>
      <w:r w:rsidRPr="007F306C">
        <w:tab/>
        <w:t>are members of the new group at that time.</w:t>
      </w:r>
    </w:p>
    <w:p w:rsidR="00832DA0" w:rsidRPr="007F306C" w:rsidRDefault="00832DA0" w:rsidP="00832DA0">
      <w:pPr>
        <w:pStyle w:val="ActHead5"/>
      </w:pPr>
      <w:bookmarkStart w:id="569" w:name="_Toc479757797"/>
      <w:r w:rsidRPr="007F306C">
        <w:rPr>
          <w:rStyle w:val="CharSectno"/>
        </w:rPr>
        <w:t>719</w:t>
      </w:r>
      <w:r w:rsidR="007F306C">
        <w:rPr>
          <w:rStyle w:val="CharSectno"/>
        </w:rPr>
        <w:noBreakHyphen/>
      </w:r>
      <w:r w:rsidRPr="007F306C">
        <w:rPr>
          <w:rStyle w:val="CharSectno"/>
        </w:rPr>
        <w:t>125</w:t>
      </w:r>
      <w:r w:rsidRPr="007F306C">
        <w:t xml:space="preserve">  Head company of new group retains history of head company of old group</w:t>
      </w:r>
      <w:bookmarkEnd w:id="569"/>
    </w:p>
    <w:p w:rsidR="00832DA0" w:rsidRPr="007F306C" w:rsidRDefault="00832DA0" w:rsidP="00832DA0">
      <w:pPr>
        <w:pStyle w:val="subsection"/>
      </w:pPr>
      <w:r w:rsidRPr="007F306C">
        <w:tab/>
        <w:t>(1)</w:t>
      </w:r>
      <w:r w:rsidRPr="007F306C">
        <w:tab/>
        <w:t xml:space="preserve">Everything that happened in relation to the </w:t>
      </w:r>
      <w:r w:rsidR="007F306C" w:rsidRPr="007F306C">
        <w:rPr>
          <w:position w:val="6"/>
          <w:sz w:val="16"/>
        </w:rPr>
        <w:t>*</w:t>
      </w:r>
      <w:r w:rsidRPr="007F306C">
        <w:t>head company of the old group before the conversion time is taken instead to have happened in relation to:</w:t>
      </w:r>
    </w:p>
    <w:p w:rsidR="00832DA0" w:rsidRPr="007F306C" w:rsidRDefault="00832DA0" w:rsidP="00832DA0">
      <w:pPr>
        <w:pStyle w:val="paragraph"/>
      </w:pPr>
      <w:r w:rsidRPr="007F306C">
        <w:tab/>
        <w:t>(a)</w:t>
      </w:r>
      <w:r w:rsidRPr="007F306C">
        <w:tab/>
        <w:t>if the head company of the old group is the same entity as the head company of the new group—that entity in its role as head company of the new group; or</w:t>
      </w:r>
    </w:p>
    <w:p w:rsidR="00832DA0" w:rsidRPr="007F306C" w:rsidRDefault="00832DA0" w:rsidP="00832DA0">
      <w:pPr>
        <w:pStyle w:val="paragraph"/>
      </w:pPr>
      <w:r w:rsidRPr="007F306C">
        <w:tab/>
        <w:t>(b)</w:t>
      </w:r>
      <w:r w:rsidRPr="007F306C">
        <w:tab/>
        <w:t>otherwise—the head company of the new group (just as if the head company of the new group had been the head company of the old group at all times before the conversion time).</w:t>
      </w:r>
    </w:p>
    <w:p w:rsidR="00832DA0" w:rsidRPr="007F306C" w:rsidRDefault="00832DA0" w:rsidP="00832DA0">
      <w:pPr>
        <w:pStyle w:val="subsection"/>
      </w:pPr>
      <w:r w:rsidRPr="007F306C">
        <w:tab/>
        <w:t>(2)</w:t>
      </w:r>
      <w:r w:rsidRPr="007F306C">
        <w:tab/>
        <w:t xml:space="preserve">To avoid doubt, </w:t>
      </w:r>
      <w:r w:rsidR="007F306C">
        <w:t>subsection (</w:t>
      </w:r>
      <w:r w:rsidRPr="007F306C">
        <w:t xml:space="preserve">1) also covers everything that, immediately before the conversion time, was taken to have happened in relation to the </w:t>
      </w:r>
      <w:r w:rsidR="007F306C" w:rsidRPr="007F306C">
        <w:rPr>
          <w:position w:val="6"/>
          <w:sz w:val="16"/>
        </w:rPr>
        <w:t>*</w:t>
      </w:r>
      <w:r w:rsidRPr="007F306C">
        <w:t>head company of the old group because of:</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 (the single entity rule); or</w:t>
      </w:r>
    </w:p>
    <w:p w:rsidR="00832DA0" w:rsidRPr="007F306C" w:rsidRDefault="00832DA0" w:rsidP="00832DA0">
      <w:pPr>
        <w:pStyle w:val="paragraph"/>
      </w:pPr>
      <w:r w:rsidRPr="007F306C">
        <w:tab/>
        <w:t>(b)</w:t>
      </w:r>
      <w:r w:rsidRPr="007F306C">
        <w:tab/>
        <w:t>section</w:t>
      </w:r>
      <w:r w:rsidR="007F306C">
        <w:t> </w:t>
      </w:r>
      <w:r w:rsidRPr="007F306C">
        <w:t>701</w:t>
      </w:r>
      <w:r w:rsidR="007F306C">
        <w:noBreakHyphen/>
      </w:r>
      <w:r w:rsidRPr="007F306C">
        <w:t>5 (the entry history rule); or</w:t>
      </w:r>
    </w:p>
    <w:p w:rsidR="00832DA0" w:rsidRPr="007F306C" w:rsidRDefault="00832DA0" w:rsidP="00832DA0">
      <w:pPr>
        <w:pStyle w:val="paragraph"/>
      </w:pPr>
      <w:r w:rsidRPr="007F306C">
        <w:tab/>
        <w:t>(c)</w:t>
      </w:r>
      <w:r w:rsidRPr="007F306C">
        <w:tab/>
        <w:t>section</w:t>
      </w:r>
      <w:r w:rsidR="007F306C">
        <w:t> </w:t>
      </w:r>
      <w:r w:rsidRPr="007F306C">
        <w:t>703</w:t>
      </w:r>
      <w:r w:rsidR="007F306C">
        <w:noBreakHyphen/>
      </w:r>
      <w:r w:rsidRPr="007F306C">
        <w:t xml:space="preserve">75 (about the effects of choice to continue </w:t>
      </w:r>
      <w:r w:rsidR="007F306C" w:rsidRPr="007F306C">
        <w:rPr>
          <w:position w:val="6"/>
          <w:sz w:val="16"/>
        </w:rPr>
        <w:t>*</w:t>
      </w:r>
      <w:r w:rsidRPr="007F306C">
        <w:t>consolidated group after shelf company becomes new head company); or</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 xml:space="preserve">90 (about the effects of a change of head company of a </w:t>
      </w:r>
      <w:r w:rsidR="007F306C" w:rsidRPr="007F306C">
        <w:rPr>
          <w:position w:val="6"/>
          <w:sz w:val="16"/>
        </w:rPr>
        <w:t>*</w:t>
      </w:r>
      <w:r w:rsidRPr="007F306C">
        <w:t>MEC group); or</w:t>
      </w:r>
    </w:p>
    <w:p w:rsidR="00832DA0" w:rsidRPr="007F306C" w:rsidRDefault="00832DA0" w:rsidP="00832DA0">
      <w:pPr>
        <w:pStyle w:val="paragraph"/>
      </w:pPr>
      <w:r w:rsidRPr="007F306C">
        <w:tab/>
        <w:t>(e)</w:t>
      </w:r>
      <w:r w:rsidRPr="007F306C">
        <w:tab/>
        <w:t>one or more previous applications of this Division.</w:t>
      </w:r>
    </w:p>
    <w:p w:rsidR="00832DA0" w:rsidRPr="007F306C" w:rsidRDefault="00832DA0" w:rsidP="00832DA0">
      <w:pPr>
        <w:pStyle w:val="subsection"/>
      </w:pPr>
      <w:r w:rsidRPr="007F306C">
        <w:tab/>
        <w:t>(3)</w:t>
      </w:r>
      <w:r w:rsidRPr="007F306C">
        <w:tab/>
      </w:r>
      <w:r w:rsidR="007F306C">
        <w:t>Subsections (</w:t>
      </w:r>
      <w:r w:rsidRPr="007F306C">
        <w:t>1) and (2) have effect:</w:t>
      </w:r>
    </w:p>
    <w:p w:rsidR="00832DA0" w:rsidRPr="007F306C" w:rsidRDefault="00832DA0" w:rsidP="00832DA0">
      <w:pPr>
        <w:pStyle w:val="paragraph"/>
      </w:pPr>
      <w:r w:rsidRPr="007F306C">
        <w:tab/>
        <w:t>(a)</w:t>
      </w:r>
      <w:r w:rsidRPr="007F306C">
        <w:tab/>
        <w:t xml:space="preserve">for the </w:t>
      </w:r>
      <w:r w:rsidR="007F306C" w:rsidRPr="007F306C">
        <w:rPr>
          <w:position w:val="6"/>
          <w:sz w:val="16"/>
        </w:rPr>
        <w:t>*</w:t>
      </w:r>
      <w:r w:rsidRPr="007F306C">
        <w:t>head company core purposes in relation to an income year ending after the conversion time; and</w:t>
      </w:r>
    </w:p>
    <w:p w:rsidR="00832DA0" w:rsidRPr="007F306C" w:rsidRDefault="00832DA0" w:rsidP="00832DA0">
      <w:pPr>
        <w:pStyle w:val="paragraph"/>
      </w:pPr>
      <w:r w:rsidRPr="007F306C">
        <w:tab/>
        <w:t>(b)</w:t>
      </w:r>
      <w:r w:rsidRPr="007F306C">
        <w:tab/>
        <w:t>for the entity core purposes in relation to an income year ending after the conversion time; and</w:t>
      </w:r>
    </w:p>
    <w:p w:rsidR="00832DA0" w:rsidRPr="007F306C" w:rsidRDefault="00832DA0" w:rsidP="00832DA0">
      <w:pPr>
        <w:pStyle w:val="paragraph"/>
      </w:pPr>
      <w:r w:rsidRPr="007F306C">
        <w:tab/>
        <w:t>(c)</w:t>
      </w:r>
      <w:r w:rsidRPr="007F306C">
        <w:tab/>
        <w:t xml:space="preserve">for the purposes of determining the balance of the </w:t>
      </w:r>
      <w:r w:rsidR="007F306C" w:rsidRPr="007F306C">
        <w:rPr>
          <w:position w:val="6"/>
          <w:sz w:val="16"/>
        </w:rPr>
        <w:t>*</w:t>
      </w:r>
      <w:r w:rsidRPr="007F306C">
        <w:t>franking account of the head company of the new group at and after the conversion time.</w:t>
      </w:r>
    </w:p>
    <w:p w:rsidR="00832DA0" w:rsidRPr="007F306C" w:rsidRDefault="00832DA0" w:rsidP="00832DA0">
      <w:pPr>
        <w:pStyle w:val="subsection"/>
      </w:pPr>
      <w:r w:rsidRPr="007F306C">
        <w:tab/>
        <w:t>(4)</w:t>
      </w:r>
      <w:r w:rsidRPr="007F306C">
        <w:tab/>
      </w:r>
      <w:r w:rsidR="007F306C">
        <w:t>Subsections (</w:t>
      </w:r>
      <w:r w:rsidRPr="007F306C">
        <w:t>1) and (2) have effect subject to:</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40 (Exit history rule); and</w:t>
      </w:r>
    </w:p>
    <w:p w:rsidR="00832DA0" w:rsidRPr="007F306C" w:rsidRDefault="00832DA0" w:rsidP="00832DA0">
      <w:pPr>
        <w:pStyle w:val="paragraph"/>
      </w:pPr>
      <w:r w:rsidRPr="007F306C">
        <w:tab/>
        <w:t>(b)</w:t>
      </w:r>
      <w:r w:rsidRPr="007F306C">
        <w:tab/>
        <w:t>a provision of this Act to which section</w:t>
      </w:r>
      <w:r w:rsidR="007F306C">
        <w:t> </w:t>
      </w:r>
      <w:r w:rsidRPr="007F306C">
        <w:t>701</w:t>
      </w:r>
      <w:r w:rsidR="007F306C">
        <w:noBreakHyphen/>
      </w:r>
      <w:r w:rsidRPr="007F306C">
        <w:t>40 is subject because of section</w:t>
      </w:r>
      <w:r w:rsidR="007F306C">
        <w:t> </w:t>
      </w:r>
      <w:r w:rsidRPr="007F306C">
        <w:t>701</w:t>
      </w:r>
      <w:r w:rsidR="007F306C">
        <w:noBreakHyphen/>
      </w:r>
      <w:r w:rsidRPr="007F306C">
        <w:t>85 (about exceptions to the core rules in Division</w:t>
      </w:r>
      <w:r w:rsidR="007F306C">
        <w:t> </w:t>
      </w:r>
      <w:r w:rsidRPr="007F306C">
        <w:t>701).</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b) of this subsection is Subdivision</w:t>
      </w:r>
      <w:r w:rsidR="007F306C">
        <w:t> </w:t>
      </w:r>
      <w:r w:rsidRPr="007F306C">
        <w:t>717</w:t>
      </w:r>
      <w:r w:rsidR="007F306C">
        <w:noBreakHyphen/>
      </w:r>
      <w:r w:rsidRPr="007F306C">
        <w:t xml:space="preserve">E (about transferring to a company leaving a consolidated group various surpluses under the CFC rules in Part X of the </w:t>
      </w:r>
      <w:r w:rsidRPr="007F306C">
        <w:rPr>
          <w:i/>
        </w:rPr>
        <w:t>Income Tax Assessment Act 1936</w:t>
      </w:r>
      <w:r w:rsidRPr="007F306C">
        <w:t>).</w:t>
      </w:r>
    </w:p>
    <w:p w:rsidR="00832DA0" w:rsidRPr="007F306C" w:rsidRDefault="00832DA0" w:rsidP="00832DA0">
      <w:pPr>
        <w:pStyle w:val="ActHead5"/>
      </w:pPr>
      <w:bookmarkStart w:id="570" w:name="_Toc479757798"/>
      <w:r w:rsidRPr="007F306C">
        <w:rPr>
          <w:rStyle w:val="CharSectno"/>
        </w:rPr>
        <w:t>719</w:t>
      </w:r>
      <w:r w:rsidR="007F306C">
        <w:rPr>
          <w:rStyle w:val="CharSectno"/>
        </w:rPr>
        <w:noBreakHyphen/>
      </w:r>
      <w:r w:rsidRPr="007F306C">
        <w:rPr>
          <w:rStyle w:val="CharSectno"/>
        </w:rPr>
        <w:t>130</w:t>
      </w:r>
      <w:r w:rsidRPr="007F306C">
        <w:t xml:space="preserve">  Provisions of this Part not to apply to conversion</w:t>
      </w:r>
      <w:bookmarkEnd w:id="570"/>
    </w:p>
    <w:p w:rsidR="00832DA0" w:rsidRPr="007F306C" w:rsidRDefault="00832DA0" w:rsidP="00832DA0">
      <w:pPr>
        <w:pStyle w:val="subsection"/>
      </w:pPr>
      <w:r w:rsidRPr="007F306C">
        <w:tab/>
        <w:t>(1)</w:t>
      </w:r>
      <w:r w:rsidRPr="007F306C">
        <w:tab/>
        <w:t xml:space="preserve">A provision mentioned in </w:t>
      </w:r>
      <w:r w:rsidR="007F306C">
        <w:t>subsection (</w:t>
      </w:r>
      <w:r w:rsidRPr="007F306C">
        <w:t xml:space="preserve">5) that applies on an entity becoming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becoming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5 (entry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Further examples of the effect of this subsection are that Division</w:t>
      </w:r>
      <w:r w:rsidR="007F306C">
        <w:t> </w:t>
      </w:r>
      <w:r w:rsidRPr="007F306C">
        <w:t>705 (cost setting on entry) and Division</w:t>
      </w:r>
      <w:r w:rsidR="007F306C">
        <w:t> </w:t>
      </w:r>
      <w:r w:rsidRPr="007F306C">
        <w:t>707 (losses) do not apply.</w:t>
      </w:r>
    </w:p>
    <w:p w:rsidR="00832DA0" w:rsidRPr="007F306C" w:rsidRDefault="00832DA0" w:rsidP="00832DA0">
      <w:pPr>
        <w:pStyle w:val="subsection"/>
      </w:pPr>
      <w:r w:rsidRPr="007F306C">
        <w:tab/>
        <w:t>(2)</w:t>
      </w:r>
      <w:r w:rsidRPr="007F306C">
        <w:tab/>
      </w:r>
      <w:r w:rsidR="007F306C">
        <w:t>Subsection (</w:t>
      </w:r>
      <w:r w:rsidRPr="007F306C">
        <w:t>1) does not affect the application of subsection</w:t>
      </w:r>
      <w:r w:rsidR="007F306C">
        <w:t> </w:t>
      </w:r>
      <w:r w:rsidRPr="007F306C">
        <w:t>701</w:t>
      </w:r>
      <w:r w:rsidR="007F306C">
        <w:noBreakHyphen/>
      </w:r>
      <w:r w:rsidRPr="007F306C">
        <w:t>1(1) (the single entity rule).</w:t>
      </w:r>
    </w:p>
    <w:p w:rsidR="00832DA0" w:rsidRPr="007F306C" w:rsidRDefault="00832DA0" w:rsidP="00832DA0">
      <w:pPr>
        <w:pStyle w:val="subsection"/>
      </w:pPr>
      <w:r w:rsidRPr="007F306C">
        <w:tab/>
        <w:t>(3)</w:t>
      </w:r>
      <w:r w:rsidRPr="007F306C">
        <w:tab/>
        <w:t xml:space="preserve">A provision mentioned in </w:t>
      </w:r>
      <w:r w:rsidR="007F306C">
        <w:t>subsection (</w:t>
      </w:r>
      <w:r w:rsidRPr="007F306C">
        <w:t xml:space="preserve">5) that applies on an entity ceasing to be a </w:t>
      </w:r>
      <w:r w:rsidR="007F306C" w:rsidRPr="007F306C">
        <w:rPr>
          <w:position w:val="6"/>
          <w:sz w:val="16"/>
        </w:rPr>
        <w:t>*</w:t>
      </w:r>
      <w:r w:rsidRPr="007F306C">
        <w:t xml:space="preserve">member of a </w:t>
      </w:r>
      <w:r w:rsidR="007F306C" w:rsidRPr="007F306C">
        <w:rPr>
          <w:position w:val="6"/>
          <w:sz w:val="16"/>
        </w:rPr>
        <w:t>*</w:t>
      </w:r>
      <w:r w:rsidRPr="007F306C">
        <w:t xml:space="preserve">consolidated group or </w:t>
      </w:r>
      <w:r w:rsidR="007F306C" w:rsidRPr="007F306C">
        <w:rPr>
          <w:position w:val="6"/>
          <w:sz w:val="16"/>
        </w:rPr>
        <w:t>*</w:t>
      </w:r>
      <w:r w:rsidRPr="007F306C">
        <w:t xml:space="preserve">MEC group does </w:t>
      </w:r>
      <w:r w:rsidRPr="007F306C">
        <w:rPr>
          <w:i/>
        </w:rPr>
        <w:t>not</w:t>
      </w:r>
      <w:r w:rsidRPr="007F306C">
        <w:t xml:space="preserve"> apply to an entity ceasing being such a member because of a situation described in subsection</w:t>
      </w:r>
      <w:r w:rsidR="007F306C">
        <w:t> </w:t>
      </w:r>
      <w:r w:rsidRPr="007F306C">
        <w:t>719</w:t>
      </w:r>
      <w:r w:rsidR="007F306C">
        <w:noBreakHyphen/>
      </w:r>
      <w:r w:rsidRPr="007F306C">
        <w:t>120(1), unless the provision is expressed to apply despite this subsection.</w:t>
      </w:r>
    </w:p>
    <w:p w:rsidR="00832DA0" w:rsidRPr="007F306C" w:rsidRDefault="00832DA0" w:rsidP="00832DA0">
      <w:pPr>
        <w:pStyle w:val="notetext"/>
      </w:pPr>
      <w:r w:rsidRPr="007F306C">
        <w:t>Note 1:</w:t>
      </w:r>
      <w:r w:rsidRPr="007F306C">
        <w:tab/>
        <w:t>An example of the effect of this subsection is that section</w:t>
      </w:r>
      <w:r w:rsidR="007F306C">
        <w:t> </w:t>
      </w:r>
      <w:r w:rsidRPr="007F306C">
        <w:t>701</w:t>
      </w:r>
      <w:r w:rsidR="007F306C">
        <w:noBreakHyphen/>
      </w:r>
      <w:r w:rsidRPr="007F306C">
        <w:t>40 (Exit history rule) does not apply. See instead section</w:t>
      </w:r>
      <w:r w:rsidR="007F306C">
        <w:t> </w:t>
      </w:r>
      <w:r w:rsidRPr="007F306C">
        <w:t>719</w:t>
      </w:r>
      <w:r w:rsidR="007F306C">
        <w:noBreakHyphen/>
      </w:r>
      <w:r w:rsidRPr="007F306C">
        <w:t>125.</w:t>
      </w:r>
    </w:p>
    <w:p w:rsidR="00832DA0" w:rsidRPr="007F306C" w:rsidRDefault="00832DA0" w:rsidP="00832DA0">
      <w:pPr>
        <w:pStyle w:val="notetext"/>
      </w:pPr>
      <w:r w:rsidRPr="007F306C">
        <w:t>Note 2:</w:t>
      </w:r>
      <w:r w:rsidRPr="007F306C">
        <w:tab/>
        <w:t>Another example of the effect of this subsection is that Division</w:t>
      </w:r>
      <w:r w:rsidR="007F306C">
        <w:t> </w:t>
      </w:r>
      <w:r w:rsidRPr="007F306C">
        <w:t>711 (cost setting on exit) does not apply.</w:t>
      </w:r>
    </w:p>
    <w:p w:rsidR="00832DA0" w:rsidRPr="007F306C" w:rsidRDefault="00832DA0" w:rsidP="00832DA0">
      <w:pPr>
        <w:pStyle w:val="subsection"/>
        <w:keepNext/>
        <w:keepLines/>
      </w:pPr>
      <w:r w:rsidRPr="007F306C">
        <w:tab/>
        <w:t>(4)</w:t>
      </w:r>
      <w:r w:rsidRPr="007F306C">
        <w:tab/>
      </w:r>
      <w:r w:rsidR="007F306C">
        <w:t>Subsection (</w:t>
      </w:r>
      <w:r w:rsidRPr="007F306C">
        <w:t>3) does not apply if:</w:t>
      </w:r>
    </w:p>
    <w:p w:rsidR="00832DA0" w:rsidRPr="007F306C" w:rsidRDefault="00832DA0" w:rsidP="00832DA0">
      <w:pPr>
        <w:pStyle w:val="paragraph"/>
      </w:pPr>
      <w:r w:rsidRPr="007F306C">
        <w:tab/>
        <w:t>(a)</w:t>
      </w:r>
      <w:r w:rsidRPr="007F306C">
        <w:tab/>
        <w:t>the old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consolidated group; and</w:t>
      </w:r>
    </w:p>
    <w:p w:rsidR="00832DA0" w:rsidRPr="007F306C" w:rsidRDefault="00832DA0" w:rsidP="00832DA0">
      <w:pPr>
        <w:pStyle w:val="paragraph"/>
      </w:pPr>
      <w:r w:rsidRPr="007F306C">
        <w:tab/>
        <w:t>(b)</w:t>
      </w:r>
      <w:r w:rsidRPr="007F306C">
        <w:tab/>
        <w:t>the new group mentioned in subsection</w:t>
      </w:r>
      <w:r w:rsidR="007F306C">
        <w:t> </w:t>
      </w:r>
      <w:r w:rsidRPr="007F306C">
        <w:t>719</w:t>
      </w:r>
      <w:r w:rsidR="007F306C">
        <w:noBreakHyphen/>
      </w:r>
      <w:r w:rsidRPr="007F306C">
        <w:t xml:space="preserve">120(1) is a </w:t>
      </w:r>
      <w:r w:rsidR="007F306C" w:rsidRPr="007F306C">
        <w:rPr>
          <w:position w:val="6"/>
          <w:sz w:val="16"/>
        </w:rPr>
        <w:t>*</w:t>
      </w:r>
      <w:r w:rsidRPr="007F306C">
        <w:t>MEC group; and</w:t>
      </w:r>
    </w:p>
    <w:p w:rsidR="00832DA0" w:rsidRPr="007F306C" w:rsidRDefault="00832DA0" w:rsidP="00832DA0">
      <w:pPr>
        <w:pStyle w:val="paragraph"/>
      </w:pPr>
      <w:r w:rsidRPr="007F306C">
        <w:tab/>
        <w:t>(c)</w:t>
      </w:r>
      <w:r w:rsidRPr="007F306C">
        <w:tab/>
        <w:t xml:space="preserve">the entity ceasing to be a </w:t>
      </w:r>
      <w:r w:rsidR="007F306C" w:rsidRPr="007F306C">
        <w:rPr>
          <w:position w:val="6"/>
          <w:sz w:val="16"/>
        </w:rPr>
        <w:t>*</w:t>
      </w:r>
      <w:r w:rsidRPr="007F306C">
        <w:t xml:space="preserve">member of the old group becomes an </w:t>
      </w:r>
      <w:r w:rsidR="007F306C" w:rsidRPr="007F306C">
        <w:rPr>
          <w:position w:val="6"/>
          <w:sz w:val="16"/>
        </w:rPr>
        <w:t>*</w:t>
      </w:r>
      <w:r w:rsidRPr="007F306C">
        <w:t>eligible tier</w:t>
      </w:r>
      <w:r w:rsidR="007F306C">
        <w:noBreakHyphen/>
      </w:r>
      <w:r w:rsidRPr="007F306C">
        <w:t>1 company in respect of the new group.</w:t>
      </w:r>
    </w:p>
    <w:p w:rsidR="00832DA0" w:rsidRPr="007F306C" w:rsidRDefault="00832DA0" w:rsidP="00832DA0">
      <w:pPr>
        <w:pStyle w:val="subsection"/>
      </w:pPr>
      <w:r w:rsidRPr="007F306C">
        <w:tab/>
        <w:t>(5)</w:t>
      </w:r>
      <w:r w:rsidRPr="007F306C">
        <w:tab/>
        <w:t>The provisions are as follows:</w:t>
      </w:r>
    </w:p>
    <w:p w:rsidR="00832DA0" w:rsidRPr="007F306C" w:rsidRDefault="00832DA0" w:rsidP="00832DA0">
      <w:pPr>
        <w:pStyle w:val="paragraph"/>
      </w:pPr>
      <w:r w:rsidRPr="007F306C">
        <w:tab/>
        <w:t>(a)</w:t>
      </w:r>
      <w:r w:rsidRPr="007F306C">
        <w:tab/>
        <w:t>Subdivision</w:t>
      </w:r>
      <w:r w:rsidR="007F306C">
        <w:t> </w:t>
      </w:r>
      <w:r w:rsidRPr="007F306C">
        <w:t>104</w:t>
      </w:r>
      <w:r w:rsidR="007F306C">
        <w:noBreakHyphen/>
      </w:r>
      <w:r w:rsidRPr="007F306C">
        <w:t>L;</w:t>
      </w:r>
    </w:p>
    <w:p w:rsidR="00832DA0" w:rsidRPr="007F306C" w:rsidRDefault="00832DA0" w:rsidP="00832DA0">
      <w:pPr>
        <w:pStyle w:val="paragraph"/>
      </w:pPr>
      <w:r w:rsidRPr="007F306C">
        <w:tab/>
        <w:t>(b)</w:t>
      </w:r>
      <w:r w:rsidRPr="007F306C">
        <w:tab/>
        <w:t>section</w:t>
      </w:r>
      <w:r w:rsidR="007F306C">
        <w:t> </w:t>
      </w:r>
      <w:r w:rsidRPr="007F306C">
        <w:t>165</w:t>
      </w:r>
      <w:r w:rsidR="007F306C">
        <w:noBreakHyphen/>
      </w:r>
      <w:r w:rsidRPr="007F306C">
        <w:t>212E;</w:t>
      </w:r>
    </w:p>
    <w:p w:rsidR="00832DA0" w:rsidRPr="007F306C" w:rsidRDefault="00832DA0" w:rsidP="00832DA0">
      <w:pPr>
        <w:pStyle w:val="paragraph"/>
      </w:pPr>
      <w:r w:rsidRPr="007F306C">
        <w:tab/>
        <w:t>(c)</w:t>
      </w:r>
      <w:r w:rsidRPr="007F306C">
        <w:tab/>
        <w:t>this Part (other than this Subdivision);</w:t>
      </w:r>
    </w:p>
    <w:p w:rsidR="00832DA0" w:rsidRPr="007F306C" w:rsidRDefault="00832DA0" w:rsidP="00832DA0">
      <w:pPr>
        <w:pStyle w:val="paragraph"/>
      </w:pPr>
      <w:r w:rsidRPr="007F306C">
        <w:tab/>
        <w:t>(d)</w:t>
      </w:r>
      <w:r w:rsidRPr="007F306C">
        <w:tab/>
        <w:t>Part</w:t>
      </w:r>
      <w:r w:rsidR="007F306C">
        <w:t> </w:t>
      </w:r>
      <w:r w:rsidRPr="007F306C">
        <w:t>3</w:t>
      </w:r>
      <w:r w:rsidR="007F306C">
        <w:noBreakHyphen/>
      </w:r>
      <w:r w:rsidRPr="007F306C">
        <w:t xml:space="preserve">90 of the </w:t>
      </w:r>
      <w:r w:rsidRPr="007F306C">
        <w:rPr>
          <w:i/>
        </w:rPr>
        <w:t>Income Tax (Transitional Provisions) Act 1997</w:t>
      </w:r>
      <w:r w:rsidRPr="007F306C">
        <w:t>.</w:t>
      </w:r>
    </w:p>
    <w:p w:rsidR="00832DA0" w:rsidRPr="007F306C" w:rsidRDefault="00832DA0" w:rsidP="00832DA0">
      <w:pPr>
        <w:pStyle w:val="ActHead5"/>
      </w:pPr>
      <w:bookmarkStart w:id="571" w:name="_Toc479757799"/>
      <w:r w:rsidRPr="007F306C">
        <w:rPr>
          <w:rStyle w:val="CharSectno"/>
        </w:rPr>
        <w:t>719</w:t>
      </w:r>
      <w:r w:rsidR="007F306C">
        <w:rPr>
          <w:rStyle w:val="CharSectno"/>
        </w:rPr>
        <w:noBreakHyphen/>
      </w:r>
      <w:r w:rsidRPr="007F306C">
        <w:rPr>
          <w:rStyle w:val="CharSectno"/>
        </w:rPr>
        <w:t>135</w:t>
      </w:r>
      <w:r w:rsidRPr="007F306C">
        <w:t xml:space="preserve">  Provisions of this Part applying to conversion despite section</w:t>
      </w:r>
      <w:r w:rsidR="007F306C">
        <w:t> </w:t>
      </w:r>
      <w:r w:rsidRPr="007F306C">
        <w:t>719</w:t>
      </w:r>
      <w:r w:rsidR="007F306C">
        <w:noBreakHyphen/>
      </w:r>
      <w:r w:rsidRPr="007F306C">
        <w:t>130</w:t>
      </w:r>
      <w:bookmarkEnd w:id="571"/>
    </w:p>
    <w:p w:rsidR="00832DA0" w:rsidRPr="007F306C" w:rsidRDefault="00832DA0" w:rsidP="00832DA0">
      <w:pPr>
        <w:pStyle w:val="subsection"/>
      </w:pPr>
      <w:r w:rsidRPr="007F306C">
        <w:tab/>
        <w:t>(1)</w:t>
      </w:r>
      <w:r w:rsidRPr="007F306C">
        <w:tab/>
        <w:t>This section applies despite subsections</w:t>
      </w:r>
      <w:r w:rsidR="007F306C">
        <w:t> </w:t>
      </w:r>
      <w:r w:rsidRPr="007F306C">
        <w:t>719</w:t>
      </w:r>
      <w:r w:rsidR="007F306C">
        <w:noBreakHyphen/>
      </w:r>
      <w:r w:rsidRPr="007F306C">
        <w:t>130(1) and (3).</w:t>
      </w:r>
    </w:p>
    <w:p w:rsidR="00832DA0" w:rsidRPr="007F306C" w:rsidRDefault="00832DA0" w:rsidP="00832DA0">
      <w:pPr>
        <w:pStyle w:val="subsection"/>
        <w:keepNext/>
        <w:keepLines/>
      </w:pPr>
      <w:r w:rsidRPr="007F306C">
        <w:tab/>
        <w:t>(2)</w:t>
      </w:r>
      <w:r w:rsidRPr="007F306C">
        <w:tab/>
        <w:t xml:space="preserve">If the new group is a </w:t>
      </w:r>
      <w:r w:rsidR="007F306C" w:rsidRPr="007F306C">
        <w:rPr>
          <w:position w:val="6"/>
          <w:sz w:val="16"/>
        </w:rPr>
        <w:t>*</w:t>
      </w:r>
      <w:r w:rsidRPr="007F306C">
        <w:t xml:space="preserve">consolidated group, the following provisions may apply on an entity ceasing to be a </w:t>
      </w:r>
      <w:r w:rsidR="007F306C" w:rsidRPr="007F306C">
        <w:rPr>
          <w:position w:val="6"/>
          <w:sz w:val="16"/>
        </w:rPr>
        <w:t>*</w:t>
      </w:r>
      <w:r w:rsidRPr="007F306C">
        <w:t>member of the old group:</w:t>
      </w:r>
    </w:p>
    <w:p w:rsidR="00832DA0" w:rsidRPr="007F306C" w:rsidRDefault="00832DA0" w:rsidP="00832DA0">
      <w:pPr>
        <w:pStyle w:val="paragraph"/>
      </w:pPr>
      <w:r w:rsidRPr="007F306C">
        <w:tab/>
        <w:t>(a)</w:t>
      </w:r>
      <w:r w:rsidRPr="007F306C">
        <w:tab/>
        <w:t>Subdivision</w:t>
      </w:r>
      <w:r w:rsidR="007F306C">
        <w:t> </w:t>
      </w:r>
      <w:r w:rsidRPr="007F306C">
        <w:t>719</w:t>
      </w:r>
      <w:r w:rsidR="007F306C">
        <w:noBreakHyphen/>
      </w:r>
      <w:r w:rsidRPr="007F306C">
        <w:t>K;</w:t>
      </w:r>
    </w:p>
    <w:p w:rsidR="00832DA0" w:rsidRPr="007F306C" w:rsidRDefault="00832DA0" w:rsidP="00832DA0">
      <w:pPr>
        <w:pStyle w:val="paragraph"/>
      </w:pPr>
      <w:r w:rsidRPr="007F306C">
        <w:tab/>
        <w:t>(b)</w:t>
      </w:r>
      <w:r w:rsidRPr="007F306C">
        <w:tab/>
        <w:t>any other provision of this Part, to the extent that the application of the provision is necessary for the application of Subdivision</w:t>
      </w:r>
      <w:r w:rsidR="007F306C">
        <w:t> </w:t>
      </w:r>
      <w:r w:rsidRPr="007F306C">
        <w:t>719</w:t>
      </w:r>
      <w:r w:rsidR="007F306C">
        <w:noBreakHyphen/>
      </w:r>
      <w:r w:rsidRPr="007F306C">
        <w:t>K.</w:t>
      </w:r>
    </w:p>
    <w:p w:rsidR="00832DA0" w:rsidRPr="007F306C" w:rsidRDefault="00832DA0" w:rsidP="00832DA0">
      <w:pPr>
        <w:pStyle w:val="ActHead5"/>
      </w:pPr>
      <w:bookmarkStart w:id="572" w:name="_Toc479757800"/>
      <w:r w:rsidRPr="007F306C">
        <w:rPr>
          <w:rStyle w:val="CharSectno"/>
        </w:rPr>
        <w:t>719</w:t>
      </w:r>
      <w:r w:rsidR="007F306C">
        <w:rPr>
          <w:rStyle w:val="CharSectno"/>
        </w:rPr>
        <w:noBreakHyphen/>
      </w:r>
      <w:r w:rsidRPr="007F306C">
        <w:rPr>
          <w:rStyle w:val="CharSectno"/>
        </w:rPr>
        <w:t>140</w:t>
      </w:r>
      <w:r w:rsidRPr="007F306C">
        <w:t xml:space="preserve">  Other provisions of this Part not applying to conversion</w:t>
      </w:r>
      <w:bookmarkEnd w:id="572"/>
    </w:p>
    <w:p w:rsidR="00832DA0" w:rsidRPr="007F306C" w:rsidRDefault="00832DA0" w:rsidP="00832DA0">
      <w:pPr>
        <w:pStyle w:val="subsection"/>
      </w:pPr>
      <w:r w:rsidRPr="007F306C">
        <w:tab/>
      </w:r>
      <w:r w:rsidRPr="007F306C">
        <w:tab/>
        <w:t xml:space="preserve">If the new group is a </w:t>
      </w:r>
      <w:r w:rsidR="007F306C" w:rsidRPr="007F306C">
        <w:rPr>
          <w:position w:val="6"/>
          <w:sz w:val="16"/>
        </w:rPr>
        <w:t>*</w:t>
      </w:r>
      <w:r w:rsidRPr="007F306C">
        <w:t xml:space="preserve">consolidated group, the following provisions do not apply merely because the old group ceases to exist at the conversion time (or merely because the </w:t>
      </w:r>
      <w:r w:rsidR="007F306C" w:rsidRPr="007F306C">
        <w:rPr>
          <w:position w:val="6"/>
          <w:sz w:val="16"/>
        </w:rPr>
        <w:t>*</w:t>
      </w:r>
      <w:r w:rsidRPr="007F306C">
        <w:t>potential MEC group of which the old group consisted ceases to exist at that time):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280;</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705;</w:t>
      </w:r>
    </w:p>
    <w:p w:rsidR="00832DA0" w:rsidRPr="007F306C" w:rsidRDefault="00832DA0" w:rsidP="00832DA0">
      <w:pPr>
        <w:pStyle w:val="paragraph"/>
      </w:pPr>
      <w:r w:rsidRPr="007F306C">
        <w:tab/>
        <w:t>(d)</w:t>
      </w:r>
      <w:r w:rsidRPr="007F306C">
        <w:tab/>
        <w:t>section</w:t>
      </w:r>
      <w:r w:rsidR="007F306C">
        <w:t> </w:t>
      </w:r>
      <w:r w:rsidRPr="007F306C">
        <w:t>719</w:t>
      </w:r>
      <w:r w:rsidR="007F306C">
        <w:noBreakHyphen/>
      </w:r>
      <w:r w:rsidRPr="007F306C">
        <w:t>725;</w:t>
      </w:r>
    </w:p>
    <w:p w:rsidR="00832DA0" w:rsidRPr="007F306C" w:rsidRDefault="00832DA0" w:rsidP="00832DA0">
      <w:pPr>
        <w:pStyle w:val="paragraph"/>
      </w:pPr>
      <w:r w:rsidRPr="007F306C">
        <w:tab/>
        <w:t>(e)</w:t>
      </w:r>
      <w:r w:rsidRPr="007F306C">
        <w:tab/>
        <w:t>any other provision of this Part, to the extent that the application of the provision is necessary for the application of any of those sections.</w:t>
      </w:r>
    </w:p>
    <w:p w:rsidR="00832DA0" w:rsidRPr="007F306C" w:rsidRDefault="00832DA0" w:rsidP="00832DA0">
      <w:pPr>
        <w:pStyle w:val="ActHead4"/>
        <w:keepNext w:val="0"/>
        <w:keepLines w:val="0"/>
      </w:pPr>
      <w:bookmarkStart w:id="573" w:name="_Toc479757801"/>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C</w:t>
      </w:r>
      <w:r w:rsidRPr="007F306C">
        <w:t>—</w:t>
      </w:r>
      <w:r w:rsidRPr="007F306C">
        <w:rPr>
          <w:rStyle w:val="CharSubdText"/>
        </w:rPr>
        <w:t>MEC group cost setting rules: joining cases</w:t>
      </w:r>
      <w:bookmarkEnd w:id="573"/>
    </w:p>
    <w:p w:rsidR="00832DA0" w:rsidRPr="007F306C" w:rsidRDefault="00832DA0" w:rsidP="00832DA0">
      <w:pPr>
        <w:pStyle w:val="ActHead4"/>
        <w:keepNext w:val="0"/>
        <w:keepLines w:val="0"/>
      </w:pPr>
      <w:bookmarkStart w:id="574" w:name="_Toc479757802"/>
      <w:r w:rsidRPr="007F306C">
        <w:t>Guide to Subdivision</w:t>
      </w:r>
      <w:r w:rsidR="007F306C">
        <w:t> </w:t>
      </w:r>
      <w:r w:rsidRPr="007F306C">
        <w:t>719</w:t>
      </w:r>
      <w:r w:rsidR="007F306C">
        <w:noBreakHyphen/>
      </w:r>
      <w:r w:rsidRPr="007F306C">
        <w:t>C</w:t>
      </w:r>
      <w:bookmarkEnd w:id="574"/>
    </w:p>
    <w:p w:rsidR="00832DA0" w:rsidRPr="007F306C" w:rsidRDefault="00832DA0" w:rsidP="00832DA0">
      <w:pPr>
        <w:pStyle w:val="ActHead5"/>
        <w:keepNext w:val="0"/>
        <w:keepLines w:val="0"/>
      </w:pPr>
      <w:bookmarkStart w:id="575" w:name="_Toc479757803"/>
      <w:r w:rsidRPr="007F306C">
        <w:rPr>
          <w:rStyle w:val="CharSectno"/>
        </w:rPr>
        <w:t>719</w:t>
      </w:r>
      <w:r w:rsidR="007F306C">
        <w:rPr>
          <w:rStyle w:val="CharSectno"/>
        </w:rPr>
        <w:noBreakHyphen/>
      </w:r>
      <w:r w:rsidRPr="007F306C">
        <w:rPr>
          <w:rStyle w:val="CharSectno"/>
        </w:rPr>
        <w:t>150</w:t>
      </w:r>
      <w:r w:rsidRPr="007F306C">
        <w:t xml:space="preserve">  What this Subdivision is about</w:t>
      </w:r>
      <w:bookmarkEnd w:id="575"/>
    </w:p>
    <w:p w:rsidR="00832DA0" w:rsidRPr="007F306C" w:rsidRDefault="00832DA0" w:rsidP="00832DA0">
      <w:pPr>
        <w:pStyle w:val="BoxText"/>
      </w:pPr>
      <w:r w:rsidRPr="007F306C">
        <w:t>When an entity (other than an eligible tier</w:t>
      </w:r>
      <w:r w:rsidR="007F306C">
        <w:noBreakHyphen/>
      </w:r>
      <w:r w:rsidRPr="007F306C">
        <w:t>1 company) becomes a subsidiary member of a MEC group, the tax cost of its assets is set at a tax cost setting amount that is worked out in accordance with Divisions</w:t>
      </w:r>
      <w:r w:rsidR="007F306C">
        <w:t> </w:t>
      </w:r>
      <w:r w:rsidRPr="007F306C">
        <w:t>701 and 705 as modified by this Subdivision. Assets of eligible tier</w:t>
      </w:r>
      <w:r w:rsidR="007F306C">
        <w:noBreakHyphen/>
      </w:r>
      <w:r w:rsidRPr="007F306C">
        <w:t>1 companies becoming members of a MEC group do not have their tax cost set.</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keepNext/>
      </w:pPr>
      <w:r w:rsidRPr="007F306C">
        <w:t>Application and object</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155</w:t>
      </w:r>
      <w:r w:rsidRPr="007F306C">
        <w:rPr>
          <w:color w:val="000000"/>
        </w:rPr>
        <w:tab/>
        <w:t>Object of this Subdivision</w:t>
      </w:r>
    </w:p>
    <w:p w:rsidR="00832DA0" w:rsidRPr="007F306C" w:rsidRDefault="00832DA0" w:rsidP="00832DA0">
      <w:pPr>
        <w:pStyle w:val="TofSectsGroupHeading"/>
      </w:pPr>
      <w:r w:rsidRPr="007F306C">
        <w:t>Modified application of tax cost setting rules for joining</w:t>
      </w:r>
    </w:p>
    <w:p w:rsidR="00832DA0" w:rsidRPr="007F306C" w:rsidRDefault="00832DA0" w:rsidP="00832DA0">
      <w:pPr>
        <w:pStyle w:val="TofSectsSection"/>
      </w:pPr>
      <w:r w:rsidRPr="007F306C">
        <w:t>719</w:t>
      </w:r>
      <w:r w:rsidR="007F306C">
        <w:noBreakHyphen/>
      </w:r>
      <w:r w:rsidRPr="007F306C">
        <w:t>160</w:t>
      </w:r>
      <w:r w:rsidRPr="007F306C">
        <w:tab/>
        <w:t>Tax cost setting rules for joining have effect with modifications</w:t>
      </w:r>
    </w:p>
    <w:p w:rsidR="00832DA0" w:rsidRPr="007F306C" w:rsidRDefault="00832DA0" w:rsidP="00832DA0">
      <w:pPr>
        <w:pStyle w:val="TofSectsSection"/>
        <w:rPr>
          <w:color w:val="000000"/>
        </w:rPr>
      </w:pPr>
      <w:r w:rsidRPr="007F306C">
        <w:rPr>
          <w:color w:val="000000"/>
        </w:rPr>
        <w:t>719</w:t>
      </w:r>
      <w:r w:rsidR="007F306C">
        <w:rPr>
          <w:color w:val="000000"/>
        </w:rPr>
        <w:noBreakHyphen/>
      </w:r>
      <w:r w:rsidRPr="007F306C">
        <w:rPr>
          <w:color w:val="000000"/>
        </w:rPr>
        <w:t>165</w:t>
      </w:r>
      <w:r w:rsidRPr="007F306C">
        <w:rPr>
          <w:color w:val="000000"/>
        </w:rPr>
        <w:tab/>
      </w:r>
      <w:r w:rsidRPr="007F306C">
        <w:t>Trading stock value and registered emissions unit value not set for assets of eligible tier</w:t>
      </w:r>
      <w:r w:rsidR="007F306C">
        <w:noBreakHyphen/>
      </w:r>
      <w:r w:rsidRPr="007F306C">
        <w:t>1 companies</w:t>
      </w:r>
    </w:p>
    <w:p w:rsidR="00832DA0" w:rsidRPr="007F306C" w:rsidRDefault="00832DA0" w:rsidP="00832DA0">
      <w:pPr>
        <w:pStyle w:val="TofSectsSection"/>
      </w:pPr>
      <w:r w:rsidRPr="007F306C">
        <w:rPr>
          <w:color w:val="000000"/>
        </w:rPr>
        <w:t>719</w:t>
      </w:r>
      <w:r w:rsidR="007F306C">
        <w:rPr>
          <w:color w:val="000000"/>
        </w:rPr>
        <w:noBreakHyphen/>
      </w:r>
      <w:r w:rsidRPr="007F306C">
        <w:rPr>
          <w:color w:val="000000"/>
        </w:rPr>
        <w:t>170</w:t>
      </w:r>
      <w:r w:rsidRPr="007F306C">
        <w:rPr>
          <w:color w:val="000000"/>
        </w:rPr>
        <w:tab/>
        <w:t>Modified effect of subsections</w:t>
      </w:r>
      <w:r w:rsidR="007F306C">
        <w:rPr>
          <w:color w:val="000000"/>
        </w:rPr>
        <w:t> </w:t>
      </w:r>
      <w:r w:rsidRPr="007F306C">
        <w:t>705</w:t>
      </w:r>
      <w:r w:rsidR="007F306C">
        <w:noBreakHyphen/>
      </w:r>
      <w:r w:rsidRPr="007F306C">
        <w:t>175(1) and 705</w:t>
      </w:r>
      <w:r w:rsidR="007F306C">
        <w:noBreakHyphen/>
      </w:r>
      <w:r w:rsidRPr="007F306C">
        <w:t>185(1)</w:t>
      </w:r>
    </w:p>
    <w:p w:rsidR="00832DA0" w:rsidRPr="007F306C" w:rsidRDefault="00832DA0" w:rsidP="00832DA0">
      <w:pPr>
        <w:pStyle w:val="ActHead4"/>
      </w:pPr>
      <w:bookmarkStart w:id="576" w:name="_Toc479757804"/>
      <w:r w:rsidRPr="007F306C">
        <w:t>Application and object</w:t>
      </w:r>
      <w:bookmarkEnd w:id="576"/>
    </w:p>
    <w:p w:rsidR="00832DA0" w:rsidRPr="007F306C" w:rsidRDefault="00832DA0" w:rsidP="00832DA0">
      <w:pPr>
        <w:pStyle w:val="ActHead5"/>
      </w:pPr>
      <w:bookmarkStart w:id="577" w:name="_Toc479757805"/>
      <w:r w:rsidRPr="007F306C">
        <w:rPr>
          <w:rStyle w:val="CharSectno"/>
        </w:rPr>
        <w:t>719</w:t>
      </w:r>
      <w:r w:rsidR="007F306C">
        <w:rPr>
          <w:rStyle w:val="CharSectno"/>
        </w:rPr>
        <w:noBreakHyphen/>
      </w:r>
      <w:r w:rsidRPr="007F306C">
        <w:rPr>
          <w:rStyle w:val="CharSectno"/>
        </w:rPr>
        <w:t>155</w:t>
      </w:r>
      <w:r w:rsidRPr="007F306C">
        <w:rPr>
          <w:color w:val="000000"/>
        </w:rPr>
        <w:t xml:space="preserve">  Object of this Subdivision</w:t>
      </w:r>
      <w:bookmarkEnd w:id="577"/>
    </w:p>
    <w:p w:rsidR="00832DA0" w:rsidRPr="007F306C" w:rsidRDefault="00832DA0" w:rsidP="00832DA0">
      <w:pPr>
        <w:pStyle w:val="subsection"/>
        <w:rPr>
          <w:color w:val="000000"/>
        </w:rPr>
      </w:pPr>
      <w:r w:rsidRPr="007F306C">
        <w:rPr>
          <w:color w:val="000000"/>
        </w:rPr>
        <w:tab/>
      </w:r>
      <w:r w:rsidRPr="007F306C">
        <w:rPr>
          <w:color w:val="000000"/>
        </w:rPr>
        <w:tab/>
        <w:t>The object of this Subdivision is to modify the tax cost setting rules in Divisions</w:t>
      </w:r>
      <w:r w:rsidR="007F306C">
        <w:rPr>
          <w:color w:val="000000"/>
        </w:rPr>
        <w:t> </w:t>
      </w:r>
      <w:r w:rsidRPr="007F306C">
        <w:rPr>
          <w:color w:val="000000"/>
        </w:rPr>
        <w:t xml:space="preserve">701 and 705 so that they take account of the special characteristics of </w:t>
      </w:r>
      <w:r w:rsidR="007F306C" w:rsidRPr="007F306C">
        <w:rPr>
          <w:color w:val="000000"/>
          <w:position w:val="6"/>
          <w:sz w:val="16"/>
        </w:rPr>
        <w:t>*</w:t>
      </w:r>
      <w:r w:rsidRPr="007F306C">
        <w:rPr>
          <w:color w:val="000000"/>
        </w:rPr>
        <w:t>MEC groups.</w:t>
      </w:r>
    </w:p>
    <w:p w:rsidR="00832DA0" w:rsidRPr="007F306C" w:rsidRDefault="00832DA0" w:rsidP="00832DA0">
      <w:pPr>
        <w:pStyle w:val="ActHead4"/>
      </w:pPr>
      <w:bookmarkStart w:id="578" w:name="_Toc479757806"/>
      <w:r w:rsidRPr="007F306C">
        <w:t>Modified application of tax cost setting rules for joining</w:t>
      </w:r>
      <w:bookmarkEnd w:id="578"/>
    </w:p>
    <w:p w:rsidR="00832DA0" w:rsidRPr="007F306C" w:rsidRDefault="00832DA0" w:rsidP="00832DA0">
      <w:pPr>
        <w:pStyle w:val="ActHead5"/>
      </w:pPr>
      <w:bookmarkStart w:id="579" w:name="_Toc479757807"/>
      <w:r w:rsidRPr="007F306C">
        <w:rPr>
          <w:rStyle w:val="CharSectno"/>
        </w:rPr>
        <w:t>719</w:t>
      </w:r>
      <w:r w:rsidR="007F306C">
        <w:rPr>
          <w:rStyle w:val="CharSectno"/>
        </w:rPr>
        <w:noBreakHyphen/>
      </w:r>
      <w:r w:rsidRPr="007F306C">
        <w:rPr>
          <w:rStyle w:val="CharSectno"/>
        </w:rPr>
        <w:t>160</w:t>
      </w:r>
      <w:r w:rsidRPr="007F306C">
        <w:t xml:space="preserve">  Tax cost setting rules for joining have effect with modifications</w:t>
      </w:r>
      <w:bookmarkEnd w:id="579"/>
    </w:p>
    <w:p w:rsidR="00832DA0" w:rsidRPr="007F306C" w:rsidRDefault="00832DA0" w:rsidP="00832DA0">
      <w:pPr>
        <w:pStyle w:val="subsection"/>
      </w:pPr>
      <w:r w:rsidRPr="007F306C">
        <w:tab/>
        <w:t>(1A)</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(1)</w:t>
      </w:r>
      <w:r w:rsidRPr="007F306C">
        <w:tab/>
        <w:t>This section has effect for the head company core purposes set out in subsection</w:t>
      </w:r>
      <w:r w:rsidR="007F306C">
        <w:t> </w:t>
      </w:r>
      <w:r w:rsidRPr="007F306C">
        <w:t>701</w:t>
      </w:r>
      <w:r w:rsidR="007F306C">
        <w:noBreakHyphen/>
      </w:r>
      <w:r w:rsidRPr="007F306C">
        <w:t>1(2).</w:t>
      </w:r>
    </w:p>
    <w:p w:rsidR="00832DA0" w:rsidRPr="007F306C" w:rsidRDefault="00832DA0" w:rsidP="00832DA0">
      <w:pPr>
        <w:pStyle w:val="SubsectionHead"/>
      </w:pPr>
      <w:r w:rsidRPr="007F306C">
        <w:t>General modifying rule</w:t>
      </w:r>
    </w:p>
    <w:p w:rsidR="00832DA0" w:rsidRPr="007F306C" w:rsidRDefault="00832DA0" w:rsidP="00832DA0">
      <w:pPr>
        <w:pStyle w:val="subsection"/>
      </w:pPr>
      <w:r w:rsidRPr="007F306C">
        <w:tab/>
        <w:t>(2)</w:t>
      </w:r>
      <w:r w:rsidRPr="007F306C">
        <w:tab/>
        <w:t xml:space="preserve">The provisions mentioned in </w:t>
      </w:r>
      <w:r w:rsidR="007F306C">
        <w:t>subsection (</w:t>
      </w:r>
      <w:r w:rsidRPr="007F306C">
        <w:t xml:space="preserve">3) operate, for the purposes of setting the </w:t>
      </w:r>
      <w:r w:rsidR="007F306C" w:rsidRPr="007F306C">
        <w:rPr>
          <w:position w:val="6"/>
          <w:sz w:val="16"/>
        </w:rPr>
        <w:t>*</w:t>
      </w:r>
      <w:r w:rsidRPr="007F306C">
        <w:t xml:space="preserve">tax cost of an asset of the MEC joining entity, as if each </w:t>
      </w:r>
      <w:r w:rsidR="007F306C" w:rsidRPr="007F306C">
        <w:rPr>
          <w:position w:val="6"/>
          <w:sz w:val="16"/>
        </w:rPr>
        <w:t>*</w:t>
      </w:r>
      <w:r w:rsidRPr="007F306C">
        <w:t xml:space="preserve">subsidiary member of the group (including the MEC joining entity) that is an </w:t>
      </w:r>
      <w:r w:rsidR="007F306C" w:rsidRPr="007F306C">
        <w:rPr>
          <w:position w:val="6"/>
          <w:sz w:val="16"/>
        </w:rPr>
        <w:t>*</w:t>
      </w:r>
      <w:r w:rsidRPr="007F306C">
        <w:t>eligible tier</w:t>
      </w:r>
      <w:r w:rsidR="007F306C">
        <w:noBreakHyphen/>
      </w:r>
      <w:r w:rsidRPr="007F306C">
        <w:t xml:space="preserve">1 company at the MEC joining time were a part of the </w:t>
      </w:r>
      <w:r w:rsidR="007F306C" w:rsidRPr="007F306C">
        <w:rPr>
          <w:position w:val="6"/>
          <w:sz w:val="16"/>
        </w:rPr>
        <w:t>*</w:t>
      </w:r>
      <w:r w:rsidRPr="007F306C">
        <w:t>head company of the group, rather than a separate entity.</w:t>
      </w:r>
    </w:p>
    <w:p w:rsidR="00832DA0" w:rsidRPr="007F306C" w:rsidRDefault="00832DA0" w:rsidP="00832DA0">
      <w:pPr>
        <w:pStyle w:val="notetext"/>
      </w:pPr>
      <w:r w:rsidRPr="007F306C">
        <w:t>Note 1:</w:t>
      </w:r>
      <w:r w:rsidRPr="007F306C">
        <w:tab/>
        <w:t>This subsection means that references in those provisions to matters internal to the group operate as if eligible tier</w:t>
      </w:r>
      <w:r w:rsidR="007F306C">
        <w:noBreakHyphen/>
      </w:r>
      <w:r w:rsidRPr="007F306C">
        <w:t>1 companies in the group were parts of the head company of the group. For example:</w:t>
      </w:r>
    </w:p>
    <w:p w:rsidR="00832DA0" w:rsidRPr="007F306C" w:rsidRDefault="00832DA0" w:rsidP="00832DA0">
      <w:pPr>
        <w:pStyle w:val="notepara"/>
      </w:pPr>
      <w:r w:rsidRPr="007F306C">
        <w:t>(a)</w:t>
      </w:r>
      <w:r w:rsidRPr="007F306C">
        <w:tab/>
        <w:t>provisions operating if the head company holds (whether directly or indirectly) membership interests in another entity operate even if an eligible tier</w:t>
      </w:r>
      <w:r w:rsidR="007F306C">
        <w:noBreakHyphen/>
      </w:r>
      <w:r w:rsidRPr="007F306C">
        <w:t>1 company actually holds those interests; and</w:t>
      </w:r>
    </w:p>
    <w:p w:rsidR="00832DA0" w:rsidRPr="007F306C" w:rsidRDefault="00832DA0" w:rsidP="00832DA0">
      <w:pPr>
        <w:pStyle w:val="notepara"/>
      </w:pPr>
      <w:r w:rsidRPr="007F306C">
        <w:t>(b)</w:t>
      </w:r>
      <w:r w:rsidRPr="007F306C">
        <w:tab/>
        <w:t>provisions operating if the head company owns or controls another entity operate even if one or more eligible tier</w:t>
      </w:r>
      <w:r w:rsidR="007F306C">
        <w:noBreakHyphen/>
      </w:r>
      <w:r w:rsidRPr="007F306C">
        <w:t>1 companies actually own or control that other entity; and</w:t>
      </w:r>
    </w:p>
    <w:p w:rsidR="00832DA0" w:rsidRPr="007F306C" w:rsidRDefault="00832DA0" w:rsidP="00832DA0">
      <w:pPr>
        <w:pStyle w:val="notepara"/>
      </w:pPr>
      <w:r w:rsidRPr="007F306C">
        <w:t>(c)</w:t>
      </w:r>
      <w:r w:rsidRPr="007F306C">
        <w:tab/>
        <w:t>provisions operating if an entity is interposed between the head company and another entity operate even if the first entity is actually interposed between an eligible tier</w:t>
      </w:r>
      <w:r w:rsidR="007F306C">
        <w:noBreakHyphen/>
      </w:r>
      <w:r w:rsidRPr="007F306C">
        <w:t>1 company and the other entity.</w:t>
      </w:r>
    </w:p>
    <w:p w:rsidR="00832DA0" w:rsidRPr="007F306C" w:rsidRDefault="00832DA0" w:rsidP="00832DA0">
      <w:pPr>
        <w:pStyle w:val="notetext"/>
      </w:pPr>
      <w:r w:rsidRPr="007F306C">
        <w:t>Note 2:</w:t>
      </w:r>
      <w:r w:rsidRPr="007F306C">
        <w:tab/>
        <w:t>If the MEC joining entity is an eligible tier</w:t>
      </w:r>
      <w:r w:rsidR="007F306C">
        <w:noBreakHyphen/>
      </w:r>
      <w:r w:rsidRPr="007F306C">
        <w:t>1 company, this subsection means the assets of the entity do not have their tax cost reset at the MEC joining time. This is because Subdivision</w:t>
      </w:r>
      <w:r w:rsidR="007F306C">
        <w:t> </w:t>
      </w:r>
      <w:r w:rsidRPr="007F306C">
        <w:t>705</w:t>
      </w:r>
      <w:r w:rsidR="007F306C">
        <w:noBreakHyphen/>
      </w:r>
      <w:r w:rsidRPr="007F306C">
        <w:t xml:space="preserve">A (and related provisions) reset the tax cost of assets of </w:t>
      </w:r>
      <w:r w:rsidRPr="007F306C">
        <w:rPr>
          <w:i/>
        </w:rPr>
        <w:t xml:space="preserve">subsidiary </w:t>
      </w:r>
      <w:r w:rsidRPr="007F306C">
        <w:t>members of a group, but not assets of the head company.</w:t>
      </w:r>
    </w:p>
    <w:p w:rsidR="00832DA0" w:rsidRPr="007F306C" w:rsidRDefault="00832DA0" w:rsidP="00832DA0">
      <w:pPr>
        <w:pStyle w:val="subsection"/>
      </w:pPr>
      <w:r w:rsidRPr="007F306C">
        <w:tab/>
        <w:t>(3)</w:t>
      </w:r>
      <w:r w:rsidRPr="007F306C">
        <w:tab/>
        <w:t>The provisions are:</w:t>
      </w:r>
    </w:p>
    <w:p w:rsidR="00832DA0" w:rsidRPr="007F306C" w:rsidRDefault="00832DA0" w:rsidP="00832DA0">
      <w:pPr>
        <w:pStyle w:val="paragraph"/>
      </w:pPr>
      <w:r w:rsidRPr="007F306C">
        <w:tab/>
        <w:t>(a)</w:t>
      </w:r>
      <w:r w:rsidRPr="007F306C">
        <w:tab/>
        <w:t>section</w:t>
      </w:r>
      <w:r w:rsidR="007F306C">
        <w:t> </w:t>
      </w:r>
      <w:r w:rsidRPr="007F306C">
        <w:t>701</w:t>
      </w:r>
      <w:r w:rsidR="007F306C">
        <w:noBreakHyphen/>
      </w:r>
      <w:r w:rsidRPr="007F306C">
        <w:t>10 (about setting the tax cost of assets of an entity joining a group); and</w:t>
      </w:r>
    </w:p>
    <w:p w:rsidR="00832DA0" w:rsidRPr="007F306C" w:rsidRDefault="00832DA0" w:rsidP="00832DA0">
      <w:pPr>
        <w:pStyle w:val="paragraph"/>
      </w:pPr>
      <w:r w:rsidRPr="007F306C">
        <w:tab/>
        <w:t>(b)</w:t>
      </w:r>
      <w:r w:rsidRPr="007F306C">
        <w:tab/>
        <w:t>Subdivision</w:t>
      </w:r>
      <w:r w:rsidR="007F306C">
        <w:t> </w:t>
      </w:r>
      <w:r w:rsidRPr="007F306C">
        <w:t>705</w:t>
      </w:r>
      <w:r w:rsidR="007F306C">
        <w:noBreakHyphen/>
      </w:r>
      <w:r w:rsidRPr="007F306C">
        <w:t>A; and</w:t>
      </w:r>
    </w:p>
    <w:p w:rsidR="00832DA0" w:rsidRPr="007F306C" w:rsidRDefault="00832DA0" w:rsidP="00832DA0">
      <w:pPr>
        <w:pStyle w:val="paragraph"/>
      </w:pPr>
      <w:r w:rsidRPr="007F306C">
        <w:tab/>
        <w:t>(c)</w:t>
      </w:r>
      <w:r w:rsidRPr="007F306C">
        <w:tab/>
        <w:t>any other provision of this Act giving Subdivision</w:t>
      </w:r>
      <w:r w:rsidR="007F306C">
        <w:t> </w:t>
      </w:r>
      <w:r w:rsidRPr="007F306C">
        <w:t>705</w:t>
      </w:r>
      <w:r w:rsidR="007F306C">
        <w:noBreakHyphen/>
      </w:r>
      <w:r w:rsidRPr="007F306C">
        <w:t>A a modified effect in circumstances other than those covered by that Subdivision.</w:t>
      </w:r>
    </w:p>
    <w:p w:rsidR="00832DA0" w:rsidRPr="007F306C" w:rsidRDefault="00832DA0" w:rsidP="00832DA0">
      <w:pPr>
        <w:pStyle w:val="notetext"/>
      </w:pPr>
      <w:r w:rsidRPr="007F306C">
        <w:t>Note:</w:t>
      </w:r>
      <w:r w:rsidRPr="007F306C">
        <w:tab/>
        <w:t xml:space="preserve">An example of provisions covered by </w:t>
      </w:r>
      <w:r w:rsidR="007F306C">
        <w:t>paragraph (</w:t>
      </w:r>
      <w:r w:rsidRPr="007F306C">
        <w:t>c) are the provisions of Subdivision</w:t>
      </w:r>
      <w:r w:rsidR="007F306C">
        <w:t> </w:t>
      </w:r>
      <w:r w:rsidRPr="007F306C">
        <w:t>705</w:t>
      </w:r>
      <w:r w:rsidR="007F306C">
        <w:noBreakHyphen/>
      </w:r>
      <w:r w:rsidRPr="007F306C">
        <w:t>B giving Subdivision</w:t>
      </w:r>
      <w:r w:rsidR="007F306C">
        <w:t> </w:t>
      </w:r>
      <w:r w:rsidRPr="007F306C">
        <w:t>705</w:t>
      </w:r>
      <w:r w:rsidR="007F306C">
        <w:noBreakHyphen/>
      </w:r>
      <w:r w:rsidRPr="007F306C">
        <w:t>A a modified effect when a consolidated group is formed.</w:t>
      </w:r>
    </w:p>
    <w:p w:rsidR="00832DA0" w:rsidRPr="007F306C" w:rsidRDefault="00832DA0" w:rsidP="00832DA0">
      <w:pPr>
        <w:pStyle w:val="ActHead5"/>
      </w:pPr>
      <w:bookmarkStart w:id="580" w:name="_Toc479757808"/>
      <w:r w:rsidRPr="007F306C">
        <w:rPr>
          <w:rStyle w:val="CharSectno"/>
        </w:rPr>
        <w:t>719</w:t>
      </w:r>
      <w:r w:rsidR="007F306C">
        <w:rPr>
          <w:rStyle w:val="CharSectno"/>
        </w:rPr>
        <w:noBreakHyphen/>
      </w:r>
      <w:r w:rsidRPr="007F306C">
        <w:rPr>
          <w:rStyle w:val="CharSectno"/>
        </w:rPr>
        <w:t>165</w:t>
      </w:r>
      <w:r w:rsidRPr="007F306C">
        <w:t xml:space="preserve">  Trading stock value and registered emissions unit value not set for assets of eligible tier</w:t>
      </w:r>
      <w:r w:rsidR="007F306C">
        <w:noBreakHyphen/>
      </w:r>
      <w:r w:rsidRPr="007F306C">
        <w:t>1 companies</w:t>
      </w:r>
      <w:bookmarkEnd w:id="580"/>
    </w:p>
    <w:p w:rsidR="00832DA0" w:rsidRPr="007F306C" w:rsidRDefault="00832DA0" w:rsidP="00832DA0">
      <w:pPr>
        <w:pStyle w:val="subsection"/>
      </w:pPr>
      <w:r w:rsidRPr="007F306C">
        <w:tab/>
        <w:t>(1)</w:t>
      </w:r>
      <w:r w:rsidRPr="007F306C">
        <w:tab/>
        <w:t xml:space="preserve">This section applies if an entity (the </w:t>
      </w:r>
      <w:r w:rsidRPr="007F306C">
        <w:rPr>
          <w:b/>
          <w:i/>
        </w:rPr>
        <w:t>MEC joining entity</w:t>
      </w:r>
      <w:r w:rsidRPr="007F306C">
        <w:t xml:space="preserve">) becomes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at a time (the </w:t>
      </w:r>
      <w:r w:rsidRPr="007F306C">
        <w:rPr>
          <w:b/>
          <w:i/>
        </w:rPr>
        <w:t>MEC joining time</w:t>
      </w:r>
      <w:r w:rsidRPr="007F306C">
        <w:t>).</w:t>
      </w:r>
    </w:p>
    <w:p w:rsidR="00832DA0" w:rsidRPr="007F306C" w:rsidRDefault="00832DA0" w:rsidP="00832DA0">
      <w:pPr>
        <w:pStyle w:val="subsection"/>
      </w:pPr>
      <w:r w:rsidRPr="007F306C">
        <w:tab/>
        <w:t>(2)</w:t>
      </w:r>
      <w:r w:rsidRPr="007F306C">
        <w:tab/>
        <w:t>Subsection</w:t>
      </w:r>
      <w:r w:rsidR="007F306C">
        <w:t> </w:t>
      </w:r>
      <w:r w:rsidRPr="007F306C">
        <w:t>701</w:t>
      </w:r>
      <w:r w:rsidR="007F306C">
        <w:noBreakHyphen/>
      </w:r>
      <w:r w:rsidRPr="007F306C">
        <w:t>35(4) (setting value of trading stock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subsection"/>
        <w:keepNext/>
        <w:keepLines/>
      </w:pPr>
      <w:r w:rsidRPr="007F306C">
        <w:tab/>
        <w:t>(3)</w:t>
      </w:r>
      <w:r w:rsidRPr="007F306C">
        <w:tab/>
        <w:t>Subsection</w:t>
      </w:r>
      <w:r w:rsidR="007F306C">
        <w:t> </w:t>
      </w:r>
      <w:r w:rsidRPr="007F306C">
        <w:t>701</w:t>
      </w:r>
      <w:r w:rsidR="007F306C">
        <w:noBreakHyphen/>
      </w:r>
      <w:r w:rsidRPr="007F306C">
        <w:t>35(5) (setting value of registered emissions unit at tax</w:t>
      </w:r>
      <w:r w:rsidR="007F306C">
        <w:noBreakHyphen/>
      </w:r>
      <w:r w:rsidRPr="007F306C">
        <w:t xml:space="preserve">neutral amount) does not apply to the assets of the MEC joining entity if it is an </w:t>
      </w:r>
      <w:r w:rsidR="007F306C" w:rsidRPr="007F306C">
        <w:rPr>
          <w:position w:val="6"/>
          <w:sz w:val="16"/>
        </w:rPr>
        <w:t>*</w:t>
      </w:r>
      <w:r w:rsidRPr="007F306C">
        <w:t>eligible tier</w:t>
      </w:r>
      <w:r w:rsidR="007F306C">
        <w:noBreakHyphen/>
      </w:r>
      <w:r w:rsidRPr="007F306C">
        <w:t>1 company at the MEC joining time.</w:t>
      </w:r>
    </w:p>
    <w:p w:rsidR="00832DA0" w:rsidRPr="007F306C" w:rsidRDefault="00832DA0" w:rsidP="00832DA0">
      <w:pPr>
        <w:pStyle w:val="ActHead5"/>
      </w:pPr>
      <w:bookmarkStart w:id="581" w:name="_Toc479757809"/>
      <w:r w:rsidRPr="007F306C">
        <w:rPr>
          <w:rStyle w:val="CharSectno"/>
        </w:rPr>
        <w:t>719</w:t>
      </w:r>
      <w:r w:rsidR="007F306C">
        <w:rPr>
          <w:rStyle w:val="CharSectno"/>
        </w:rPr>
        <w:noBreakHyphen/>
      </w:r>
      <w:r w:rsidRPr="007F306C">
        <w:rPr>
          <w:rStyle w:val="CharSectno"/>
        </w:rPr>
        <w:t>170</w:t>
      </w:r>
      <w:r w:rsidRPr="007F306C">
        <w:t xml:space="preserve">  </w:t>
      </w:r>
      <w:r w:rsidRPr="007F306C">
        <w:rPr>
          <w:color w:val="000000"/>
        </w:rPr>
        <w:t>Modified effect of subsections</w:t>
      </w:r>
      <w:r w:rsidR="007F306C">
        <w:rPr>
          <w:color w:val="000000"/>
        </w:rPr>
        <w:t> </w:t>
      </w:r>
      <w:r w:rsidRPr="007F306C">
        <w:t>705</w:t>
      </w:r>
      <w:r w:rsidR="007F306C">
        <w:noBreakHyphen/>
      </w:r>
      <w:r w:rsidRPr="007F306C">
        <w:t>175(1) and 705</w:t>
      </w:r>
      <w:r w:rsidR="007F306C">
        <w:noBreakHyphen/>
      </w:r>
      <w:r w:rsidRPr="007F306C">
        <w:t>185(1)</w:t>
      </w:r>
      <w:bookmarkEnd w:id="581"/>
    </w:p>
    <w:p w:rsidR="00832DA0" w:rsidRPr="007F306C" w:rsidRDefault="00832DA0" w:rsidP="00832DA0">
      <w:pPr>
        <w:pStyle w:val="subsection"/>
      </w:pPr>
      <w:r w:rsidRPr="007F306C">
        <w:tab/>
        <w:t>(1)</w:t>
      </w:r>
      <w:r w:rsidRPr="007F306C">
        <w:tab/>
        <w:t xml:space="preserve">This section applies if all of the </w:t>
      </w:r>
      <w:r w:rsidR="007F306C" w:rsidRPr="007F306C">
        <w:rPr>
          <w:position w:val="6"/>
          <w:sz w:val="16"/>
        </w:rPr>
        <w:t>*</w:t>
      </w:r>
      <w:r w:rsidRPr="007F306C">
        <w:t xml:space="preserve">members of a </w:t>
      </w:r>
      <w:r w:rsidR="007F306C" w:rsidRPr="007F306C">
        <w:rPr>
          <w:position w:val="6"/>
          <w:sz w:val="16"/>
        </w:rPr>
        <w:t>*</w:t>
      </w:r>
      <w:r w:rsidRPr="007F306C">
        <w:t xml:space="preserve">MEC group (the </w:t>
      </w:r>
      <w:r w:rsidRPr="007F306C">
        <w:rPr>
          <w:b/>
          <w:i/>
        </w:rPr>
        <w:t>acquired group</w:t>
      </w:r>
      <w:r w:rsidRPr="007F306C">
        <w:t xml:space="preserve">) become members of another MEC group, or of a </w:t>
      </w:r>
      <w:r w:rsidR="007F306C" w:rsidRPr="007F306C">
        <w:rPr>
          <w:position w:val="6"/>
          <w:sz w:val="16"/>
        </w:rPr>
        <w:t>*</w:t>
      </w:r>
      <w:r w:rsidRPr="007F306C">
        <w:t xml:space="preserve">consolidated group, at a particular time (the </w:t>
      </w:r>
      <w:r w:rsidRPr="007F306C">
        <w:rPr>
          <w:b/>
          <w:i/>
        </w:rPr>
        <w:t>acquisition time</w:t>
      </w:r>
      <w:r w:rsidRPr="007F306C">
        <w:t xml:space="preserve">) as a result of the </w:t>
      </w:r>
      <w:r w:rsidR="007F306C" w:rsidRPr="007F306C">
        <w:rPr>
          <w:position w:val="6"/>
          <w:sz w:val="16"/>
        </w:rPr>
        <w:t>*</w:t>
      </w:r>
      <w:r w:rsidRPr="007F306C">
        <w:t xml:space="preserve">acquisition of </w:t>
      </w:r>
      <w:r w:rsidR="007F306C" w:rsidRPr="007F306C">
        <w:rPr>
          <w:position w:val="6"/>
          <w:sz w:val="16"/>
        </w:rPr>
        <w:t>*</w:t>
      </w:r>
      <w:r w:rsidRPr="007F306C">
        <w:t>membership interests in: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head company of the acquired group; and</w:t>
      </w:r>
    </w:p>
    <w:p w:rsidR="00832DA0" w:rsidRPr="007F306C" w:rsidRDefault="00832DA0" w:rsidP="00832DA0">
      <w:pPr>
        <w:pStyle w:val="paragraph"/>
      </w:pPr>
      <w:r w:rsidRPr="007F306C">
        <w:tab/>
        <w:t>(b)</w:t>
      </w:r>
      <w:r w:rsidRPr="007F306C">
        <w:tab/>
        <w:t xml:space="preserve">other entities that were </w:t>
      </w:r>
      <w:r w:rsidR="007F306C" w:rsidRPr="007F306C">
        <w:rPr>
          <w:position w:val="6"/>
          <w:sz w:val="16"/>
        </w:rPr>
        <w:t>*</w:t>
      </w:r>
      <w:r w:rsidRPr="007F306C">
        <w:t>eligible tier</w:t>
      </w:r>
      <w:r w:rsidR="007F306C">
        <w:noBreakHyphen/>
      </w:r>
      <w:r w:rsidRPr="007F306C">
        <w:t>1 companies of the acquired group just before the acquisition time.</w:t>
      </w:r>
    </w:p>
    <w:p w:rsidR="00832DA0" w:rsidRPr="007F306C" w:rsidRDefault="00832DA0" w:rsidP="00832DA0">
      <w:pPr>
        <w:pStyle w:val="subsection"/>
        <w:rPr>
          <w:color w:val="000000"/>
        </w:rPr>
      </w:pPr>
      <w:r w:rsidRPr="007F306C">
        <w:tab/>
        <w:t>(2)</w:t>
      </w:r>
      <w:r w:rsidRPr="007F306C">
        <w:tab/>
        <w:t>Subsections</w:t>
      </w:r>
      <w:r w:rsidR="007F306C">
        <w:t> </w:t>
      </w:r>
      <w:r w:rsidRPr="007F306C">
        <w:t>705</w:t>
      </w:r>
      <w:r w:rsidR="007F306C">
        <w:noBreakHyphen/>
      </w:r>
      <w:r w:rsidRPr="007F306C">
        <w:t>175(1) and 705</w:t>
      </w:r>
      <w:r w:rsidR="007F306C">
        <w:noBreakHyphen/>
      </w:r>
      <w:r w:rsidRPr="007F306C">
        <w:t xml:space="preserve">185(1) have effect as if </w:t>
      </w:r>
      <w:r w:rsidRPr="007F306C">
        <w:rPr>
          <w:color w:val="000000"/>
        </w:rPr>
        <w:t xml:space="preserve">a </w:t>
      </w:r>
      <w:r w:rsidR="007F306C" w:rsidRPr="007F306C">
        <w:rPr>
          <w:color w:val="000000"/>
          <w:position w:val="6"/>
          <w:sz w:val="16"/>
        </w:rPr>
        <w:t>*</w:t>
      </w:r>
      <w:r w:rsidRPr="007F306C">
        <w:rPr>
          <w:color w:val="000000"/>
        </w:rPr>
        <w:t xml:space="preserve">membership interest in an </w:t>
      </w:r>
      <w:r w:rsidRPr="007F306C">
        <w:t xml:space="preserve">entity mentioned in </w:t>
      </w:r>
      <w:r w:rsidR="007F306C">
        <w:t>paragraph (</w:t>
      </w:r>
      <w:r w:rsidRPr="007F306C">
        <w:t>1)(b) of this section were</w:t>
      </w:r>
      <w:r w:rsidRPr="007F306C">
        <w:rPr>
          <w:color w:val="000000"/>
        </w:rPr>
        <w:t xml:space="preserve"> a membership interest in the </w:t>
      </w:r>
      <w:r w:rsidR="007F306C" w:rsidRPr="007F306C">
        <w:rPr>
          <w:color w:val="000000"/>
          <w:position w:val="6"/>
          <w:sz w:val="16"/>
        </w:rPr>
        <w:t>*</w:t>
      </w:r>
      <w:r w:rsidRPr="007F306C">
        <w:rPr>
          <w:color w:val="000000"/>
        </w:rPr>
        <w:t>head company of the acquired group.</w:t>
      </w:r>
    </w:p>
    <w:p w:rsidR="00832DA0" w:rsidRPr="007F306C" w:rsidRDefault="00832DA0" w:rsidP="00832DA0">
      <w:pPr>
        <w:pStyle w:val="notetext"/>
        <w:rPr>
          <w:color w:val="000000"/>
        </w:rPr>
      </w:pPr>
      <w:r w:rsidRPr="007F306C">
        <w:t>Note 1:</w:t>
      </w:r>
      <w:r w:rsidRPr="007F306C">
        <w:tab/>
        <w:t xml:space="preserve">If the </w:t>
      </w:r>
      <w:r w:rsidRPr="007F306C">
        <w:rPr>
          <w:i/>
        </w:rPr>
        <w:t xml:space="preserve">acquiring </w:t>
      </w:r>
      <w:r w:rsidRPr="007F306C">
        <w:t>group is a MEC group, and the head company of the acquired group becomes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 xml:space="preserve">the assets of the members of the acquired group do </w:t>
      </w:r>
      <w:r w:rsidRPr="007F306C">
        <w:rPr>
          <w:i/>
          <w:color w:val="000000"/>
        </w:rPr>
        <w:t xml:space="preserve">not </w:t>
      </w:r>
      <w:r w:rsidRPr="007F306C">
        <w:rPr>
          <w:color w:val="000000"/>
        </w:rPr>
        <w:t>have their tax cost reset at the acquisition time. This is because:</w:t>
      </w:r>
    </w:p>
    <w:p w:rsidR="00832DA0" w:rsidRPr="007F306C" w:rsidRDefault="00832DA0" w:rsidP="00832DA0">
      <w:pPr>
        <w:pStyle w:val="notepara"/>
        <w:rPr>
          <w:color w:val="000000"/>
        </w:rPr>
      </w:pPr>
      <w:r w:rsidRPr="007F306C">
        <w:rPr>
          <w:color w:val="000000"/>
        </w:rPr>
        <w:t>(a)</w:t>
      </w:r>
      <w:r w:rsidRPr="007F306C">
        <w:rPr>
          <w:color w:val="000000"/>
        </w:rPr>
        <w:tab/>
      </w:r>
      <w:r w:rsidRPr="007F306C">
        <w:t>section</w:t>
      </w:r>
      <w:r w:rsidR="007F306C">
        <w:t> </w:t>
      </w:r>
      <w:r w:rsidRPr="007F306C">
        <w:t>719</w:t>
      </w:r>
      <w:r w:rsidR="007F306C">
        <w:noBreakHyphen/>
      </w:r>
      <w:r w:rsidRPr="007F306C">
        <w:t xml:space="preserve">160 treats an entity becoming an </w:t>
      </w:r>
      <w:r w:rsidRPr="007F306C">
        <w:rPr>
          <w:color w:val="000000"/>
        </w:rPr>
        <w:t>eligible tier</w:t>
      </w:r>
      <w:r w:rsidR="007F306C">
        <w:rPr>
          <w:color w:val="000000"/>
        </w:rPr>
        <w:noBreakHyphen/>
      </w:r>
      <w:r w:rsidRPr="007F306C">
        <w:rPr>
          <w:color w:val="000000"/>
        </w:rPr>
        <w:t>1 company of</w:t>
      </w:r>
      <w:r w:rsidRPr="007F306C">
        <w:t xml:space="preserve"> the </w:t>
      </w:r>
      <w:r w:rsidRPr="007F306C">
        <w:rPr>
          <w:i/>
        </w:rPr>
        <w:t xml:space="preserve">acquiring </w:t>
      </w:r>
      <w:r w:rsidRPr="007F306C">
        <w:t xml:space="preserve">group </w:t>
      </w:r>
      <w:r w:rsidRPr="007F306C">
        <w:rPr>
          <w:color w:val="000000"/>
        </w:rPr>
        <w:t>as if it were a part of the head company of that group; and</w:t>
      </w:r>
    </w:p>
    <w:p w:rsidR="00832DA0" w:rsidRPr="007F306C" w:rsidRDefault="00832DA0" w:rsidP="00832DA0">
      <w:pPr>
        <w:pStyle w:val="notepara"/>
      </w:pPr>
      <w:r w:rsidRPr="007F306C">
        <w:rPr>
          <w:color w:val="000000"/>
        </w:rPr>
        <w:t>(b)</w:t>
      </w:r>
      <w:r w:rsidRPr="007F306C">
        <w:rPr>
          <w:color w:val="000000"/>
        </w:rPr>
        <w:tab/>
      </w:r>
      <w:r w:rsidRPr="007F306C">
        <w:t>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832DA0">
      <w:pPr>
        <w:pStyle w:val="notetext"/>
      </w:pPr>
      <w:r w:rsidRPr="007F306C">
        <w:t>Note 2:</w:t>
      </w:r>
      <w:r w:rsidRPr="007F306C">
        <w:tab/>
        <w:t>If:</w:t>
      </w:r>
    </w:p>
    <w:p w:rsidR="00832DA0" w:rsidRPr="007F306C" w:rsidRDefault="00832DA0" w:rsidP="00832DA0">
      <w:pPr>
        <w:pStyle w:val="notepara"/>
      </w:pPr>
      <w:r w:rsidRPr="007F306C">
        <w:rPr>
          <w:color w:val="000000"/>
        </w:rPr>
        <w:t>(a)</w:t>
      </w:r>
      <w:r w:rsidRPr="007F306C">
        <w:rPr>
          <w:color w:val="000000"/>
        </w:rPr>
        <w:tab/>
      </w:r>
      <w:r w:rsidRPr="007F306C">
        <w:t xml:space="preserve">the </w:t>
      </w:r>
      <w:r w:rsidRPr="007F306C">
        <w:rPr>
          <w:i/>
        </w:rPr>
        <w:t xml:space="preserve">acquiring </w:t>
      </w:r>
      <w:r w:rsidRPr="007F306C">
        <w:t xml:space="preserve">group is a MEC group, but the head company of the acquired group does </w:t>
      </w:r>
      <w:r w:rsidRPr="007F306C">
        <w:rPr>
          <w:i/>
        </w:rPr>
        <w:t>not</w:t>
      </w:r>
      <w:r w:rsidRPr="007F306C">
        <w:t xml:space="preserve"> become an eligible tier</w:t>
      </w:r>
      <w:r w:rsidR="007F306C">
        <w:noBreakHyphen/>
      </w:r>
      <w:r w:rsidRPr="007F306C">
        <w:t xml:space="preserve">1 company of the </w:t>
      </w:r>
      <w:r w:rsidRPr="007F306C">
        <w:rPr>
          <w:i/>
        </w:rPr>
        <w:t xml:space="preserve">acquiring </w:t>
      </w:r>
      <w:r w:rsidRPr="007F306C">
        <w:t xml:space="preserve">group; </w:t>
      </w:r>
      <w:r w:rsidRPr="007F306C">
        <w:rPr>
          <w:color w:val="000000"/>
        </w:rPr>
        <w:t>or</w:t>
      </w:r>
    </w:p>
    <w:p w:rsidR="00832DA0" w:rsidRPr="007F306C" w:rsidRDefault="00832DA0" w:rsidP="00832DA0">
      <w:pPr>
        <w:pStyle w:val="notepara"/>
        <w:rPr>
          <w:color w:val="000000"/>
        </w:rPr>
      </w:pPr>
      <w:r w:rsidRPr="007F306C">
        <w:rPr>
          <w:color w:val="000000"/>
        </w:rPr>
        <w:t>(b)</w:t>
      </w:r>
      <w:r w:rsidRPr="007F306C">
        <w:rPr>
          <w:color w:val="000000"/>
        </w:rPr>
        <w:tab/>
      </w:r>
      <w:r w:rsidRPr="007F306C">
        <w:t xml:space="preserve">the </w:t>
      </w:r>
      <w:r w:rsidRPr="007F306C">
        <w:rPr>
          <w:i/>
        </w:rPr>
        <w:t xml:space="preserve">acquiring </w:t>
      </w:r>
      <w:r w:rsidRPr="007F306C">
        <w:t>group is a consolidated group and the acquired group is a MEC group</w:t>
      </w:r>
      <w:r w:rsidRPr="007F306C">
        <w:rPr>
          <w:color w:val="000000"/>
        </w:rPr>
        <w:t>;</w:t>
      </w:r>
    </w:p>
    <w:p w:rsidR="00832DA0" w:rsidRPr="007F306C" w:rsidRDefault="00832DA0" w:rsidP="00832DA0">
      <w:pPr>
        <w:pStyle w:val="notetext"/>
        <w:spacing w:before="60"/>
      </w:pPr>
      <w:r w:rsidRPr="007F306C">
        <w:tab/>
      </w:r>
      <w:r w:rsidRPr="007F306C">
        <w:rPr>
          <w:color w:val="000000"/>
        </w:rPr>
        <w:t>the assets of the members of the acquired group have their tax cost reset at the acquisition time (</w:t>
      </w:r>
      <w:r w:rsidRPr="007F306C">
        <w:t>section</w:t>
      </w:r>
      <w:r w:rsidR="007F306C">
        <w:t> </w:t>
      </w:r>
      <w:r w:rsidRPr="007F306C">
        <w:t>719</w:t>
      </w:r>
      <w:r w:rsidR="007F306C">
        <w:noBreakHyphen/>
      </w:r>
      <w:r w:rsidRPr="007F306C">
        <w:t>160 does not preclude tax cost resetting in these cases). For the purposes of resetting the tax cost of those assets, section</w:t>
      </w:r>
      <w:r w:rsidR="007F306C">
        <w:t> </w:t>
      </w:r>
      <w:r w:rsidRPr="007F306C">
        <w:t>705</w:t>
      </w:r>
      <w:r w:rsidR="007F306C">
        <w:noBreakHyphen/>
      </w:r>
      <w:r w:rsidRPr="007F306C">
        <w:t>185 treats the subsidiary members of the acquired group as part of the head company of the acquired group.</w:t>
      </w:r>
    </w:p>
    <w:p w:rsidR="00832DA0" w:rsidRPr="007F306C" w:rsidRDefault="00832DA0" w:rsidP="0005647C">
      <w:pPr>
        <w:pStyle w:val="ActHead4"/>
      </w:pPr>
      <w:bookmarkStart w:id="582" w:name="_Toc479757810"/>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F</w:t>
      </w:r>
      <w:r w:rsidRPr="007F306C">
        <w:t>—</w:t>
      </w:r>
      <w:r w:rsidRPr="007F306C">
        <w:rPr>
          <w:rStyle w:val="CharSubdText"/>
        </w:rPr>
        <w:t>Losses</w:t>
      </w:r>
      <w:bookmarkEnd w:id="582"/>
    </w:p>
    <w:p w:rsidR="00832DA0" w:rsidRPr="007F306C" w:rsidRDefault="00832DA0" w:rsidP="0005647C">
      <w:pPr>
        <w:pStyle w:val="ActHead4"/>
      </w:pPr>
      <w:bookmarkStart w:id="583" w:name="_Toc479757811"/>
      <w:r w:rsidRPr="007F306C">
        <w:t>Guide to Subdivision</w:t>
      </w:r>
      <w:r w:rsidR="007F306C">
        <w:t> </w:t>
      </w:r>
      <w:r w:rsidRPr="007F306C">
        <w:t>719</w:t>
      </w:r>
      <w:r w:rsidR="007F306C">
        <w:noBreakHyphen/>
      </w:r>
      <w:r w:rsidRPr="007F306C">
        <w:t>F</w:t>
      </w:r>
      <w:bookmarkEnd w:id="583"/>
    </w:p>
    <w:p w:rsidR="00832DA0" w:rsidRPr="007F306C" w:rsidRDefault="00832DA0" w:rsidP="0005647C">
      <w:pPr>
        <w:pStyle w:val="ActHead5"/>
      </w:pPr>
      <w:bookmarkStart w:id="584" w:name="_Toc479757812"/>
      <w:r w:rsidRPr="007F306C">
        <w:rPr>
          <w:rStyle w:val="CharSectno"/>
        </w:rPr>
        <w:t>719</w:t>
      </w:r>
      <w:r w:rsidR="007F306C">
        <w:rPr>
          <w:rStyle w:val="CharSectno"/>
        </w:rPr>
        <w:noBreakHyphen/>
      </w:r>
      <w:r w:rsidRPr="007F306C">
        <w:rPr>
          <w:rStyle w:val="CharSectno"/>
        </w:rPr>
        <w:t>250</w:t>
      </w:r>
      <w:r w:rsidRPr="007F306C">
        <w:t xml:space="preserve">  What this Subdivision is about</w:t>
      </w:r>
      <w:bookmarkEnd w:id="584"/>
    </w:p>
    <w:p w:rsidR="00832DA0" w:rsidRPr="007F306C" w:rsidRDefault="00832DA0" w:rsidP="0005647C">
      <w:pPr>
        <w:pStyle w:val="BoxText"/>
        <w:keepNext/>
        <w:keepLines/>
      </w:pPr>
      <w:r w:rsidRPr="007F306C">
        <w:t>This Subdivision modifies the rules about transferring and utilising losses so the rules operate appropriately in relation to MEC groups, taking account of the special characteristics of those groups. The modifications mainly affect:</w:t>
      </w:r>
    </w:p>
    <w:p w:rsidR="00832DA0" w:rsidRPr="007F306C" w:rsidRDefault="00832DA0" w:rsidP="00832DA0">
      <w:pPr>
        <w:pStyle w:val="BoxPara"/>
      </w:pPr>
      <w:r w:rsidRPr="007F306C">
        <w:tab/>
        <w:t>(a)</w:t>
      </w:r>
      <w:r w:rsidRPr="007F306C">
        <w:tab/>
        <w:t>rules about maintaining the same ownership to be able to utilise a loss; and</w:t>
      </w:r>
    </w:p>
    <w:p w:rsidR="00832DA0" w:rsidRPr="007F306C" w:rsidRDefault="00832DA0" w:rsidP="00832DA0">
      <w:pPr>
        <w:pStyle w:val="BoxPara"/>
      </w:pPr>
      <w:r w:rsidRPr="007F306C">
        <w:tab/>
        <w:t>(b)</w:t>
      </w:r>
      <w:r w:rsidRPr="007F306C">
        <w:tab/>
        <w:t>rules for working out how much of a loss can be utilised by reference to bundles of losses and their available fractions.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Maintaining the same ownership to be able to utilise loss</w:t>
      </w:r>
    </w:p>
    <w:p w:rsidR="00832DA0" w:rsidRPr="007F306C" w:rsidRDefault="00832DA0" w:rsidP="00832DA0">
      <w:pPr>
        <w:pStyle w:val="TofSectsSection"/>
      </w:pPr>
      <w:r w:rsidRPr="007F306C">
        <w:t>719</w:t>
      </w:r>
      <w:r w:rsidR="007F306C">
        <w:noBreakHyphen/>
      </w:r>
      <w:r w:rsidRPr="007F306C">
        <w:t>255</w:t>
      </w:r>
      <w:r w:rsidRPr="007F306C">
        <w:tab/>
        <w:t>Special rules</w:t>
      </w:r>
    </w:p>
    <w:p w:rsidR="00832DA0" w:rsidRPr="007F306C" w:rsidRDefault="00832DA0" w:rsidP="00832DA0">
      <w:pPr>
        <w:pStyle w:val="TofSectsSection"/>
      </w:pPr>
      <w:r w:rsidRPr="007F306C">
        <w:t>719</w:t>
      </w:r>
      <w:r w:rsidR="007F306C">
        <w:noBreakHyphen/>
      </w:r>
      <w:r w:rsidRPr="007F306C">
        <w:t>260</w:t>
      </w:r>
      <w:r w:rsidRPr="007F306C">
        <w:tab/>
        <w:t>Special test for utilising a loss because a company maintains the same owners</w:t>
      </w:r>
    </w:p>
    <w:p w:rsidR="00832DA0" w:rsidRPr="007F306C" w:rsidRDefault="00832DA0" w:rsidP="00832DA0">
      <w:pPr>
        <w:pStyle w:val="TofSectsSection"/>
      </w:pPr>
      <w:r w:rsidRPr="007F306C">
        <w:t>719</w:t>
      </w:r>
      <w:r w:rsidR="007F306C">
        <w:noBreakHyphen/>
      </w:r>
      <w:r w:rsidRPr="007F306C">
        <w:t>265</w:t>
      </w:r>
      <w:r w:rsidRPr="007F306C">
        <w:tab/>
        <w:t>What is the test company?</w:t>
      </w:r>
    </w:p>
    <w:p w:rsidR="00832DA0" w:rsidRPr="007F306C" w:rsidRDefault="00832DA0" w:rsidP="00832DA0">
      <w:pPr>
        <w:pStyle w:val="TofSectsSection"/>
      </w:pPr>
      <w:r w:rsidRPr="007F306C">
        <w:t>719</w:t>
      </w:r>
      <w:r w:rsidR="007F306C">
        <w:noBreakHyphen/>
      </w:r>
      <w:r w:rsidRPr="007F306C">
        <w:t>270</w:t>
      </w:r>
      <w:r w:rsidRPr="007F306C">
        <w:tab/>
        <w:t>Assumptions about the test company having made the loss for an income year</w:t>
      </w:r>
    </w:p>
    <w:p w:rsidR="00832DA0" w:rsidRPr="007F306C" w:rsidRDefault="00832DA0" w:rsidP="00832DA0">
      <w:pPr>
        <w:pStyle w:val="TofSectsSection"/>
      </w:pPr>
      <w:r w:rsidRPr="007F306C">
        <w:t>719</w:t>
      </w:r>
      <w:r w:rsidR="007F306C">
        <w:noBreakHyphen/>
      </w:r>
      <w:r w:rsidRPr="007F306C">
        <w:t>275</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280</w:t>
      </w:r>
      <w:r w:rsidRPr="007F306C">
        <w:tab/>
        <w:t>Assumptions about the test company failing to meet the conditions in section</w:t>
      </w:r>
      <w:r w:rsidR="007F306C">
        <w:t> </w:t>
      </w:r>
      <w:r w:rsidRPr="007F306C">
        <w:t>165</w:t>
      </w:r>
      <w:r w:rsidR="007F306C">
        <w:noBreakHyphen/>
      </w:r>
      <w:r w:rsidRPr="007F306C">
        <w:t>12</w:t>
      </w:r>
    </w:p>
    <w:p w:rsidR="00832DA0" w:rsidRPr="007F306C" w:rsidRDefault="00832DA0" w:rsidP="00832DA0">
      <w:pPr>
        <w:pStyle w:val="TofSectsGroupHeading"/>
      </w:pPr>
      <w:r w:rsidRPr="007F306C">
        <w:t>Same business test and change of head company</w:t>
      </w:r>
    </w:p>
    <w:p w:rsidR="00832DA0" w:rsidRPr="007F306C" w:rsidRDefault="00832DA0" w:rsidP="00832DA0">
      <w:pPr>
        <w:pStyle w:val="TofSectsSection"/>
      </w:pPr>
      <w:r w:rsidRPr="007F306C">
        <w:t>719</w:t>
      </w:r>
      <w:r w:rsidR="007F306C">
        <w:noBreakHyphen/>
      </w:r>
      <w:r w:rsidRPr="007F306C">
        <w:t>285</w:t>
      </w:r>
      <w:r w:rsidRPr="007F306C">
        <w:tab/>
        <w:t>Same business test and change of head company</w:t>
      </w:r>
    </w:p>
    <w:p w:rsidR="00832DA0" w:rsidRPr="007F306C" w:rsidRDefault="00832DA0" w:rsidP="00832DA0">
      <w:pPr>
        <w:pStyle w:val="TofSectsGroupHeading"/>
      </w:pPr>
      <w:r w:rsidRPr="007F306C">
        <w:t>Bundles of losses and their available fractions</w:t>
      </w:r>
    </w:p>
    <w:p w:rsidR="00832DA0" w:rsidRPr="007F306C" w:rsidRDefault="00832DA0" w:rsidP="00832DA0">
      <w:pPr>
        <w:pStyle w:val="TofSectsSection"/>
      </w:pPr>
      <w:r w:rsidRPr="007F306C">
        <w:t>719</w:t>
      </w:r>
      <w:r w:rsidR="007F306C">
        <w:noBreakHyphen/>
      </w:r>
      <w:r w:rsidRPr="007F306C">
        <w:t>300</w:t>
      </w:r>
      <w:r w:rsidRPr="007F306C">
        <w:tab/>
        <w:t>Application</w:t>
      </w:r>
    </w:p>
    <w:p w:rsidR="00832DA0" w:rsidRPr="007F306C" w:rsidRDefault="00832DA0" w:rsidP="00832DA0">
      <w:pPr>
        <w:pStyle w:val="TofSectsSection"/>
      </w:pPr>
      <w:r w:rsidRPr="007F306C">
        <w:t>719</w:t>
      </w:r>
      <w:r w:rsidR="007F306C">
        <w:noBreakHyphen/>
      </w:r>
      <w:r w:rsidRPr="007F306C">
        <w:t>305</w:t>
      </w:r>
      <w:r w:rsidRPr="007F306C">
        <w:tab/>
        <w:t>Subdivision</w:t>
      </w:r>
      <w:r w:rsidR="007F306C">
        <w:t> </w:t>
      </w:r>
      <w:r w:rsidRPr="007F306C">
        <w:t>707</w:t>
      </w:r>
      <w:r w:rsidR="007F306C">
        <w:noBreakHyphen/>
      </w:r>
      <w:r w:rsidRPr="007F306C">
        <w:t>C affects utilisation of losses made by ongoing head company while it was head company</w:t>
      </w:r>
    </w:p>
    <w:p w:rsidR="00832DA0" w:rsidRPr="007F306C" w:rsidRDefault="00832DA0" w:rsidP="00832DA0">
      <w:pPr>
        <w:pStyle w:val="TofSectsSection"/>
      </w:pPr>
      <w:r w:rsidRPr="007F306C">
        <w:t>719</w:t>
      </w:r>
      <w:r w:rsidR="007F306C">
        <w:noBreakHyphen/>
      </w:r>
      <w:r w:rsidRPr="007F306C">
        <w:t>310</w:t>
      </w:r>
      <w:r w:rsidRPr="007F306C">
        <w:tab/>
        <w:t>Adjustment of available fractions for bundles of losses previously transferred to ongoing head company</w:t>
      </w:r>
    </w:p>
    <w:p w:rsidR="00832DA0" w:rsidRPr="007F306C" w:rsidRDefault="00832DA0" w:rsidP="00832DA0">
      <w:pPr>
        <w:pStyle w:val="TofSectsSection"/>
      </w:pPr>
      <w:r w:rsidRPr="007F306C">
        <w:t>719</w:t>
      </w:r>
      <w:r w:rsidR="007F306C">
        <w:noBreakHyphen/>
      </w:r>
      <w:r w:rsidRPr="007F306C">
        <w:t>315</w:t>
      </w:r>
      <w:r w:rsidRPr="007F306C">
        <w:tab/>
        <w:t>Further adjustment of available fractions for all bundles</w:t>
      </w:r>
    </w:p>
    <w:p w:rsidR="00832DA0" w:rsidRPr="007F306C" w:rsidRDefault="00832DA0" w:rsidP="00832DA0">
      <w:pPr>
        <w:pStyle w:val="TofSectsSection"/>
      </w:pPr>
      <w:r w:rsidRPr="007F306C">
        <w:t>719</w:t>
      </w:r>
      <w:r w:rsidR="007F306C">
        <w:noBreakHyphen/>
      </w:r>
      <w:r w:rsidRPr="007F306C">
        <w:t>320</w:t>
      </w:r>
      <w:r w:rsidRPr="007F306C">
        <w:tab/>
        <w:t>Limit on utilising losses other than the prior group losses</w:t>
      </w:r>
    </w:p>
    <w:p w:rsidR="00832DA0" w:rsidRPr="007F306C" w:rsidRDefault="00832DA0" w:rsidP="00832DA0">
      <w:pPr>
        <w:pStyle w:val="TofSectsSection"/>
      </w:pPr>
      <w:r w:rsidRPr="007F306C">
        <w:t>719</w:t>
      </w:r>
      <w:r w:rsidR="007F306C">
        <w:noBreakHyphen/>
      </w:r>
      <w:r w:rsidRPr="007F306C">
        <w:t>325</w:t>
      </w:r>
      <w:r w:rsidRPr="007F306C">
        <w:tab/>
        <w:t>Cancellation of all losses in a bundle</w:t>
      </w:r>
    </w:p>
    <w:p w:rsidR="00832DA0" w:rsidRPr="007F306C" w:rsidRDefault="00832DA0" w:rsidP="00832DA0">
      <w:pPr>
        <w:pStyle w:val="ActHead4"/>
      </w:pPr>
      <w:bookmarkStart w:id="585" w:name="_Toc479757813"/>
      <w:r w:rsidRPr="007F306C">
        <w:t>Maintaining the same ownership to be able to utilise loss</w:t>
      </w:r>
      <w:bookmarkEnd w:id="585"/>
    </w:p>
    <w:p w:rsidR="00832DA0" w:rsidRPr="007F306C" w:rsidRDefault="00832DA0" w:rsidP="00832DA0">
      <w:pPr>
        <w:pStyle w:val="ActHead5"/>
      </w:pPr>
      <w:bookmarkStart w:id="586" w:name="_Toc479757814"/>
      <w:r w:rsidRPr="007F306C">
        <w:rPr>
          <w:rStyle w:val="CharSectno"/>
        </w:rPr>
        <w:t>719</w:t>
      </w:r>
      <w:r w:rsidR="007F306C">
        <w:rPr>
          <w:rStyle w:val="CharSectno"/>
        </w:rPr>
        <w:noBreakHyphen/>
      </w:r>
      <w:r w:rsidRPr="007F306C">
        <w:rPr>
          <w:rStyle w:val="CharSectno"/>
        </w:rPr>
        <w:t>255</w:t>
      </w:r>
      <w:r w:rsidRPr="007F306C">
        <w:t xml:space="preserve">  Special rules</w:t>
      </w:r>
      <w:bookmarkEnd w:id="586"/>
    </w:p>
    <w:p w:rsidR="00832DA0" w:rsidRPr="007F306C" w:rsidRDefault="00832DA0" w:rsidP="00832DA0">
      <w:pPr>
        <w:pStyle w:val="subsection"/>
      </w:pPr>
      <w:r w:rsidRPr="007F306C">
        <w:tab/>
        <w:t>(1)</w:t>
      </w:r>
      <w:r w:rsidRPr="007F306C">
        <w:tab/>
        <w:t>This section and section</w:t>
      </w:r>
      <w:r w:rsidR="007F306C">
        <w:t> </w:t>
      </w:r>
      <w:r w:rsidRPr="007F306C">
        <w:t>719</w:t>
      </w:r>
      <w:r w:rsidR="007F306C">
        <w:noBreakHyphen/>
      </w:r>
      <w:r w:rsidRPr="007F306C">
        <w:t xml:space="preserve">260 have effect for the purposes of working out whether a loss can be </w:t>
      </w:r>
      <w:r w:rsidR="007F306C" w:rsidRPr="007F306C">
        <w:rPr>
          <w:position w:val="6"/>
          <w:sz w:val="16"/>
        </w:rPr>
        <w:t>*</w:t>
      </w:r>
      <w:r w:rsidRPr="007F306C">
        <w:t xml:space="preserve">utilised for an income year (the </w:t>
      </w:r>
      <w:r w:rsidRPr="007F306C">
        <w:rPr>
          <w:b/>
          <w:i/>
        </w:rPr>
        <w:t>claim year</w:t>
      </w:r>
      <w:r w:rsidRPr="007F306C">
        <w:t xml:space="preserve">) by a company (the </w:t>
      </w:r>
      <w:r w:rsidRPr="007F306C">
        <w:rPr>
          <w:b/>
          <w:i/>
        </w:rPr>
        <w:t>focal company</w:t>
      </w:r>
      <w:r w:rsidRPr="007F306C">
        <w:t>) that made the loss if:</w:t>
      </w:r>
    </w:p>
    <w:p w:rsidR="00832DA0" w:rsidRPr="007F306C" w:rsidRDefault="00832DA0" w:rsidP="00832DA0">
      <w:pPr>
        <w:pStyle w:val="paragraph"/>
      </w:pPr>
      <w:r w:rsidRPr="007F306C">
        <w:tab/>
        <w:t>(a)</w:t>
      </w:r>
      <w:r w:rsidRPr="007F306C">
        <w:tab/>
        <w:t>section</w:t>
      </w:r>
      <w:r w:rsidR="007F306C">
        <w:t> </w:t>
      </w:r>
      <w:r w:rsidRPr="007F306C">
        <w:t>165</w:t>
      </w:r>
      <w:r w:rsidR="007F306C">
        <w:noBreakHyphen/>
      </w:r>
      <w:r w:rsidRPr="007F306C">
        <w:t>12 is relevant to the question whether the focal company can utilise the loss; and</w:t>
      </w:r>
    </w:p>
    <w:p w:rsidR="00832DA0" w:rsidRPr="007F306C" w:rsidRDefault="00832DA0" w:rsidP="00832DA0">
      <w:pPr>
        <w:pStyle w:val="paragraph"/>
      </w:pPr>
      <w:r w:rsidRPr="007F306C">
        <w:tab/>
        <w:t>(b)</w:t>
      </w:r>
      <w:r w:rsidRPr="007F306C">
        <w:tab/>
        <w:t xml:space="preserve">the focal company is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at any time in its </w:t>
      </w:r>
      <w:r w:rsidR="007F306C" w:rsidRPr="007F306C">
        <w:rPr>
          <w:position w:val="6"/>
          <w:sz w:val="16"/>
        </w:rPr>
        <w:t>*</w:t>
      </w:r>
      <w:r w:rsidRPr="007F306C">
        <w:t>ownership test period for the loss (as affected by section</w:t>
      </w:r>
      <w:r w:rsidR="007F306C">
        <w:t> </w:t>
      </w:r>
      <w:r w:rsidRPr="007F306C">
        <w:t>707</w:t>
      </w:r>
      <w:r w:rsidR="007F306C">
        <w:noBreakHyphen/>
      </w:r>
      <w:r w:rsidRPr="007F306C">
        <w:t>205, if relevant).</w:t>
      </w:r>
    </w:p>
    <w:p w:rsidR="00832DA0" w:rsidRPr="007F306C" w:rsidRDefault="00832DA0" w:rsidP="00832DA0">
      <w:pPr>
        <w:pStyle w:val="notetext"/>
      </w:pPr>
      <w:r w:rsidRPr="007F306C">
        <w:t>Note:</w:t>
      </w:r>
      <w:r w:rsidRPr="007F306C">
        <w:tab/>
        <w:t>If the focal company made the loss because of a transfer under Subdivision</w:t>
      </w:r>
      <w:r w:rsidR="007F306C">
        <w:t> </w:t>
      </w:r>
      <w:r w:rsidRPr="007F306C">
        <w:t>707</w:t>
      </w:r>
      <w:r w:rsidR="007F306C">
        <w:noBreakHyphen/>
      </w:r>
      <w:r w:rsidRPr="007F306C">
        <w:t>A, section</w:t>
      </w:r>
      <w:r w:rsidR="007F306C">
        <w:t> </w:t>
      </w:r>
      <w:r w:rsidRPr="007F306C">
        <w:t>707</w:t>
      </w:r>
      <w:r w:rsidR="007F306C">
        <w:noBreakHyphen/>
      </w:r>
      <w:r w:rsidRPr="007F306C">
        <w:t>205 has the effect that the ownership test period starts for the focal company at the time of the transfer.</w:t>
      </w:r>
    </w:p>
    <w:p w:rsidR="00832DA0" w:rsidRPr="007F306C" w:rsidRDefault="00832DA0" w:rsidP="00832DA0">
      <w:pPr>
        <w:pStyle w:val="SubsectionHead"/>
      </w:pPr>
      <w:r w:rsidRPr="007F306C">
        <w:t>Section</w:t>
      </w:r>
      <w:r w:rsidR="007F306C">
        <w:t> </w:t>
      </w:r>
      <w:r w:rsidRPr="007F306C">
        <w:t>707</w:t>
      </w:r>
      <w:r w:rsidR="007F306C">
        <w:noBreakHyphen/>
      </w:r>
      <w:r w:rsidRPr="007F306C">
        <w:t>210 does not have effect</w:t>
      </w:r>
    </w:p>
    <w:p w:rsidR="00832DA0" w:rsidRPr="007F306C" w:rsidRDefault="00832DA0" w:rsidP="00832DA0">
      <w:pPr>
        <w:pStyle w:val="subsection"/>
      </w:pPr>
      <w:r w:rsidRPr="007F306C">
        <w:tab/>
        <w:t>(2)</w:t>
      </w:r>
      <w:r w:rsidRPr="007F306C">
        <w:tab/>
        <w:t>Section</w:t>
      </w:r>
      <w:r w:rsidR="007F306C">
        <w:t> </w:t>
      </w:r>
      <w:r w:rsidRPr="007F306C">
        <w:t>707</w:t>
      </w:r>
      <w:r w:rsidR="007F306C">
        <w:noBreakHyphen/>
      </w:r>
      <w:r w:rsidRPr="007F306C">
        <w:t xml:space="preserve">210 does not have effect for the purposes of working out whether the focal company can </w:t>
      </w:r>
      <w:r w:rsidR="007F306C" w:rsidRPr="007F306C">
        <w:rPr>
          <w:position w:val="6"/>
          <w:sz w:val="16"/>
        </w:rPr>
        <w:t>*</w:t>
      </w:r>
      <w:r w:rsidRPr="007F306C">
        <w:t>utilise the loss for the claim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210 is about whether a company can utilise a loss it made because the loss was transferred to it under Subdivision</w:t>
      </w:r>
      <w:r w:rsidR="007F306C">
        <w:t> </w:t>
      </w:r>
      <w:r w:rsidRPr="007F306C">
        <w:t>707</w:t>
      </w:r>
      <w:r w:rsidR="007F306C">
        <w:noBreakHyphen/>
      </w:r>
      <w:r w:rsidRPr="007F306C">
        <w:t>A because the transferor met the conditions in section</w:t>
      </w:r>
      <w:r w:rsidR="007F306C">
        <w:t> </w:t>
      </w:r>
      <w:r w:rsidRPr="007F306C">
        <w:t>165</w:t>
      </w:r>
      <w:r w:rsidR="007F306C">
        <w:noBreakHyphen/>
      </w:r>
      <w:r w:rsidRPr="007F306C">
        <w:t>12.</w:t>
      </w:r>
    </w:p>
    <w:p w:rsidR="00832DA0" w:rsidRPr="007F306C" w:rsidRDefault="00832DA0" w:rsidP="00832DA0">
      <w:pPr>
        <w:pStyle w:val="ActHead5"/>
      </w:pPr>
      <w:bookmarkStart w:id="587" w:name="_Toc479757815"/>
      <w:r w:rsidRPr="007F306C">
        <w:rPr>
          <w:rStyle w:val="CharSectno"/>
        </w:rPr>
        <w:t>719</w:t>
      </w:r>
      <w:r w:rsidR="007F306C">
        <w:rPr>
          <w:rStyle w:val="CharSectno"/>
        </w:rPr>
        <w:noBreakHyphen/>
      </w:r>
      <w:r w:rsidRPr="007F306C">
        <w:rPr>
          <w:rStyle w:val="CharSectno"/>
        </w:rPr>
        <w:t>260</w:t>
      </w:r>
      <w:r w:rsidRPr="007F306C">
        <w:t xml:space="preserve">  Special test for utilising a loss because a company maintains the same owners</w:t>
      </w:r>
      <w:bookmarkEnd w:id="587"/>
    </w:p>
    <w:p w:rsidR="00832DA0" w:rsidRPr="007F306C" w:rsidRDefault="00832DA0" w:rsidP="00832DA0">
      <w:pPr>
        <w:pStyle w:val="SubsectionHead"/>
      </w:pPr>
      <w:r w:rsidRPr="007F306C">
        <w:t>Meeting the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(1)</w:t>
      </w:r>
      <w:r w:rsidRPr="007F306C">
        <w:tab/>
        <w:t>The focal company is taken to meet the conditions in section</w:t>
      </w:r>
      <w:r w:rsidR="007F306C">
        <w:t> </w:t>
      </w:r>
      <w:r w:rsidRPr="007F306C">
        <w:t>165</w:t>
      </w:r>
      <w:r w:rsidR="007F306C">
        <w:noBreakHyphen/>
      </w:r>
      <w:r w:rsidRPr="007F306C">
        <w:t xml:space="preserve">12 for the claim year and the loss if and only if the company (the </w:t>
      </w:r>
      <w:r w:rsidRPr="007F306C">
        <w:rPr>
          <w:b/>
          <w:i/>
        </w:rPr>
        <w:t>test company</w:t>
      </w:r>
      <w:r w:rsidRPr="007F306C">
        <w:t>) identified in relation to the focal company in accordance with section</w:t>
      </w:r>
      <w:r w:rsidR="007F306C">
        <w:t> </w:t>
      </w:r>
      <w:r w:rsidRPr="007F306C">
        <w:t>719</w:t>
      </w:r>
      <w:r w:rsidR="007F306C">
        <w:noBreakHyphen/>
      </w:r>
      <w:r w:rsidRPr="007F306C">
        <w:t>265 would have met those conditions for that year on the relevant assumptions in:</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270 (which is about assuming the test company made the loss for a particular income year);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275 (which is about assuming that nothing happened in relation to certain things that would affect whether the test company would meet those conditions); and</w:t>
      </w:r>
    </w:p>
    <w:p w:rsidR="00832DA0" w:rsidRPr="007F306C" w:rsidRDefault="00832DA0" w:rsidP="00832DA0">
      <w:pPr>
        <w:pStyle w:val="paragraph"/>
      </w:pPr>
      <w:r w:rsidRPr="007F306C">
        <w:tab/>
        <w:t>(c)</w:t>
      </w:r>
      <w:r w:rsidRPr="007F306C">
        <w:tab/>
        <w:t>section</w:t>
      </w:r>
      <w:r w:rsidR="007F306C">
        <w:t> </w:t>
      </w:r>
      <w:r w:rsidRPr="007F306C">
        <w:t>719</w:t>
      </w:r>
      <w:r w:rsidR="007F306C">
        <w:noBreakHyphen/>
      </w:r>
      <w:r w:rsidRPr="007F306C">
        <w:t>280 (which is about assuming that the test company would have failed to meet those conditions in certain circumstances).</w:t>
      </w:r>
    </w:p>
    <w:p w:rsidR="00832DA0" w:rsidRPr="007F306C" w:rsidRDefault="00832DA0" w:rsidP="00832DA0">
      <w:pPr>
        <w:pStyle w:val="SubsectionHead"/>
      </w:pPr>
      <w:r w:rsidRPr="007F306C">
        <w:t>Focal company’s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The focal company is taken to fail to meet a condition in section</w:t>
      </w:r>
      <w:r w:rsidR="007F306C">
        <w:t> </w:t>
      </w:r>
      <w:r w:rsidRPr="007F306C">
        <w:t>165</w:t>
      </w:r>
      <w:r w:rsidR="007F306C">
        <w:noBreakHyphen/>
      </w:r>
      <w:r w:rsidRPr="007F306C">
        <w:t>12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1);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subsection</w:t>
      </w:r>
      <w:r w:rsidR="007F306C">
        <w:t> </w:t>
      </w:r>
      <w:r w:rsidRPr="007F306C">
        <w:t>166</w:t>
      </w:r>
      <w:r w:rsidR="007F306C">
        <w:noBreakHyphen/>
      </w:r>
      <w:r w:rsidRPr="007F306C">
        <w:t>5(6) for the test company, if:</w:t>
      </w:r>
    </w:p>
    <w:p w:rsidR="00832DA0" w:rsidRPr="007F306C" w:rsidRDefault="00832DA0" w:rsidP="00832DA0">
      <w:pPr>
        <w:pStyle w:val="paragraphsub"/>
      </w:pPr>
      <w:r w:rsidRPr="007F306C">
        <w:tab/>
        <w:t>(i)</w:t>
      </w:r>
      <w:r w:rsidRPr="007F306C">
        <w:tab/>
        <w:t>Division</w:t>
      </w:r>
      <w:r w:rsidR="007F306C">
        <w:t> </w:t>
      </w:r>
      <w:r w:rsidRPr="007F306C">
        <w:t xml:space="preserve">166 is relevant to working out whether the test company could have </w:t>
      </w:r>
      <w:r w:rsidR="007F306C" w:rsidRPr="007F306C">
        <w:rPr>
          <w:position w:val="6"/>
          <w:sz w:val="16"/>
        </w:rPr>
        <w:t>*</w:t>
      </w:r>
      <w:r w:rsidRPr="007F306C">
        <w:t xml:space="preserve">utilised the loss for the claim year on the relevant assumptions mentioned in </w:t>
      </w:r>
      <w:r w:rsidR="007F306C">
        <w:t>paragraphs (</w:t>
      </w:r>
      <w:r w:rsidRPr="007F306C">
        <w:t>1)(a) and (b);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280 to fail to meet the condition before the test time.</w:t>
      </w:r>
    </w:p>
    <w:p w:rsidR="00832DA0" w:rsidRPr="007F306C" w:rsidRDefault="00832DA0" w:rsidP="00832DA0">
      <w:pPr>
        <w:pStyle w:val="notetext"/>
      </w:pPr>
      <w:r w:rsidRPr="007F306C">
        <w:t>Note:</w:t>
      </w:r>
      <w:r w:rsidRPr="007F306C">
        <w:tab/>
        <w:t>If the focal company is taken to fail to meet a condition in section</w:t>
      </w:r>
      <w:r w:rsidR="007F306C">
        <w:t> </w:t>
      </w:r>
      <w:r w:rsidRPr="007F306C">
        <w:t>165</w:t>
      </w:r>
      <w:r w:rsidR="007F306C">
        <w:noBreakHyphen/>
      </w:r>
      <w:r w:rsidRPr="007F306C">
        <w:t>12, the focal company will not be able to utilise the loss for the claim year unless the focal company meets the condition in section</w:t>
      </w:r>
      <w:r w:rsidR="007F306C">
        <w:t> </w:t>
      </w:r>
      <w:r w:rsidRPr="007F306C">
        <w:t>165</w:t>
      </w:r>
      <w:r w:rsidR="007F306C">
        <w:noBreakHyphen/>
      </w:r>
      <w:r w:rsidRPr="007F306C">
        <w:t>13 by satisfying the same business test. That test applies to the focal company (and not the test company).</w:t>
      </w:r>
    </w:p>
    <w:p w:rsidR="00832DA0" w:rsidRPr="007F306C" w:rsidRDefault="00832DA0" w:rsidP="00832DA0">
      <w:pPr>
        <w:pStyle w:val="SubsectionHead"/>
      </w:pPr>
      <w:r w:rsidRPr="007F306C">
        <w:t>Same business test for focal company under Division</w:t>
      </w:r>
      <w:r w:rsidR="007F306C">
        <w:t> </w:t>
      </w:r>
      <w:r w:rsidRPr="007F306C">
        <w:t>166</w:t>
      </w:r>
    </w:p>
    <w:p w:rsidR="00832DA0" w:rsidRPr="007F306C" w:rsidRDefault="00832DA0" w:rsidP="00832DA0">
      <w:pPr>
        <w:pStyle w:val="subsection"/>
      </w:pPr>
      <w:r w:rsidRPr="007F306C">
        <w:tab/>
        <w:t>(3)</w:t>
      </w:r>
      <w:r w:rsidRPr="007F306C">
        <w:tab/>
        <w:t>If subsection</w:t>
      </w:r>
      <w:r w:rsidR="007F306C">
        <w:t> </w:t>
      </w:r>
      <w:r w:rsidRPr="007F306C">
        <w:t>166</w:t>
      </w:r>
      <w:r w:rsidR="007F306C">
        <w:noBreakHyphen/>
      </w:r>
      <w:r w:rsidRPr="007F306C">
        <w:t xml:space="preserve">5(5) affects whether the focal company can </w:t>
      </w:r>
      <w:r w:rsidR="007F306C" w:rsidRPr="007F306C">
        <w:rPr>
          <w:position w:val="6"/>
          <w:sz w:val="16"/>
        </w:rPr>
        <w:t>*</w:t>
      </w:r>
      <w:r w:rsidRPr="007F306C">
        <w:t xml:space="preserve">utilise the loss for the claim year because the focal company is a </w:t>
      </w:r>
      <w:r w:rsidR="007F306C" w:rsidRPr="007F306C">
        <w:rPr>
          <w:position w:val="6"/>
          <w:sz w:val="16"/>
        </w:rPr>
        <w:t>*</w:t>
      </w:r>
      <w:r w:rsidRPr="007F306C">
        <w:t xml:space="preserve">widely held company or an </w:t>
      </w:r>
      <w:r w:rsidR="007F306C" w:rsidRPr="007F306C">
        <w:rPr>
          <w:position w:val="6"/>
          <w:sz w:val="16"/>
        </w:rPr>
        <w:t>*</w:t>
      </w:r>
      <w:r w:rsidRPr="007F306C">
        <w:t>eligible Division</w:t>
      </w:r>
      <w:r w:rsidR="007F306C">
        <w:t> </w:t>
      </w:r>
      <w:r w:rsidRPr="007F306C">
        <w:t>166 company, or both, during the year, subsection</w:t>
      </w:r>
      <w:r w:rsidR="007F306C">
        <w:t> </w:t>
      </w:r>
      <w:r w:rsidRPr="007F306C">
        <w:t>166</w:t>
      </w:r>
      <w:r w:rsidR="007F306C">
        <w:noBreakHyphen/>
      </w:r>
      <w:r w:rsidRPr="007F306C">
        <w:t xml:space="preserve">5(6) operates as if it required the </w:t>
      </w:r>
      <w:r w:rsidR="007F306C" w:rsidRPr="007F306C">
        <w:rPr>
          <w:position w:val="6"/>
          <w:sz w:val="16"/>
        </w:rPr>
        <w:t>*</w:t>
      </w:r>
      <w:r w:rsidRPr="007F306C">
        <w:t xml:space="preserve">same business test to be applied to the </w:t>
      </w:r>
      <w:r w:rsidR="007F306C" w:rsidRPr="007F306C">
        <w:rPr>
          <w:position w:val="6"/>
          <w:sz w:val="16"/>
        </w:rPr>
        <w:t>*</w:t>
      </w:r>
      <w:r w:rsidRPr="007F306C">
        <w:t xml:space="preserve">business the focal company carried on just before the time described in </w:t>
      </w:r>
      <w:r w:rsidR="007F306C">
        <w:t>subsection (</w:t>
      </w:r>
      <w:r w:rsidRPr="007F306C">
        <w:t>2) of this section.</w:t>
      </w:r>
    </w:p>
    <w:p w:rsidR="00832DA0" w:rsidRPr="007F306C" w:rsidRDefault="00832DA0" w:rsidP="00832DA0">
      <w:pPr>
        <w:pStyle w:val="SubsectionHead"/>
      </w:pPr>
      <w:r w:rsidRPr="007F306C">
        <w:t>Same business test for focal company to transfer loss</w:t>
      </w:r>
    </w:p>
    <w:p w:rsidR="00832DA0" w:rsidRPr="007F306C" w:rsidRDefault="00832DA0" w:rsidP="00832DA0">
      <w:pPr>
        <w:pStyle w:val="subsection"/>
      </w:pPr>
      <w:r w:rsidRPr="007F306C">
        <w:tab/>
        <w:t>(4)</w:t>
      </w:r>
      <w:r w:rsidRPr="007F306C">
        <w:tab/>
        <w:t>If subsection</w:t>
      </w:r>
      <w:r w:rsidR="007F306C">
        <w:t> </w:t>
      </w:r>
      <w:r w:rsidRPr="007F306C">
        <w:t>707</w:t>
      </w:r>
      <w:r w:rsidR="007F306C">
        <w:noBreakHyphen/>
      </w:r>
      <w:r w:rsidRPr="007F306C">
        <w:t>125(4) is relevant to working out whether the focal company can transfer the loss to a company under Subdivision</w:t>
      </w:r>
      <w:r w:rsidR="007F306C">
        <w:t> </w:t>
      </w:r>
      <w:r w:rsidRPr="007F306C">
        <w:t>707</w:t>
      </w:r>
      <w:r w:rsidR="007F306C">
        <w:noBreakHyphen/>
      </w:r>
      <w:r w:rsidRPr="007F306C">
        <w:t>A, that subsection:</w:t>
      </w:r>
    </w:p>
    <w:p w:rsidR="00832DA0" w:rsidRPr="007F306C" w:rsidRDefault="00832DA0" w:rsidP="00832DA0">
      <w:pPr>
        <w:pStyle w:val="paragraph"/>
      </w:pPr>
      <w:r w:rsidRPr="007F306C">
        <w:tab/>
        <w:t>(a)</w:t>
      </w:r>
      <w:r w:rsidRPr="007F306C">
        <w:tab/>
        <w:t>has effect as if subsection</w:t>
      </w:r>
      <w:r w:rsidR="007F306C">
        <w:t> </w:t>
      </w:r>
      <w:r w:rsidRPr="007F306C">
        <w:t>707</w:t>
      </w:r>
      <w:r w:rsidR="007F306C">
        <w:noBreakHyphen/>
      </w:r>
      <w:r w:rsidRPr="007F306C">
        <w:t xml:space="preserve">125(5) described the focal company’s income year containing the time at which the focal company is taken under </w:t>
      </w:r>
      <w:r w:rsidR="007F306C">
        <w:t>subsection (</w:t>
      </w:r>
      <w:r w:rsidRPr="007F306C">
        <w:t>2) of this section to fail to meet a condition in section</w:t>
      </w:r>
      <w:r w:rsidR="007F306C">
        <w:t> </w:t>
      </w:r>
      <w:r w:rsidRPr="007F306C">
        <w:t>165</w:t>
      </w:r>
      <w:r w:rsidR="007F306C">
        <w:noBreakHyphen/>
      </w:r>
      <w:r w:rsidRPr="007F306C">
        <w:t>12; and</w:t>
      </w:r>
    </w:p>
    <w:p w:rsidR="00832DA0" w:rsidRPr="007F306C" w:rsidRDefault="00832DA0" w:rsidP="00832DA0">
      <w:pPr>
        <w:pStyle w:val="paragraph"/>
      </w:pPr>
      <w:r w:rsidRPr="007F306C">
        <w:tab/>
        <w:t>(b)</w:t>
      </w:r>
      <w:r w:rsidRPr="007F306C">
        <w:tab/>
        <w:t xml:space="preserve">has effect despite </w:t>
      </w:r>
      <w:r w:rsidR="007F306C">
        <w:t>subsection (</w:t>
      </w:r>
      <w:r w:rsidRPr="007F306C">
        <w:t>3) of this section.</w:t>
      </w:r>
    </w:p>
    <w:p w:rsidR="00832DA0" w:rsidRPr="007F306C" w:rsidRDefault="00832DA0" w:rsidP="00832DA0">
      <w:pPr>
        <w:pStyle w:val="notetext"/>
      </w:pPr>
      <w:r w:rsidRPr="007F306C">
        <w:t>Note:</w:t>
      </w:r>
      <w:r w:rsidRPr="007F306C">
        <w:tab/>
        <w:t>For working out whether certain losses can be transferred under Subdivision</w:t>
      </w:r>
      <w:r w:rsidR="007F306C">
        <w:t> </w:t>
      </w:r>
      <w:r w:rsidRPr="007F306C">
        <w:t>707</w:t>
      </w:r>
      <w:r w:rsidR="007F306C">
        <w:noBreakHyphen/>
      </w:r>
      <w:r w:rsidRPr="007F306C">
        <w:t>A, subsection</w:t>
      </w:r>
      <w:r w:rsidR="007F306C">
        <w:t> </w:t>
      </w:r>
      <w:r w:rsidRPr="007F306C">
        <w:t>707</w:t>
      </w:r>
      <w:r w:rsidR="007F306C">
        <w:noBreakHyphen/>
      </w:r>
      <w:r w:rsidRPr="007F306C">
        <w:t>125(4) modifies the operation of subsection</w:t>
      </w:r>
      <w:r w:rsidR="007F306C">
        <w:t> </w:t>
      </w:r>
      <w:r w:rsidRPr="007F306C">
        <w:t>166</w:t>
      </w:r>
      <w:r w:rsidR="007F306C">
        <w:noBreakHyphen/>
      </w:r>
      <w:r w:rsidRPr="007F306C">
        <w:t>5(6) by extending the same business test period to include the income year described in subsection</w:t>
      </w:r>
      <w:r w:rsidR="007F306C">
        <w:t> </w:t>
      </w:r>
      <w:r w:rsidRPr="007F306C">
        <w:t>707</w:t>
      </w:r>
      <w:r w:rsidR="007F306C">
        <w:noBreakHyphen/>
      </w:r>
      <w:r w:rsidRPr="007F306C">
        <w:t>125(5).</w:t>
      </w:r>
    </w:p>
    <w:p w:rsidR="00832DA0" w:rsidRPr="007F306C" w:rsidRDefault="00832DA0" w:rsidP="00832DA0">
      <w:pPr>
        <w:pStyle w:val="ActHead5"/>
      </w:pPr>
      <w:bookmarkStart w:id="588" w:name="_Toc479757816"/>
      <w:r w:rsidRPr="007F306C">
        <w:rPr>
          <w:rStyle w:val="CharSectno"/>
        </w:rPr>
        <w:t>719</w:t>
      </w:r>
      <w:r w:rsidR="007F306C">
        <w:rPr>
          <w:rStyle w:val="CharSectno"/>
        </w:rPr>
        <w:noBreakHyphen/>
      </w:r>
      <w:r w:rsidRPr="007F306C">
        <w:rPr>
          <w:rStyle w:val="CharSectno"/>
        </w:rPr>
        <w:t>265</w:t>
      </w:r>
      <w:r w:rsidRPr="007F306C">
        <w:t xml:space="preserve">  What is the test company?</w:t>
      </w:r>
      <w:bookmarkEnd w:id="588"/>
    </w:p>
    <w:p w:rsidR="00832DA0" w:rsidRPr="007F306C" w:rsidRDefault="00832DA0" w:rsidP="00832DA0">
      <w:pPr>
        <w:pStyle w:val="subsection"/>
        <w:keepNext/>
        <w:keepLines/>
      </w:pPr>
      <w:r w:rsidRPr="007F306C">
        <w:tab/>
        <w:t>(1)</w:t>
      </w:r>
      <w:r w:rsidRPr="007F306C">
        <w:tab/>
        <w:t>To identify for the purposes of section</w:t>
      </w:r>
      <w:r w:rsidR="007F306C">
        <w:t> </w:t>
      </w:r>
      <w:r w:rsidRPr="007F306C">
        <w:t>719</w:t>
      </w:r>
      <w:r w:rsidR="007F306C">
        <w:noBreakHyphen/>
      </w:r>
      <w:r w:rsidRPr="007F306C">
        <w:t>260 the company that is the test company for the focal company for the loss:</w:t>
      </w:r>
    </w:p>
    <w:p w:rsidR="00832DA0" w:rsidRPr="007F306C" w:rsidRDefault="00832DA0" w:rsidP="00832DA0">
      <w:pPr>
        <w:pStyle w:val="paragraph"/>
        <w:keepNext/>
        <w:keepLines/>
      </w:pPr>
      <w:r w:rsidRPr="007F306C">
        <w:tab/>
        <w:t>(a)</w:t>
      </w:r>
      <w:r w:rsidRPr="007F306C">
        <w:tab/>
        <w:t xml:space="preserve">first, identify the test company for the focal company by applying whichever one of </w:t>
      </w:r>
      <w:r w:rsidR="007F306C">
        <w:t>subsections (</w:t>
      </w:r>
      <w:r w:rsidRPr="007F306C">
        <w:t>2), (3), (3A), (4) and (6) is relevant; and</w:t>
      </w:r>
    </w:p>
    <w:p w:rsidR="00832DA0" w:rsidRPr="007F306C" w:rsidRDefault="00832DA0" w:rsidP="00832DA0">
      <w:pPr>
        <w:pStyle w:val="paragraph"/>
      </w:pPr>
      <w:r w:rsidRPr="007F306C">
        <w:tab/>
        <w:t>(b)</w:t>
      </w:r>
      <w:r w:rsidRPr="007F306C">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126"/>
        <w:gridCol w:w="2268"/>
        <w:gridCol w:w="2413"/>
      </w:tblGrid>
      <w:tr w:rsidR="00832DA0" w:rsidRPr="007F306C" w:rsidTr="00C968AA">
        <w:trPr>
          <w:cantSplit/>
          <w:tblHeader/>
        </w:trPr>
        <w:tc>
          <w:tcPr>
            <w:tcW w:w="7086"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Repeated application of this section</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 the test company for the focal company is identified:</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Apply this section again as if this company were the focal company:</w:t>
            </w:r>
          </w:p>
        </w:tc>
        <w:tc>
          <w:tcPr>
            <w:tcW w:w="241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3</w:t>
            </w:r>
            <w:r w:rsidRPr="007F306C">
              <w:rPr>
                <w:b/>
              </w:rPr>
              <w:br/>
              <w:t>Take account only of things that happened before this event:</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126"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Under </w:t>
            </w:r>
            <w:r w:rsidR="007F306C">
              <w:t>subsection (</w:t>
            </w:r>
            <w:r w:rsidRPr="007F306C">
              <w:t>2) as the company that is the test company for the transferor</w:t>
            </w:r>
          </w:p>
        </w:tc>
        <w:tc>
          <w:tcPr>
            <w:tcW w:w="226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mentioned in </w:t>
            </w:r>
            <w:r w:rsidR="007F306C">
              <w:t>subsection (</w:t>
            </w:r>
            <w:r w:rsidRPr="007F306C">
              <w:t>2)</w:t>
            </w:r>
          </w:p>
        </w:tc>
        <w:tc>
          <w:tcPr>
            <w:tcW w:w="241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 mentioned in </w:t>
            </w:r>
            <w:r w:rsidR="007F306C">
              <w:t>subsection (</w:t>
            </w:r>
            <w:r w:rsidRPr="007F306C">
              <w:t>2)</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2126"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Under </w:t>
            </w:r>
            <w:r w:rsidR="007F306C">
              <w:t>subsection (</w:t>
            </w:r>
            <w:r w:rsidRPr="007F306C">
              <w:t>6) as the company that is the test company for the first head company</w:t>
            </w:r>
          </w:p>
        </w:tc>
        <w:tc>
          <w:tcPr>
            <w:tcW w:w="2268"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mentioned in </w:t>
            </w:r>
            <w:r w:rsidR="007F306C">
              <w:t>subsection (</w:t>
            </w:r>
            <w:r w:rsidRPr="007F306C">
              <w:t>6)</w:t>
            </w:r>
          </w:p>
        </w:tc>
        <w:tc>
          <w:tcPr>
            <w:tcW w:w="2413" w:type="dxa"/>
            <w:tcBorders>
              <w:top w:val="single" w:sz="2" w:space="0" w:color="auto"/>
              <w:bottom w:val="single" w:sz="12" w:space="0" w:color="auto"/>
            </w:tcBorders>
          </w:tcPr>
          <w:p w:rsidR="00832DA0" w:rsidRPr="007F306C" w:rsidRDefault="00832DA0" w:rsidP="00C968AA">
            <w:pPr>
              <w:pStyle w:val="Tabletext"/>
            </w:pPr>
            <w:r w:rsidRPr="007F306C">
              <w:t xml:space="preserve">The first head company ceasing to be the </w:t>
            </w:r>
            <w:r w:rsidR="007F306C" w:rsidRPr="007F306C">
              <w:rPr>
                <w:position w:val="6"/>
                <w:sz w:val="16"/>
              </w:rPr>
              <w:t>*</w:t>
            </w:r>
            <w:r w:rsidRPr="007F306C">
              <w:t xml:space="preserve">head company of the </w:t>
            </w:r>
            <w:r w:rsidR="007F306C" w:rsidRPr="007F306C">
              <w:rPr>
                <w:position w:val="6"/>
                <w:sz w:val="16"/>
              </w:rPr>
              <w:t>*</w:t>
            </w:r>
            <w:r w:rsidRPr="007F306C">
              <w:t xml:space="preserve">MEC group mentioned in </w:t>
            </w:r>
            <w:r w:rsidR="007F306C">
              <w:t>subsection (</w:t>
            </w:r>
            <w:r w:rsidRPr="007F306C">
              <w:t>6)</w:t>
            </w:r>
          </w:p>
        </w:tc>
      </w:tr>
    </w:tbl>
    <w:p w:rsidR="00832DA0" w:rsidRPr="007F306C" w:rsidRDefault="00832DA0" w:rsidP="00832DA0">
      <w:pPr>
        <w:pStyle w:val="notetext"/>
      </w:pPr>
      <w:r w:rsidRPr="007F306C">
        <w:t>Note:</w:t>
      </w:r>
      <w:r w:rsidRPr="007F306C">
        <w:tab/>
        <w:t>More than 2 applications of this section may be needed to identify the test company for the focal company.</w:t>
      </w:r>
    </w:p>
    <w:p w:rsidR="00832DA0" w:rsidRPr="007F306C" w:rsidRDefault="00832DA0" w:rsidP="00832DA0">
      <w:pPr>
        <w:pStyle w:val="SubsectionHead"/>
      </w:pPr>
      <w:r w:rsidRPr="007F306C">
        <w:t>COT transfer of loss to focal company</w:t>
      </w:r>
    </w:p>
    <w:p w:rsidR="00832DA0" w:rsidRPr="007F306C" w:rsidRDefault="00832DA0" w:rsidP="00832DA0">
      <w:pPr>
        <w:pStyle w:val="subsection"/>
      </w:pPr>
      <w:r w:rsidRPr="007F306C">
        <w:tab/>
        <w:t>(2)</w:t>
      </w:r>
      <w:r w:rsidRPr="007F306C">
        <w:tab/>
        <w:t xml:space="preserve">The test company for the focal company is the company described in column 2 of the relevant item of the table if the focal company made the loss because of a </w:t>
      </w:r>
      <w:r w:rsidR="007F306C" w:rsidRPr="007F306C">
        <w:rPr>
          <w:position w:val="6"/>
          <w:sz w:val="16"/>
        </w:rPr>
        <w:t>*</w:t>
      </w:r>
      <w:r w:rsidRPr="007F306C">
        <w:t>COT transfer to the focal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and the transferor are the same company</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focal company</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and the transferor are different companies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company that is the test company for the transferor</w:t>
            </w:r>
          </w:p>
        </w:tc>
      </w:tr>
    </w:tbl>
    <w:p w:rsidR="00832DA0" w:rsidRPr="007F306C" w:rsidRDefault="00832DA0" w:rsidP="00832DA0">
      <w:pPr>
        <w:pStyle w:val="SubsectionHead"/>
      </w:pPr>
      <w:r w:rsidRPr="007F306C">
        <w:t>Loss transferred because same business test satisfied</w:t>
      </w:r>
    </w:p>
    <w:p w:rsidR="00832DA0" w:rsidRPr="007F306C" w:rsidRDefault="00832DA0" w:rsidP="00832DA0">
      <w:pPr>
        <w:pStyle w:val="subsection"/>
        <w:keepNext/>
        <w:keepLines/>
      </w:pPr>
      <w:r w:rsidRPr="007F306C">
        <w:tab/>
        <w:t>(3)</w:t>
      </w:r>
      <w:r w:rsidRPr="007F306C">
        <w:tab/>
        <w:t>The test company for the focal company is the company described in column 2 of the relevant item of the table if the focal company made the loss because the loss was transferred under Subdivision</w:t>
      </w:r>
      <w:r w:rsidR="007F306C">
        <w:t> </w:t>
      </w:r>
      <w:r w:rsidRPr="007F306C">
        <w:t>707</w:t>
      </w:r>
      <w:r w:rsidR="007F306C">
        <w:noBreakHyphen/>
      </w:r>
      <w:r w:rsidRPr="007F306C">
        <w:t xml:space="preserve">A to the focal company from a company because it satisfied the </w:t>
      </w:r>
      <w:r w:rsidR="007F306C" w:rsidRPr="007F306C">
        <w:rPr>
          <w:position w:val="6"/>
          <w:sz w:val="16"/>
        </w:rPr>
        <w:t>*</w:t>
      </w:r>
      <w:r w:rsidRPr="007F306C">
        <w:t>same business test for:</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same business test period;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specified in Division</w:t>
      </w:r>
      <w:r w:rsidR="007F306C">
        <w:t> </w:t>
      </w:r>
      <w:r w:rsidRPr="007F306C">
        <w:t>165 or 166 or section</w:t>
      </w:r>
      <w:r w:rsidR="007F306C">
        <w:t> </w:t>
      </w:r>
      <w:r w:rsidRPr="007F306C">
        <w:t>707</w:t>
      </w:r>
      <w:r w:rsidR="007F306C">
        <w:noBreakHyphen/>
      </w:r>
      <w:r w:rsidRPr="007F306C">
        <w:t>125.</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C968AA">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C968AA">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 focal company was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C968AA">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focal company was </w:t>
            </w:r>
            <w:r w:rsidRPr="007F306C">
              <w:rPr>
                <w:i/>
              </w:rPr>
              <w:t>not</w:t>
            </w:r>
            <w:r w:rsidRPr="007F306C">
              <w:t xml:space="preserve"> the </w:t>
            </w:r>
            <w:r w:rsidR="007F306C" w:rsidRPr="007F306C">
              <w:rPr>
                <w:position w:val="6"/>
                <w:sz w:val="16"/>
              </w:rPr>
              <w:t>*</w:t>
            </w:r>
            <w:r w:rsidRPr="007F306C">
              <w:t xml:space="preserve">head company of a </w:t>
            </w:r>
            <w:r w:rsidR="007F306C" w:rsidRPr="007F306C">
              <w:rPr>
                <w:position w:val="6"/>
                <w:sz w:val="16"/>
              </w:rPr>
              <w:t>*</w:t>
            </w:r>
            <w:r w:rsidRPr="007F306C">
              <w:t>MEC group at the time of the transfer</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Transfer of tax loss from designated infrastructure project entity</w:t>
      </w:r>
    </w:p>
    <w:p w:rsidR="00832DA0" w:rsidRPr="007F306C" w:rsidRDefault="00832DA0" w:rsidP="00832DA0">
      <w:pPr>
        <w:pStyle w:val="subsection"/>
      </w:pPr>
      <w:r w:rsidRPr="007F306C">
        <w:tab/>
        <w:t>(3A)</w:t>
      </w:r>
      <w:r w:rsidRPr="007F306C">
        <w:tab/>
        <w:t>If:</w:t>
      </w:r>
    </w:p>
    <w:p w:rsidR="00832DA0" w:rsidRPr="007F306C" w:rsidRDefault="00832DA0" w:rsidP="00832DA0">
      <w:pPr>
        <w:pStyle w:val="paragraph"/>
      </w:pPr>
      <w:r w:rsidRPr="007F306C">
        <w:tab/>
        <w:t>(a)</w:t>
      </w:r>
      <w:r w:rsidRPr="007F306C">
        <w:tab/>
        <w:t>the focal company made the loss because the loss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subsection</w:t>
      </w:r>
      <w:r w:rsidR="007F306C">
        <w:t> </w:t>
      </w:r>
      <w:r w:rsidRPr="007F306C">
        <w:t>707</w:t>
      </w:r>
      <w:r w:rsidR="007F306C">
        <w:noBreakHyphen/>
      </w:r>
      <w:r w:rsidRPr="007F306C">
        <w:t>120(5) (about designated infrastructure project entities joining consolidated groups) applies to the transfer;</w:t>
      </w:r>
    </w:p>
    <w:p w:rsidR="00832DA0" w:rsidRPr="007F306C" w:rsidRDefault="00832DA0" w:rsidP="00832DA0">
      <w:pPr>
        <w:pStyle w:val="subsection2"/>
      </w:pPr>
      <w:r w:rsidRPr="007F306C">
        <w:t xml:space="preserve">the test company for the focal company is the company that was the </w:t>
      </w:r>
      <w:r w:rsidR="007F306C" w:rsidRPr="007F306C">
        <w:rPr>
          <w:position w:val="6"/>
          <w:sz w:val="16"/>
        </w:rPr>
        <w:t>*</w:t>
      </w:r>
      <w:r w:rsidRPr="007F306C">
        <w:t>top company for the MEC group at the time of a transfer.</w:t>
      </w:r>
    </w:p>
    <w:p w:rsidR="00832DA0" w:rsidRPr="007F306C" w:rsidRDefault="00832DA0" w:rsidP="00832DA0">
      <w:pPr>
        <w:pStyle w:val="SubsectionHead"/>
      </w:pPr>
      <w:r w:rsidRPr="007F306C">
        <w:t>Loss not transferred from a company</w:t>
      </w:r>
    </w:p>
    <w:p w:rsidR="00832DA0" w:rsidRPr="007F306C" w:rsidRDefault="00832DA0" w:rsidP="00832DA0">
      <w:pPr>
        <w:pStyle w:val="subsection"/>
      </w:pPr>
      <w:r w:rsidRPr="007F306C">
        <w:tab/>
        <w:t>(4)</w:t>
      </w:r>
      <w:r w:rsidRPr="007F306C">
        <w:tab/>
        <w:t xml:space="preserve">The test company for the focal company is the company described in column 2 of the relevant item of the table if the focal company made the loss </w:t>
      </w:r>
      <w:r w:rsidRPr="007F306C">
        <w:rPr>
          <w:i/>
        </w:rPr>
        <w:t>apart from</w:t>
      </w:r>
      <w:r w:rsidRPr="007F306C">
        <w:t xml:space="preserve"> a transfer of the loss under Subdivision</w:t>
      </w:r>
      <w:r w:rsidR="007F306C">
        <w:t> </w:t>
      </w:r>
      <w:r w:rsidRPr="007F306C">
        <w:t>707</w:t>
      </w:r>
      <w:r w:rsidR="007F306C">
        <w:noBreakHyphen/>
      </w:r>
      <w:r w:rsidRPr="007F306C">
        <w:t>A from a company.</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Test company for the focal company</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34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1</w:t>
            </w:r>
            <w:r w:rsidRPr="007F306C">
              <w:rPr>
                <w:b/>
              </w:rPr>
              <w:br/>
              <w:t>If:</w:t>
            </w:r>
          </w:p>
        </w:tc>
        <w:tc>
          <w:tcPr>
            <w:tcW w:w="346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Column 2</w:t>
            </w:r>
            <w:r w:rsidRPr="007F306C">
              <w:rPr>
                <w:b/>
              </w:rPr>
              <w:br/>
              <w:t>The test company for the focal company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342"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 xml:space="preserve">A and was the </w:t>
            </w:r>
            <w:r w:rsidR="007F306C" w:rsidRPr="007F306C">
              <w:rPr>
                <w:position w:val="6"/>
                <w:sz w:val="16"/>
              </w:rPr>
              <w:t>*</w:t>
            </w:r>
            <w:r w:rsidRPr="007F306C">
              <w:t xml:space="preserve">head company of a </w:t>
            </w:r>
            <w:r w:rsidR="007F306C" w:rsidRPr="007F306C">
              <w:rPr>
                <w:position w:val="6"/>
                <w:sz w:val="16"/>
              </w:rPr>
              <w:t>*</w:t>
            </w:r>
            <w:r w:rsidRPr="007F306C">
              <w:t>MEC group at the start of the income year for which it made the loss</w:t>
            </w:r>
          </w:p>
        </w:tc>
        <w:tc>
          <w:tcPr>
            <w:tcW w:w="346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start of the income year</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342"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because it was transferred under Subdivision</w:t>
            </w:r>
            <w:r w:rsidR="007F306C">
              <w:t> </w:t>
            </w:r>
            <w:r w:rsidRPr="007F306C">
              <w:t>707</w:t>
            </w:r>
            <w:r w:rsidR="007F306C">
              <w:noBreakHyphen/>
            </w:r>
            <w:r w:rsidRPr="007F306C">
              <w:t xml:space="preserve">A to the focal company as the </w:t>
            </w:r>
            <w:r w:rsidR="007F306C" w:rsidRPr="007F306C">
              <w:rPr>
                <w:position w:val="6"/>
                <w:sz w:val="16"/>
              </w:rPr>
              <w:t>*</w:t>
            </w:r>
            <w:r w:rsidRPr="007F306C">
              <w:t xml:space="preserve">head company of a </w:t>
            </w:r>
            <w:r w:rsidR="007F306C" w:rsidRPr="007F306C">
              <w:rPr>
                <w:position w:val="6"/>
                <w:sz w:val="16"/>
              </w:rPr>
              <w:t>*</w:t>
            </w:r>
            <w:r w:rsidRPr="007F306C">
              <w:t>MEC group from an entity other than a company</w:t>
            </w:r>
          </w:p>
        </w:tc>
        <w:tc>
          <w:tcPr>
            <w:tcW w:w="346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the </w:t>
            </w:r>
            <w:r w:rsidR="007F306C" w:rsidRPr="007F306C">
              <w:rPr>
                <w:position w:val="6"/>
                <w:sz w:val="16"/>
              </w:rPr>
              <w:t>*</w:t>
            </w:r>
            <w:r w:rsidRPr="007F306C">
              <w:t>top company for the MEC group at 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342"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Neither item</w:t>
            </w:r>
            <w:r w:rsidR="007F306C">
              <w:t> </w:t>
            </w:r>
            <w:r w:rsidRPr="007F306C">
              <w:t>1 nor item</w:t>
            </w:r>
            <w:r w:rsidR="007F306C">
              <w:t> </w:t>
            </w:r>
            <w:r w:rsidRPr="007F306C">
              <w:t>2 applies</w:t>
            </w:r>
          </w:p>
        </w:tc>
        <w:tc>
          <w:tcPr>
            <w:tcW w:w="3465" w:type="dxa"/>
            <w:tcBorders>
              <w:top w:val="single" w:sz="2" w:space="0" w:color="auto"/>
              <w:bottom w:val="single" w:sz="12" w:space="0" w:color="auto"/>
            </w:tcBorders>
          </w:tcPr>
          <w:p w:rsidR="00832DA0" w:rsidRPr="007F306C" w:rsidRDefault="00832DA0" w:rsidP="00C968AA">
            <w:pPr>
              <w:pStyle w:val="Tabletext"/>
            </w:pPr>
            <w:r w:rsidRPr="007F306C">
              <w:t>The focal company</w:t>
            </w:r>
          </w:p>
        </w:tc>
      </w:tr>
    </w:tbl>
    <w:p w:rsidR="00832DA0" w:rsidRPr="007F306C" w:rsidRDefault="00832DA0" w:rsidP="00832DA0">
      <w:pPr>
        <w:pStyle w:val="SubsectionHead"/>
      </w:pPr>
      <w:r w:rsidRPr="007F306C">
        <w:t xml:space="preserve">Relationship between </w:t>
      </w:r>
      <w:r w:rsidR="007F306C">
        <w:t>subsections (</w:t>
      </w:r>
      <w:r w:rsidRPr="007F306C">
        <w:t>2), (3) and (4)</w:t>
      </w:r>
    </w:p>
    <w:p w:rsidR="00832DA0" w:rsidRPr="007F306C" w:rsidRDefault="00832DA0" w:rsidP="00832DA0">
      <w:pPr>
        <w:pStyle w:val="subsection"/>
      </w:pPr>
      <w:r w:rsidRPr="007F306C">
        <w:tab/>
        <w:t>(5)</w:t>
      </w:r>
      <w:r w:rsidRPr="007F306C">
        <w:tab/>
      </w:r>
      <w:r w:rsidR="007F306C">
        <w:t>Subsection (</w:t>
      </w:r>
      <w:r w:rsidRPr="007F306C">
        <w:t xml:space="preserve">2) or (3), and </w:t>
      </w:r>
      <w:r w:rsidRPr="007F306C">
        <w:rPr>
          <w:i/>
        </w:rPr>
        <w:t>not</w:t>
      </w:r>
      <w:r w:rsidRPr="007F306C">
        <w:t xml:space="preserve"> </w:t>
      </w:r>
      <w:r w:rsidR="007F306C">
        <w:t>subsection (</w:t>
      </w:r>
      <w:r w:rsidRPr="007F306C">
        <w:t>4), is relevant for identifying the test company for the focal company if the focal company made the loss apart from a transfer under Subdivision</w:t>
      </w:r>
      <w:r w:rsidR="007F306C">
        <w:t> </w:t>
      </w:r>
      <w:r w:rsidRPr="007F306C">
        <w:t>707</w:t>
      </w:r>
      <w:r w:rsidR="007F306C">
        <w:noBreakHyphen/>
      </w:r>
      <w:r w:rsidRPr="007F306C">
        <w:t>A, and later transferred the loss to itself under that Subdivision.</w:t>
      </w:r>
    </w:p>
    <w:p w:rsidR="00832DA0" w:rsidRPr="007F306C" w:rsidRDefault="00832DA0" w:rsidP="00832DA0">
      <w:pPr>
        <w:pStyle w:val="SubsectionHead"/>
      </w:pPr>
      <w:r w:rsidRPr="007F306C">
        <w:t>Change of head company</w:t>
      </w:r>
    </w:p>
    <w:p w:rsidR="00832DA0" w:rsidRPr="007F306C" w:rsidRDefault="00832DA0" w:rsidP="00832DA0">
      <w:pPr>
        <w:pStyle w:val="subsection"/>
      </w:pPr>
      <w:r w:rsidRPr="007F306C">
        <w:tab/>
        <w:t>(6)</w:t>
      </w:r>
      <w:r w:rsidRPr="007F306C">
        <w:tab/>
        <w:t>If, under section</w:t>
      </w:r>
      <w:r w:rsidR="007F306C">
        <w:t> </w:t>
      </w:r>
      <w:r w:rsidRPr="007F306C">
        <w:t>719</w:t>
      </w:r>
      <w:r w:rsidR="007F306C">
        <w:noBreakHyphen/>
      </w:r>
      <w:r w:rsidRPr="007F306C">
        <w:t>90, the focal company is taken to have made the loss because:</w:t>
      </w:r>
    </w:p>
    <w:p w:rsidR="00832DA0" w:rsidRPr="007F306C" w:rsidRDefault="00832DA0" w:rsidP="00832DA0">
      <w:pPr>
        <w:pStyle w:val="paragraph"/>
      </w:pPr>
      <w:r w:rsidRPr="007F306C">
        <w:tab/>
        <w:t>(a)</w:t>
      </w:r>
      <w:r w:rsidRPr="007F306C">
        <w:tab/>
        <w:t xml:space="preserve">a company (the </w:t>
      </w:r>
      <w:r w:rsidRPr="007F306C">
        <w:rPr>
          <w:b/>
          <w:i/>
        </w:rPr>
        <w:t>first head company</w:t>
      </w:r>
      <w:r w:rsidRPr="007F306C">
        <w:t>) other than the focal company made the loss apart from that section and either:</w:t>
      </w:r>
    </w:p>
    <w:p w:rsidR="00832DA0" w:rsidRPr="007F306C" w:rsidRDefault="00832DA0" w:rsidP="00832DA0">
      <w:pPr>
        <w:pStyle w:val="paragraphsub"/>
      </w:pPr>
      <w:r w:rsidRPr="007F306C">
        <w:tab/>
        <w:t>(i)</w:t>
      </w:r>
      <w:r w:rsidRPr="007F306C">
        <w:tab/>
        <w:t xml:space="preserve">was the </w:t>
      </w:r>
      <w:r w:rsidR="007F306C" w:rsidRPr="007F306C">
        <w:rPr>
          <w:position w:val="6"/>
          <w:sz w:val="16"/>
        </w:rPr>
        <w:t>*</w:t>
      </w:r>
      <w:r w:rsidRPr="007F306C">
        <w:t xml:space="preserve">head company of a </w:t>
      </w:r>
      <w:r w:rsidR="007F306C" w:rsidRPr="007F306C">
        <w:rPr>
          <w:position w:val="6"/>
          <w:sz w:val="16"/>
        </w:rPr>
        <w:t>*</w:t>
      </w:r>
      <w:r w:rsidRPr="007F306C">
        <w:t>MEC group at any time during the income year for which it made the loss; or</w:t>
      </w:r>
    </w:p>
    <w:p w:rsidR="00832DA0" w:rsidRPr="007F306C" w:rsidRDefault="00832DA0" w:rsidP="00832DA0">
      <w:pPr>
        <w:pStyle w:val="paragraphsub"/>
      </w:pPr>
      <w:r w:rsidRPr="007F306C">
        <w:tab/>
        <w:t>(ii)</w:t>
      </w:r>
      <w:r w:rsidRPr="007F306C">
        <w:tab/>
        <w:t xml:space="preserve">became the head company of a MEC group after that income year (without having been a </w:t>
      </w:r>
      <w:r w:rsidR="007F306C" w:rsidRPr="007F306C">
        <w:rPr>
          <w:position w:val="6"/>
          <w:sz w:val="16"/>
        </w:rPr>
        <w:t>*</w:t>
      </w:r>
      <w:r w:rsidRPr="007F306C">
        <w:t>subsidiary member of the group before becoming the head company); and</w:t>
      </w:r>
    </w:p>
    <w:p w:rsidR="00832DA0" w:rsidRPr="007F306C" w:rsidRDefault="00832DA0" w:rsidP="00832DA0">
      <w:pPr>
        <w:pStyle w:val="paragraph"/>
      </w:pPr>
      <w:r w:rsidRPr="007F306C">
        <w:tab/>
        <w:t>(b)</w:t>
      </w:r>
      <w:r w:rsidRPr="007F306C">
        <w:tab/>
        <w:t>the focal company was later the head company of the MEC group;</w:t>
      </w:r>
    </w:p>
    <w:p w:rsidR="00832DA0" w:rsidRPr="007F306C" w:rsidRDefault="00832DA0" w:rsidP="00832DA0">
      <w:pPr>
        <w:pStyle w:val="subsection2"/>
      </w:pPr>
      <w:r w:rsidRPr="007F306C">
        <w:t>the test company for the focal company is the company that is the test company for the first head company.</w:t>
      </w:r>
    </w:p>
    <w:p w:rsidR="00832DA0" w:rsidRPr="007F306C" w:rsidRDefault="00832DA0" w:rsidP="00832DA0">
      <w:pPr>
        <w:pStyle w:val="notetext"/>
      </w:pPr>
      <w:r w:rsidRPr="007F306C">
        <w:t>Note:</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subsection"/>
      </w:pPr>
      <w:r w:rsidRPr="007F306C">
        <w:tab/>
        <w:t>(7)</w:t>
      </w:r>
      <w:r w:rsidRPr="007F306C">
        <w:tab/>
      </w:r>
      <w:r w:rsidR="007F306C">
        <w:t>Subsections (</w:t>
      </w:r>
      <w:r w:rsidRPr="007F306C">
        <w:t>2), (3)</w:t>
      </w:r>
      <w:r w:rsidR="00641578" w:rsidRPr="007F306C">
        <w:t>,</w:t>
      </w:r>
      <w:r w:rsidR="008A0E9B" w:rsidRPr="007F306C">
        <w:t xml:space="preserve"> (3A)</w:t>
      </w:r>
      <w:r w:rsidRPr="007F306C">
        <w:t xml:space="preserve"> and (4) and section</w:t>
      </w:r>
      <w:r w:rsidR="007F306C">
        <w:t> </w:t>
      </w:r>
      <w:r w:rsidRPr="007F306C">
        <w:t>719</w:t>
      </w:r>
      <w:r w:rsidR="007F306C">
        <w:noBreakHyphen/>
      </w:r>
      <w:r w:rsidRPr="007F306C">
        <w:t xml:space="preserve">90 have effect subject to </w:t>
      </w:r>
      <w:r w:rsidR="007F306C">
        <w:t>subsection (</w:t>
      </w:r>
      <w:r w:rsidRPr="007F306C">
        <w:t>6) of this section.</w:t>
      </w:r>
    </w:p>
    <w:p w:rsidR="00832DA0" w:rsidRPr="007F306C" w:rsidRDefault="00832DA0" w:rsidP="00832DA0">
      <w:pPr>
        <w:pStyle w:val="ActHead5"/>
      </w:pPr>
      <w:bookmarkStart w:id="589" w:name="_Toc479757817"/>
      <w:r w:rsidRPr="007F306C">
        <w:rPr>
          <w:rStyle w:val="CharSectno"/>
        </w:rPr>
        <w:t>719</w:t>
      </w:r>
      <w:r w:rsidR="007F306C">
        <w:rPr>
          <w:rStyle w:val="CharSectno"/>
        </w:rPr>
        <w:noBreakHyphen/>
      </w:r>
      <w:r w:rsidRPr="007F306C">
        <w:rPr>
          <w:rStyle w:val="CharSectno"/>
        </w:rPr>
        <w:t>270</w:t>
      </w:r>
      <w:r w:rsidRPr="007F306C">
        <w:t xml:space="preserve">  Assumptions about the test company having made the loss for an income year</w:t>
      </w:r>
      <w:bookmarkEnd w:id="589"/>
    </w:p>
    <w:p w:rsidR="00832DA0" w:rsidRPr="007F306C" w:rsidRDefault="00832DA0" w:rsidP="00832DA0">
      <w:pPr>
        <w:pStyle w:val="SubsectionHead"/>
      </w:pPr>
      <w:r w:rsidRPr="007F306C">
        <w:t>If test company was top company for focal company’s MEC group</w:t>
      </w:r>
    </w:p>
    <w:p w:rsidR="00832DA0" w:rsidRPr="007F306C" w:rsidRDefault="00832DA0" w:rsidP="00832DA0">
      <w:pPr>
        <w:pStyle w:val="subsection"/>
      </w:pPr>
      <w:r w:rsidRPr="007F306C">
        <w:tab/>
        <w:t>(1)</w:t>
      </w:r>
      <w:r w:rsidRPr="007F306C">
        <w:tab/>
        <w:t xml:space="preserve">If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and the focal company is or was the </w:t>
      </w:r>
      <w:r w:rsidR="007F306C" w:rsidRPr="007F306C">
        <w:rPr>
          <w:position w:val="6"/>
          <w:sz w:val="16"/>
        </w:rPr>
        <w:t>*</w:t>
      </w:r>
      <w:r w:rsidRPr="007F306C">
        <w:t>head company of that MEC group,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focal company made the loss apart from Subdivision</w:t>
            </w:r>
            <w:r w:rsidR="007F306C">
              <w:t> </w:t>
            </w:r>
            <w:r w:rsidRPr="007F306C">
              <w:t>707</w:t>
            </w:r>
            <w:r w:rsidR="007F306C">
              <w:noBreakHyphen/>
            </w:r>
            <w:r w:rsidRPr="007F306C">
              <w:t>A</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focal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focal company made the loss because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notetext"/>
      </w:pPr>
      <w:r w:rsidRPr="007F306C">
        <w:t>Note:</w:t>
      </w:r>
      <w:r w:rsidRPr="007F306C">
        <w:tab/>
      </w:r>
      <w:r w:rsidR="007F306C">
        <w:t>Subsection (</w:t>
      </w:r>
      <w:r w:rsidRPr="007F306C">
        <w:t>1) applies even if the test company is still the top company for the MEC group at the end of the claim year.</w:t>
      </w:r>
    </w:p>
    <w:p w:rsidR="00832DA0" w:rsidRPr="007F306C" w:rsidRDefault="00832DA0" w:rsidP="00832DA0">
      <w:pPr>
        <w:pStyle w:val="SubsectionHead"/>
      </w:pPr>
      <w:r w:rsidRPr="007F306C">
        <w:t>If test company is focal company or first head company</w:t>
      </w:r>
    </w:p>
    <w:p w:rsidR="00832DA0" w:rsidRPr="007F306C" w:rsidRDefault="00832DA0" w:rsidP="00832DA0">
      <w:pPr>
        <w:pStyle w:val="subsection"/>
      </w:pPr>
      <w:r w:rsidRPr="007F306C">
        <w:tab/>
        <w:t>(2)</w:t>
      </w:r>
      <w:r w:rsidRPr="007F306C">
        <w:tab/>
        <w:t>If the test company is:</w:t>
      </w:r>
    </w:p>
    <w:p w:rsidR="00832DA0" w:rsidRPr="007F306C" w:rsidRDefault="00832DA0" w:rsidP="00832DA0">
      <w:pPr>
        <w:pStyle w:val="paragraph"/>
      </w:pPr>
      <w:r w:rsidRPr="007F306C">
        <w:tab/>
        <w:t>(a)</w:t>
      </w:r>
      <w:r w:rsidRPr="007F306C">
        <w:tab/>
        <w:t>the focal company; or</w:t>
      </w:r>
    </w:p>
    <w:p w:rsidR="00832DA0" w:rsidRPr="007F306C" w:rsidRDefault="00832DA0" w:rsidP="00832DA0">
      <w:pPr>
        <w:pStyle w:val="paragraph"/>
      </w:pPr>
      <w:r w:rsidRPr="007F306C">
        <w:tab/>
        <w:t>(b)</w:t>
      </w:r>
      <w:r w:rsidRPr="007F306C">
        <w:tab/>
        <w:t>the first head company identified in subsection</w:t>
      </w:r>
      <w:r w:rsidR="007F306C">
        <w:t> </w:t>
      </w:r>
      <w:r w:rsidRPr="007F306C">
        <w:t>719</w:t>
      </w:r>
      <w:r w:rsidR="007F306C">
        <w:noBreakHyphen/>
      </w:r>
      <w:r w:rsidRPr="007F306C">
        <w:t>265(6) by reference to the focal company;</w:t>
      </w:r>
    </w:p>
    <w:p w:rsidR="00832DA0" w:rsidRPr="007F306C" w:rsidRDefault="00832DA0" w:rsidP="00832DA0">
      <w:pPr>
        <w:pStyle w:val="subsection2"/>
      </w:pPr>
      <w:r w:rsidRPr="007F306C">
        <w:t>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The time of the transfer</w:t>
            </w:r>
          </w:p>
        </w:tc>
      </w:tr>
    </w:tbl>
    <w:p w:rsidR="00832DA0" w:rsidRPr="007F306C" w:rsidRDefault="00832DA0" w:rsidP="00832DA0">
      <w:pPr>
        <w:pStyle w:val="subsection"/>
      </w:pPr>
      <w:r w:rsidRPr="007F306C">
        <w:tab/>
        <w:t>(3)</w:t>
      </w:r>
      <w:r w:rsidRPr="007F306C">
        <w:tab/>
        <w:t>If the test company is the first head company, disregard section</w:t>
      </w:r>
      <w:r w:rsidR="007F306C">
        <w:t> </w:t>
      </w:r>
      <w:r w:rsidRPr="007F306C">
        <w:t>719</w:t>
      </w:r>
      <w:r w:rsidR="007F306C">
        <w:noBreakHyphen/>
      </w:r>
      <w:r w:rsidRPr="007F306C">
        <w:t xml:space="preserve">90 for the purposes of working out the relevant time using the table in </w:t>
      </w:r>
      <w:r w:rsidR="007F306C">
        <w:t>subsection (</w:t>
      </w:r>
      <w:r w:rsidRPr="007F306C">
        <w:t>2) of this section.</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the items in the table inapplicable by treating the test company as if another company had made the loss instead of the test company.</w:t>
      </w:r>
    </w:p>
    <w:p w:rsidR="00832DA0" w:rsidRPr="007F306C" w:rsidRDefault="00832DA0" w:rsidP="00832DA0">
      <w:pPr>
        <w:pStyle w:val="SubsectionHead"/>
      </w:pPr>
      <w:r w:rsidRPr="007F306C">
        <w:t xml:space="preserve">If </w:t>
      </w:r>
      <w:r w:rsidR="007F306C">
        <w:t>subsections (</w:t>
      </w:r>
      <w:r w:rsidRPr="007F306C">
        <w:t>1) and (2) do not apply</w:t>
      </w:r>
    </w:p>
    <w:p w:rsidR="00832DA0" w:rsidRPr="007F306C" w:rsidRDefault="00832DA0" w:rsidP="00832DA0">
      <w:pPr>
        <w:pStyle w:val="subsection"/>
      </w:pPr>
      <w:r w:rsidRPr="007F306C">
        <w:tab/>
        <w:t>(4)</w:t>
      </w:r>
      <w:r w:rsidRPr="007F306C">
        <w:tab/>
        <w:t xml:space="preserve">If neither </w:t>
      </w:r>
      <w:r w:rsidR="007F306C">
        <w:t>subsection (</w:t>
      </w:r>
      <w:r w:rsidRPr="007F306C">
        <w:t xml:space="preserve">1) nor </w:t>
      </w:r>
      <w:r w:rsidR="007F306C">
        <w:t>subsection (</w:t>
      </w:r>
      <w:r w:rsidRPr="007F306C">
        <w:t>2) applies, assume that the test company made the loss for an income year starting at the relevant time shown in the table.</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Start of income year for which test company is assumed to have made loss</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354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w:t>
            </w:r>
          </w:p>
        </w:tc>
        <w:tc>
          <w:tcPr>
            <w:tcW w:w="3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relevant time is:</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3544"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apart from Subdivision</w:t>
            </w:r>
            <w:r w:rsidR="007F306C">
              <w:t> </w:t>
            </w:r>
            <w:r w:rsidRPr="007F306C">
              <w:t>707</w:t>
            </w:r>
            <w:r w:rsidR="007F306C">
              <w:noBreakHyphen/>
            </w:r>
            <w:r w:rsidRPr="007F306C">
              <w:t xml:space="preserve">A (even if the test company later transferred the loss to itself in a </w:t>
            </w:r>
            <w:r w:rsidR="007F306C" w:rsidRPr="007F306C">
              <w:rPr>
                <w:position w:val="6"/>
                <w:sz w:val="16"/>
              </w:rPr>
              <w:t>*</w:t>
            </w:r>
            <w:r w:rsidRPr="007F306C">
              <w:t>COT transfer)</w:t>
            </w:r>
          </w:p>
        </w:tc>
        <w:tc>
          <w:tcPr>
            <w:tcW w:w="3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start of the income year for which the test company made the loss</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3544"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The test company made the loss because it was transferred to the test company under Subdivision</w:t>
            </w:r>
            <w:r w:rsidR="007F306C">
              <w:t> </w:t>
            </w:r>
            <w:r w:rsidRPr="007F306C">
              <w:t>707</w:t>
            </w:r>
            <w:r w:rsidR="007F306C">
              <w:noBreakHyphen/>
            </w:r>
            <w:r w:rsidRPr="007F306C">
              <w:t xml:space="preserve">A in a transfer other than a </w:t>
            </w:r>
            <w:r w:rsidR="007F306C" w:rsidRPr="007F306C">
              <w:rPr>
                <w:position w:val="6"/>
                <w:sz w:val="16"/>
              </w:rPr>
              <w:t>*</w:t>
            </w:r>
            <w:r w:rsidRPr="007F306C">
              <w:t>COT transfer (even if the test company first made the loss apart from that Subdivision)</w:t>
            </w:r>
          </w:p>
        </w:tc>
        <w:tc>
          <w:tcPr>
            <w:tcW w:w="3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time of the transfer</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3</w:t>
            </w:r>
          </w:p>
        </w:tc>
        <w:tc>
          <w:tcPr>
            <w:tcW w:w="3544"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 test company is the test company for the focal company for the loss because the test company was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made the loss before it was transferred to the focal company under Subdivision</w:t>
            </w:r>
            <w:r w:rsidR="007F306C">
              <w:t> </w:t>
            </w:r>
            <w:r w:rsidRPr="007F306C">
              <w:t>707</w:t>
            </w:r>
            <w:r w:rsidR="007F306C">
              <w:noBreakHyphen/>
            </w:r>
            <w:r w:rsidRPr="007F306C">
              <w:t>A</w:t>
            </w:r>
          </w:p>
        </w:tc>
        <w:tc>
          <w:tcPr>
            <w:tcW w:w="3263" w:type="dxa"/>
            <w:tcBorders>
              <w:top w:val="single" w:sz="2" w:space="0" w:color="auto"/>
              <w:bottom w:val="single" w:sz="12" w:space="0" w:color="auto"/>
            </w:tcBorders>
          </w:tcPr>
          <w:p w:rsidR="00832DA0" w:rsidRPr="007F306C" w:rsidRDefault="00832DA0" w:rsidP="00C968AA">
            <w:pPr>
              <w:pStyle w:val="Tabletext"/>
            </w:pPr>
            <w:r w:rsidRPr="007F306C">
              <w:t xml:space="preserve">The time that was the relevant time under </w:t>
            </w:r>
            <w:r w:rsidR="007F306C">
              <w:t>subsection (</w:t>
            </w:r>
            <w:r w:rsidRPr="007F306C">
              <w:t xml:space="preserve">1) for the test company as the test company for the </w:t>
            </w:r>
            <w:r w:rsidRPr="007F306C">
              <w:rPr>
                <w:i/>
              </w:rPr>
              <w:t>first</w:t>
            </w:r>
            <w:r w:rsidRPr="007F306C">
              <w:t xml:space="preserve"> company for which the test company was the test company for the loss</w:t>
            </w:r>
          </w:p>
        </w:tc>
      </w:tr>
    </w:tbl>
    <w:p w:rsidR="00832DA0" w:rsidRPr="007F306C" w:rsidRDefault="00832DA0" w:rsidP="00832DA0">
      <w:pPr>
        <w:pStyle w:val="notetext"/>
      </w:pPr>
      <w:r w:rsidRPr="007F306C">
        <w:t>Note:</w:t>
      </w:r>
      <w:r w:rsidRPr="007F306C">
        <w:tab/>
      </w:r>
      <w:r w:rsidR="007F306C">
        <w:t>Subsection (</w:t>
      </w:r>
      <w:r w:rsidRPr="007F306C">
        <w:t>4) applies if the focal company made the loss because of a COT transfer of the loss to the focal company from another company.</w:t>
      </w:r>
    </w:p>
    <w:p w:rsidR="00832DA0" w:rsidRPr="007F306C" w:rsidRDefault="00832DA0" w:rsidP="00832DA0">
      <w:pPr>
        <w:pStyle w:val="subsection"/>
      </w:pPr>
      <w:r w:rsidRPr="007F306C">
        <w:tab/>
        <w:t>(5)</w:t>
      </w:r>
      <w:r w:rsidRPr="007F306C">
        <w:tab/>
        <w:t>Disregard section</w:t>
      </w:r>
      <w:r w:rsidR="007F306C">
        <w:t> </w:t>
      </w:r>
      <w:r w:rsidRPr="007F306C">
        <w:t>719</w:t>
      </w:r>
      <w:r w:rsidR="007F306C">
        <w:noBreakHyphen/>
      </w:r>
      <w:r w:rsidRPr="007F306C">
        <w:t>90 for the purposes of items</w:t>
      </w:r>
      <w:r w:rsidR="007F306C">
        <w:t> </w:t>
      </w:r>
      <w:r w:rsidRPr="007F306C">
        <w:t xml:space="preserve">1 and 2 of the table in </w:t>
      </w:r>
      <w:r w:rsidR="007F306C">
        <w:t>subsection (</w:t>
      </w:r>
      <w:r w:rsidRPr="007F306C">
        <w:t>4) of this section if the test company was identified using subsection</w:t>
      </w:r>
      <w:r w:rsidR="007F306C">
        <w:t> </w:t>
      </w:r>
      <w:r w:rsidRPr="007F306C">
        <w:t>719</w:t>
      </w:r>
      <w:r w:rsidR="007F306C">
        <w:noBreakHyphen/>
      </w:r>
      <w:r w:rsidRPr="007F306C">
        <w:t>265(6).</w:t>
      </w:r>
    </w:p>
    <w:p w:rsidR="00832DA0" w:rsidRPr="007F306C" w:rsidRDefault="00832DA0" w:rsidP="00832DA0">
      <w:pPr>
        <w:pStyle w:val="notetext"/>
      </w:pPr>
      <w:r w:rsidRPr="007F306C">
        <w:t>Note:</w:t>
      </w:r>
      <w:r w:rsidRPr="007F306C">
        <w:tab/>
        <w:t>This ensures that section</w:t>
      </w:r>
      <w:r w:rsidR="007F306C">
        <w:t> </w:t>
      </w:r>
      <w:r w:rsidRPr="007F306C">
        <w:t>719</w:t>
      </w:r>
      <w:r w:rsidR="007F306C">
        <w:noBreakHyphen/>
      </w:r>
      <w:r w:rsidRPr="007F306C">
        <w:t>90 does not make those items inapplicable by treating the test company as if another company had made the loss instead of the test company.</w:t>
      </w:r>
    </w:p>
    <w:p w:rsidR="00832DA0" w:rsidRPr="007F306C" w:rsidRDefault="00832DA0" w:rsidP="00832DA0">
      <w:pPr>
        <w:pStyle w:val="SubsectionHead"/>
      </w:pPr>
      <w:r w:rsidRPr="007F306C">
        <w:t>Other events do not override assumption</w:t>
      </w:r>
    </w:p>
    <w:p w:rsidR="00832DA0" w:rsidRPr="007F306C" w:rsidRDefault="00832DA0" w:rsidP="00832DA0">
      <w:pPr>
        <w:pStyle w:val="subsection"/>
      </w:pPr>
      <w:r w:rsidRPr="007F306C">
        <w:tab/>
        <w:t>(6)</w:t>
      </w:r>
      <w:r w:rsidRPr="007F306C">
        <w:tab/>
        <w:t>If the test company transferred the loss to itself or another company under Subdivision</w:t>
      </w:r>
      <w:r w:rsidR="007F306C">
        <w:t> </w:t>
      </w:r>
      <w:r w:rsidRPr="007F306C">
        <w:t>707</w:t>
      </w:r>
      <w:r w:rsidR="007F306C">
        <w:noBreakHyphen/>
      </w:r>
      <w:r w:rsidRPr="007F306C">
        <w:t>A, assume that the transfer did not affect, for income years ending after the transfer:</w:t>
      </w:r>
    </w:p>
    <w:p w:rsidR="00832DA0" w:rsidRPr="007F306C" w:rsidRDefault="00832DA0" w:rsidP="00832DA0">
      <w:pPr>
        <w:pStyle w:val="paragraph"/>
      </w:pPr>
      <w:r w:rsidRPr="007F306C">
        <w:tab/>
        <w:t>(a)</w:t>
      </w:r>
      <w:r w:rsidRPr="007F306C">
        <w:tab/>
        <w:t>the fact that the test company made the loss; or</w:t>
      </w:r>
    </w:p>
    <w:p w:rsidR="00832DA0" w:rsidRPr="007F306C" w:rsidRDefault="00832DA0" w:rsidP="00832DA0">
      <w:pPr>
        <w:pStyle w:val="paragraph"/>
      </w:pPr>
      <w:r w:rsidRPr="007F306C">
        <w:tab/>
        <w:t>(b)</w:t>
      </w:r>
      <w:r w:rsidRPr="007F306C">
        <w:tab/>
        <w:t xml:space="preserve">the income year for which the test company is assumed (under </w:t>
      </w:r>
      <w:r w:rsidR="007F306C">
        <w:t>subsection (</w:t>
      </w:r>
      <w:r w:rsidRPr="007F306C">
        <w:t>1), (2) or (4)) to have made the loss.</w:t>
      </w:r>
    </w:p>
    <w:p w:rsidR="00832DA0" w:rsidRPr="007F306C" w:rsidRDefault="00832DA0" w:rsidP="00832DA0">
      <w:pPr>
        <w:pStyle w:val="ActHead5"/>
      </w:pPr>
      <w:bookmarkStart w:id="590" w:name="_Toc479757818"/>
      <w:r w:rsidRPr="007F306C">
        <w:rPr>
          <w:rStyle w:val="CharSectno"/>
        </w:rPr>
        <w:t>719</w:t>
      </w:r>
      <w:r w:rsidR="007F306C">
        <w:rPr>
          <w:rStyle w:val="CharSectno"/>
        </w:rPr>
        <w:noBreakHyphen/>
      </w:r>
      <w:r w:rsidRPr="007F306C">
        <w:rPr>
          <w:rStyle w:val="CharSectno"/>
        </w:rPr>
        <w:t>275</w:t>
      </w:r>
      <w:r w:rsidRPr="007F306C">
        <w:t xml:space="preserve">  Assumptions about nothing happening to affect direct and indirect ownership of the test company</w:t>
      </w:r>
      <w:bookmarkEnd w:id="590"/>
    </w:p>
    <w:p w:rsidR="00832DA0" w:rsidRPr="007F306C" w:rsidRDefault="00832DA0" w:rsidP="00832DA0">
      <w:pPr>
        <w:pStyle w:val="subsection"/>
      </w:pPr>
      <w:r w:rsidRPr="007F306C">
        <w:tab/>
        <w:t>(1)</w:t>
      </w:r>
      <w:r w:rsidRPr="007F306C">
        <w:tab/>
        <w:t xml:space="preserve">This section sets out an assumption that must be made whenever an event described in </w:t>
      </w:r>
      <w:r w:rsidR="007F306C">
        <w:t>subsection (</w:t>
      </w:r>
      <w:r w:rsidRPr="007F306C">
        <w:t>2) occurs:</w:t>
      </w:r>
    </w:p>
    <w:p w:rsidR="00832DA0" w:rsidRPr="007F306C" w:rsidRDefault="00832DA0" w:rsidP="00832DA0">
      <w:pPr>
        <w:pStyle w:val="paragraph"/>
      </w:pPr>
      <w:r w:rsidRPr="007F306C">
        <w:tab/>
        <w:t>(a)</w:t>
      </w:r>
      <w:r w:rsidRPr="007F306C">
        <w:tab/>
        <w:t>after the time assumed under section</w:t>
      </w:r>
      <w:r w:rsidR="007F306C">
        <w:t> </w:t>
      </w:r>
      <w:r w:rsidRPr="007F306C">
        <w:t>719</w:t>
      </w:r>
      <w:r w:rsidR="007F306C">
        <w:noBreakHyphen/>
      </w:r>
      <w:r w:rsidRPr="007F306C">
        <w:t>270 to be the start of the income year for which the test company made the loss; and</w:t>
      </w:r>
    </w:p>
    <w:p w:rsidR="00832DA0" w:rsidRPr="007F306C" w:rsidRDefault="00832DA0" w:rsidP="00832DA0">
      <w:pPr>
        <w:pStyle w:val="paragraph"/>
      </w:pPr>
      <w:r w:rsidRPr="007F306C">
        <w:tab/>
        <w:t>(b)</w:t>
      </w:r>
      <w:r w:rsidRPr="007F306C">
        <w:tab/>
        <w:t>before the end of the claim year;</w:t>
      </w:r>
    </w:p>
    <w:p w:rsidR="00832DA0" w:rsidRPr="007F306C" w:rsidRDefault="00832DA0" w:rsidP="00832DA0">
      <w:pPr>
        <w:pStyle w:val="subsection2"/>
      </w:pPr>
      <w:r w:rsidRPr="007F306C">
        <w:t>(whether or not the test company or the focal company is one of the companies mentioned in the description of the event).</w:t>
      </w:r>
    </w:p>
    <w:p w:rsidR="00832DA0" w:rsidRPr="007F306C" w:rsidRDefault="00832DA0" w:rsidP="00832DA0">
      <w:pPr>
        <w:pStyle w:val="subsection"/>
      </w:pPr>
      <w:r w:rsidRPr="007F306C">
        <w:tab/>
        <w:t>(2)</w:t>
      </w:r>
      <w:r w:rsidRPr="007F306C">
        <w:tab/>
        <w:t xml:space="preserve">Assume that, after an event described in an item of the table, nothing happens in relation to </w:t>
      </w:r>
      <w:r w:rsidR="007F306C" w:rsidRPr="007F306C">
        <w:rPr>
          <w:position w:val="6"/>
          <w:sz w:val="16"/>
        </w:rPr>
        <w:t>*</w:t>
      </w:r>
      <w:r w:rsidRPr="007F306C">
        <w:t>membership interests or voting power in an entity described in the item that would affect whether the test company would meet the conditions in section</w:t>
      </w:r>
      <w:r w:rsidR="007F306C">
        <w:t> </w:t>
      </w:r>
      <w:r w:rsidRPr="007F306C">
        <w:t>165</w:t>
      </w:r>
      <w:r w:rsidR="007F306C">
        <w:noBreakHyphen/>
      </w:r>
      <w:r w:rsidRPr="007F306C">
        <w:t>12 for the claim year and the loss.</w:t>
      </w:r>
    </w:p>
    <w:p w:rsidR="001066A5" w:rsidRPr="007F306C" w:rsidRDefault="001066A5" w:rsidP="001066A5">
      <w:pPr>
        <w:pStyle w:val="Tabletext"/>
      </w:pPr>
    </w:p>
    <w:tbl>
      <w:tblPr>
        <w:tblW w:w="0" w:type="auto"/>
        <w:tblInd w:w="113" w:type="dxa"/>
        <w:tblLayout w:type="fixed"/>
        <w:tblLook w:val="0000" w:firstRow="0" w:lastRow="0" w:firstColumn="0" w:lastColumn="0" w:noHBand="0" w:noVBand="0"/>
      </w:tblPr>
      <w:tblGrid>
        <w:gridCol w:w="279"/>
        <w:gridCol w:w="2907"/>
        <w:gridCol w:w="3900"/>
      </w:tblGrid>
      <w:tr w:rsidR="00832DA0" w:rsidRPr="007F306C" w:rsidTr="00C968AA">
        <w:trPr>
          <w:cantSplit/>
          <w:tblHeader/>
        </w:trPr>
        <w:tc>
          <w:tcPr>
            <w:tcW w:w="7086"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Assumption about nothing happening to membership interests or voting power</w:t>
            </w:r>
          </w:p>
        </w:tc>
      </w:tr>
      <w:tr w:rsidR="00832DA0" w:rsidRPr="007F306C" w:rsidTr="001066A5">
        <w:trPr>
          <w:cantSplit/>
          <w:tblHeader/>
        </w:trPr>
        <w:tc>
          <w:tcPr>
            <w:tcW w:w="279" w:type="dxa"/>
            <w:tcBorders>
              <w:top w:val="single" w:sz="6" w:space="0" w:color="auto"/>
              <w:bottom w:val="single" w:sz="12" w:space="0" w:color="auto"/>
            </w:tcBorders>
          </w:tcPr>
          <w:p w:rsidR="00832DA0" w:rsidRPr="007F306C" w:rsidRDefault="00832DA0" w:rsidP="00C968AA">
            <w:pPr>
              <w:pStyle w:val="Tabletext"/>
              <w:keepNext/>
              <w:rPr>
                <w:b/>
              </w:rPr>
            </w:pPr>
          </w:p>
        </w:tc>
        <w:tc>
          <w:tcPr>
            <w:tcW w:w="29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this event occurs:</w:t>
            </w:r>
          </w:p>
        </w:tc>
        <w:tc>
          <w:tcPr>
            <w:tcW w:w="390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Assume that nothing happens in relation to membership interests or voting power in:</w:t>
            </w:r>
          </w:p>
        </w:tc>
      </w:tr>
      <w:tr w:rsidR="00832DA0" w:rsidRPr="007F306C" w:rsidTr="001066A5">
        <w:trPr>
          <w:cantSplit/>
        </w:trPr>
        <w:tc>
          <w:tcPr>
            <w:tcW w:w="279"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1</w:t>
            </w:r>
          </w:p>
        </w:tc>
        <w:tc>
          <w:tcPr>
            <w:tcW w:w="2907" w:type="dxa"/>
            <w:tcBorders>
              <w:top w:val="single" w:sz="1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(but not from a company that was the head company of another MEC group just before the transfer)</w:t>
            </w:r>
          </w:p>
        </w:tc>
        <w:tc>
          <w:tcPr>
            <w:tcW w:w="390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transferor or an entity that was at the time of the transfer interposed between the transferor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2</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MEC group from a company that was the head company of another MEC group just before the transfer</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that was just before the transfer the </w:t>
            </w:r>
            <w:r w:rsidR="007F306C" w:rsidRPr="007F306C">
              <w:rPr>
                <w:position w:val="6"/>
                <w:sz w:val="16"/>
              </w:rPr>
              <w:t>*</w:t>
            </w:r>
            <w:r w:rsidRPr="007F306C">
              <w:t>top company for the other MEC group, or an entity that was at the time of the transfer interposed between that company and the top company of the MEC group to whose head company the loss was transferred</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3</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There is a change in the identity of the </w:t>
            </w:r>
            <w:r w:rsidR="007F306C" w:rsidRPr="007F306C">
              <w:rPr>
                <w:position w:val="6"/>
                <w:sz w:val="16"/>
              </w:rPr>
              <w:t>*</w:t>
            </w:r>
            <w:r w:rsidRPr="007F306C">
              <w:t xml:space="preserve">top company for a </w:t>
            </w:r>
            <w:r w:rsidR="007F306C" w:rsidRPr="007F306C">
              <w:rPr>
                <w:position w:val="6"/>
                <w:sz w:val="16"/>
              </w:rPr>
              <w:t>*</w:t>
            </w:r>
            <w:r w:rsidRPr="007F306C">
              <w:t xml:space="preserve">MEC group whose </w:t>
            </w:r>
            <w:r w:rsidR="007F306C" w:rsidRPr="007F306C">
              <w:rPr>
                <w:position w:val="6"/>
                <w:sz w:val="16"/>
              </w:rPr>
              <w:t>*</w:t>
            </w:r>
            <w:r w:rsidRPr="007F306C">
              <w:t>head company has made the loss</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832DA0" w:rsidRPr="007F306C" w:rsidTr="001066A5">
        <w:trPr>
          <w:cantSplit/>
        </w:trPr>
        <w:tc>
          <w:tcPr>
            <w:tcW w:w="279"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ind w:left="357" w:hanging="357"/>
            </w:pPr>
            <w:r w:rsidRPr="007F306C">
              <w:t>4</w:t>
            </w:r>
          </w:p>
        </w:tc>
        <w:tc>
          <w:tcPr>
            <w:tcW w:w="2907" w:type="dxa"/>
            <w:tcBorders>
              <w:top w:val="single" w:sz="2" w:space="0" w:color="auto"/>
              <w:bottom w:val="single" w:sz="2" w:space="0" w:color="auto"/>
            </w:tcBorders>
            <w:shd w:val="clear" w:color="auto" w:fill="auto"/>
          </w:tcPr>
          <w:p w:rsidR="00832DA0" w:rsidRPr="007F306C" w:rsidRDefault="00832DA0" w:rsidP="00C968AA">
            <w:pPr>
              <w:pStyle w:val="Tabletext"/>
              <w:tabs>
                <w:tab w:val="left" w:pos="357"/>
              </w:tabs>
            </w:pPr>
            <w:r w:rsidRPr="007F306C">
              <w:t xml:space="preserve">A company that has made the loss becomes at a time the </w:t>
            </w:r>
            <w:r w:rsidR="007F306C" w:rsidRPr="007F306C">
              <w:rPr>
                <w:position w:val="6"/>
                <w:sz w:val="16"/>
              </w:rPr>
              <w:t>*</w:t>
            </w:r>
            <w:r w:rsidRPr="007F306C">
              <w:t xml:space="preserve">head company of a </w:t>
            </w:r>
            <w:r w:rsidR="007F306C" w:rsidRPr="007F306C">
              <w:rPr>
                <w:position w:val="6"/>
                <w:sz w:val="16"/>
              </w:rPr>
              <w:t>*</w:t>
            </w:r>
            <w:r w:rsidRPr="007F306C">
              <w:t>MEC group (as the first company to be the head company of the group) and has not before that time transferred the loss to another company under Subdivision</w:t>
            </w:r>
            <w:r w:rsidR="007F306C">
              <w:t> </w:t>
            </w:r>
            <w:r w:rsidRPr="007F306C">
              <w:t>707</w:t>
            </w:r>
            <w:r w:rsidR="007F306C">
              <w:noBreakHyphen/>
            </w:r>
            <w:r w:rsidRPr="007F306C">
              <w:t>A</w:t>
            </w:r>
          </w:p>
        </w:tc>
        <w:tc>
          <w:tcPr>
            <w:tcW w:w="390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company or an entity that was at the time interposed between the company and the </w:t>
            </w:r>
            <w:r w:rsidR="007F306C" w:rsidRPr="007F306C">
              <w:rPr>
                <w:position w:val="6"/>
                <w:sz w:val="16"/>
              </w:rPr>
              <w:t>*</w:t>
            </w:r>
            <w:r w:rsidRPr="007F306C">
              <w:t>top company for the MEC group</w:t>
            </w:r>
          </w:p>
        </w:tc>
      </w:tr>
      <w:tr w:rsidR="00832DA0" w:rsidRPr="007F306C" w:rsidTr="001066A5">
        <w:trPr>
          <w:cantSplit/>
        </w:trPr>
        <w:tc>
          <w:tcPr>
            <w:tcW w:w="279" w:type="dxa"/>
            <w:tcBorders>
              <w:top w:val="single" w:sz="2" w:space="0" w:color="auto"/>
              <w:bottom w:val="single" w:sz="12" w:space="0" w:color="auto"/>
            </w:tcBorders>
          </w:tcPr>
          <w:p w:rsidR="00832DA0" w:rsidRPr="007F306C" w:rsidRDefault="00832DA0" w:rsidP="00C968AA">
            <w:pPr>
              <w:pStyle w:val="Tabletext"/>
              <w:tabs>
                <w:tab w:val="left" w:pos="357"/>
              </w:tabs>
              <w:ind w:left="357" w:hanging="357"/>
            </w:pPr>
            <w:r w:rsidRPr="007F306C">
              <w:t>5</w:t>
            </w:r>
          </w:p>
        </w:tc>
        <w:tc>
          <w:tcPr>
            <w:tcW w:w="2907" w:type="dxa"/>
            <w:tcBorders>
              <w:top w:val="single" w:sz="2" w:space="0" w:color="auto"/>
              <w:bottom w:val="single" w:sz="12" w:space="0" w:color="auto"/>
            </w:tcBorders>
          </w:tcPr>
          <w:p w:rsidR="00832DA0" w:rsidRPr="007F306C" w:rsidRDefault="00832DA0" w:rsidP="00C968AA">
            <w:pPr>
              <w:pStyle w:val="Tabletext"/>
              <w:tabs>
                <w:tab w:val="left" w:pos="357"/>
              </w:tabs>
            </w:pPr>
            <w:r w:rsidRPr="007F306C">
              <w:t xml:space="preserve">There is a </w:t>
            </w:r>
            <w:r w:rsidR="007F306C" w:rsidRPr="007F306C">
              <w:rPr>
                <w:position w:val="6"/>
                <w:sz w:val="16"/>
              </w:rPr>
              <w:t>*</w:t>
            </w:r>
            <w:r w:rsidRPr="007F306C">
              <w:t xml:space="preserve">COT transfer of the loss to the </w:t>
            </w:r>
            <w:r w:rsidR="007F306C" w:rsidRPr="007F306C">
              <w:rPr>
                <w:position w:val="6"/>
                <w:sz w:val="16"/>
              </w:rPr>
              <w:t>*</w:t>
            </w:r>
            <w:r w:rsidRPr="007F306C">
              <w:t xml:space="preserve">head company of a </w:t>
            </w:r>
            <w:r w:rsidR="007F306C" w:rsidRPr="007F306C">
              <w:rPr>
                <w:position w:val="6"/>
                <w:sz w:val="16"/>
              </w:rPr>
              <w:t>*</w:t>
            </w:r>
            <w:r w:rsidRPr="007F306C">
              <w:t>consolidated group from another company</w:t>
            </w:r>
          </w:p>
        </w:tc>
        <w:tc>
          <w:tcPr>
            <w:tcW w:w="3900" w:type="dxa"/>
            <w:tcBorders>
              <w:top w:val="single" w:sz="2" w:space="0" w:color="auto"/>
              <w:bottom w:val="single" w:sz="12" w:space="0" w:color="auto"/>
            </w:tcBorders>
          </w:tcPr>
          <w:p w:rsidR="00832DA0" w:rsidRPr="007F306C" w:rsidRDefault="00832DA0" w:rsidP="00C968AA">
            <w:pPr>
              <w:pStyle w:val="Tabletext"/>
            </w:pPr>
            <w:r w:rsidRPr="007F306C">
              <w:t>The other company or an entity that was at the time of the transfer interposed between the other company and the head company</w:t>
            </w:r>
          </w:p>
        </w:tc>
      </w:tr>
    </w:tbl>
    <w:p w:rsidR="00832DA0" w:rsidRPr="007F306C" w:rsidRDefault="00832DA0" w:rsidP="00832DA0">
      <w:pPr>
        <w:pStyle w:val="subsection"/>
      </w:pPr>
      <w:r w:rsidRPr="007F306C">
        <w:tab/>
        <w:t>(3)</w:t>
      </w:r>
      <w:r w:rsidRPr="007F306C">
        <w:tab/>
        <w:t>For the purposes of this section, a company is taken to make a loss:</w:t>
      </w:r>
    </w:p>
    <w:p w:rsidR="00832DA0" w:rsidRPr="007F306C" w:rsidRDefault="00832DA0" w:rsidP="00832DA0">
      <w:pPr>
        <w:pStyle w:val="paragraph"/>
      </w:pPr>
      <w:r w:rsidRPr="007F306C">
        <w:tab/>
        <w:t>(a)</w:t>
      </w:r>
      <w:r w:rsidRPr="007F306C">
        <w:tab/>
        <w:t xml:space="preserve">at the </w:t>
      </w:r>
      <w:r w:rsidRPr="007F306C">
        <w:rPr>
          <w:i/>
        </w:rPr>
        <w:t>start</w:t>
      </w:r>
      <w:r w:rsidRPr="007F306C">
        <w:t xml:space="preserve"> of the income year for which the company makes the loss, if it makes the loss apart from a transfer under Subdivision</w:t>
      </w:r>
      <w:r w:rsidR="007F306C">
        <w:t> </w:t>
      </w:r>
      <w:r w:rsidRPr="007F306C">
        <w:t>707</w:t>
      </w:r>
      <w:r w:rsidR="007F306C">
        <w:noBreakHyphen/>
      </w:r>
      <w:r w:rsidRPr="007F306C">
        <w:t>A (even if the company later transfers the loss to itself under that Subdivision); or</w:t>
      </w:r>
    </w:p>
    <w:p w:rsidR="00832DA0" w:rsidRPr="007F306C" w:rsidRDefault="00832DA0" w:rsidP="00832DA0">
      <w:pPr>
        <w:pStyle w:val="paragraph"/>
      </w:pPr>
      <w:r w:rsidRPr="007F306C">
        <w:tab/>
        <w:t>(b)</w:t>
      </w:r>
      <w:r w:rsidRPr="007F306C">
        <w:tab/>
        <w:t>at the time the loss is transferred to the company under that Subdivision, if the company makes the loss because of that transfer.</w:t>
      </w:r>
    </w:p>
    <w:p w:rsidR="00832DA0" w:rsidRPr="007F306C" w:rsidRDefault="00832DA0" w:rsidP="00832DA0">
      <w:pPr>
        <w:pStyle w:val="subsection"/>
      </w:pPr>
      <w:r w:rsidRPr="007F306C">
        <w:tab/>
        <w:t>(4)</w:t>
      </w:r>
      <w:r w:rsidRPr="007F306C">
        <w:tab/>
        <w:t>Disregard section</w:t>
      </w:r>
      <w:r w:rsidR="007F306C">
        <w:t> </w:t>
      </w:r>
      <w:r w:rsidRPr="007F306C">
        <w:t>719</w:t>
      </w:r>
      <w:r w:rsidR="007F306C">
        <w:noBreakHyphen/>
      </w:r>
      <w:r w:rsidRPr="007F306C">
        <w:t>90 for the purposes of making an assumption on the basis of item</w:t>
      </w:r>
      <w:r w:rsidR="007F306C">
        <w:t> </w:t>
      </w:r>
      <w:r w:rsidRPr="007F306C">
        <w:t xml:space="preserve">1 of the table in </w:t>
      </w:r>
      <w:r w:rsidR="007F306C">
        <w:t>subsection (</w:t>
      </w:r>
      <w:r w:rsidRPr="007F306C">
        <w:t>2) of this section if (apart from that section):</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COT transfer mentioned in that item was from the </w:t>
      </w:r>
      <w:r w:rsidR="007F306C" w:rsidRPr="007F306C">
        <w:rPr>
          <w:position w:val="6"/>
          <w:sz w:val="16"/>
        </w:rPr>
        <w:t>*</w:t>
      </w:r>
      <w:r w:rsidRPr="007F306C">
        <w:t xml:space="preserve">head company of the </w:t>
      </w:r>
      <w:r w:rsidR="007F306C" w:rsidRPr="007F306C">
        <w:rPr>
          <w:position w:val="6"/>
          <w:sz w:val="16"/>
        </w:rPr>
        <w:t>*</w:t>
      </w:r>
      <w:r w:rsidRPr="007F306C">
        <w:t>MEC group to itself; and</w:t>
      </w:r>
    </w:p>
    <w:p w:rsidR="00832DA0" w:rsidRPr="007F306C" w:rsidRDefault="00832DA0" w:rsidP="00832DA0">
      <w:pPr>
        <w:pStyle w:val="paragraph"/>
      </w:pPr>
      <w:r w:rsidRPr="007F306C">
        <w:tab/>
        <w:t>(b)</w:t>
      </w:r>
      <w:r w:rsidRPr="007F306C">
        <w:tab/>
        <w:t>for an income year starting after the transfer, another company was the head company of the group.</w:t>
      </w:r>
    </w:p>
    <w:p w:rsidR="00832DA0" w:rsidRPr="007F306C" w:rsidRDefault="00832DA0" w:rsidP="00832DA0">
      <w:pPr>
        <w:pStyle w:val="ActHead5"/>
      </w:pPr>
      <w:bookmarkStart w:id="591" w:name="_Toc479757819"/>
      <w:r w:rsidRPr="007F306C">
        <w:rPr>
          <w:rStyle w:val="CharSectno"/>
        </w:rPr>
        <w:t>719</w:t>
      </w:r>
      <w:r w:rsidR="007F306C">
        <w:rPr>
          <w:rStyle w:val="CharSectno"/>
        </w:rPr>
        <w:noBreakHyphen/>
      </w:r>
      <w:r w:rsidRPr="007F306C">
        <w:rPr>
          <w:rStyle w:val="CharSectno"/>
        </w:rPr>
        <w:t>280</w:t>
      </w:r>
      <w:r w:rsidRPr="007F306C">
        <w:t xml:space="preserve">  Assumptions about the test company failing to meet the conditions in section</w:t>
      </w:r>
      <w:r w:rsidR="007F306C">
        <w:t> </w:t>
      </w:r>
      <w:r w:rsidRPr="007F306C">
        <w:t>165</w:t>
      </w:r>
      <w:r w:rsidR="007F306C">
        <w:noBreakHyphen/>
      </w:r>
      <w:r w:rsidRPr="007F306C">
        <w:t>12</w:t>
      </w:r>
      <w:bookmarkEnd w:id="591"/>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for the focal company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MEC group whose </w:t>
      </w:r>
      <w:r w:rsidR="007F306C" w:rsidRPr="007F306C">
        <w:rPr>
          <w:position w:val="6"/>
          <w:sz w:val="16"/>
        </w:rPr>
        <w:t>*</w:t>
      </w:r>
      <w:r w:rsidRPr="007F306C">
        <w:t>head company was the focal company;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that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 for the claim year and the loss, the focal company is taken (under section</w:t>
      </w:r>
      <w:r w:rsidR="007F306C">
        <w:t> </w:t>
      </w:r>
      <w:r w:rsidRPr="007F306C">
        <w:t>719</w:t>
      </w:r>
      <w:r w:rsidR="007F306C">
        <w:noBreakHyphen/>
      </w:r>
      <w:r w:rsidRPr="007F306C">
        <w:t>260)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 on the relevant assumptions set out in sections</w:t>
      </w:r>
      <w:r w:rsidR="007F306C">
        <w:t> </w:t>
      </w:r>
      <w:r w:rsidRPr="007F306C">
        <w:t>719</w:t>
      </w:r>
      <w:r w:rsidR="007F306C">
        <w:noBreakHyphen/>
      </w:r>
      <w:r w:rsidRPr="007F306C">
        <w:t>270 and 719</w:t>
      </w:r>
      <w:r w:rsidR="007F306C">
        <w:noBreakHyphen/>
      </w:r>
      <w:r w:rsidRPr="007F306C">
        <w:t>275.</w:t>
      </w:r>
    </w:p>
    <w:p w:rsidR="00832DA0" w:rsidRPr="007F306C" w:rsidRDefault="00832DA0" w:rsidP="00832DA0">
      <w:pPr>
        <w:pStyle w:val="ActHead4"/>
      </w:pPr>
      <w:bookmarkStart w:id="592" w:name="_Toc479757820"/>
      <w:r w:rsidRPr="007F306C">
        <w:t>Same business test and change of head company</w:t>
      </w:r>
      <w:bookmarkEnd w:id="592"/>
    </w:p>
    <w:p w:rsidR="00832DA0" w:rsidRPr="007F306C" w:rsidRDefault="00832DA0" w:rsidP="00832DA0">
      <w:pPr>
        <w:pStyle w:val="ActHead5"/>
      </w:pPr>
      <w:bookmarkStart w:id="593" w:name="_Toc479757821"/>
      <w:r w:rsidRPr="007F306C">
        <w:rPr>
          <w:rStyle w:val="CharSectno"/>
        </w:rPr>
        <w:t>719</w:t>
      </w:r>
      <w:r w:rsidR="007F306C">
        <w:rPr>
          <w:rStyle w:val="CharSectno"/>
        </w:rPr>
        <w:noBreakHyphen/>
      </w:r>
      <w:r w:rsidRPr="007F306C">
        <w:rPr>
          <w:rStyle w:val="CharSectno"/>
        </w:rPr>
        <w:t>285</w:t>
      </w:r>
      <w:r w:rsidRPr="007F306C">
        <w:t xml:space="preserve">  Same business test and change of head company</w:t>
      </w:r>
      <w:bookmarkEnd w:id="593"/>
    </w:p>
    <w:p w:rsidR="00832DA0" w:rsidRPr="007F306C" w:rsidRDefault="00832DA0" w:rsidP="00832DA0">
      <w:pPr>
        <w:pStyle w:val="subsection"/>
      </w:pPr>
      <w:r w:rsidRPr="007F306C">
        <w:tab/>
      </w:r>
      <w:r w:rsidRPr="007F306C">
        <w:tab/>
        <w:t xml:space="preserve">In working out whether the </w:t>
      </w:r>
      <w:r w:rsidR="007F306C" w:rsidRPr="007F306C">
        <w:rPr>
          <w:position w:val="6"/>
          <w:sz w:val="16"/>
        </w:rPr>
        <w:t>*</w:t>
      </w:r>
      <w:r w:rsidRPr="007F306C">
        <w:t xml:space="preserve">same business test is satisfied by a company that, after the </w:t>
      </w:r>
      <w:r w:rsidR="007F306C" w:rsidRPr="007F306C">
        <w:rPr>
          <w:position w:val="6"/>
          <w:sz w:val="16"/>
        </w:rPr>
        <w:t>*</w:t>
      </w:r>
      <w:r w:rsidRPr="007F306C">
        <w:t xml:space="preserve">test time, became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that existed before that time, disregard what happened in relation to the company before it became a </w:t>
      </w:r>
      <w:r w:rsidR="007F306C" w:rsidRPr="007F306C">
        <w:rPr>
          <w:position w:val="6"/>
          <w:sz w:val="16"/>
        </w:rPr>
        <w:t>*</w:t>
      </w:r>
      <w:r w:rsidRPr="007F306C">
        <w:t>member of the group. Section</w:t>
      </w:r>
      <w:r w:rsidR="007F306C">
        <w:t> </w:t>
      </w:r>
      <w:r w:rsidRPr="007F306C">
        <w:t>719</w:t>
      </w:r>
      <w:r w:rsidR="007F306C">
        <w:noBreakHyphen/>
      </w:r>
      <w:r w:rsidRPr="007F306C">
        <w:t>90 has effect subject to this section.</w:t>
      </w:r>
    </w:p>
    <w:p w:rsidR="00832DA0" w:rsidRPr="007F306C" w:rsidRDefault="00832DA0" w:rsidP="00832DA0">
      <w:pPr>
        <w:pStyle w:val="notetext"/>
      </w:pPr>
      <w:r w:rsidRPr="007F306C">
        <w:t>Note 1:</w:t>
      </w:r>
      <w:r w:rsidRPr="007F306C">
        <w:tab/>
        <w:t>The same business test is to be applied on the basis that the company’s business at the test time was the business that section</w:t>
      </w:r>
      <w:r w:rsidR="007F306C">
        <w:t> </w:t>
      </w:r>
      <w:r w:rsidRPr="007F306C">
        <w:t>719</w:t>
      </w:r>
      <w:r w:rsidR="007F306C">
        <w:noBreakHyphen/>
      </w:r>
      <w:r w:rsidRPr="007F306C">
        <w:t>90 treats the company as having carried on at that time, except to the extent that section</w:t>
      </w:r>
      <w:r w:rsidR="007F306C">
        <w:t> </w:t>
      </w:r>
      <w:r w:rsidRPr="007F306C">
        <w:t>719</w:t>
      </w:r>
      <w:r w:rsidR="007F306C">
        <w:noBreakHyphen/>
      </w:r>
      <w:r w:rsidRPr="007F306C">
        <w:t>90 attributes to the company its actual history before it became a member of the MEC group.</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90 applies if there is a change in the head company of a MEC group, treating the later head company as if what had happened to the earlier head company had happened to the later head company.</w:t>
      </w:r>
    </w:p>
    <w:p w:rsidR="00832DA0" w:rsidRPr="007F306C" w:rsidRDefault="00832DA0" w:rsidP="00832DA0">
      <w:pPr>
        <w:pStyle w:val="ActHead4"/>
      </w:pPr>
      <w:bookmarkStart w:id="594" w:name="_Toc479757822"/>
      <w:r w:rsidRPr="007F306C">
        <w:t>Bundles of losses and their available fractions</w:t>
      </w:r>
      <w:bookmarkEnd w:id="594"/>
    </w:p>
    <w:p w:rsidR="00832DA0" w:rsidRPr="007F306C" w:rsidRDefault="00832DA0" w:rsidP="00832DA0">
      <w:pPr>
        <w:pStyle w:val="ActHead5"/>
      </w:pPr>
      <w:bookmarkStart w:id="595" w:name="_Toc479757823"/>
      <w:r w:rsidRPr="007F306C">
        <w:rPr>
          <w:rStyle w:val="CharSectno"/>
        </w:rPr>
        <w:t>719</w:t>
      </w:r>
      <w:r w:rsidR="007F306C">
        <w:rPr>
          <w:rStyle w:val="CharSectno"/>
        </w:rPr>
        <w:noBreakHyphen/>
      </w:r>
      <w:r w:rsidRPr="007F306C">
        <w:rPr>
          <w:rStyle w:val="CharSectno"/>
        </w:rPr>
        <w:t>300</w:t>
      </w:r>
      <w:r w:rsidRPr="007F306C">
        <w:t xml:space="preserve">  Application</w:t>
      </w:r>
      <w:bookmarkEnd w:id="595"/>
    </w:p>
    <w:p w:rsidR="00832DA0" w:rsidRPr="007F306C" w:rsidRDefault="00832DA0" w:rsidP="00832DA0">
      <w:pPr>
        <w:pStyle w:val="subsection"/>
      </w:pPr>
      <w:r w:rsidRPr="007F306C">
        <w:tab/>
        <w:t>(1)</w:t>
      </w:r>
      <w:r w:rsidRPr="007F306C">
        <w:tab/>
        <w:t>Sections</w:t>
      </w:r>
      <w:r w:rsidR="007F306C">
        <w:t> </w:t>
      </w:r>
      <w:r w:rsidRPr="007F306C">
        <w:t>719</w:t>
      </w:r>
      <w:r w:rsidR="007F306C">
        <w:noBreakHyphen/>
      </w:r>
      <w:r w:rsidRPr="007F306C">
        <w:t>305, 719</w:t>
      </w:r>
      <w:r w:rsidR="007F306C">
        <w:noBreakHyphen/>
      </w:r>
      <w:r w:rsidRPr="007F306C">
        <w:t>310, 719</w:t>
      </w:r>
      <w:r w:rsidR="007F306C">
        <w:noBreakHyphen/>
      </w:r>
      <w:r w:rsidRPr="007F306C">
        <w:t>315, 719</w:t>
      </w:r>
      <w:r w:rsidR="007F306C">
        <w:noBreakHyphen/>
      </w:r>
      <w:r w:rsidRPr="007F306C">
        <w:t>320 and 719</w:t>
      </w:r>
      <w:r w:rsidR="007F306C">
        <w:noBreakHyphen/>
      </w:r>
      <w:r w:rsidRPr="007F306C">
        <w:t>325 operate only if:</w:t>
      </w:r>
    </w:p>
    <w:p w:rsidR="00832DA0" w:rsidRPr="007F306C" w:rsidRDefault="00832DA0" w:rsidP="00832DA0">
      <w:pPr>
        <w:pStyle w:val="paragraph"/>
      </w:pPr>
      <w:r w:rsidRPr="007F306C">
        <w:tab/>
        <w:t>(a)</w:t>
      </w:r>
      <w:r w:rsidRPr="007F306C">
        <w:tab/>
        <w:t xml:space="preserve">a company (the </w:t>
      </w:r>
      <w:r w:rsidRPr="007F306C">
        <w:rPr>
          <w:b/>
          <w:i/>
        </w:rPr>
        <w:t>ongoing head company</w:t>
      </w:r>
      <w:r w:rsidRPr="007F306C">
        <w:t xml:space="preserve">) is the </w:t>
      </w:r>
      <w:r w:rsidR="007F306C" w:rsidRPr="007F306C">
        <w:rPr>
          <w:position w:val="6"/>
          <w:sz w:val="16"/>
        </w:rPr>
        <w:t>*</w:t>
      </w:r>
      <w:r w:rsidRPr="007F306C">
        <w:t xml:space="preserve">head company of a </w:t>
      </w:r>
      <w:r w:rsidR="007F306C" w:rsidRPr="007F306C">
        <w:rPr>
          <w:position w:val="6"/>
          <w:sz w:val="16"/>
        </w:rPr>
        <w:t>*</w:t>
      </w:r>
      <w:r w:rsidRPr="007F306C">
        <w:t>MEC group for an income year or a period in an income year; and</w:t>
      </w:r>
    </w:p>
    <w:p w:rsidR="00832DA0" w:rsidRPr="007F306C" w:rsidRDefault="00832DA0" w:rsidP="00832DA0">
      <w:pPr>
        <w:pStyle w:val="paragraph"/>
      </w:pPr>
      <w:r w:rsidRPr="007F306C">
        <w:tab/>
        <w:t>(b)</w:t>
      </w:r>
      <w:r w:rsidRPr="007F306C">
        <w:tab/>
        <w:t xml:space="preserve">an event (the </w:t>
      </w:r>
      <w:r w:rsidRPr="007F306C">
        <w:rPr>
          <w:b/>
          <w:i/>
        </w:rPr>
        <w:t>application event</w:t>
      </w:r>
      <w:r w:rsidRPr="007F306C">
        <w:t xml:space="preserve">) described in </w:t>
      </w:r>
      <w:r w:rsidR="007F306C">
        <w:t>subsection (</w:t>
      </w:r>
      <w:r w:rsidRPr="007F306C">
        <w:t>2) or (3) happens at a time in the income year in relation to the group.</w:t>
      </w:r>
    </w:p>
    <w:p w:rsidR="00832DA0" w:rsidRPr="007F306C" w:rsidRDefault="00832DA0" w:rsidP="00832DA0">
      <w:pPr>
        <w:pStyle w:val="subsection"/>
      </w:pPr>
      <w:r w:rsidRPr="007F306C">
        <w:tab/>
        <w:t>(2)</w:t>
      </w:r>
      <w:r w:rsidRPr="007F306C">
        <w:tab/>
        <w:t xml:space="preserve">One application event is that another company (the </w:t>
      </w:r>
      <w:r w:rsidRPr="007F306C">
        <w:rPr>
          <w:b/>
          <w:i/>
        </w:rPr>
        <w:t>new tier</w:t>
      </w:r>
      <w:r w:rsidR="007F306C">
        <w:rPr>
          <w:b/>
          <w:i/>
        </w:rPr>
        <w:noBreakHyphen/>
      </w:r>
      <w:r w:rsidRPr="007F306C">
        <w:rPr>
          <w:b/>
          <w:i/>
        </w:rPr>
        <w:t>1 member</w:t>
      </w:r>
      <w:r w:rsidRPr="007F306C">
        <w:t xml:space="preserve">) becomes both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group.</w:t>
      </w:r>
    </w:p>
    <w:p w:rsidR="00832DA0" w:rsidRPr="007F306C" w:rsidRDefault="00832DA0" w:rsidP="00832DA0">
      <w:pPr>
        <w:pStyle w:val="subsection"/>
      </w:pPr>
      <w:r w:rsidRPr="007F306C">
        <w:tab/>
        <w:t>(3)</w:t>
      </w:r>
      <w:r w:rsidRPr="007F306C">
        <w:tab/>
        <w:t xml:space="preserve">The other application event is that the </w:t>
      </w:r>
      <w:r w:rsidR="007F306C" w:rsidRPr="007F306C">
        <w:rPr>
          <w:position w:val="6"/>
          <w:sz w:val="16"/>
        </w:rPr>
        <w:t>*</w:t>
      </w:r>
      <w:r w:rsidRPr="007F306C">
        <w:t xml:space="preserve">MEC group comes into existence as a result of a </w:t>
      </w:r>
      <w:r w:rsidR="007F306C" w:rsidRPr="007F306C">
        <w:rPr>
          <w:position w:val="6"/>
          <w:sz w:val="16"/>
        </w:rPr>
        <w:t>*</w:t>
      </w:r>
      <w:r w:rsidRPr="007F306C">
        <w:t xml:space="preserve">special conversion event happening to the </w:t>
      </w:r>
      <w:r w:rsidR="007F306C" w:rsidRPr="007F306C">
        <w:rPr>
          <w:position w:val="6"/>
          <w:sz w:val="16"/>
        </w:rPr>
        <w:t>*</w:t>
      </w:r>
      <w:r w:rsidRPr="007F306C">
        <w:t>potential MEC group derived from the ongoing head company.</w:t>
      </w:r>
    </w:p>
    <w:p w:rsidR="00832DA0" w:rsidRPr="007F306C" w:rsidRDefault="00832DA0" w:rsidP="00832DA0">
      <w:pPr>
        <w:pStyle w:val="notetext"/>
      </w:pPr>
      <w:r w:rsidRPr="007F306C">
        <w:t>Note:</w:t>
      </w:r>
      <w:r w:rsidRPr="007F306C">
        <w:tab/>
        <w:t>This application event happens only if the ongoing head company was the head company of a consolidated group just before the special conversion event.</w:t>
      </w:r>
    </w:p>
    <w:p w:rsidR="00832DA0" w:rsidRPr="007F306C" w:rsidRDefault="00832DA0" w:rsidP="00832DA0">
      <w:pPr>
        <w:pStyle w:val="SubsectionHead"/>
      </w:pPr>
      <w:r w:rsidRPr="007F306C">
        <w:t>Exceptions for events involving subsidiary members of group</w:t>
      </w:r>
    </w:p>
    <w:p w:rsidR="00832DA0" w:rsidRPr="007F306C" w:rsidRDefault="00832DA0" w:rsidP="00832DA0">
      <w:pPr>
        <w:pStyle w:val="subsection"/>
      </w:pPr>
      <w:r w:rsidRPr="007F306C">
        <w:tab/>
        <w:t>(4)</w:t>
      </w:r>
      <w:r w:rsidRPr="007F306C">
        <w:tab/>
        <w:t xml:space="preserve">Those sections do not operate because of the event described in </w:t>
      </w:r>
      <w:r w:rsidR="007F306C">
        <w:t>subsection (</w:t>
      </w:r>
      <w:r w:rsidRPr="007F306C">
        <w:t>2) if the new tier</w:t>
      </w:r>
      <w:r w:rsidR="007F306C">
        <w:noBreakHyphen/>
      </w:r>
      <w:r w:rsidRPr="007F306C">
        <w:t xml:space="preserve">1 member was a </w:t>
      </w:r>
      <w:r w:rsidR="007F306C" w:rsidRPr="007F306C">
        <w:rPr>
          <w:position w:val="6"/>
          <w:sz w:val="16"/>
        </w:rPr>
        <w:t>*</w:t>
      </w:r>
      <w:r w:rsidRPr="007F306C">
        <w:t xml:space="preserve">subsidiary member of the </w:t>
      </w:r>
      <w:r w:rsidR="007F306C" w:rsidRPr="007F306C">
        <w:rPr>
          <w:position w:val="6"/>
          <w:sz w:val="16"/>
        </w:rPr>
        <w:t>*</w:t>
      </w:r>
      <w:r w:rsidRPr="007F306C">
        <w:t>MEC group immediately before the event.</w:t>
      </w:r>
    </w:p>
    <w:p w:rsidR="00832DA0" w:rsidRPr="007F306C" w:rsidRDefault="00832DA0" w:rsidP="00832DA0">
      <w:pPr>
        <w:pStyle w:val="subsection"/>
      </w:pPr>
      <w:r w:rsidRPr="007F306C">
        <w:tab/>
        <w:t>(5)</w:t>
      </w:r>
      <w:r w:rsidRPr="007F306C">
        <w:tab/>
        <w:t xml:space="preserve">Those sections do not operate because of the event described in </w:t>
      </w:r>
      <w:r w:rsidR="007F306C">
        <w:t>subsection (</w:t>
      </w:r>
      <w:r w:rsidRPr="007F306C">
        <w:t>3) if all the other companies that are described in paragraph</w:t>
      </w:r>
      <w:r w:rsidR="007F306C">
        <w:t> </w:t>
      </w:r>
      <w:r w:rsidRPr="007F306C">
        <w:t>719</w:t>
      </w:r>
      <w:r w:rsidR="007F306C">
        <w:noBreakHyphen/>
      </w:r>
      <w:r w:rsidRPr="007F306C">
        <w:t xml:space="preserve">40(1)(c) and are involved in the </w:t>
      </w:r>
      <w:r w:rsidR="007F306C" w:rsidRPr="007F306C">
        <w:rPr>
          <w:position w:val="6"/>
          <w:sz w:val="16"/>
        </w:rPr>
        <w:t>*</w:t>
      </w:r>
      <w:r w:rsidRPr="007F306C">
        <w:t xml:space="preserve">special conversion event were </w:t>
      </w:r>
      <w:r w:rsidR="007F306C" w:rsidRPr="007F306C">
        <w:rPr>
          <w:position w:val="6"/>
          <w:sz w:val="16"/>
        </w:rPr>
        <w:t>*</w:t>
      </w:r>
      <w:r w:rsidRPr="007F306C">
        <w:t xml:space="preserve">subsidiary members of the </w:t>
      </w:r>
      <w:r w:rsidR="007F306C" w:rsidRPr="007F306C">
        <w:rPr>
          <w:position w:val="6"/>
          <w:sz w:val="16"/>
        </w:rPr>
        <w:t>*</w:t>
      </w:r>
      <w:r w:rsidRPr="007F306C">
        <w:t>consolidated group just before the event.</w:t>
      </w:r>
    </w:p>
    <w:p w:rsidR="00832DA0" w:rsidRPr="007F306C" w:rsidRDefault="00832DA0" w:rsidP="00832DA0">
      <w:pPr>
        <w:pStyle w:val="subsection"/>
      </w:pPr>
      <w:r w:rsidRPr="007F306C">
        <w:tab/>
        <w:t>(6)</w:t>
      </w:r>
      <w:r w:rsidRPr="007F306C">
        <w:tab/>
      </w:r>
      <w:r w:rsidR="007F306C">
        <w:t>Subsections (</w:t>
      </w:r>
      <w:r w:rsidRPr="007F306C">
        <w:t xml:space="preserve">4) and (5) have effect despite </w:t>
      </w:r>
      <w:r w:rsidR="007F306C">
        <w:t>subsection (</w:t>
      </w:r>
      <w:r w:rsidRPr="007F306C">
        <w:t>1).</w:t>
      </w:r>
    </w:p>
    <w:p w:rsidR="00832DA0" w:rsidRPr="007F306C" w:rsidRDefault="00832DA0" w:rsidP="00832DA0">
      <w:pPr>
        <w:pStyle w:val="ActHead5"/>
      </w:pPr>
      <w:bookmarkStart w:id="596" w:name="_Toc479757824"/>
      <w:r w:rsidRPr="007F306C">
        <w:rPr>
          <w:rStyle w:val="CharSectno"/>
        </w:rPr>
        <w:t>719</w:t>
      </w:r>
      <w:r w:rsidR="007F306C">
        <w:rPr>
          <w:rStyle w:val="CharSectno"/>
        </w:rPr>
        <w:noBreakHyphen/>
      </w:r>
      <w:r w:rsidRPr="007F306C">
        <w:rPr>
          <w:rStyle w:val="CharSectno"/>
        </w:rPr>
        <w:t>305</w:t>
      </w:r>
      <w:r w:rsidRPr="007F306C">
        <w:t xml:space="preserve">  Subdivision</w:t>
      </w:r>
      <w:r w:rsidR="007F306C">
        <w:t> </w:t>
      </w:r>
      <w:r w:rsidRPr="007F306C">
        <w:t>707</w:t>
      </w:r>
      <w:r w:rsidR="007F306C">
        <w:noBreakHyphen/>
      </w:r>
      <w:r w:rsidRPr="007F306C">
        <w:t>C affects utilisation of losses made by ongoing head company while it was head company</w:t>
      </w:r>
      <w:bookmarkEnd w:id="596"/>
    </w:p>
    <w:p w:rsidR="00832DA0" w:rsidRPr="007F306C" w:rsidRDefault="00832DA0" w:rsidP="00832DA0">
      <w:pPr>
        <w:pStyle w:val="subsection"/>
      </w:pPr>
      <w:r w:rsidRPr="007F306C">
        <w:tab/>
        <w:t>(1)</w:t>
      </w:r>
      <w:r w:rsidRPr="007F306C">
        <w:tab/>
        <w:t>For income years ending after the application event happened, 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of all losses (the </w:t>
      </w:r>
      <w:r w:rsidRPr="007F306C">
        <w:rPr>
          <w:b/>
          <w:i/>
        </w:rPr>
        <w:t>prior group losses</w:t>
      </w:r>
      <w:r w:rsidRPr="007F306C">
        <w:t xml:space="preserve">) of any </w:t>
      </w:r>
      <w:r w:rsidR="007F306C" w:rsidRPr="007F306C">
        <w:rPr>
          <w:position w:val="6"/>
          <w:sz w:val="16"/>
        </w:rPr>
        <w:t>*</w:t>
      </w:r>
      <w:r w:rsidRPr="007F306C">
        <w:t>sort that the ongoing head company made (apart from Subdivision</w:t>
      </w:r>
      <w:r w:rsidR="007F306C">
        <w:t> </w:t>
      </w:r>
      <w:r w:rsidRPr="007F306C">
        <w:t>707</w:t>
      </w:r>
      <w:r w:rsidR="007F306C">
        <w:noBreakHyphen/>
      </w:r>
      <w:r w:rsidRPr="007F306C">
        <w:t>A) for an income year that:</w:t>
      </w:r>
    </w:p>
    <w:p w:rsidR="00832DA0" w:rsidRPr="007F306C" w:rsidRDefault="00832DA0" w:rsidP="00832DA0">
      <w:pPr>
        <w:pStyle w:val="paragraph"/>
      </w:pPr>
      <w:r w:rsidRPr="007F306C">
        <w:tab/>
        <w:t>(a)</w:t>
      </w:r>
      <w:r w:rsidRPr="007F306C">
        <w:tab/>
        <w:t xml:space="preserve">was an income year during which the </w:t>
      </w:r>
      <w:r w:rsidR="007F306C" w:rsidRPr="007F306C">
        <w:rPr>
          <w:position w:val="6"/>
          <w:sz w:val="16"/>
        </w:rPr>
        <w:t>*</w:t>
      </w:r>
      <w:r w:rsidRPr="007F306C">
        <w:t xml:space="preserve">MEC group was in existence (or, if the application event involved the MEC group coming into existence because of a </w:t>
      </w:r>
      <w:r w:rsidR="007F306C" w:rsidRPr="007F306C">
        <w:rPr>
          <w:position w:val="6"/>
          <w:sz w:val="16"/>
        </w:rPr>
        <w:t>*</w:t>
      </w:r>
      <w:r w:rsidRPr="007F306C">
        <w:t xml:space="preserve">special conversion event involving a </w:t>
      </w:r>
      <w:r w:rsidR="007F306C" w:rsidRPr="007F306C">
        <w:rPr>
          <w:position w:val="6"/>
          <w:sz w:val="16"/>
        </w:rPr>
        <w:t>*</w:t>
      </w:r>
      <w:r w:rsidRPr="007F306C">
        <w:t>consolidated group, the consolidated group was in existence); and</w:t>
      </w:r>
    </w:p>
    <w:p w:rsidR="00832DA0" w:rsidRPr="007F306C" w:rsidRDefault="00832DA0" w:rsidP="00832DA0">
      <w:pPr>
        <w:pStyle w:val="paragraph"/>
      </w:pPr>
      <w:r w:rsidRPr="007F306C">
        <w:tab/>
        <w:t>(b)</w:t>
      </w:r>
      <w:r w:rsidRPr="007F306C">
        <w:tab/>
        <w:t>was before the income year in which the event happened.</w:t>
      </w:r>
    </w:p>
    <w:p w:rsidR="00832DA0" w:rsidRPr="007F306C" w:rsidRDefault="00832DA0" w:rsidP="00832DA0">
      <w:pPr>
        <w:pStyle w:val="SubsectionHead"/>
      </w:pPr>
      <w:r w:rsidRPr="007F306C">
        <w:t>Prior group losses taken to have been transferred at time of event</w:t>
      </w:r>
    </w:p>
    <w:p w:rsidR="00832DA0" w:rsidRPr="007F306C" w:rsidRDefault="00832DA0" w:rsidP="00832DA0">
      <w:pPr>
        <w:pStyle w:val="subsection"/>
      </w:pPr>
      <w:r w:rsidRPr="007F306C">
        <w:tab/>
        <w:t>(2)</w:t>
      </w:r>
      <w:r w:rsidRPr="007F306C">
        <w:tab/>
        <w:t>The ongoing head company is taken to have transferred the prior group losses to itself under Subdivision</w:t>
      </w:r>
      <w:r w:rsidR="007F306C">
        <w:t> </w:t>
      </w:r>
      <w:r w:rsidRPr="007F306C">
        <w:t>707</w:t>
      </w:r>
      <w:r w:rsidR="007F306C">
        <w:noBreakHyphen/>
      </w:r>
      <w:r w:rsidRPr="007F306C">
        <w:t>A at the time of the application event, for the purposes of:</w:t>
      </w:r>
    </w:p>
    <w:p w:rsidR="00832DA0" w:rsidRPr="007F306C" w:rsidRDefault="00832DA0" w:rsidP="00832DA0">
      <w:pPr>
        <w:pStyle w:val="paragraph"/>
      </w:pPr>
      <w:r w:rsidRPr="007F306C">
        <w:tab/>
        <w:t>(a)</w:t>
      </w:r>
      <w:r w:rsidRPr="007F306C">
        <w:tab/>
        <w:t>the application of Subdivision</w:t>
      </w:r>
      <w:r w:rsidR="007F306C">
        <w:t> </w:t>
      </w:r>
      <w:r w:rsidRPr="007F306C">
        <w:t>707</w:t>
      </w:r>
      <w:r w:rsidR="007F306C">
        <w:noBreakHyphen/>
      </w:r>
      <w:r w:rsidRPr="007F306C">
        <w:t xml:space="preserve">C in relation to the </w:t>
      </w:r>
      <w:r w:rsidR="007F306C" w:rsidRPr="007F306C">
        <w:rPr>
          <w:position w:val="6"/>
          <w:sz w:val="16"/>
        </w:rPr>
        <w:t>*</w:t>
      </w:r>
      <w:r w:rsidRPr="007F306C">
        <w:t>utilisation of the prior group losses and other losses; and</w:t>
      </w:r>
    </w:p>
    <w:p w:rsidR="00832DA0" w:rsidRPr="007F306C" w:rsidRDefault="00832DA0" w:rsidP="00832DA0">
      <w:pPr>
        <w:pStyle w:val="paragraph"/>
      </w:pPr>
      <w:r w:rsidRPr="007F306C">
        <w:tab/>
        <w:t>(b)</w:t>
      </w:r>
      <w:r w:rsidRPr="007F306C">
        <w:tab/>
        <w:t>future applications of this section and section</w:t>
      </w:r>
      <w:r w:rsidR="007F306C">
        <w:t> </w:t>
      </w:r>
      <w:r w:rsidRPr="007F306C">
        <w:t>719</w:t>
      </w:r>
      <w:r w:rsidR="007F306C">
        <w:noBreakHyphen/>
      </w:r>
      <w:r w:rsidRPr="007F306C">
        <w:t>310.</w:t>
      </w:r>
    </w:p>
    <w:p w:rsidR="00832DA0" w:rsidRPr="007F306C" w:rsidRDefault="00832DA0" w:rsidP="00832DA0">
      <w:pPr>
        <w:pStyle w:val="SubsectionHead"/>
      </w:pPr>
      <w:r w:rsidRPr="007F306C">
        <w:t>Available fraction for bundle of losses</w:t>
      </w:r>
    </w:p>
    <w:p w:rsidR="00832DA0" w:rsidRPr="007F306C" w:rsidRDefault="00832DA0" w:rsidP="00832DA0">
      <w:pPr>
        <w:pStyle w:val="subsection"/>
      </w:pPr>
      <w:r w:rsidRPr="007F306C">
        <w:tab/>
        <w:t>(3)</w:t>
      </w:r>
      <w:r w:rsidRPr="007F306C">
        <w:tab/>
        <w:t xml:space="preserve">For the purpose of working out the </w:t>
      </w:r>
      <w:r w:rsidR="007F306C" w:rsidRPr="007F306C">
        <w:rPr>
          <w:position w:val="6"/>
          <w:sz w:val="16"/>
        </w:rPr>
        <w:t>*</w:t>
      </w:r>
      <w:r w:rsidRPr="007F306C">
        <w:t xml:space="preserve">available fraction for the </w:t>
      </w:r>
      <w:r w:rsidR="007F306C" w:rsidRPr="007F306C">
        <w:rPr>
          <w:position w:val="6"/>
          <w:sz w:val="16"/>
        </w:rPr>
        <w:t>*</w:t>
      </w:r>
      <w:r w:rsidRPr="007F306C">
        <w:t xml:space="preserve">bundle of the prior group losses at the time of the transfer, work out the ongoing head company’s </w:t>
      </w:r>
      <w:r w:rsidR="007F306C" w:rsidRPr="007F306C">
        <w:rPr>
          <w:position w:val="6"/>
          <w:sz w:val="16"/>
        </w:rPr>
        <w:t>*</w:t>
      </w:r>
      <w:r w:rsidRPr="007F306C">
        <w:t>modified market value at the time of the application event as if:</w:t>
      </w:r>
    </w:p>
    <w:p w:rsidR="00832DA0" w:rsidRPr="007F306C" w:rsidRDefault="00832DA0" w:rsidP="00832DA0">
      <w:pPr>
        <w:pStyle w:val="paragraph"/>
      </w:pPr>
      <w:r w:rsidRPr="007F306C">
        <w:tab/>
        <w:t>(a)</w:t>
      </w:r>
      <w:r w:rsidRPr="007F306C">
        <w:tab/>
        <w:t xml:space="preserve">the ongoing head company had become a </w:t>
      </w:r>
      <w:r w:rsidR="007F306C" w:rsidRPr="007F306C">
        <w:rPr>
          <w:position w:val="6"/>
          <w:sz w:val="16"/>
        </w:rPr>
        <w:t>*</w:t>
      </w:r>
      <w:r w:rsidRPr="007F306C">
        <w:t xml:space="preserve">member of a </w:t>
      </w:r>
      <w:r w:rsidR="007F306C" w:rsidRPr="007F306C">
        <w:rPr>
          <w:position w:val="6"/>
          <w:sz w:val="16"/>
        </w:rPr>
        <w:t>*</w:t>
      </w:r>
      <w:r w:rsidRPr="007F306C">
        <w:t>consolidated group at the time;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 xml:space="preserve">subsidiary member of the MEC group or consolidated group of which the ongoing head company was the </w:t>
      </w:r>
      <w:r w:rsidR="007F306C" w:rsidRPr="007F306C">
        <w:rPr>
          <w:position w:val="6"/>
          <w:sz w:val="16"/>
        </w:rPr>
        <w:t>*</w:t>
      </w:r>
      <w:r w:rsidRPr="007F306C">
        <w:t>head company just before the event were a part of the ongoing head company (and not a separate entity) at the time of the event; and</w:t>
      </w:r>
    </w:p>
    <w:p w:rsidR="00832DA0" w:rsidRPr="007F306C" w:rsidRDefault="00832DA0" w:rsidP="00832DA0">
      <w:pPr>
        <w:pStyle w:val="paragraph"/>
      </w:pPr>
      <w:r w:rsidRPr="007F306C">
        <w:tab/>
        <w:t>(c)</w:t>
      </w:r>
      <w:r w:rsidRPr="007F306C">
        <w:tab/>
        <w:t>each subsidiary member of that group at an earlier time had been a part of the ongoing head company (and not a separate entity) at the earlier time.</w:t>
      </w:r>
    </w:p>
    <w:p w:rsidR="00832DA0" w:rsidRPr="007F306C" w:rsidRDefault="00832DA0" w:rsidP="00832DA0">
      <w:pPr>
        <w:pStyle w:val="SubsectionHead"/>
      </w:pPr>
      <w:r w:rsidRPr="007F306C">
        <w:t>Deemed transfer does not affect year of loss</w:t>
      </w:r>
    </w:p>
    <w:p w:rsidR="00832DA0" w:rsidRPr="007F306C" w:rsidRDefault="00832DA0" w:rsidP="00832DA0">
      <w:pPr>
        <w:pStyle w:val="subsection"/>
      </w:pPr>
      <w:r w:rsidRPr="007F306C">
        <w:tab/>
        <w:t>(4)</w:t>
      </w:r>
      <w:r w:rsidRPr="007F306C">
        <w:tab/>
        <w:t>Subdivision</w:t>
      </w:r>
      <w:r w:rsidR="007F306C">
        <w:t> </w:t>
      </w:r>
      <w:r w:rsidRPr="007F306C">
        <w:t>707</w:t>
      </w:r>
      <w:r w:rsidR="007F306C">
        <w:noBreakHyphen/>
      </w:r>
      <w:r w:rsidRPr="007F306C">
        <w:t xml:space="preserve">C affects the </w:t>
      </w:r>
      <w:r w:rsidR="007F306C" w:rsidRPr="007F306C">
        <w:rPr>
          <w:position w:val="6"/>
          <w:sz w:val="16"/>
        </w:rPr>
        <w:t>*</w:t>
      </w:r>
      <w:r w:rsidRPr="007F306C">
        <w:t xml:space="preserve">utilisation as if each of the prior group losses had been made by the ongoing head company for the income year for which the company actually made the loss (and not the income year in which the application event happened). </w:t>
      </w:r>
      <w:r w:rsidR="007F306C">
        <w:t>Subsection (</w:t>
      </w:r>
      <w:r w:rsidRPr="007F306C">
        <w:t>2) has effect subject to this subsection.</w:t>
      </w:r>
    </w:p>
    <w:p w:rsidR="00832DA0" w:rsidRPr="007F306C" w:rsidRDefault="00832DA0" w:rsidP="0005647C">
      <w:pPr>
        <w:pStyle w:val="ActHead5"/>
      </w:pPr>
      <w:bookmarkStart w:id="597" w:name="_Toc479757825"/>
      <w:r w:rsidRPr="007F306C">
        <w:rPr>
          <w:rStyle w:val="CharSectno"/>
        </w:rPr>
        <w:t>719</w:t>
      </w:r>
      <w:r w:rsidR="007F306C">
        <w:rPr>
          <w:rStyle w:val="CharSectno"/>
        </w:rPr>
        <w:noBreakHyphen/>
      </w:r>
      <w:r w:rsidRPr="007F306C">
        <w:rPr>
          <w:rStyle w:val="CharSectno"/>
        </w:rPr>
        <w:t>310</w:t>
      </w:r>
      <w:r w:rsidRPr="007F306C">
        <w:t xml:space="preserve">  Adjustment of available fractions for bundles of losses previously transferred to ongoing head company</w:t>
      </w:r>
      <w:bookmarkEnd w:id="597"/>
    </w:p>
    <w:p w:rsidR="00832DA0" w:rsidRPr="007F306C" w:rsidRDefault="00832DA0" w:rsidP="0005647C">
      <w:pPr>
        <w:pStyle w:val="subsection"/>
        <w:keepNext/>
        <w:keepLines/>
      </w:pPr>
      <w:r w:rsidRPr="007F306C">
        <w:tab/>
        <w:t>(1)</w:t>
      </w:r>
      <w:r w:rsidRPr="007F306C">
        <w:tab/>
        <w:t xml:space="preserve">This section affects the </w:t>
      </w:r>
      <w:r w:rsidR="007F306C" w:rsidRPr="007F306C">
        <w:rPr>
          <w:position w:val="6"/>
          <w:sz w:val="16"/>
        </w:rPr>
        <w:t>*</w:t>
      </w:r>
      <w:r w:rsidRPr="007F306C">
        <w:t xml:space="preserve">available fraction for each </w:t>
      </w:r>
      <w:r w:rsidR="007F306C" w:rsidRPr="007F306C">
        <w:rPr>
          <w:position w:val="6"/>
          <w:sz w:val="16"/>
        </w:rPr>
        <w:t>*</w:t>
      </w:r>
      <w:r w:rsidRPr="007F306C">
        <w:t>bundle of losses that were transferred to the ongoing head company under Subdivision</w:t>
      </w:r>
      <w:r w:rsidR="007F306C">
        <w:t> </w:t>
      </w:r>
      <w:r w:rsidRPr="007F306C">
        <w:t>707</w:t>
      </w:r>
      <w:r w:rsidR="007F306C">
        <w:noBreakHyphen/>
      </w:r>
      <w:r w:rsidRPr="007F306C">
        <w:t>A before the application event.</w:t>
      </w:r>
    </w:p>
    <w:p w:rsidR="00832DA0" w:rsidRPr="007F306C" w:rsidRDefault="00832DA0" w:rsidP="0005647C">
      <w:pPr>
        <w:pStyle w:val="subsection"/>
        <w:keepNext/>
        <w:keepLines/>
      </w:pPr>
      <w:r w:rsidRPr="007F306C">
        <w:tab/>
        <w:t>(2)</w:t>
      </w:r>
      <w:r w:rsidRPr="007F306C">
        <w:tab/>
        <w:t xml:space="preserve">The </w:t>
      </w:r>
      <w:r w:rsidRPr="007F306C">
        <w:rPr>
          <w:b/>
          <w:i/>
        </w:rPr>
        <w:t>available fraction</w:t>
      </w:r>
      <w:r w:rsidRPr="007F306C">
        <w:t xml:space="preserve"> for the </w:t>
      </w:r>
      <w:r w:rsidR="007F306C" w:rsidRPr="007F306C">
        <w:rPr>
          <w:position w:val="6"/>
          <w:sz w:val="16"/>
        </w:rPr>
        <w:t>*</w:t>
      </w:r>
      <w:r w:rsidRPr="007F306C">
        <w:t>bundle is reduced or maintained just after the event by multiplying it by this fraction:</w:t>
      </w:r>
    </w:p>
    <w:p w:rsidR="00832DA0" w:rsidRPr="007F306C" w:rsidRDefault="00832DA0" w:rsidP="00832DA0">
      <w:pPr>
        <w:pStyle w:val="Formula"/>
        <w:spacing w:before="60" w:after="60"/>
      </w:pPr>
      <w:r w:rsidRPr="007F306C">
        <w:rPr>
          <w:noProof/>
        </w:rPr>
        <w:drawing>
          <wp:inline distT="0" distB="0" distL="0" distR="0" wp14:anchorId="39A29F33" wp14:editId="2EC22BB7">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market value of the ongoing head company at the time just before or just after the application event will be worked out on the basis that subsidiary members of the MEC group or consolidated group headed by the ongoing head company at that time are part of the ongoing head company, because of section</w:t>
      </w:r>
      <w:r w:rsidR="007F306C">
        <w:t> </w:t>
      </w:r>
      <w:r w:rsidRPr="007F306C">
        <w:t>701</w:t>
      </w:r>
      <w:r w:rsidR="007F306C">
        <w:noBreakHyphen/>
      </w:r>
      <w:r w:rsidRPr="007F306C">
        <w:t>1 (the single entity rule).</w:t>
      </w:r>
    </w:p>
    <w:p w:rsidR="00832DA0" w:rsidRPr="007F306C" w:rsidRDefault="00832DA0" w:rsidP="00832DA0">
      <w:pPr>
        <w:pStyle w:val="subsection"/>
      </w:pPr>
      <w:r w:rsidRPr="007F306C">
        <w:tab/>
        <w:t>(3)</w:t>
      </w:r>
      <w:r w:rsidRPr="007F306C">
        <w:tab/>
        <w:t>Item</w:t>
      </w:r>
      <w:r w:rsidR="007F306C">
        <w:t> </w:t>
      </w:r>
      <w:r w:rsidRPr="007F306C">
        <w:t>3 of the table in subsection</w:t>
      </w:r>
      <w:r w:rsidR="007F306C">
        <w:t> </w:t>
      </w:r>
      <w:r w:rsidRPr="007F306C">
        <w:t>707</w:t>
      </w:r>
      <w:r w:rsidR="007F306C">
        <w:noBreakHyphen/>
      </w:r>
      <w:r w:rsidRPr="007F306C">
        <w:t xml:space="preserve">320(2) does </w:t>
      </w:r>
      <w:r w:rsidRPr="007F306C">
        <w:rPr>
          <w:i/>
        </w:rPr>
        <w:t>not</w:t>
      </w:r>
      <w:r w:rsidRPr="007F306C">
        <w:t xml:space="preserve"> apply to affect the </w:t>
      </w:r>
      <w:r w:rsidR="007F306C" w:rsidRPr="007F306C">
        <w:rPr>
          <w:position w:val="6"/>
          <w:sz w:val="16"/>
        </w:rPr>
        <w:t>*</w:t>
      </w:r>
      <w:r w:rsidRPr="007F306C">
        <w:t xml:space="preserve">available fraction for the </w:t>
      </w:r>
      <w:r w:rsidR="007F306C" w:rsidRPr="007F306C">
        <w:rPr>
          <w:position w:val="6"/>
          <w:sz w:val="16"/>
        </w:rPr>
        <w:t>*</w:t>
      </w:r>
      <w:r w:rsidRPr="007F306C">
        <w:t>bundle because of:</w:t>
      </w:r>
    </w:p>
    <w:p w:rsidR="00832DA0" w:rsidRPr="007F306C" w:rsidRDefault="00832DA0" w:rsidP="00832DA0">
      <w:pPr>
        <w:pStyle w:val="paragraph"/>
      </w:pPr>
      <w:r w:rsidRPr="007F306C">
        <w:tab/>
        <w:t>(a)</w:t>
      </w:r>
      <w:r w:rsidRPr="007F306C">
        <w:tab/>
        <w:t>the transfer mentioned in section</w:t>
      </w:r>
      <w:r w:rsidR="007F306C">
        <w:t> </w:t>
      </w:r>
      <w:r w:rsidRPr="007F306C">
        <w:t>719</w:t>
      </w:r>
      <w:r w:rsidR="007F306C">
        <w:noBreakHyphen/>
      </w:r>
      <w:r w:rsidRPr="007F306C">
        <w:t>305; or</w:t>
      </w:r>
    </w:p>
    <w:p w:rsidR="00832DA0" w:rsidRPr="007F306C" w:rsidRDefault="00832DA0" w:rsidP="00832DA0">
      <w:pPr>
        <w:pStyle w:val="paragraph"/>
      </w:pPr>
      <w:r w:rsidRPr="007F306C">
        <w:tab/>
        <w:t>(b)</w:t>
      </w:r>
      <w:r w:rsidRPr="007F306C">
        <w:tab/>
        <w:t xml:space="preserve">the transfer (if any) to the ongoing head company of a loss of any </w:t>
      </w:r>
      <w:r w:rsidR="007F306C" w:rsidRPr="007F306C">
        <w:rPr>
          <w:position w:val="6"/>
          <w:sz w:val="16"/>
        </w:rPr>
        <w:t>*</w:t>
      </w:r>
      <w:r w:rsidRPr="007F306C">
        <w:t>sort under Subdivision</w:t>
      </w:r>
      <w:r w:rsidR="007F306C">
        <w:t> </w:t>
      </w:r>
      <w:r w:rsidRPr="007F306C">
        <w:t>707</w:t>
      </w:r>
      <w:r w:rsidR="007F306C">
        <w:noBreakHyphen/>
      </w:r>
      <w:r w:rsidRPr="007F306C">
        <w:t xml:space="preserve">A at the time of the application event from an entity that became a </w:t>
      </w:r>
      <w:r w:rsidR="007F306C" w:rsidRPr="007F306C">
        <w:rPr>
          <w:position w:val="6"/>
          <w:sz w:val="16"/>
        </w:rPr>
        <w:t>*</w:t>
      </w:r>
      <w:r w:rsidRPr="007F306C">
        <w:t xml:space="preserve">subsidiary member of the </w:t>
      </w:r>
      <w:r w:rsidR="007F306C" w:rsidRPr="007F306C">
        <w:rPr>
          <w:position w:val="6"/>
          <w:sz w:val="16"/>
        </w:rPr>
        <w:t>*</w:t>
      </w:r>
      <w:r w:rsidRPr="007F306C">
        <w:t>MEC group as a result of the event.</w:t>
      </w:r>
    </w:p>
    <w:p w:rsidR="00832DA0" w:rsidRPr="007F306C" w:rsidRDefault="00832DA0" w:rsidP="00832DA0">
      <w:pPr>
        <w:pStyle w:val="ActHead5"/>
      </w:pPr>
      <w:bookmarkStart w:id="598" w:name="_Toc479757826"/>
      <w:r w:rsidRPr="007F306C">
        <w:rPr>
          <w:rStyle w:val="CharSectno"/>
        </w:rPr>
        <w:t>719</w:t>
      </w:r>
      <w:r w:rsidR="007F306C">
        <w:rPr>
          <w:rStyle w:val="CharSectno"/>
        </w:rPr>
        <w:noBreakHyphen/>
      </w:r>
      <w:r w:rsidRPr="007F306C">
        <w:rPr>
          <w:rStyle w:val="CharSectno"/>
        </w:rPr>
        <w:t>315</w:t>
      </w:r>
      <w:r w:rsidRPr="007F306C">
        <w:t xml:space="preserve">  Further adjustment of available fractions for all bundles</w:t>
      </w:r>
      <w:bookmarkEnd w:id="598"/>
    </w:p>
    <w:p w:rsidR="00832DA0" w:rsidRPr="007F306C" w:rsidRDefault="00832DA0" w:rsidP="00832DA0">
      <w:pPr>
        <w:pStyle w:val="subsection"/>
      </w:pPr>
      <w:r w:rsidRPr="007F306C">
        <w:tab/>
        <w:t>(1)</w:t>
      </w:r>
      <w:r w:rsidRPr="007F306C">
        <w:tab/>
        <w:t>If, because of the application event:</w:t>
      </w:r>
    </w:p>
    <w:p w:rsidR="00832DA0" w:rsidRPr="007F306C" w:rsidRDefault="00832DA0" w:rsidP="00832DA0">
      <w:pPr>
        <w:pStyle w:val="paragraph"/>
      </w:pPr>
      <w:r w:rsidRPr="007F306C">
        <w:tab/>
        <w:t>(a)</w:t>
      </w:r>
      <w:r w:rsidRPr="007F306C">
        <w:tab/>
        <w:t>there is under section</w:t>
      </w:r>
      <w:r w:rsidR="007F306C">
        <w:t> </w:t>
      </w:r>
      <w:r w:rsidRPr="007F306C">
        <w:t>719</w:t>
      </w:r>
      <w:r w:rsidR="007F306C">
        <w:noBreakHyphen/>
      </w:r>
      <w:r w:rsidRPr="007F306C">
        <w:t xml:space="preserve">305 an </w:t>
      </w:r>
      <w:r w:rsidR="007F306C" w:rsidRPr="007F306C">
        <w:rPr>
          <w:position w:val="6"/>
          <w:sz w:val="16"/>
        </w:rPr>
        <w:t>*</w:t>
      </w:r>
      <w:r w:rsidRPr="007F306C">
        <w:t xml:space="preserve">available fraction for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310 affects the available fraction for one or more other bundles of losses;</w:t>
      </w:r>
    </w:p>
    <w:p w:rsidR="00832DA0" w:rsidRPr="007F306C" w:rsidRDefault="00832DA0" w:rsidP="00832DA0">
      <w:pPr>
        <w:pStyle w:val="subsection2"/>
      </w:pPr>
      <w:r w:rsidRPr="007F306C">
        <w:t xml:space="preserve">this section affects the available fraction for </w:t>
      </w:r>
      <w:r w:rsidRPr="007F306C">
        <w:rPr>
          <w:i/>
        </w:rPr>
        <w:t>every</w:t>
      </w:r>
      <w:r w:rsidRPr="007F306C">
        <w:t xml:space="preserve"> one of those bundles.</w:t>
      </w:r>
    </w:p>
    <w:p w:rsidR="00832DA0" w:rsidRPr="007F306C" w:rsidRDefault="00832DA0" w:rsidP="00832DA0">
      <w:pPr>
        <w:pStyle w:val="subsection"/>
      </w:pPr>
      <w:r w:rsidRPr="007F306C">
        <w:tab/>
        <w:t>(2)</w:t>
      </w:r>
      <w:r w:rsidRPr="007F306C">
        <w:tab/>
        <w:t xml:space="preserve">The </w:t>
      </w:r>
      <w:r w:rsidRPr="007F306C">
        <w:rPr>
          <w:b/>
          <w:i/>
        </w:rPr>
        <w:t>available fraction</w:t>
      </w:r>
      <w:r w:rsidRPr="007F306C">
        <w:t xml:space="preserve"> (as affected by section</w:t>
      </w:r>
      <w:r w:rsidR="007F306C">
        <w:t> </w:t>
      </w:r>
      <w:r w:rsidRPr="007F306C">
        <w:t>719</w:t>
      </w:r>
      <w:r w:rsidR="007F306C">
        <w:noBreakHyphen/>
      </w:r>
      <w:r w:rsidRPr="007F306C">
        <w:t>305 or 719</w:t>
      </w:r>
      <w:r w:rsidR="007F306C">
        <w:noBreakHyphen/>
      </w:r>
      <w:r w:rsidRPr="007F306C">
        <w:t>310) is reduced by multiplying it by this fraction:</w:t>
      </w:r>
    </w:p>
    <w:p w:rsidR="00832DA0" w:rsidRPr="007F306C" w:rsidRDefault="00832DA0" w:rsidP="00832DA0">
      <w:pPr>
        <w:pStyle w:val="Formula"/>
        <w:spacing w:before="60" w:after="60"/>
      </w:pPr>
      <w:r w:rsidRPr="007F306C">
        <w:rPr>
          <w:noProof/>
        </w:rPr>
        <w:drawing>
          <wp:inline distT="0" distB="0" distL="0" distR="0" wp14:anchorId="6D59DBA4" wp14:editId="2B4C1871">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working out the fraction in </w:t>
      </w:r>
      <w:r w:rsidR="007F306C">
        <w:t>subsection (</w:t>
      </w:r>
      <w:r w:rsidRPr="007F306C">
        <w:t xml:space="preserve">2), use the value of an </w:t>
      </w:r>
      <w:r w:rsidR="007F306C" w:rsidRPr="007F306C">
        <w:rPr>
          <w:position w:val="6"/>
          <w:sz w:val="16"/>
        </w:rPr>
        <w:t>*</w:t>
      </w:r>
      <w:r w:rsidRPr="007F306C">
        <w:t xml:space="preserve">available fraction for a </w:t>
      </w:r>
      <w:r w:rsidR="007F306C" w:rsidRPr="007F306C">
        <w:rPr>
          <w:position w:val="6"/>
          <w:sz w:val="16"/>
        </w:rPr>
        <w:t>*</w:t>
      </w:r>
      <w:r w:rsidRPr="007F306C">
        <w:t>bundle of losses apart from:</w:t>
      </w:r>
    </w:p>
    <w:p w:rsidR="00832DA0" w:rsidRPr="007F306C" w:rsidRDefault="00832DA0" w:rsidP="00832DA0">
      <w:pPr>
        <w:pStyle w:val="paragraph"/>
      </w:pPr>
      <w:r w:rsidRPr="007F306C">
        <w:tab/>
        <w:t>(a)</w:t>
      </w:r>
      <w:r w:rsidRPr="007F306C">
        <w:tab/>
        <w:t>this section; and</w:t>
      </w:r>
    </w:p>
    <w:p w:rsidR="00832DA0" w:rsidRPr="007F306C" w:rsidRDefault="00832DA0" w:rsidP="00832DA0">
      <w:pPr>
        <w:pStyle w:val="paragraph"/>
      </w:pPr>
      <w:r w:rsidRPr="007F306C">
        <w:tab/>
        <w:t>(b)</w:t>
      </w:r>
      <w:r w:rsidRPr="007F306C">
        <w:tab/>
        <w:t>if item</w:t>
      </w:r>
      <w:r w:rsidR="007F306C">
        <w:t> </w:t>
      </w:r>
      <w:r w:rsidRPr="007F306C">
        <w:t>5 of the table in subsection</w:t>
      </w:r>
      <w:r w:rsidR="007F306C">
        <w:t> </w:t>
      </w:r>
      <w:r w:rsidRPr="007F306C">
        <w:t>707</w:t>
      </w:r>
      <w:r w:rsidR="007F306C">
        <w:noBreakHyphen/>
      </w:r>
      <w:r w:rsidRPr="007F306C">
        <w:t>320(2) would apply as a result of the calculation of the available fraction in accordance with section</w:t>
      </w:r>
      <w:r w:rsidR="007F306C">
        <w:t> </w:t>
      </w:r>
      <w:r w:rsidRPr="007F306C">
        <w:t>719</w:t>
      </w:r>
      <w:r w:rsidR="007F306C">
        <w:noBreakHyphen/>
      </w:r>
      <w:r w:rsidRPr="007F306C">
        <w:t>305 or 719</w:t>
      </w:r>
      <w:r w:rsidR="007F306C">
        <w:noBreakHyphen/>
      </w:r>
      <w:r w:rsidRPr="007F306C">
        <w:t>310—that item.</w:t>
      </w:r>
    </w:p>
    <w:p w:rsidR="00832DA0" w:rsidRPr="007F306C" w:rsidRDefault="00832DA0" w:rsidP="00832DA0">
      <w:pPr>
        <w:pStyle w:val="ActHead5"/>
      </w:pPr>
      <w:bookmarkStart w:id="599" w:name="_Toc479757827"/>
      <w:r w:rsidRPr="007F306C">
        <w:rPr>
          <w:rStyle w:val="CharSectno"/>
        </w:rPr>
        <w:t>719</w:t>
      </w:r>
      <w:r w:rsidR="007F306C">
        <w:rPr>
          <w:rStyle w:val="CharSectno"/>
        </w:rPr>
        <w:noBreakHyphen/>
      </w:r>
      <w:r w:rsidRPr="007F306C">
        <w:rPr>
          <w:rStyle w:val="CharSectno"/>
        </w:rPr>
        <w:t>320</w:t>
      </w:r>
      <w:r w:rsidRPr="007F306C">
        <w:t xml:space="preserve">  Limit on utilising losses other than the prior group losses</w:t>
      </w:r>
      <w:bookmarkEnd w:id="599"/>
    </w:p>
    <w:p w:rsidR="00832DA0" w:rsidRPr="007F306C" w:rsidRDefault="00832DA0" w:rsidP="00832DA0">
      <w:pPr>
        <w:pStyle w:val="subsection"/>
      </w:pPr>
      <w:r w:rsidRPr="007F306C">
        <w:tab/>
        <w:t>(1)</w:t>
      </w:r>
      <w:r w:rsidRPr="007F306C">
        <w:tab/>
        <w:t xml:space="preserve">This section has effect for the purposes of working out how much of the losses, other than prior group losses, in a </w:t>
      </w:r>
      <w:r w:rsidR="007F306C" w:rsidRPr="007F306C">
        <w:rPr>
          <w:position w:val="6"/>
          <w:sz w:val="16"/>
        </w:rPr>
        <w:t>*</w:t>
      </w:r>
      <w:r w:rsidRPr="007F306C">
        <w:t xml:space="preserve">bundle the ongoing head company can </w:t>
      </w:r>
      <w:r w:rsidR="007F306C" w:rsidRPr="007F306C">
        <w:rPr>
          <w:position w:val="6"/>
          <w:sz w:val="16"/>
        </w:rPr>
        <w:t>*</w:t>
      </w:r>
      <w:r w:rsidRPr="007F306C">
        <w:t>utilise for the income year in which the application event happens.</w:t>
      </w:r>
    </w:p>
    <w:p w:rsidR="00832DA0" w:rsidRPr="007F306C" w:rsidRDefault="00832DA0" w:rsidP="00832DA0">
      <w:pPr>
        <w:pStyle w:val="subsection"/>
      </w:pPr>
      <w:r w:rsidRPr="007F306C">
        <w:tab/>
        <w:t>(2)</w:t>
      </w:r>
      <w:r w:rsidRPr="007F306C">
        <w:tab/>
        <w:t>For the purposes of subsection</w:t>
      </w:r>
      <w:r w:rsidR="007F306C">
        <w:t> </w:t>
      </w:r>
      <w:r w:rsidRPr="007F306C">
        <w:t>707</w:t>
      </w:r>
      <w:r w:rsidR="007F306C">
        <w:noBreakHyphen/>
      </w:r>
      <w:r w:rsidRPr="007F306C">
        <w:t xml:space="preserve">310(3), the prior group losses are to be treated as if they had </w:t>
      </w:r>
      <w:r w:rsidRPr="007F306C">
        <w:rPr>
          <w:i/>
        </w:rPr>
        <w:t>not</w:t>
      </w:r>
      <w:r w:rsidRPr="007F306C">
        <w:t xml:space="preserve"> been transferred under Subdivision</w:t>
      </w:r>
      <w:r w:rsidR="007F306C">
        <w:t> </w:t>
      </w:r>
      <w:r w:rsidRPr="007F306C">
        <w:t>707</w:t>
      </w:r>
      <w:r w:rsidR="007F306C">
        <w:noBreakHyphen/>
      </w:r>
      <w:r w:rsidRPr="007F306C">
        <w:t xml:space="preserve">A, to the extent to which the ongoing head company can </w:t>
      </w:r>
      <w:r w:rsidR="007F306C" w:rsidRPr="007F306C">
        <w:rPr>
          <w:position w:val="6"/>
          <w:sz w:val="16"/>
        </w:rPr>
        <w:t>*</w:t>
      </w:r>
      <w:r w:rsidRPr="007F306C">
        <w:t xml:space="preserve">utilise them for the income year because they are treated as being included in a </w:t>
      </w:r>
      <w:r w:rsidR="007F306C" w:rsidRPr="007F306C">
        <w:rPr>
          <w:position w:val="6"/>
          <w:sz w:val="16"/>
        </w:rPr>
        <w:t>*</w:t>
      </w:r>
      <w:r w:rsidRPr="007F306C">
        <w:t>bundle whose available fraction was 1 from the start of the income year until the time of the application event.</w:t>
      </w:r>
    </w:p>
    <w:p w:rsidR="00832DA0" w:rsidRPr="007F306C" w:rsidRDefault="00832DA0" w:rsidP="00832DA0">
      <w:pPr>
        <w:pStyle w:val="subsection"/>
      </w:pPr>
      <w:r w:rsidRPr="007F306C">
        <w:tab/>
        <w:t>(3)</w:t>
      </w:r>
      <w:r w:rsidRPr="007F306C">
        <w:tab/>
        <w:t>This section is a matter that is relevant for the purposes of paragraph</w:t>
      </w:r>
      <w:r w:rsidR="007F306C">
        <w:t> </w:t>
      </w:r>
      <w:r w:rsidRPr="007F306C">
        <w:t>707</w:t>
      </w:r>
      <w:r w:rsidR="007F306C">
        <w:noBreakHyphen/>
      </w:r>
      <w:r w:rsidRPr="007F306C">
        <w:t>335(3)(f), if section</w:t>
      </w:r>
      <w:r w:rsidR="007F306C">
        <w:t> </w:t>
      </w:r>
      <w:r w:rsidRPr="007F306C">
        <w:t>707</w:t>
      </w:r>
      <w:r w:rsidR="007F306C">
        <w:noBreakHyphen/>
      </w:r>
      <w:r w:rsidRPr="007F306C">
        <w:t xml:space="preserve">335 applies to the ongoing head company’s </w:t>
      </w:r>
      <w:r w:rsidR="007F306C" w:rsidRPr="007F306C">
        <w:rPr>
          <w:position w:val="6"/>
          <w:sz w:val="16"/>
        </w:rPr>
        <w:t>*</w:t>
      </w:r>
      <w:r w:rsidRPr="007F306C">
        <w:t xml:space="preserve">utilisation of the losses in the </w:t>
      </w:r>
      <w:r w:rsidR="007F306C" w:rsidRPr="007F306C">
        <w:rPr>
          <w:position w:val="6"/>
          <w:sz w:val="16"/>
        </w:rPr>
        <w:t>*</w:t>
      </w:r>
      <w:r w:rsidRPr="007F306C">
        <w:t>bundle for the income year.</w:t>
      </w:r>
    </w:p>
    <w:p w:rsidR="00832DA0" w:rsidRPr="007F306C" w:rsidRDefault="00832DA0" w:rsidP="00832DA0">
      <w:pPr>
        <w:pStyle w:val="notetext"/>
      </w:pPr>
      <w:r w:rsidRPr="007F306C">
        <w:t>Note:</w:t>
      </w:r>
      <w:r w:rsidRPr="007F306C">
        <w:tab/>
        <w:t>That section applies to a company’s utilisation for an income year of losses in a bundle if the losses are transferred under Subdivision</w:t>
      </w:r>
      <w:r w:rsidR="007F306C">
        <w:t> </w:t>
      </w:r>
      <w:r w:rsidRPr="007F306C">
        <w:t>707</w:t>
      </w:r>
      <w:r w:rsidR="007F306C">
        <w:noBreakHyphen/>
      </w:r>
      <w:r w:rsidRPr="007F306C">
        <w:t>A after the start of the year or if the value of the available fraction for the bundle changes during the year while the company is treated as having made the losses because of that Subdivision.</w:t>
      </w:r>
    </w:p>
    <w:p w:rsidR="00832DA0" w:rsidRPr="007F306C" w:rsidRDefault="00832DA0" w:rsidP="00832DA0">
      <w:pPr>
        <w:pStyle w:val="subsection"/>
      </w:pPr>
      <w:r w:rsidRPr="007F306C">
        <w:tab/>
        <w:t>(4)</w:t>
      </w:r>
      <w:r w:rsidRPr="007F306C">
        <w:tab/>
        <w:t>Section</w:t>
      </w:r>
      <w:r w:rsidR="007F306C">
        <w:t> </w:t>
      </w:r>
      <w:r w:rsidRPr="007F306C">
        <w:t>719</w:t>
      </w:r>
      <w:r w:rsidR="007F306C">
        <w:noBreakHyphen/>
      </w:r>
      <w:r w:rsidRPr="007F306C">
        <w:t>305 has effect subject to this section.</w:t>
      </w:r>
    </w:p>
    <w:p w:rsidR="00832DA0" w:rsidRPr="007F306C" w:rsidRDefault="00832DA0" w:rsidP="00832DA0">
      <w:pPr>
        <w:pStyle w:val="ActHead5"/>
      </w:pPr>
      <w:bookmarkStart w:id="600" w:name="_Toc479757828"/>
      <w:r w:rsidRPr="007F306C">
        <w:rPr>
          <w:rStyle w:val="CharSectno"/>
        </w:rPr>
        <w:t>719</w:t>
      </w:r>
      <w:r w:rsidR="007F306C">
        <w:rPr>
          <w:rStyle w:val="CharSectno"/>
        </w:rPr>
        <w:noBreakHyphen/>
      </w:r>
      <w:r w:rsidRPr="007F306C">
        <w:rPr>
          <w:rStyle w:val="CharSectno"/>
        </w:rPr>
        <w:t>325</w:t>
      </w:r>
      <w:r w:rsidRPr="007F306C">
        <w:t xml:space="preserve">  Cancellation of all losses in a bundle</w:t>
      </w:r>
      <w:bookmarkEnd w:id="600"/>
    </w:p>
    <w:p w:rsidR="00832DA0" w:rsidRPr="007F306C" w:rsidRDefault="00832DA0" w:rsidP="00832DA0">
      <w:pPr>
        <w:pStyle w:val="subsection"/>
      </w:pPr>
      <w:r w:rsidRPr="007F306C">
        <w:tab/>
        <w:t>(1)</w:t>
      </w:r>
      <w:r w:rsidRPr="007F306C">
        <w:tab/>
        <w:t>The ongoing head company:</w:t>
      </w:r>
    </w:p>
    <w:p w:rsidR="00832DA0" w:rsidRPr="007F306C" w:rsidRDefault="00832DA0" w:rsidP="00832DA0">
      <w:pPr>
        <w:pStyle w:val="paragraph"/>
      </w:pPr>
      <w:r w:rsidRPr="007F306C">
        <w:tab/>
        <w:t>(a)</w:t>
      </w:r>
      <w:r w:rsidRPr="007F306C">
        <w:tab/>
        <w:t xml:space="preserve">may choose to cancel all the losses in the </w:t>
      </w:r>
      <w:r w:rsidR="007F306C" w:rsidRPr="007F306C">
        <w:rPr>
          <w:position w:val="6"/>
          <w:sz w:val="16"/>
        </w:rPr>
        <w:t>*</w:t>
      </w:r>
      <w:r w:rsidRPr="007F306C">
        <w:t>bundle of prior group losses; and</w:t>
      </w:r>
    </w:p>
    <w:p w:rsidR="00832DA0" w:rsidRPr="007F306C" w:rsidRDefault="00832DA0" w:rsidP="00832DA0">
      <w:pPr>
        <w:pStyle w:val="paragraph"/>
      </w:pPr>
      <w:r w:rsidRPr="007F306C">
        <w:tab/>
        <w:t>(b)</w:t>
      </w:r>
      <w:r w:rsidRPr="007F306C">
        <w:tab/>
        <w:t xml:space="preserve">may choose to cancel all the losses in a </w:t>
      </w:r>
      <w:r w:rsidR="007F306C" w:rsidRPr="007F306C">
        <w:rPr>
          <w:position w:val="6"/>
          <w:sz w:val="16"/>
        </w:rPr>
        <w:t>*</w:t>
      </w:r>
      <w:r w:rsidRPr="007F306C">
        <w:t>bundle of losses to which section</w:t>
      </w:r>
      <w:r w:rsidR="007F306C">
        <w:t> </w:t>
      </w:r>
      <w:r w:rsidRPr="007F306C">
        <w:t>719</w:t>
      </w:r>
      <w:r w:rsidR="007F306C">
        <w:noBreakHyphen/>
      </w:r>
      <w:r w:rsidRPr="007F306C">
        <w:t>310 applies.</w:t>
      </w:r>
    </w:p>
    <w:p w:rsidR="00832DA0" w:rsidRPr="007F306C" w:rsidRDefault="00832DA0" w:rsidP="00832DA0">
      <w:pPr>
        <w:pStyle w:val="subsection"/>
      </w:pPr>
      <w:r w:rsidRPr="007F306C">
        <w:tab/>
        <w:t>(2)</w:t>
      </w:r>
      <w:r w:rsidRPr="007F306C">
        <w:tab/>
        <w:t xml:space="preserve">If the ongoing head company chooses to cancel all the losses in a </w:t>
      </w:r>
      <w:r w:rsidR="007F306C" w:rsidRPr="007F306C">
        <w:rPr>
          <w:position w:val="6"/>
          <w:sz w:val="16"/>
        </w:rPr>
        <w:t>*</w:t>
      </w:r>
      <w:r w:rsidRPr="007F306C">
        <w:t xml:space="preserve">bundle, </w:t>
      </w:r>
      <w:r w:rsidR="007F306C">
        <w:t>subsections (</w:t>
      </w:r>
      <w:r w:rsidRPr="007F306C">
        <w:t>3), (4), (5), (6) and (7) operate.</w:t>
      </w:r>
    </w:p>
    <w:p w:rsidR="00832DA0" w:rsidRPr="007F306C" w:rsidRDefault="00832DA0" w:rsidP="00832DA0">
      <w:pPr>
        <w:pStyle w:val="subsection"/>
      </w:pPr>
      <w:r w:rsidRPr="007F306C">
        <w:tab/>
        <w:t>(3)</w:t>
      </w:r>
      <w:r w:rsidRPr="007F306C">
        <w:tab/>
        <w:t xml:space="preserve">The ongoing head company cannot </w:t>
      </w:r>
      <w:r w:rsidR="007F306C" w:rsidRPr="007F306C">
        <w:rPr>
          <w:position w:val="6"/>
          <w:sz w:val="16"/>
        </w:rPr>
        <w:t>*</w:t>
      </w:r>
      <w:r w:rsidRPr="007F306C">
        <w:t>utilise for the income year in which the application event happened more of the losses than it would have been able to utilise under Subdivision</w:t>
      </w:r>
      <w:r w:rsidR="007F306C">
        <w:t> </w:t>
      </w:r>
      <w:r w:rsidRPr="007F306C">
        <w:t>707</w:t>
      </w:r>
      <w:r w:rsidR="007F306C">
        <w:noBreakHyphen/>
      </w:r>
      <w:r w:rsidRPr="007F306C">
        <w:t>C assuming:</w:t>
      </w:r>
    </w:p>
    <w:p w:rsidR="00832DA0" w:rsidRPr="007F306C" w:rsidRDefault="00832DA0" w:rsidP="00832DA0">
      <w:pPr>
        <w:pStyle w:val="paragraph"/>
      </w:pPr>
      <w:r w:rsidRPr="007F306C">
        <w:tab/>
        <w:t>(a)</w:t>
      </w:r>
      <w:r w:rsidRPr="007F306C">
        <w:tab/>
        <w:t>if the losses are prior group losses:</w:t>
      </w:r>
    </w:p>
    <w:p w:rsidR="00832DA0" w:rsidRPr="007F306C" w:rsidRDefault="00832DA0" w:rsidP="00832DA0">
      <w:pPr>
        <w:pStyle w:val="paragraphsub"/>
      </w:pPr>
      <w:r w:rsidRPr="007F306C">
        <w:tab/>
        <w:t>(i)</w:t>
      </w:r>
      <w:r w:rsidRPr="007F306C">
        <w:tab/>
        <w:t xml:space="preserve">the losses were in a </w:t>
      </w:r>
      <w:r w:rsidR="007F306C" w:rsidRPr="007F306C">
        <w:rPr>
          <w:position w:val="6"/>
          <w:sz w:val="16"/>
        </w:rPr>
        <w:t>*</w:t>
      </w:r>
      <w:r w:rsidRPr="007F306C">
        <w:t>bundle for the income year; and</w:t>
      </w:r>
    </w:p>
    <w:p w:rsidR="00832DA0" w:rsidRPr="007F306C" w:rsidRDefault="00832DA0" w:rsidP="00832DA0">
      <w:pPr>
        <w:pStyle w:val="paragraphsub"/>
      </w:pPr>
      <w:r w:rsidRPr="007F306C">
        <w:tab/>
        <w:t>(ii)</w:t>
      </w:r>
      <w:r w:rsidRPr="007F306C">
        <w:tab/>
        <w:t xml:space="preserve">the </w:t>
      </w:r>
      <w:r w:rsidR="007F306C" w:rsidRPr="007F306C">
        <w:rPr>
          <w:position w:val="6"/>
          <w:sz w:val="16"/>
        </w:rPr>
        <w:t>*</w:t>
      </w:r>
      <w:r w:rsidRPr="007F306C">
        <w:t>available fraction for the bundle were 1 for the period from the start of the income year until the event happened; and</w:t>
      </w:r>
    </w:p>
    <w:p w:rsidR="00832DA0" w:rsidRPr="007F306C" w:rsidRDefault="00832DA0" w:rsidP="00832DA0">
      <w:pPr>
        <w:pStyle w:val="paragraph"/>
      </w:pPr>
      <w:r w:rsidRPr="007F306C">
        <w:tab/>
        <w:t>(b)</w:t>
      </w:r>
      <w:r w:rsidRPr="007F306C">
        <w:tab/>
        <w:t>in any case—the available fraction for the bundle including the losses were 0 from the time of the event until the end of the income year.</w:t>
      </w:r>
    </w:p>
    <w:p w:rsidR="00832DA0" w:rsidRPr="007F306C" w:rsidRDefault="00832DA0" w:rsidP="00832DA0">
      <w:pPr>
        <w:pStyle w:val="notetext"/>
      </w:pPr>
      <w:r w:rsidRPr="007F306C">
        <w:t>Note:</w:t>
      </w:r>
      <w:r w:rsidRPr="007F306C">
        <w:tab/>
        <w:t>Section</w:t>
      </w:r>
      <w:r w:rsidR="007F306C">
        <w:t> </w:t>
      </w:r>
      <w:r w:rsidRPr="007F306C">
        <w:t>707</w:t>
      </w:r>
      <w:r w:rsidR="007F306C">
        <w:noBreakHyphen/>
      </w:r>
      <w:r w:rsidRPr="007F306C">
        <w:t>335 is relevant to working out how much of the losses could be utilised, because the value of the available fraction for the bundle changes during the period described in that section.</w:t>
      </w:r>
    </w:p>
    <w:p w:rsidR="00832DA0" w:rsidRPr="007F306C" w:rsidRDefault="00832DA0" w:rsidP="00832DA0">
      <w:pPr>
        <w:pStyle w:val="subsection"/>
      </w:pPr>
      <w:r w:rsidRPr="007F306C">
        <w:tab/>
        <w:t>(4)</w:t>
      </w:r>
      <w:r w:rsidRPr="007F306C">
        <w:tab/>
        <w:t>The ongoing head company cannot:</w:t>
      </w:r>
    </w:p>
    <w:p w:rsidR="00832DA0" w:rsidRPr="007F306C" w:rsidRDefault="00832DA0" w:rsidP="00832DA0">
      <w:pPr>
        <w:pStyle w:val="paragraph"/>
      </w:pPr>
      <w:r w:rsidRPr="007F306C">
        <w:tab/>
        <w:t>(a)</w:t>
      </w:r>
      <w:r w:rsidRPr="007F306C">
        <w:tab/>
        <w:t>transfer the losses to another company under Division</w:t>
      </w:r>
      <w:r w:rsidR="007F306C">
        <w:t> </w:t>
      </w:r>
      <w:r w:rsidRPr="007F306C">
        <w:t>170 for an income year ending after the application event; or</w:t>
      </w:r>
    </w:p>
    <w:p w:rsidR="00832DA0" w:rsidRPr="007F306C" w:rsidRDefault="00832DA0" w:rsidP="00832DA0">
      <w:pPr>
        <w:pStyle w:val="paragraph"/>
      </w:pPr>
      <w:r w:rsidRPr="007F306C">
        <w:tab/>
        <w:t>(b)</w:t>
      </w:r>
      <w:r w:rsidRPr="007F306C">
        <w:tab/>
        <w:t>transfer the losses to another company under Subdivision</w:t>
      </w:r>
      <w:r w:rsidR="007F306C">
        <w:t> </w:t>
      </w:r>
      <w:r w:rsidRPr="007F306C">
        <w:t>707</w:t>
      </w:r>
      <w:r w:rsidR="007F306C">
        <w:noBreakHyphen/>
      </w:r>
      <w:r w:rsidRPr="007F306C">
        <w:t>A after the application event.</w:t>
      </w:r>
    </w:p>
    <w:p w:rsidR="00832DA0" w:rsidRPr="007F306C" w:rsidRDefault="00832DA0" w:rsidP="00832DA0">
      <w:pPr>
        <w:pStyle w:val="subsection2"/>
      </w:pPr>
      <w:r w:rsidRPr="007F306C">
        <w:t xml:space="preserve">This subsection has effect despite </w:t>
      </w:r>
      <w:r w:rsidR="007F306C">
        <w:t>subsection (</w:t>
      </w:r>
      <w:r w:rsidRPr="007F306C">
        <w:t>3).</w:t>
      </w:r>
    </w:p>
    <w:p w:rsidR="00832DA0" w:rsidRPr="007F306C" w:rsidRDefault="00832DA0" w:rsidP="00832DA0">
      <w:pPr>
        <w:pStyle w:val="subsection"/>
      </w:pPr>
      <w:r w:rsidRPr="007F306C">
        <w:tab/>
        <w:t>(5)</w:t>
      </w:r>
      <w:r w:rsidRPr="007F306C">
        <w:tab/>
        <w:t xml:space="preserve">Disregard the existence of the </w:t>
      </w:r>
      <w:r w:rsidR="007F306C" w:rsidRPr="007F306C">
        <w:rPr>
          <w:position w:val="6"/>
          <w:sz w:val="16"/>
        </w:rPr>
        <w:t>*</w:t>
      </w:r>
      <w:r w:rsidRPr="007F306C">
        <w:t xml:space="preserve">bundle at and after the time of the application event for the purposes of working out the </w:t>
      </w:r>
      <w:r w:rsidR="007F306C" w:rsidRPr="007F306C">
        <w:rPr>
          <w:position w:val="6"/>
          <w:sz w:val="16"/>
        </w:rPr>
        <w:t>*</w:t>
      </w:r>
      <w:r w:rsidRPr="007F306C">
        <w:t xml:space="preserve">available fraction for another </w:t>
      </w:r>
      <w:r w:rsidR="007F306C" w:rsidRPr="007F306C">
        <w:rPr>
          <w:position w:val="6"/>
          <w:sz w:val="16"/>
        </w:rPr>
        <w:t>*</w:t>
      </w:r>
      <w:r w:rsidRPr="007F306C">
        <w:t>bundle of losses.</w:t>
      </w:r>
    </w:p>
    <w:p w:rsidR="00832DA0" w:rsidRPr="007F306C" w:rsidRDefault="00832DA0" w:rsidP="00832DA0">
      <w:pPr>
        <w:pStyle w:val="subsection"/>
      </w:pPr>
      <w:r w:rsidRPr="007F306C">
        <w:tab/>
        <w:t>(6)</w:t>
      </w:r>
      <w:r w:rsidRPr="007F306C">
        <w:tab/>
        <w:t xml:space="preserve">The losses cannot be </w:t>
      </w:r>
      <w:r w:rsidR="007F306C" w:rsidRPr="007F306C">
        <w:rPr>
          <w:position w:val="6"/>
          <w:sz w:val="16"/>
        </w:rPr>
        <w:t>*</w:t>
      </w:r>
      <w:r w:rsidRPr="007F306C">
        <w:t>utilised by any entity for an income year starting after the application event.</w:t>
      </w:r>
    </w:p>
    <w:p w:rsidR="00832DA0" w:rsidRPr="007F306C" w:rsidRDefault="00832DA0" w:rsidP="00832DA0">
      <w:pPr>
        <w:pStyle w:val="subsection"/>
      </w:pPr>
      <w:r w:rsidRPr="007F306C">
        <w:tab/>
        <w:t>(7)</w:t>
      </w:r>
      <w:r w:rsidRPr="007F306C">
        <w:tab/>
        <w:t>The choice cannot be revoked.</w:t>
      </w:r>
    </w:p>
    <w:p w:rsidR="00832DA0" w:rsidRPr="007F306C" w:rsidRDefault="00832DA0" w:rsidP="00832DA0">
      <w:pPr>
        <w:pStyle w:val="ActHead4"/>
      </w:pPr>
      <w:bookmarkStart w:id="601" w:name="_Toc479757829"/>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H</w:t>
      </w:r>
      <w:r w:rsidRPr="007F306C">
        <w:t>—</w:t>
      </w:r>
      <w:r w:rsidRPr="007F306C">
        <w:rPr>
          <w:rStyle w:val="CharSubdText"/>
        </w:rPr>
        <w:t>Imputation issues</w:t>
      </w:r>
      <w:bookmarkEnd w:id="601"/>
    </w:p>
    <w:p w:rsidR="00832DA0" w:rsidRPr="007F306C" w:rsidRDefault="00832DA0" w:rsidP="00832DA0">
      <w:pPr>
        <w:pStyle w:val="ActHead5"/>
      </w:pPr>
      <w:bookmarkStart w:id="602" w:name="_Toc479757830"/>
      <w:r w:rsidRPr="007F306C">
        <w:rPr>
          <w:rStyle w:val="CharSectno"/>
        </w:rPr>
        <w:t>719</w:t>
      </w:r>
      <w:r w:rsidR="007F306C">
        <w:rPr>
          <w:rStyle w:val="CharSectno"/>
        </w:rPr>
        <w:noBreakHyphen/>
      </w:r>
      <w:r w:rsidRPr="007F306C">
        <w:rPr>
          <w:rStyle w:val="CharSectno"/>
        </w:rPr>
        <w:t>425</w:t>
      </w:r>
      <w:r w:rsidRPr="007F306C">
        <w:t xml:space="preserve">  Guide to Subdivision</w:t>
      </w:r>
      <w:r w:rsidR="007F306C">
        <w:t> </w:t>
      </w:r>
      <w:r w:rsidRPr="007F306C">
        <w:t>719</w:t>
      </w:r>
      <w:r w:rsidR="007F306C">
        <w:noBreakHyphen/>
      </w:r>
      <w:r w:rsidRPr="007F306C">
        <w:t>H</w:t>
      </w:r>
      <w:bookmarkEnd w:id="602"/>
    </w:p>
    <w:p w:rsidR="00832DA0" w:rsidRPr="007F306C" w:rsidRDefault="00832DA0" w:rsidP="00832DA0">
      <w:pPr>
        <w:pStyle w:val="BoxText"/>
      </w:pPr>
      <w:r w:rsidRPr="007F306C">
        <w:t>This Subdivision deals with some imputation issues in relation to MEC groups.</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Operative provisions</w:t>
      </w:r>
    </w:p>
    <w:p w:rsidR="00832DA0" w:rsidRPr="007F306C" w:rsidRDefault="00832DA0" w:rsidP="00832DA0">
      <w:pPr>
        <w:pStyle w:val="TofSectsSection"/>
      </w:pPr>
      <w:r w:rsidRPr="007F306C">
        <w:t>719</w:t>
      </w:r>
      <w:r w:rsidR="007F306C">
        <w:noBreakHyphen/>
      </w:r>
      <w:r w:rsidRPr="007F306C">
        <w:t>430</w:t>
      </w:r>
      <w:r w:rsidRPr="007F306C">
        <w:tab/>
        <w:t>Transfer of franking account balance on cessation event</w:t>
      </w:r>
    </w:p>
    <w:p w:rsidR="00832DA0" w:rsidRPr="007F306C" w:rsidRDefault="00832DA0" w:rsidP="00832DA0">
      <w:pPr>
        <w:pStyle w:val="TofSectsSection"/>
      </w:pPr>
      <w:r w:rsidRPr="007F306C">
        <w:t>719</w:t>
      </w:r>
      <w:r w:rsidR="007F306C">
        <w:noBreakHyphen/>
      </w:r>
      <w:r w:rsidRPr="007F306C">
        <w:t>435</w:t>
      </w:r>
      <w:r w:rsidRPr="007F306C">
        <w:tab/>
        <w:t>Distributions by subsidiary members of MEC group taken to be distributions by head company</w:t>
      </w:r>
    </w:p>
    <w:p w:rsidR="00832DA0" w:rsidRPr="007F306C" w:rsidRDefault="00832DA0" w:rsidP="00832DA0">
      <w:pPr>
        <w:pStyle w:val="ActHead4"/>
      </w:pPr>
      <w:bookmarkStart w:id="603" w:name="_Toc479757831"/>
      <w:r w:rsidRPr="007F306C">
        <w:t>Operative provisions</w:t>
      </w:r>
      <w:bookmarkEnd w:id="603"/>
    </w:p>
    <w:p w:rsidR="00832DA0" w:rsidRPr="007F306C" w:rsidRDefault="00832DA0" w:rsidP="00832DA0">
      <w:pPr>
        <w:pStyle w:val="ActHead5"/>
      </w:pPr>
      <w:bookmarkStart w:id="604" w:name="_Toc479757832"/>
      <w:r w:rsidRPr="007F306C">
        <w:rPr>
          <w:rStyle w:val="CharSectno"/>
        </w:rPr>
        <w:t>719</w:t>
      </w:r>
      <w:r w:rsidR="007F306C">
        <w:rPr>
          <w:rStyle w:val="CharSectno"/>
        </w:rPr>
        <w:noBreakHyphen/>
      </w:r>
      <w:r w:rsidRPr="007F306C">
        <w:rPr>
          <w:rStyle w:val="CharSectno"/>
        </w:rPr>
        <w:t>430</w:t>
      </w:r>
      <w:r w:rsidRPr="007F306C">
        <w:t xml:space="preserve">  Transfer of franking account balance on cessation event</w:t>
      </w:r>
      <w:bookmarkEnd w:id="604"/>
    </w:p>
    <w:p w:rsidR="00832DA0" w:rsidRPr="007F306C" w:rsidRDefault="00832DA0" w:rsidP="00832DA0">
      <w:pPr>
        <w:pStyle w:val="subsection"/>
      </w:pPr>
      <w:r w:rsidRPr="007F306C">
        <w:tab/>
        <w:t>(1)</w:t>
      </w:r>
      <w:r w:rsidRPr="007F306C">
        <w:tab/>
        <w:t>This section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cessation event happens to the </w:t>
      </w:r>
      <w:r w:rsidR="007F306C" w:rsidRPr="007F306C">
        <w:rPr>
          <w:position w:val="6"/>
          <w:sz w:val="16"/>
        </w:rPr>
        <w:t>*</w:t>
      </w:r>
      <w:r w:rsidRPr="007F306C">
        <w:t xml:space="preserve">provisional head company of a </w:t>
      </w:r>
      <w:r w:rsidR="007F306C" w:rsidRPr="007F306C">
        <w:rPr>
          <w:position w:val="6"/>
          <w:sz w:val="16"/>
        </w:rPr>
        <w:t>*</w:t>
      </w:r>
      <w:r w:rsidRPr="007F306C">
        <w:t xml:space="preserve">MEC group (the </w:t>
      </w:r>
      <w:r w:rsidRPr="007F306C">
        <w:rPr>
          <w:b/>
          <w:i/>
        </w:rPr>
        <w:t>former head company</w:t>
      </w:r>
      <w:r w:rsidRPr="007F306C">
        <w:t>); and</w:t>
      </w:r>
    </w:p>
    <w:p w:rsidR="00832DA0" w:rsidRPr="007F306C" w:rsidRDefault="00832DA0" w:rsidP="00832DA0">
      <w:pPr>
        <w:pStyle w:val="paragraph"/>
      </w:pPr>
      <w:r w:rsidRPr="007F306C">
        <w:tab/>
        <w:t>(b)</w:t>
      </w:r>
      <w:r w:rsidRPr="007F306C">
        <w:tab/>
        <w:t xml:space="preserve">another company (the </w:t>
      </w:r>
      <w:r w:rsidRPr="007F306C">
        <w:rPr>
          <w:b/>
          <w:i/>
        </w:rPr>
        <w:t>new head company</w:t>
      </w:r>
      <w:r w:rsidRPr="007F306C">
        <w:t>) is appointed as the provisional head company of the group under subsection</w:t>
      </w:r>
      <w:r w:rsidR="007F306C">
        <w:t> </w:t>
      </w:r>
      <w:r w:rsidRPr="007F306C">
        <w:t>719</w:t>
      </w:r>
      <w:r w:rsidR="007F306C">
        <w:noBreakHyphen/>
      </w:r>
      <w:r w:rsidRPr="007F306C">
        <w:t>60(3).</w:t>
      </w:r>
    </w:p>
    <w:p w:rsidR="00832DA0" w:rsidRPr="007F306C" w:rsidRDefault="00832DA0" w:rsidP="00832DA0">
      <w:pPr>
        <w:pStyle w:val="subsection"/>
      </w:pPr>
      <w:r w:rsidRPr="007F306C">
        <w:tab/>
        <w:t>(2)</w:t>
      </w:r>
      <w:r w:rsidRPr="007F306C">
        <w:tab/>
        <w:t>When the new head company is appointed: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franking account of the former head company ceases to operate; and</w:t>
      </w:r>
    </w:p>
    <w:p w:rsidR="00832DA0" w:rsidRPr="007F306C" w:rsidRDefault="00832DA0" w:rsidP="00832DA0">
      <w:pPr>
        <w:pStyle w:val="paragraph"/>
      </w:pPr>
      <w:r w:rsidRPr="007F306C">
        <w:tab/>
        <w:t>(b)</w:t>
      </w:r>
      <w:r w:rsidRPr="007F306C">
        <w:tab/>
        <w:t>the new head company has a franking account; and</w:t>
      </w:r>
    </w:p>
    <w:p w:rsidR="00832DA0" w:rsidRPr="007F306C" w:rsidRDefault="00832DA0" w:rsidP="00832DA0">
      <w:pPr>
        <w:pStyle w:val="paragraph"/>
      </w:pPr>
      <w:r w:rsidRPr="007F306C">
        <w:tab/>
        <w:t>(c)</w:t>
      </w:r>
      <w:r w:rsidRPr="007F306C">
        <w:tab/>
        <w:t xml:space="preserve">any </w:t>
      </w:r>
      <w:r w:rsidR="007F306C" w:rsidRPr="007F306C">
        <w:rPr>
          <w:position w:val="6"/>
          <w:sz w:val="16"/>
        </w:rPr>
        <w:t>*</w:t>
      </w:r>
      <w:r w:rsidRPr="007F306C">
        <w:t xml:space="preserve">franking surplus or </w:t>
      </w:r>
      <w:r w:rsidR="007F306C" w:rsidRPr="007F306C">
        <w:rPr>
          <w:position w:val="6"/>
          <w:sz w:val="16"/>
        </w:rPr>
        <w:t>*</w:t>
      </w:r>
      <w:r w:rsidRPr="007F306C">
        <w:t xml:space="preserve">franking deficit in the franking account of the former head company just before the </w:t>
      </w:r>
      <w:r w:rsidR="007F306C" w:rsidRPr="007F306C">
        <w:rPr>
          <w:position w:val="6"/>
          <w:sz w:val="16"/>
        </w:rPr>
        <w:t>*</w:t>
      </w:r>
      <w:r w:rsidRPr="007F306C">
        <w:t>cessation event happened becomes that of the new head company.</w:t>
      </w:r>
    </w:p>
    <w:p w:rsidR="00832DA0" w:rsidRPr="007F306C" w:rsidRDefault="00832DA0" w:rsidP="00832DA0">
      <w:pPr>
        <w:pStyle w:val="ActHead5"/>
      </w:pPr>
      <w:bookmarkStart w:id="605" w:name="_Toc479757833"/>
      <w:r w:rsidRPr="007F306C">
        <w:rPr>
          <w:rStyle w:val="CharSectno"/>
        </w:rPr>
        <w:t>719</w:t>
      </w:r>
      <w:r w:rsidR="007F306C">
        <w:rPr>
          <w:rStyle w:val="CharSectno"/>
        </w:rPr>
        <w:noBreakHyphen/>
      </w:r>
      <w:r w:rsidRPr="007F306C">
        <w:rPr>
          <w:rStyle w:val="CharSectno"/>
        </w:rPr>
        <w:t>435</w:t>
      </w:r>
      <w:r w:rsidRPr="007F306C">
        <w:t xml:space="preserve">  Distributions by subsidiary members of MEC group taken to be distributions by head company</w:t>
      </w:r>
      <w:bookmarkEnd w:id="605"/>
    </w:p>
    <w:p w:rsidR="00832DA0" w:rsidRPr="007F306C" w:rsidRDefault="00832DA0" w:rsidP="00832DA0">
      <w:pPr>
        <w:pStyle w:val="subsection"/>
      </w:pPr>
      <w:r w:rsidRPr="007F306C">
        <w:tab/>
        <w:t>(1)</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an </w:t>
      </w:r>
      <w:r w:rsidR="007F306C" w:rsidRPr="007F306C">
        <w:rPr>
          <w:position w:val="6"/>
          <w:sz w:val="16"/>
        </w:rPr>
        <w:t>*</w:t>
      </w:r>
      <w:r w:rsidRPr="007F306C">
        <w:t>eligible tier</w:t>
      </w:r>
      <w:r w:rsidR="007F306C">
        <w:noBreakHyphen/>
      </w:r>
      <w:r w:rsidRPr="007F306C">
        <w:t>1 company that:</w:t>
      </w:r>
    </w:p>
    <w:p w:rsidR="00832DA0" w:rsidRPr="007F306C" w:rsidRDefault="00832DA0" w:rsidP="00832DA0">
      <w:pPr>
        <w:pStyle w:val="paragraph"/>
      </w:pPr>
      <w:r w:rsidRPr="007F306C">
        <w:tab/>
        <w:t>(a)</w:t>
      </w:r>
      <w:r w:rsidRPr="007F306C">
        <w:tab/>
        <w:t xml:space="preserve">is a member of a </w:t>
      </w:r>
      <w:r w:rsidR="007F306C" w:rsidRPr="007F306C">
        <w:rPr>
          <w:position w:val="6"/>
          <w:sz w:val="16"/>
        </w:rPr>
        <w:t>*</w:t>
      </w:r>
      <w:r w:rsidRPr="007F306C">
        <w:t>MEC group; and</w:t>
      </w:r>
    </w:p>
    <w:p w:rsidR="00832DA0" w:rsidRPr="007F306C" w:rsidRDefault="00832DA0" w:rsidP="00832DA0">
      <w:pPr>
        <w:pStyle w:val="paragraph"/>
      </w:pPr>
      <w:r w:rsidRPr="007F306C">
        <w:tab/>
        <w:t>(b)</w:t>
      </w:r>
      <w:r w:rsidRPr="007F306C">
        <w:tab/>
        <w:t xml:space="preserve">is not the </w:t>
      </w:r>
      <w:r w:rsidR="007F306C" w:rsidRPr="007F306C">
        <w:rPr>
          <w:position w:val="6"/>
          <w:sz w:val="16"/>
        </w:rPr>
        <w:t>*</w:t>
      </w:r>
      <w:r w:rsidRPr="007F306C">
        <w:t>provisional head company of the group;</w:t>
      </w:r>
    </w:p>
    <w:p w:rsidR="00832DA0" w:rsidRPr="007F306C" w:rsidRDefault="00832DA0" w:rsidP="00832DA0">
      <w:pPr>
        <w:pStyle w:val="subsection2"/>
      </w:pPr>
      <w:r w:rsidRPr="007F306C">
        <w:t xml:space="preserve">had been made by the provisional head company of the group to a </w:t>
      </w:r>
      <w:r w:rsidR="007F306C" w:rsidRPr="007F306C">
        <w:rPr>
          <w:position w:val="6"/>
          <w:sz w:val="16"/>
        </w:rPr>
        <w:t>*</w:t>
      </w:r>
      <w:r w:rsidRPr="007F306C">
        <w:t>member of the provisional head company.</w:t>
      </w:r>
    </w:p>
    <w:p w:rsidR="00832DA0" w:rsidRPr="007F306C" w:rsidRDefault="00832DA0" w:rsidP="00832DA0">
      <w:pPr>
        <w:pStyle w:val="notetext"/>
      </w:pPr>
      <w:r w:rsidRPr="007F306C">
        <w:t>Note:</w:t>
      </w:r>
      <w:r w:rsidRPr="007F306C">
        <w:tab/>
        <w:t>Part</w:t>
      </w:r>
      <w:r w:rsidR="007F306C">
        <w:t> </w:t>
      </w:r>
      <w:r w:rsidRPr="007F306C">
        <w:t>3</w:t>
      </w:r>
      <w:r w:rsidR="007F306C">
        <w:noBreakHyphen/>
      </w:r>
      <w:r w:rsidRPr="007F306C">
        <w:t>6 deals with imputation.</w:t>
      </w:r>
    </w:p>
    <w:p w:rsidR="00832DA0" w:rsidRPr="007F306C" w:rsidRDefault="00832DA0" w:rsidP="00832DA0">
      <w:pPr>
        <w:pStyle w:val="subsection"/>
      </w:pPr>
      <w:r w:rsidRPr="007F306C">
        <w:tab/>
        <w:t>(2)</w:t>
      </w:r>
      <w:r w:rsidRPr="007F306C">
        <w:tab/>
        <w:t>Part</w:t>
      </w:r>
      <w:r w:rsidR="007F306C">
        <w:t> </w:t>
      </w:r>
      <w:r w:rsidRPr="007F306C">
        <w:t>3</w:t>
      </w:r>
      <w:r w:rsidR="007F306C">
        <w:noBreakHyphen/>
      </w:r>
      <w:r w:rsidRPr="007F306C">
        <w:t xml:space="preserve">6 operates as if a </w:t>
      </w:r>
      <w:r w:rsidR="007F306C" w:rsidRPr="007F306C">
        <w:rPr>
          <w:position w:val="6"/>
          <w:sz w:val="16"/>
        </w:rPr>
        <w:t>*</w:t>
      </w:r>
      <w:r w:rsidRPr="007F306C">
        <w:t xml:space="preserve">frankable distribution made by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(the </w:t>
      </w:r>
      <w:r w:rsidRPr="007F306C">
        <w:rPr>
          <w:b/>
          <w:i/>
        </w:rPr>
        <w:t>foreign</w:t>
      </w:r>
      <w:r w:rsidR="007F306C">
        <w:rPr>
          <w:b/>
          <w:i/>
        </w:rPr>
        <w:noBreakHyphen/>
      </w:r>
      <w:r w:rsidRPr="007F306C">
        <w:rPr>
          <w:b/>
          <w:i/>
        </w:rPr>
        <w:t>held subsidiary</w:t>
      </w:r>
      <w:r w:rsidRPr="007F306C">
        <w:t xml:space="preserve">) that is not an </w:t>
      </w:r>
      <w:r w:rsidR="007F306C" w:rsidRPr="007F306C">
        <w:rPr>
          <w:position w:val="6"/>
          <w:sz w:val="16"/>
        </w:rPr>
        <w:t>*</w:t>
      </w:r>
      <w:r w:rsidRPr="007F306C">
        <w:t>eligible tier</w:t>
      </w:r>
      <w:r w:rsidR="007F306C">
        <w:noBreakHyphen/>
      </w:r>
      <w:r w:rsidRPr="007F306C">
        <w:t xml:space="preserve">1 company were a frankable distribution made by the </w:t>
      </w:r>
      <w:r w:rsidR="007F306C" w:rsidRPr="007F306C">
        <w:rPr>
          <w:position w:val="6"/>
          <w:sz w:val="16"/>
        </w:rPr>
        <w:t>*</w:t>
      </w:r>
      <w:r w:rsidRPr="007F306C">
        <w:t xml:space="preserve">head company of the group to a </w:t>
      </w:r>
      <w:r w:rsidR="007F306C" w:rsidRPr="007F306C">
        <w:rPr>
          <w:position w:val="6"/>
          <w:sz w:val="16"/>
        </w:rPr>
        <w:t>*</w:t>
      </w:r>
      <w:r w:rsidRPr="007F306C">
        <w:t>member of the head company if:</w:t>
      </w:r>
    </w:p>
    <w:p w:rsidR="00832DA0" w:rsidRPr="007F306C" w:rsidRDefault="00832DA0" w:rsidP="00832DA0">
      <w:pPr>
        <w:pStyle w:val="paragraph"/>
      </w:pPr>
      <w:r w:rsidRPr="007F306C">
        <w:tab/>
        <w:t>(a)</w:t>
      </w:r>
      <w:r w:rsidRPr="007F306C">
        <w:tab/>
        <w:t>the foreign</w:t>
      </w:r>
      <w:r w:rsidR="007F306C">
        <w:noBreakHyphen/>
      </w:r>
      <w:r w:rsidRPr="007F306C">
        <w:t>held subsidiary meets the set of requirements in section</w:t>
      </w:r>
      <w:r w:rsidR="007F306C">
        <w:t> </w:t>
      </w:r>
      <w:r w:rsidRPr="007F306C">
        <w:t>703</w:t>
      </w:r>
      <w:r w:rsidR="007F306C">
        <w:noBreakHyphen/>
      </w:r>
      <w:r w:rsidRPr="007F306C">
        <w:t>45, section</w:t>
      </w:r>
      <w:r w:rsidR="007F306C">
        <w:t> </w:t>
      </w:r>
      <w:r w:rsidRPr="007F306C">
        <w:t>701C</w:t>
      </w:r>
      <w:r w:rsidR="007F306C">
        <w:noBreakHyphen/>
      </w:r>
      <w:r w:rsidRPr="007F306C">
        <w:t xml:space="preserve">10 of the </w:t>
      </w:r>
      <w:r w:rsidRPr="007F306C">
        <w:rPr>
          <w:i/>
        </w:rPr>
        <w:t>Income Tax (Transitional Provisions) Act 1997</w:t>
      </w:r>
      <w:r w:rsidRPr="007F306C">
        <w:t xml:space="preserve"> or section</w:t>
      </w:r>
      <w:r w:rsidR="007F306C">
        <w:t> </w:t>
      </w:r>
      <w:r w:rsidRPr="007F306C">
        <w:t>701C</w:t>
      </w:r>
      <w:r w:rsidR="007F306C">
        <w:noBreakHyphen/>
      </w:r>
      <w:r w:rsidRPr="007F306C">
        <w:t>15 of that Act; and</w:t>
      </w:r>
    </w:p>
    <w:p w:rsidR="00832DA0" w:rsidRPr="007F306C" w:rsidRDefault="00832DA0" w:rsidP="00832DA0">
      <w:pPr>
        <w:pStyle w:val="paragraph"/>
      </w:pPr>
      <w:r w:rsidRPr="007F306C">
        <w:tab/>
        <w:t>(b)</w:t>
      </w:r>
      <w:r w:rsidRPr="007F306C">
        <w:tab/>
        <w:t>the frankable distribution is made to a foreign resident.</w:t>
      </w:r>
    </w:p>
    <w:p w:rsidR="00832DA0" w:rsidRPr="007F306C" w:rsidRDefault="00832DA0" w:rsidP="00832DA0">
      <w:pPr>
        <w:pStyle w:val="ActHead4"/>
      </w:pPr>
      <w:bookmarkStart w:id="606" w:name="_Toc479757834"/>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I</w:t>
      </w:r>
      <w:r w:rsidRPr="007F306C">
        <w:t>—</w:t>
      </w:r>
      <w:r w:rsidRPr="007F306C">
        <w:rPr>
          <w:rStyle w:val="CharSubdText"/>
        </w:rPr>
        <w:t>Bad debts</w:t>
      </w:r>
      <w:bookmarkEnd w:id="606"/>
    </w:p>
    <w:p w:rsidR="00832DA0" w:rsidRPr="007F306C" w:rsidRDefault="00832DA0" w:rsidP="00832DA0">
      <w:pPr>
        <w:pStyle w:val="ActHead4"/>
      </w:pPr>
      <w:bookmarkStart w:id="607" w:name="_Toc479757835"/>
      <w:r w:rsidRPr="007F306C">
        <w:t>Guide to Subdivision</w:t>
      </w:r>
      <w:r w:rsidR="007F306C">
        <w:t> </w:t>
      </w:r>
      <w:r w:rsidRPr="007F306C">
        <w:t>719</w:t>
      </w:r>
      <w:r w:rsidR="007F306C">
        <w:noBreakHyphen/>
      </w:r>
      <w:r w:rsidRPr="007F306C">
        <w:t>I</w:t>
      </w:r>
      <w:bookmarkEnd w:id="607"/>
    </w:p>
    <w:p w:rsidR="00832DA0" w:rsidRPr="007F306C" w:rsidRDefault="00832DA0" w:rsidP="00832DA0">
      <w:pPr>
        <w:pStyle w:val="ActHead5"/>
      </w:pPr>
      <w:bookmarkStart w:id="608" w:name="_Toc479757836"/>
      <w:r w:rsidRPr="007F306C">
        <w:rPr>
          <w:rStyle w:val="CharSectno"/>
        </w:rPr>
        <w:t>719</w:t>
      </w:r>
      <w:r w:rsidR="007F306C">
        <w:rPr>
          <w:rStyle w:val="CharSectno"/>
        </w:rPr>
        <w:noBreakHyphen/>
      </w:r>
      <w:r w:rsidRPr="007F306C">
        <w:rPr>
          <w:rStyle w:val="CharSectno"/>
        </w:rPr>
        <w:t>450</w:t>
      </w:r>
      <w:r w:rsidRPr="007F306C">
        <w:t xml:space="preserve">  What this Subdivision is about</w:t>
      </w:r>
      <w:bookmarkEnd w:id="608"/>
    </w:p>
    <w:p w:rsidR="00832DA0" w:rsidRPr="007F306C" w:rsidRDefault="00832DA0" w:rsidP="00832DA0">
      <w:pPr>
        <w:pStyle w:val="BoxText"/>
      </w:pPr>
      <w:r w:rsidRPr="007F306C">
        <w:t>The head company of a MEC group is taken to meet the conditions in section</w:t>
      </w:r>
      <w:r w:rsidR="007F306C">
        <w:t> </w:t>
      </w:r>
      <w:r w:rsidRPr="007F306C">
        <w:t>165</w:t>
      </w:r>
      <w:r w:rsidR="007F306C">
        <w:noBreakHyphen/>
      </w:r>
      <w:r w:rsidRPr="007F306C">
        <w:t>123 (about maintaining the same ownership in an ownership test period to be able to deduct a bad debt) if and only if the top company for the group at the start of the period meets those conditions for the period.</w:t>
      </w:r>
    </w:p>
    <w:p w:rsidR="00832DA0" w:rsidRPr="007F306C" w:rsidRDefault="00832DA0" w:rsidP="00832DA0">
      <w:pPr>
        <w:pStyle w:val="TofSectsHeading"/>
        <w:keepNext/>
      </w:pPr>
      <w:r w:rsidRPr="007F306C">
        <w:t>Table of sections</w:t>
      </w:r>
    </w:p>
    <w:p w:rsidR="00832DA0" w:rsidRPr="007F306C" w:rsidRDefault="00832DA0" w:rsidP="00832DA0">
      <w:pPr>
        <w:pStyle w:val="TofSectsGroupHeading"/>
        <w:keepNext/>
      </w:pPr>
      <w:r w:rsidRPr="007F306C">
        <w:t>Maintaining the same ownership to be able to deduct bad debt</w:t>
      </w:r>
    </w:p>
    <w:p w:rsidR="00832DA0" w:rsidRPr="007F306C" w:rsidRDefault="00832DA0" w:rsidP="00832DA0">
      <w:pPr>
        <w:pStyle w:val="TofSectsSection"/>
      </w:pPr>
      <w:r w:rsidRPr="007F306C">
        <w:t>719</w:t>
      </w:r>
      <w:r w:rsidR="007F306C">
        <w:noBreakHyphen/>
      </w:r>
      <w:r w:rsidRPr="007F306C">
        <w:t>455</w:t>
      </w:r>
      <w:r w:rsidRPr="007F306C">
        <w:tab/>
        <w:t>Special test for deducting a bad debt because a company maintains the same owners</w:t>
      </w:r>
    </w:p>
    <w:p w:rsidR="00832DA0" w:rsidRPr="007F306C" w:rsidRDefault="00832DA0" w:rsidP="00832DA0">
      <w:pPr>
        <w:pStyle w:val="TofSectsSection"/>
      </w:pPr>
      <w:r w:rsidRPr="007F306C">
        <w:t>719</w:t>
      </w:r>
      <w:r w:rsidR="007F306C">
        <w:noBreakHyphen/>
      </w:r>
      <w:r w:rsidRPr="007F306C">
        <w:t>460</w:t>
      </w:r>
      <w:r w:rsidRPr="007F306C">
        <w:tab/>
        <w:t>Assumptions about nothing happening to affect direct and indirect ownership of the test company</w:t>
      </w:r>
    </w:p>
    <w:p w:rsidR="00832DA0" w:rsidRPr="007F306C" w:rsidRDefault="00832DA0" w:rsidP="00832DA0">
      <w:pPr>
        <w:pStyle w:val="TofSectsSection"/>
      </w:pPr>
      <w:r w:rsidRPr="007F306C">
        <w:t>719</w:t>
      </w:r>
      <w:r w:rsidR="007F306C">
        <w:noBreakHyphen/>
      </w:r>
      <w:r w:rsidRPr="007F306C">
        <w:t>465</w:t>
      </w:r>
      <w:r w:rsidRPr="007F306C">
        <w:tab/>
        <w:t>Assumptions about the test company failing to meet the conditions in section</w:t>
      </w:r>
      <w:r w:rsidR="007F306C">
        <w:t> </w:t>
      </w:r>
      <w:r w:rsidRPr="007F306C">
        <w:t>165</w:t>
      </w:r>
      <w:r w:rsidR="007F306C">
        <w:noBreakHyphen/>
      </w:r>
      <w:r w:rsidRPr="007F306C">
        <w:t>123</w:t>
      </w:r>
    </w:p>
    <w:p w:rsidR="00832DA0" w:rsidRPr="007F306C" w:rsidRDefault="00832DA0" w:rsidP="00832DA0">
      <w:pPr>
        <w:pStyle w:val="ActHead4"/>
      </w:pPr>
      <w:bookmarkStart w:id="609" w:name="_Toc479757837"/>
      <w:r w:rsidRPr="007F306C">
        <w:t>Maintaining the same ownership to be able to deduct bad debt</w:t>
      </w:r>
      <w:bookmarkEnd w:id="609"/>
    </w:p>
    <w:p w:rsidR="00832DA0" w:rsidRPr="007F306C" w:rsidRDefault="00832DA0" w:rsidP="00832DA0">
      <w:pPr>
        <w:pStyle w:val="ActHead5"/>
      </w:pPr>
      <w:bookmarkStart w:id="610" w:name="_Toc479757838"/>
      <w:r w:rsidRPr="007F306C">
        <w:rPr>
          <w:rStyle w:val="CharSectno"/>
        </w:rPr>
        <w:t>719</w:t>
      </w:r>
      <w:r w:rsidR="007F306C">
        <w:rPr>
          <w:rStyle w:val="CharSectno"/>
        </w:rPr>
        <w:noBreakHyphen/>
      </w:r>
      <w:r w:rsidRPr="007F306C">
        <w:rPr>
          <w:rStyle w:val="CharSectno"/>
        </w:rPr>
        <w:t>455</w:t>
      </w:r>
      <w:r w:rsidRPr="007F306C">
        <w:t xml:space="preserve">  Special test for deducting a bad debt because a company maintains the same owners</w:t>
      </w:r>
      <w:bookmarkEnd w:id="610"/>
    </w:p>
    <w:p w:rsidR="00832DA0" w:rsidRPr="007F306C" w:rsidRDefault="00832DA0" w:rsidP="00832DA0">
      <w:pPr>
        <w:pStyle w:val="subsection"/>
      </w:pPr>
      <w:r w:rsidRPr="007F306C">
        <w:tab/>
        <w:t>(1)</w:t>
      </w:r>
      <w:r w:rsidRPr="007F306C">
        <w:tab/>
        <w:t xml:space="preserve">This section has effect for the purposes of working out whether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paragraph"/>
      </w:pPr>
      <w:r w:rsidRPr="007F306C">
        <w:tab/>
        <w:t>(a)</w:t>
      </w:r>
      <w:r w:rsidRPr="007F306C">
        <w:tab/>
        <w:t>can deduct a debt it writes off as bad; or</w:t>
      </w:r>
    </w:p>
    <w:p w:rsidR="00832DA0" w:rsidRPr="007F306C" w:rsidRDefault="00832DA0" w:rsidP="00832DA0">
      <w:pPr>
        <w:pStyle w:val="paragraph"/>
      </w:pPr>
      <w:r w:rsidRPr="007F306C">
        <w:tab/>
        <w:t>(b)</w:t>
      </w:r>
      <w:r w:rsidRPr="007F306C">
        <w:tab/>
        <w:t>could have deducted a debt as described in subsection</w:t>
      </w:r>
      <w:r w:rsidR="007F306C">
        <w:t> </w:t>
      </w:r>
      <w:r w:rsidRPr="007F306C">
        <w:t>709</w:t>
      </w:r>
      <w:r w:rsidR="007F306C">
        <w:noBreakHyphen/>
      </w:r>
      <w:r w:rsidRPr="007F306C">
        <w:t>215(2).</w:t>
      </w:r>
    </w:p>
    <w:p w:rsidR="00832DA0" w:rsidRPr="007F306C" w:rsidRDefault="00832DA0" w:rsidP="00832DA0">
      <w:pPr>
        <w:pStyle w:val="notetext"/>
      </w:pPr>
      <w:r w:rsidRPr="007F306C">
        <w:t>Note:</w:t>
      </w:r>
      <w:r w:rsidRPr="007F306C">
        <w:tab/>
        <w:t>Whether the head company of the MEC group could have deducted a debt as described in subsection</w:t>
      </w:r>
      <w:r w:rsidR="007F306C">
        <w:t> </w:t>
      </w:r>
      <w:r w:rsidRPr="007F306C">
        <w:t>709</w:t>
      </w:r>
      <w:r w:rsidR="007F306C">
        <w:noBreakHyphen/>
      </w:r>
      <w:r w:rsidRPr="007F306C">
        <w:t>215(2) is relevant under Subdivision</w:t>
      </w:r>
      <w:r w:rsidR="007F306C">
        <w:t> </w:t>
      </w:r>
      <w:r w:rsidRPr="007F306C">
        <w:t>709</w:t>
      </w:r>
      <w:r w:rsidR="007F306C">
        <w:noBreakHyphen/>
      </w:r>
      <w:r w:rsidRPr="007F306C">
        <w:t>D to:</w:t>
      </w:r>
    </w:p>
    <w:p w:rsidR="00832DA0" w:rsidRPr="007F306C" w:rsidRDefault="00832DA0" w:rsidP="00832DA0">
      <w:pPr>
        <w:pStyle w:val="notepara"/>
      </w:pPr>
      <w:r w:rsidRPr="007F306C">
        <w:t>(a)</w:t>
      </w:r>
      <w:r w:rsidRPr="007F306C">
        <w:tab/>
        <w:t>the question whether the head company can deduct the debt it writes off as bad, or the swap loss it makes in extinguishing the debt as part of a debt/equity swap, after the debt was owed to an entity while the entity was not a member of the MEC group; and</w:t>
      </w:r>
    </w:p>
    <w:p w:rsidR="00832DA0" w:rsidRPr="007F306C" w:rsidRDefault="00832DA0" w:rsidP="00832DA0">
      <w:pPr>
        <w:pStyle w:val="notepara"/>
      </w:pPr>
      <w:r w:rsidRPr="007F306C">
        <w:t>(b)</w:t>
      </w:r>
      <w:r w:rsidRPr="007F306C">
        <w:tab/>
        <w:t>the question whether an entity that was owed the debt after it was owed to the head company can deduct the amount of the debt the entity writes off as bad or the swap loss the entity makes in extinguishing the debt as part of a debt/equity swap.</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head company is taken to meet the conditions in section</w:t>
      </w:r>
      <w:r w:rsidR="007F306C">
        <w:t> </w:t>
      </w:r>
      <w:r w:rsidRPr="007F306C">
        <w:t>165</w:t>
      </w:r>
      <w:r w:rsidR="007F306C">
        <w:noBreakHyphen/>
      </w:r>
      <w:r w:rsidRPr="007F306C">
        <w:t xml:space="preserve">123 (about the company maintaining the same owners) for the </w:t>
      </w:r>
      <w:r w:rsidR="007F306C" w:rsidRPr="007F306C">
        <w:rPr>
          <w:position w:val="6"/>
          <w:sz w:val="16"/>
        </w:rPr>
        <w:t>*</w:t>
      </w:r>
      <w:r w:rsidRPr="007F306C">
        <w:t xml:space="preserve">ownership test period if and only if the company (the </w:t>
      </w:r>
      <w:r w:rsidRPr="007F306C">
        <w:rPr>
          <w:b/>
          <w:i/>
        </w:rPr>
        <w:t>test company</w:t>
      </w:r>
      <w:r w:rsidRPr="007F306C">
        <w:t xml:space="preserve">) that was the </w:t>
      </w:r>
      <w:r w:rsidR="007F306C" w:rsidRPr="007F306C">
        <w:rPr>
          <w:position w:val="6"/>
          <w:sz w:val="16"/>
        </w:rPr>
        <w:t>*</w:t>
      </w:r>
      <w:r w:rsidRPr="007F306C">
        <w:t xml:space="preserve">top company for the </w:t>
      </w:r>
      <w:r w:rsidR="007F306C" w:rsidRPr="007F306C">
        <w:rPr>
          <w:position w:val="6"/>
          <w:sz w:val="16"/>
        </w:rPr>
        <w:t>*</w:t>
      </w:r>
      <w:r w:rsidRPr="007F306C">
        <w:t>MEC group at the start of the same period would have met those conditions for that period on the assumptions in the following sections (if applicable):</w:t>
      </w:r>
    </w:p>
    <w:p w:rsidR="00832DA0" w:rsidRPr="007F306C" w:rsidRDefault="00832DA0" w:rsidP="00832DA0">
      <w:pPr>
        <w:pStyle w:val="paragraph"/>
      </w:pPr>
      <w:r w:rsidRPr="007F306C">
        <w:tab/>
        <w:t>(a)</w:t>
      </w:r>
      <w:r w:rsidRPr="007F306C">
        <w:tab/>
        <w:t>section</w:t>
      </w:r>
      <w:r w:rsidR="007F306C">
        <w:t> </w:t>
      </w:r>
      <w:r w:rsidRPr="007F306C">
        <w:t>719</w:t>
      </w:r>
      <w:r w:rsidR="007F306C">
        <w:noBreakHyphen/>
      </w:r>
      <w:r w:rsidRPr="007F306C">
        <w:t>460 (which is about assuming that nothing happened in relation to certain things that would affect whether the test company would meet those conditions);</w:t>
      </w:r>
    </w:p>
    <w:p w:rsidR="00832DA0" w:rsidRPr="007F306C" w:rsidRDefault="00832DA0" w:rsidP="00832DA0">
      <w:pPr>
        <w:pStyle w:val="paragraph"/>
      </w:pPr>
      <w:r w:rsidRPr="007F306C">
        <w:tab/>
        <w:t>(b)</w:t>
      </w:r>
      <w:r w:rsidRPr="007F306C">
        <w:tab/>
        <w:t>section</w:t>
      </w:r>
      <w:r w:rsidR="007F306C">
        <w:t> </w:t>
      </w:r>
      <w:r w:rsidRPr="007F306C">
        <w:t>719</w:t>
      </w:r>
      <w:r w:rsidR="007F306C">
        <w:noBreakHyphen/>
      </w:r>
      <w:r w:rsidRPr="007F306C">
        <w:t>465 (which is about assuming that the test company would have failed to meet those conditions in certain circumstances).</w:t>
      </w:r>
    </w:p>
    <w:p w:rsidR="00832DA0" w:rsidRPr="007F306C" w:rsidRDefault="00832DA0" w:rsidP="00832DA0">
      <w:pPr>
        <w:pStyle w:val="notetext"/>
      </w:pPr>
      <w:r w:rsidRPr="007F306C">
        <w:t>Note 1:</w:t>
      </w:r>
      <w:r w:rsidRPr="007F306C">
        <w:tab/>
        <w:t xml:space="preserve">Even though </w:t>
      </w:r>
      <w:r w:rsidR="007F306C">
        <w:t>subsection (</w:t>
      </w:r>
      <w:r w:rsidRPr="007F306C">
        <w:t>2) of this section raises the issue whether the test company meets the conditions in section</w:t>
      </w:r>
      <w:r w:rsidR="007F306C">
        <w:t> </w:t>
      </w:r>
      <w:r w:rsidRPr="007F306C">
        <w:t>165</w:t>
      </w:r>
      <w:r w:rsidR="007F306C">
        <w:noBreakHyphen/>
      </w:r>
      <w:r w:rsidRPr="007F306C">
        <w:t>123, that is determined by reference to:</w:t>
      </w:r>
    </w:p>
    <w:p w:rsidR="00832DA0" w:rsidRPr="007F306C" w:rsidRDefault="00832DA0" w:rsidP="00832DA0">
      <w:pPr>
        <w:pStyle w:val="notepara"/>
      </w:pPr>
      <w:r w:rsidRPr="007F306C">
        <w:t>(a)</w:t>
      </w:r>
      <w:r w:rsidRPr="007F306C">
        <w:tab/>
        <w:t>the ownership test period for the head company of the MEC group; and</w:t>
      </w:r>
    </w:p>
    <w:p w:rsidR="00832DA0" w:rsidRPr="007F306C" w:rsidRDefault="00832DA0" w:rsidP="00832DA0">
      <w:pPr>
        <w:pStyle w:val="notepara"/>
      </w:pPr>
      <w:r w:rsidRPr="007F306C">
        <w:t>(b)</w:t>
      </w:r>
      <w:r w:rsidRPr="007F306C">
        <w:tab/>
        <w:t>the debt owed to the head company.</w:t>
      </w:r>
    </w:p>
    <w:p w:rsidR="00832DA0" w:rsidRPr="007F306C" w:rsidRDefault="00832DA0" w:rsidP="00832DA0">
      <w:pPr>
        <w:pStyle w:val="notetext"/>
      </w:pPr>
      <w:r w:rsidRPr="007F306C">
        <w:t>Note 2:</w:t>
      </w:r>
      <w:r w:rsidRPr="007F306C">
        <w:tab/>
        <w:t>If this section is applying for the purposes of working out whether the head company could have deducted a debt as described in subsection</w:t>
      </w:r>
      <w:r w:rsidR="007F306C">
        <w:t> </w:t>
      </w:r>
      <w:r w:rsidRPr="007F306C">
        <w:t>709</w:t>
      </w:r>
      <w:r w:rsidR="007F306C">
        <w:noBreakHyphen/>
      </w:r>
      <w:r w:rsidRPr="007F306C">
        <w:t>215(2), section</w:t>
      </w:r>
      <w:r w:rsidR="007F306C">
        <w:t> </w:t>
      </w:r>
      <w:r w:rsidRPr="007F306C">
        <w:t>709</w:t>
      </w:r>
      <w:r w:rsidR="007F306C">
        <w:noBreakHyphen/>
      </w:r>
      <w:r w:rsidRPr="007F306C">
        <w:t>215 affects what is the ownership test period for the purposes of section</w:t>
      </w:r>
      <w:r w:rsidR="007F306C">
        <w:t> </w:t>
      </w:r>
      <w:r w:rsidRPr="007F306C">
        <w:t>165</w:t>
      </w:r>
      <w:r w:rsidR="007F306C">
        <w:noBreakHyphen/>
      </w:r>
      <w:r w:rsidRPr="007F306C">
        <w:t>123 as it applies for those purposes.</w:t>
      </w:r>
    </w:p>
    <w:p w:rsidR="00832DA0" w:rsidRPr="007F306C" w:rsidRDefault="00832DA0" w:rsidP="00832DA0">
      <w:pPr>
        <w:pStyle w:val="SubsectionHead"/>
      </w:pPr>
      <w:r w:rsidRPr="007F306C">
        <w:t>Head company’s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head company is taken to fail to meet a condition in section</w:t>
      </w:r>
      <w:r w:rsidR="007F306C">
        <w:t> </w:t>
      </w:r>
      <w:r w:rsidRPr="007F306C">
        <w:t>165</w:t>
      </w:r>
      <w:r w:rsidR="007F306C">
        <w:noBreakHyphen/>
      </w:r>
      <w:r w:rsidRPr="007F306C">
        <w:t>123 only at:</w:t>
      </w:r>
    </w:p>
    <w:p w:rsidR="00832DA0" w:rsidRPr="007F306C" w:rsidRDefault="00832DA0" w:rsidP="00832DA0">
      <w:pPr>
        <w:pStyle w:val="paragraph"/>
      </w:pPr>
      <w:r w:rsidRPr="007F306C">
        <w:tab/>
        <w:t>(a)</w:t>
      </w:r>
      <w:r w:rsidRPr="007F306C">
        <w:tab/>
        <w:t xml:space="preserve">the first time the test company would have failed to meet the condition on the relevant assumptions mentioned in </w:t>
      </w:r>
      <w:r w:rsidR="007F306C">
        <w:t>subsection (</w:t>
      </w:r>
      <w:r w:rsidRPr="007F306C">
        <w:t>2);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test time described in section</w:t>
      </w:r>
      <w:r w:rsidR="007F306C">
        <w:t> </w:t>
      </w:r>
      <w:r w:rsidRPr="007F306C">
        <w:t>166</w:t>
      </w:r>
      <w:r w:rsidR="007F306C">
        <w:noBreakHyphen/>
      </w:r>
      <w:r w:rsidRPr="007F306C">
        <w:t>40 for the test company, if:</w:t>
      </w:r>
    </w:p>
    <w:p w:rsidR="00832DA0" w:rsidRPr="007F306C" w:rsidRDefault="00832DA0" w:rsidP="00832DA0">
      <w:pPr>
        <w:pStyle w:val="paragraphsub"/>
      </w:pPr>
      <w:r w:rsidRPr="007F306C">
        <w:tab/>
        <w:t>(i)</w:t>
      </w:r>
      <w:r w:rsidRPr="007F306C">
        <w:tab/>
        <w:t>Division</w:t>
      </w:r>
      <w:r w:rsidR="007F306C">
        <w:t> </w:t>
      </w:r>
      <w:r w:rsidRPr="007F306C">
        <w:t>166 is relevant to working out whether the test company met the conditions in section</w:t>
      </w:r>
      <w:r w:rsidR="007F306C">
        <w:t> </w:t>
      </w:r>
      <w:r w:rsidRPr="007F306C">
        <w:t>165</w:t>
      </w:r>
      <w:r w:rsidR="007F306C">
        <w:noBreakHyphen/>
      </w:r>
      <w:r w:rsidRPr="007F306C">
        <w:t xml:space="preserve">123 on the relevant assumption mentioned in </w:t>
      </w:r>
      <w:r w:rsidR="007F306C">
        <w:t>paragraph (</w:t>
      </w:r>
      <w:r w:rsidRPr="007F306C">
        <w:t>2)(a); and</w:t>
      </w:r>
    </w:p>
    <w:p w:rsidR="00832DA0" w:rsidRPr="007F306C" w:rsidRDefault="00832DA0" w:rsidP="00832DA0">
      <w:pPr>
        <w:pStyle w:val="paragraphsub"/>
      </w:pPr>
      <w:r w:rsidRPr="007F306C">
        <w:tab/>
        <w:t>(ii)</w:t>
      </w:r>
      <w:r w:rsidRPr="007F306C">
        <w:tab/>
        <w:t>the test company is not assumed under section</w:t>
      </w:r>
      <w:r w:rsidR="007F306C">
        <w:t> </w:t>
      </w:r>
      <w:r w:rsidRPr="007F306C">
        <w:t>719</w:t>
      </w:r>
      <w:r w:rsidR="007F306C">
        <w:noBreakHyphen/>
      </w:r>
      <w:r w:rsidRPr="007F306C">
        <w:t>465 to fail to meet the condition before the test time.</w:t>
      </w:r>
    </w:p>
    <w:p w:rsidR="00832DA0" w:rsidRPr="007F306C" w:rsidRDefault="00832DA0" w:rsidP="00832DA0">
      <w:pPr>
        <w:pStyle w:val="notetext"/>
      </w:pPr>
      <w:r w:rsidRPr="007F306C">
        <w:t>Note 1:</w:t>
      </w:r>
      <w:r w:rsidRPr="007F306C">
        <w:tab/>
        <w:t>If the head company is taken to fail to meet a condition in section</w:t>
      </w:r>
      <w:r w:rsidR="007F306C">
        <w:t> </w:t>
      </w:r>
      <w:r w:rsidRPr="007F306C">
        <w:t>165</w:t>
      </w:r>
      <w:r w:rsidR="007F306C">
        <w:noBreakHyphen/>
      </w:r>
      <w:r w:rsidRPr="007F306C">
        <w:t>123, the head company will not be able to deduct the debt unless that company meets the condition in section</w:t>
      </w:r>
      <w:r w:rsidR="007F306C">
        <w:t> </w:t>
      </w:r>
      <w:r w:rsidRPr="007F306C">
        <w:t>165</w:t>
      </w:r>
      <w:r w:rsidR="007F306C">
        <w:noBreakHyphen/>
      </w:r>
      <w:r w:rsidRPr="007F306C">
        <w:t>126 by satisfying the same business test. That test applies to the head company (and not the test company).</w:t>
      </w:r>
    </w:p>
    <w:p w:rsidR="00832DA0" w:rsidRPr="007F306C" w:rsidRDefault="00832DA0" w:rsidP="00832DA0">
      <w:pPr>
        <w:pStyle w:val="notetext"/>
      </w:pPr>
      <w:r w:rsidRPr="007F306C">
        <w:t>Note 2:</w:t>
      </w:r>
      <w:r w:rsidRPr="007F306C">
        <w:tab/>
        <w:t>Section</w:t>
      </w:r>
      <w:r w:rsidR="007F306C">
        <w:t> </w:t>
      </w:r>
      <w:r w:rsidRPr="007F306C">
        <w:t>719</w:t>
      </w:r>
      <w:r w:rsidR="007F306C">
        <w:noBreakHyphen/>
      </w:r>
      <w:r w:rsidRPr="007F306C">
        <w:t>285 may affect whether the head company satisfies the same business test if there has been a change in the identity of the head company of the group during the ownership test period.</w:t>
      </w:r>
    </w:p>
    <w:p w:rsidR="00832DA0" w:rsidRPr="007F306C" w:rsidRDefault="00832DA0" w:rsidP="00832DA0">
      <w:pPr>
        <w:pStyle w:val="SubsectionHead"/>
      </w:pPr>
      <w:r w:rsidRPr="007F306C">
        <w:t>Same business test for head company under Division</w:t>
      </w:r>
      <w:r w:rsidR="007F306C">
        <w:t> </w:t>
      </w:r>
      <w:r w:rsidRPr="007F306C">
        <w:t>166</w:t>
      </w:r>
    </w:p>
    <w:p w:rsidR="00832DA0" w:rsidRPr="007F306C" w:rsidRDefault="00832DA0" w:rsidP="00832DA0">
      <w:pPr>
        <w:pStyle w:val="subsection"/>
      </w:pPr>
      <w:r w:rsidRPr="007F306C">
        <w:tab/>
        <w:t>(4)</w:t>
      </w:r>
      <w:r w:rsidRPr="007F306C">
        <w:tab/>
        <w:t>If section</w:t>
      </w:r>
      <w:r w:rsidR="007F306C">
        <w:t> </w:t>
      </w:r>
      <w:r w:rsidRPr="007F306C">
        <w:t>166</w:t>
      </w:r>
      <w:r w:rsidR="007F306C">
        <w:noBreakHyphen/>
      </w:r>
      <w:r w:rsidRPr="007F306C">
        <w:t xml:space="preserve">40 directly affects whether the </w:t>
      </w:r>
      <w:r w:rsidR="007F306C" w:rsidRPr="007F306C">
        <w:rPr>
          <w:position w:val="6"/>
          <w:sz w:val="16"/>
        </w:rPr>
        <w:t>*</w:t>
      </w:r>
      <w:r w:rsidRPr="007F306C">
        <w:t xml:space="preserve">head company can deduct the debt, the subsection of that section that requires the </w:t>
      </w:r>
      <w:r w:rsidR="007F306C" w:rsidRPr="007F306C">
        <w:rPr>
          <w:position w:val="6"/>
          <w:sz w:val="16"/>
        </w:rPr>
        <w:t>*</w:t>
      </w:r>
      <w:r w:rsidRPr="007F306C">
        <w:t xml:space="preserve">same business test be applied to a particular </w:t>
      </w:r>
      <w:r w:rsidR="007F306C" w:rsidRPr="007F306C">
        <w:rPr>
          <w:position w:val="6"/>
          <w:sz w:val="16"/>
        </w:rPr>
        <w:t>*</w:t>
      </w:r>
      <w:r w:rsidRPr="007F306C">
        <w:t xml:space="preserve">business operates as if it required that test to be applied to the business the head company carried on just before the time described in </w:t>
      </w:r>
      <w:r w:rsidR="007F306C">
        <w:t>subsection (</w:t>
      </w:r>
      <w:r w:rsidRPr="007F306C">
        <w:t>3) of this section.</w:t>
      </w:r>
    </w:p>
    <w:p w:rsidR="00832DA0" w:rsidRPr="007F306C" w:rsidRDefault="00832DA0" w:rsidP="00832DA0">
      <w:pPr>
        <w:pStyle w:val="notetext"/>
      </w:pPr>
      <w:r w:rsidRPr="007F306C">
        <w:t>Note:</w:t>
      </w:r>
      <w:r w:rsidRPr="007F306C">
        <w:tab/>
        <w:t>Section</w:t>
      </w:r>
      <w:r w:rsidR="007F306C">
        <w:t> </w:t>
      </w:r>
      <w:r w:rsidRPr="007F306C">
        <w:t>166</w:t>
      </w:r>
      <w:r w:rsidR="007F306C">
        <w:noBreakHyphen/>
      </w:r>
      <w:r w:rsidRPr="007F306C">
        <w:t xml:space="preserve">40 has an </w:t>
      </w:r>
      <w:r w:rsidRPr="007F306C">
        <w:rPr>
          <w:i/>
        </w:rPr>
        <w:t>indirect</w:t>
      </w:r>
      <w:r w:rsidRPr="007F306C">
        <w:t xml:space="preserve"> effect on whether the head company can deduct the debt so far as that section affects whether the </w:t>
      </w:r>
      <w:r w:rsidRPr="007F306C">
        <w:rPr>
          <w:i/>
        </w:rPr>
        <w:t>test</w:t>
      </w:r>
      <w:r w:rsidRPr="007F306C">
        <w:t xml:space="preserve"> company meets the conditions in section</w:t>
      </w:r>
      <w:r w:rsidR="007F306C">
        <w:t> </w:t>
      </w:r>
      <w:r w:rsidRPr="007F306C">
        <w:t>165</w:t>
      </w:r>
      <w:r w:rsidR="007F306C">
        <w:noBreakHyphen/>
      </w:r>
      <w:r w:rsidRPr="007F306C">
        <w:t>123 and therefore whether the head company is taken to meet those conditions.</w:t>
      </w:r>
    </w:p>
    <w:p w:rsidR="00832DA0" w:rsidRPr="007F306C" w:rsidRDefault="00832DA0" w:rsidP="00832DA0">
      <w:pPr>
        <w:pStyle w:val="ActHead5"/>
      </w:pPr>
      <w:bookmarkStart w:id="611" w:name="_Toc479757839"/>
      <w:r w:rsidRPr="007F306C">
        <w:rPr>
          <w:rStyle w:val="CharSectno"/>
        </w:rPr>
        <w:t>719</w:t>
      </w:r>
      <w:r w:rsidR="007F306C">
        <w:rPr>
          <w:rStyle w:val="CharSectno"/>
        </w:rPr>
        <w:noBreakHyphen/>
      </w:r>
      <w:r w:rsidRPr="007F306C">
        <w:rPr>
          <w:rStyle w:val="CharSectno"/>
        </w:rPr>
        <w:t>460</w:t>
      </w:r>
      <w:r w:rsidRPr="007F306C">
        <w:t xml:space="preserve">  Assumptions about nothing happening to affect direct and indirect ownership of the test company</w:t>
      </w:r>
      <w:bookmarkEnd w:id="611"/>
    </w:p>
    <w:p w:rsidR="00832DA0" w:rsidRPr="007F306C" w:rsidRDefault="00832DA0" w:rsidP="00832DA0">
      <w:pPr>
        <w:pStyle w:val="subsection"/>
      </w:pPr>
      <w:r w:rsidRPr="007F306C">
        <w:tab/>
        <w:t>(1)</w:t>
      </w:r>
      <w:r w:rsidRPr="007F306C">
        <w:tab/>
        <w:t xml:space="preserve">This section sets out an assumption that must be made whenever there is a change in the identity of the </w:t>
      </w:r>
      <w:r w:rsidR="007F306C" w:rsidRPr="007F306C">
        <w:rPr>
          <w:position w:val="6"/>
          <w:sz w:val="16"/>
        </w:rPr>
        <w:t>*</w:t>
      </w:r>
      <w:r w:rsidRPr="007F306C">
        <w:t xml:space="preserve">top company for the </w:t>
      </w:r>
      <w:r w:rsidR="007F306C" w:rsidRPr="007F306C">
        <w:rPr>
          <w:position w:val="6"/>
          <w:sz w:val="16"/>
        </w:rPr>
        <w:t>*</w:t>
      </w:r>
      <w:r w:rsidRPr="007F306C">
        <w:t xml:space="preserve">MEC group during the </w:t>
      </w:r>
      <w:r w:rsidR="007F306C" w:rsidRPr="007F306C">
        <w:rPr>
          <w:position w:val="6"/>
          <w:sz w:val="16"/>
        </w:rPr>
        <w:t>*</w:t>
      </w:r>
      <w:r w:rsidRPr="007F306C">
        <w:t>ownership test period.</w:t>
      </w:r>
    </w:p>
    <w:p w:rsidR="00832DA0" w:rsidRPr="007F306C" w:rsidRDefault="00832DA0" w:rsidP="00832DA0">
      <w:pPr>
        <w:pStyle w:val="subsection"/>
      </w:pPr>
      <w:r w:rsidRPr="007F306C">
        <w:tab/>
        <w:t>(2)</w:t>
      </w:r>
      <w:r w:rsidRPr="007F306C">
        <w:tab/>
        <w:t xml:space="preserve">Assume that after the change nothing happens in relation to </w:t>
      </w:r>
      <w:r w:rsidR="007F306C" w:rsidRPr="007F306C">
        <w:rPr>
          <w:position w:val="6"/>
          <w:sz w:val="16"/>
        </w:rPr>
        <w:t>*</w:t>
      </w:r>
      <w:r w:rsidRPr="007F306C">
        <w:t>membership interests or voting power in the following entities that would affect whether the test company would meet the conditions in section</w:t>
      </w:r>
      <w:r w:rsidR="007F306C">
        <w:t> </w:t>
      </w:r>
      <w:r w:rsidRPr="007F306C">
        <w:t>165</w:t>
      </w:r>
      <w:r w:rsidR="007F306C">
        <w:noBreakHyphen/>
      </w:r>
      <w:r w:rsidRPr="007F306C">
        <w:t>123:</w:t>
      </w:r>
    </w:p>
    <w:p w:rsidR="00832DA0" w:rsidRPr="007F306C" w:rsidRDefault="00832DA0" w:rsidP="00832DA0">
      <w:pPr>
        <w:pStyle w:val="paragraph"/>
      </w:pPr>
      <w:r w:rsidRPr="007F306C">
        <w:tab/>
        <w:t>(a)</w:t>
      </w:r>
      <w:r w:rsidRPr="007F306C">
        <w:tab/>
        <w:t xml:space="preserve">the company that was the </w:t>
      </w:r>
      <w:r w:rsidR="007F306C" w:rsidRPr="007F306C">
        <w:rPr>
          <w:position w:val="6"/>
          <w:sz w:val="16"/>
        </w:rPr>
        <w:t>*</w:t>
      </w:r>
      <w:r w:rsidRPr="007F306C">
        <w:t xml:space="preserve">top company for the </w:t>
      </w:r>
      <w:r w:rsidR="007F306C" w:rsidRPr="007F306C">
        <w:rPr>
          <w:position w:val="6"/>
          <w:sz w:val="16"/>
        </w:rPr>
        <w:t>*</w:t>
      </w:r>
      <w:r w:rsidRPr="007F306C">
        <w:t>MEC group before the change;</w:t>
      </w:r>
    </w:p>
    <w:p w:rsidR="00832DA0" w:rsidRPr="007F306C" w:rsidRDefault="00832DA0" w:rsidP="00832DA0">
      <w:pPr>
        <w:pStyle w:val="paragraph"/>
      </w:pPr>
      <w:r w:rsidRPr="007F306C">
        <w:tab/>
        <w:t>(b)</w:t>
      </w:r>
      <w:r w:rsidRPr="007F306C">
        <w:tab/>
        <w:t>an entity (if any) that at the time of the change was interposed between:</w:t>
      </w:r>
    </w:p>
    <w:p w:rsidR="00832DA0" w:rsidRPr="007F306C" w:rsidRDefault="00832DA0" w:rsidP="00832DA0">
      <w:pPr>
        <w:pStyle w:val="paragraphsub"/>
      </w:pPr>
      <w:r w:rsidRPr="007F306C">
        <w:tab/>
        <w:t>(i)</w:t>
      </w:r>
      <w:r w:rsidRPr="007F306C">
        <w:tab/>
        <w:t>the company that was the top company for the MEC group before the change; and</w:t>
      </w:r>
    </w:p>
    <w:p w:rsidR="00832DA0" w:rsidRPr="007F306C" w:rsidRDefault="00832DA0" w:rsidP="00832DA0">
      <w:pPr>
        <w:pStyle w:val="paragraphsub"/>
      </w:pPr>
      <w:r w:rsidRPr="007F306C">
        <w:tab/>
        <w:t>(ii)</w:t>
      </w:r>
      <w:r w:rsidRPr="007F306C">
        <w:tab/>
        <w:t>the company that became the top company for the MEC group as part of the change.</w:t>
      </w:r>
    </w:p>
    <w:p w:rsidR="00832DA0" w:rsidRPr="007F306C" w:rsidRDefault="00832DA0" w:rsidP="00832DA0">
      <w:pPr>
        <w:pStyle w:val="ActHead5"/>
      </w:pPr>
      <w:bookmarkStart w:id="612" w:name="_Toc479757840"/>
      <w:r w:rsidRPr="007F306C">
        <w:rPr>
          <w:rStyle w:val="CharSectno"/>
        </w:rPr>
        <w:t>719</w:t>
      </w:r>
      <w:r w:rsidR="007F306C">
        <w:rPr>
          <w:rStyle w:val="CharSectno"/>
        </w:rPr>
        <w:noBreakHyphen/>
      </w:r>
      <w:r w:rsidRPr="007F306C">
        <w:rPr>
          <w:rStyle w:val="CharSectno"/>
        </w:rPr>
        <w:t>465</w:t>
      </w:r>
      <w:r w:rsidRPr="007F306C">
        <w:t xml:space="preserve">  Assumptions about the test company failing to meet the conditions in section</w:t>
      </w:r>
      <w:r w:rsidR="007F306C">
        <w:t> </w:t>
      </w:r>
      <w:r w:rsidRPr="007F306C">
        <w:t>165</w:t>
      </w:r>
      <w:r w:rsidR="007F306C">
        <w:noBreakHyphen/>
      </w:r>
      <w:r w:rsidRPr="007F306C">
        <w:t>123</w:t>
      </w:r>
      <w:bookmarkEnd w:id="612"/>
    </w:p>
    <w:p w:rsidR="00832DA0" w:rsidRPr="007F306C" w:rsidRDefault="00832DA0" w:rsidP="00832DA0">
      <w:pPr>
        <w:pStyle w:val="subsection"/>
      </w:pPr>
      <w:r w:rsidRPr="007F306C">
        <w:tab/>
        <w:t>(1)</w:t>
      </w:r>
      <w:r w:rsidRPr="007F306C">
        <w:tab/>
        <w:t>Assume that the test company fails to meet the conditions in section</w:t>
      </w:r>
      <w:r w:rsidR="007F306C">
        <w:t> </w:t>
      </w:r>
      <w:r w:rsidRPr="007F306C">
        <w:t>165</w:t>
      </w:r>
      <w:r w:rsidR="007F306C">
        <w:noBreakHyphen/>
      </w:r>
      <w:r w:rsidRPr="007F306C">
        <w:t xml:space="preserve">123 at the time an event described in </w:t>
      </w:r>
      <w:r w:rsidR="007F306C">
        <w:t>subsection (</w:t>
      </w:r>
      <w:r w:rsidRPr="007F306C">
        <w:t xml:space="preserve">2), (3) or (4) happens after the start of the </w:t>
      </w:r>
      <w:r w:rsidR="007F306C" w:rsidRPr="007F306C">
        <w:rPr>
          <w:position w:val="6"/>
          <w:sz w:val="16"/>
        </w:rPr>
        <w:t>*</w:t>
      </w:r>
      <w:r w:rsidRPr="007F306C">
        <w:t>ownership test period in relation to:</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MEC group; or</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potential MEC group whose membership was the same as the membership of the MEC group.</w:t>
      </w:r>
    </w:p>
    <w:p w:rsidR="00832DA0" w:rsidRPr="007F306C" w:rsidRDefault="00832DA0" w:rsidP="00832DA0">
      <w:pPr>
        <w:pStyle w:val="notetext"/>
      </w:pPr>
      <w:r w:rsidRPr="007F306C">
        <w:t>Note:</w:t>
      </w:r>
      <w:r w:rsidRPr="007F306C">
        <w:tab/>
        <w:t>If the test company is assumed to fail to meet the conditions in section</w:t>
      </w:r>
      <w:r w:rsidR="007F306C">
        <w:t> </w:t>
      </w:r>
      <w:r w:rsidRPr="007F306C">
        <w:t>165</w:t>
      </w:r>
      <w:r w:rsidR="007F306C">
        <w:noBreakHyphen/>
      </w:r>
      <w:r w:rsidRPr="007F306C">
        <w:t>123, the head company of the MEC group is taken (under section</w:t>
      </w:r>
      <w:r w:rsidR="007F306C">
        <w:t> </w:t>
      </w:r>
      <w:r w:rsidRPr="007F306C">
        <w:t>719</w:t>
      </w:r>
      <w:r w:rsidR="007F306C">
        <w:noBreakHyphen/>
      </w:r>
      <w:r w:rsidRPr="007F306C">
        <w:t>455) to have failed to meet those conditions.</w:t>
      </w:r>
    </w:p>
    <w:p w:rsidR="00832DA0" w:rsidRPr="007F306C" w:rsidRDefault="00832DA0" w:rsidP="00832DA0">
      <w:pPr>
        <w:pStyle w:val="subsection"/>
      </w:pPr>
      <w:r w:rsidRPr="007F306C">
        <w:tab/>
        <w:t>(2)</w:t>
      </w:r>
      <w:r w:rsidRPr="007F306C">
        <w:tab/>
        <w:t xml:space="preserve">One event is the </w:t>
      </w:r>
      <w:r w:rsidR="007F306C" w:rsidRPr="007F306C">
        <w:rPr>
          <w:position w:val="6"/>
          <w:sz w:val="16"/>
        </w:rPr>
        <w:t>*</w:t>
      </w:r>
      <w:r w:rsidRPr="007F306C">
        <w:t>potential MEC group ceasing to exist.</w:t>
      </w:r>
    </w:p>
    <w:p w:rsidR="00832DA0" w:rsidRPr="007F306C" w:rsidRDefault="00832DA0" w:rsidP="00832DA0">
      <w:pPr>
        <w:pStyle w:val="subsection"/>
      </w:pPr>
      <w:r w:rsidRPr="007F306C">
        <w:tab/>
        <w:t>(3)</w:t>
      </w:r>
      <w:r w:rsidRPr="007F306C">
        <w:tab/>
        <w:t>Another event is something happening that meets these conditions:</w:t>
      </w:r>
    </w:p>
    <w:p w:rsidR="00832DA0" w:rsidRPr="007F306C" w:rsidRDefault="00832DA0" w:rsidP="00832DA0">
      <w:pPr>
        <w:pStyle w:val="paragraph"/>
      </w:pPr>
      <w:r w:rsidRPr="007F306C">
        <w:tab/>
        <w:t>(a)</w:t>
      </w:r>
      <w:r w:rsidRPr="007F306C">
        <w:tab/>
        <w:t xml:space="preserve">the thing 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the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w:t>
      </w:r>
    </w:p>
    <w:p w:rsidR="00832DA0" w:rsidRPr="007F306C" w:rsidRDefault="00832DA0" w:rsidP="00832DA0">
      <w:pPr>
        <w:pStyle w:val="paragraph"/>
      </w:pPr>
      <w:r w:rsidRPr="007F306C">
        <w:tab/>
        <w:t>(b)</w:t>
      </w:r>
      <w:r w:rsidRPr="007F306C">
        <w:tab/>
        <w:t xml:space="preserve">the thing does not cause the </w:t>
      </w:r>
      <w:r w:rsidR="007F306C" w:rsidRPr="007F306C">
        <w:rPr>
          <w:position w:val="6"/>
          <w:sz w:val="16"/>
        </w:rPr>
        <w:t>*</w:t>
      </w:r>
      <w:r w:rsidRPr="007F306C">
        <w:t>potential MEC group to cease to exist but does cause a change in the identity of the top company for the potential MEC group.</w:t>
      </w:r>
    </w:p>
    <w:p w:rsidR="00832DA0" w:rsidRPr="007F306C" w:rsidRDefault="00832DA0" w:rsidP="00832DA0">
      <w:pPr>
        <w:pStyle w:val="subsection"/>
      </w:pPr>
      <w:r w:rsidRPr="007F306C">
        <w:tab/>
        <w:t>(4)</w:t>
      </w:r>
      <w:r w:rsidRPr="007F306C">
        <w:tab/>
        <w:t xml:space="preserve">Another event is the </w:t>
      </w:r>
      <w:r w:rsidR="007F306C" w:rsidRPr="007F306C">
        <w:rPr>
          <w:position w:val="6"/>
          <w:sz w:val="16"/>
        </w:rPr>
        <w:t>*</w:t>
      </w:r>
      <w:r w:rsidRPr="007F306C">
        <w:t xml:space="preserve">MEC group ceasing to exist because there ceases to be a </w:t>
      </w:r>
      <w:r w:rsidR="007F306C" w:rsidRPr="007F306C">
        <w:rPr>
          <w:position w:val="6"/>
          <w:sz w:val="16"/>
        </w:rPr>
        <w:t>*</w:t>
      </w:r>
      <w:r w:rsidRPr="007F306C">
        <w:t>provisional head company of the group.</w:t>
      </w:r>
    </w:p>
    <w:p w:rsidR="00832DA0" w:rsidRPr="007F306C" w:rsidRDefault="00832DA0" w:rsidP="00832DA0">
      <w:pPr>
        <w:pStyle w:val="SubsectionHead"/>
      </w:pPr>
      <w:r w:rsidRPr="007F306C">
        <w:t>Other causes of failure to meet conditions in section</w:t>
      </w:r>
      <w:r w:rsidR="007F306C">
        <w:t> </w:t>
      </w:r>
      <w:r w:rsidRPr="007F306C">
        <w:t>165</w:t>
      </w:r>
      <w:r w:rsidR="007F306C">
        <w:noBreakHyphen/>
      </w:r>
      <w:r w:rsidRPr="007F306C">
        <w:t>123</w:t>
      </w:r>
    </w:p>
    <w:p w:rsidR="00832DA0" w:rsidRPr="007F306C" w:rsidRDefault="00832DA0" w:rsidP="00832DA0">
      <w:pPr>
        <w:pStyle w:val="subsection"/>
      </w:pPr>
      <w:r w:rsidRPr="007F306C">
        <w:tab/>
        <w:t>(5)</w:t>
      </w:r>
      <w:r w:rsidRPr="007F306C">
        <w:tab/>
        <w:t>To avoid doubt, this section does not limit the circumstances in which the test company would have failed to meet the conditions in section</w:t>
      </w:r>
      <w:r w:rsidR="007F306C">
        <w:t> </w:t>
      </w:r>
      <w:r w:rsidRPr="007F306C">
        <w:t>165</w:t>
      </w:r>
      <w:r w:rsidR="007F306C">
        <w:noBreakHyphen/>
      </w:r>
      <w:r w:rsidRPr="007F306C">
        <w:t>123.</w:t>
      </w:r>
    </w:p>
    <w:p w:rsidR="00832DA0" w:rsidRPr="007F306C" w:rsidRDefault="00832DA0" w:rsidP="00832DA0">
      <w:pPr>
        <w:pStyle w:val="ActHead4"/>
        <w:keepNext w:val="0"/>
        <w:keepLines w:val="0"/>
      </w:pPr>
      <w:bookmarkStart w:id="613" w:name="_Toc479757841"/>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J</w:t>
      </w:r>
      <w:r w:rsidRPr="007F306C">
        <w:t>—</w:t>
      </w:r>
      <w:r w:rsidRPr="007F306C">
        <w:rPr>
          <w:rStyle w:val="CharSubdText"/>
        </w:rPr>
        <w:t>MEC group cost setting rules: leaving cases</w:t>
      </w:r>
      <w:bookmarkEnd w:id="613"/>
    </w:p>
    <w:p w:rsidR="00832DA0" w:rsidRPr="007F306C" w:rsidRDefault="00832DA0" w:rsidP="00832DA0">
      <w:pPr>
        <w:pStyle w:val="ActHead4"/>
        <w:keepNext w:val="0"/>
        <w:keepLines w:val="0"/>
      </w:pPr>
      <w:bookmarkStart w:id="614" w:name="_Toc479757842"/>
      <w:r w:rsidRPr="007F306C">
        <w:t>Guide to Subdivision</w:t>
      </w:r>
      <w:r w:rsidR="007F306C">
        <w:t> </w:t>
      </w:r>
      <w:r w:rsidRPr="007F306C">
        <w:t>719</w:t>
      </w:r>
      <w:r w:rsidR="007F306C">
        <w:noBreakHyphen/>
      </w:r>
      <w:r w:rsidRPr="007F306C">
        <w:t>J</w:t>
      </w:r>
      <w:bookmarkEnd w:id="614"/>
    </w:p>
    <w:p w:rsidR="00832DA0" w:rsidRPr="007F306C" w:rsidRDefault="00832DA0" w:rsidP="00832DA0">
      <w:pPr>
        <w:pStyle w:val="ActHead5"/>
        <w:keepNext w:val="0"/>
        <w:keepLines w:val="0"/>
      </w:pPr>
      <w:bookmarkStart w:id="615" w:name="_Toc479757843"/>
      <w:r w:rsidRPr="007F306C">
        <w:rPr>
          <w:rStyle w:val="CharSectno"/>
        </w:rPr>
        <w:t>719</w:t>
      </w:r>
      <w:r w:rsidR="007F306C">
        <w:rPr>
          <w:rStyle w:val="CharSectno"/>
        </w:rPr>
        <w:noBreakHyphen/>
      </w:r>
      <w:r w:rsidRPr="007F306C">
        <w:rPr>
          <w:rStyle w:val="CharSectno"/>
        </w:rPr>
        <w:t>500</w:t>
      </w:r>
      <w:r w:rsidRPr="007F306C">
        <w:t xml:space="preserve">  What this Subdivision is about</w:t>
      </w:r>
      <w:bookmarkEnd w:id="615"/>
    </w:p>
    <w:p w:rsidR="00832DA0" w:rsidRPr="007F306C" w:rsidRDefault="00832DA0" w:rsidP="00832DA0">
      <w:pPr>
        <w:pStyle w:val="BoxText"/>
        <w:rPr>
          <w:i/>
        </w:rPr>
      </w:pPr>
      <w:r w:rsidRPr="007F306C">
        <w:t>When an entity ceases to be a subsidiary member of a MEC group, the tax cost setting amount for the group’s membership interests in the entity is worked out in accordance with Division</w:t>
      </w:r>
      <w:r w:rsidR="007F306C">
        <w:t> </w:t>
      </w:r>
      <w:r w:rsidRPr="007F306C">
        <w:t>711 as modified by this Division.</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505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510</w:t>
      </w:r>
      <w:r w:rsidRPr="007F306C">
        <w:rPr>
          <w:snapToGrid w:val="0"/>
        </w:rPr>
        <w:tab/>
      </w:r>
      <w:r w:rsidRPr="007F306C">
        <w:t>Modified operation of paragraphs 711</w:t>
      </w:r>
      <w:r w:rsidR="007F306C">
        <w:noBreakHyphen/>
      </w:r>
      <w:r w:rsidRPr="007F306C">
        <w:t>15(1)(b) and (c)</w:t>
      </w:r>
    </w:p>
    <w:p w:rsidR="00832DA0" w:rsidRPr="007F306C" w:rsidRDefault="00832DA0" w:rsidP="00832DA0">
      <w:pPr>
        <w:pStyle w:val="ActHead5"/>
      </w:pPr>
      <w:bookmarkStart w:id="616" w:name="_Toc479757844"/>
      <w:r w:rsidRPr="007F306C">
        <w:rPr>
          <w:rStyle w:val="CharSectno"/>
        </w:rPr>
        <w:t>719</w:t>
      </w:r>
      <w:r w:rsidR="007F306C">
        <w:rPr>
          <w:rStyle w:val="CharSectno"/>
        </w:rPr>
        <w:noBreakHyphen/>
      </w:r>
      <w:r w:rsidRPr="007F306C">
        <w:rPr>
          <w:rStyle w:val="CharSectno"/>
        </w:rPr>
        <w:t>505</w:t>
      </w:r>
      <w:r w:rsidRPr="007F306C">
        <w:t xml:space="preserve">  Application and object of this Subdivision</w:t>
      </w:r>
      <w:bookmarkEnd w:id="616"/>
    </w:p>
    <w:p w:rsidR="00832DA0" w:rsidRPr="007F306C" w:rsidRDefault="00832DA0" w:rsidP="00832DA0">
      <w:pPr>
        <w:pStyle w:val="SubsectionHead"/>
      </w:pPr>
      <w:r w:rsidRPr="007F306C">
        <w:t>Application</w:t>
      </w:r>
    </w:p>
    <w:p w:rsidR="00832DA0" w:rsidRPr="007F306C" w:rsidRDefault="00832DA0" w:rsidP="00832DA0">
      <w:pPr>
        <w:pStyle w:val="subsection"/>
      </w:pPr>
      <w:r w:rsidRPr="007F306C">
        <w:tab/>
        <w:t>(1)</w:t>
      </w:r>
      <w:r w:rsidRPr="007F306C">
        <w:tab/>
        <w:t>This Subdivision applies if the old group mentioned in subsection</w:t>
      </w:r>
      <w:r w:rsidR="007F306C">
        <w:t> </w:t>
      </w:r>
      <w:r w:rsidRPr="007F306C">
        <w:t>711</w:t>
      </w:r>
      <w:r w:rsidR="007F306C">
        <w:noBreakHyphen/>
      </w:r>
      <w:r w:rsidRPr="007F306C">
        <w:t xml:space="preserve">5(1) is a </w:t>
      </w:r>
      <w:r w:rsidR="007F306C" w:rsidRPr="007F306C">
        <w:rPr>
          <w:position w:val="6"/>
          <w:sz w:val="16"/>
        </w:rPr>
        <w:t>*</w:t>
      </w:r>
      <w:r w:rsidRPr="007F306C">
        <w:t>MEC group.</w:t>
      </w:r>
    </w:p>
    <w:p w:rsidR="00832DA0" w:rsidRPr="007F306C" w:rsidRDefault="00832DA0" w:rsidP="00832DA0">
      <w:pPr>
        <w:pStyle w:val="SubsectionHead"/>
      </w:pPr>
      <w:r w:rsidRPr="007F306C">
        <w:t>Object</w:t>
      </w:r>
    </w:p>
    <w:p w:rsidR="00832DA0" w:rsidRPr="007F306C" w:rsidRDefault="00832DA0" w:rsidP="00832DA0">
      <w:pPr>
        <w:pStyle w:val="subsection"/>
      </w:pPr>
      <w:r w:rsidRPr="007F306C">
        <w:tab/>
        <w:t>(2)</w:t>
      </w:r>
      <w:r w:rsidRPr="007F306C">
        <w:tab/>
        <w:t>The object of this Subdivision is to modify the rules in Division</w:t>
      </w:r>
      <w:r w:rsidR="007F306C">
        <w:t> </w:t>
      </w:r>
      <w:r w:rsidRPr="007F306C">
        <w:t xml:space="preserve">711 so that they take account of the special characteristics of </w:t>
      </w:r>
      <w:r w:rsidR="007F306C" w:rsidRPr="007F306C">
        <w:rPr>
          <w:position w:val="6"/>
          <w:sz w:val="16"/>
        </w:rPr>
        <w:t>*</w:t>
      </w:r>
      <w:r w:rsidRPr="007F306C">
        <w:t>MEC groups.</w:t>
      </w:r>
    </w:p>
    <w:p w:rsidR="00832DA0" w:rsidRPr="007F306C" w:rsidRDefault="00832DA0" w:rsidP="00832DA0">
      <w:pPr>
        <w:pStyle w:val="ActHead5"/>
      </w:pPr>
      <w:bookmarkStart w:id="617" w:name="_Toc479757845"/>
      <w:r w:rsidRPr="007F306C">
        <w:rPr>
          <w:rStyle w:val="CharSectno"/>
        </w:rPr>
        <w:t>719</w:t>
      </w:r>
      <w:r w:rsidR="007F306C">
        <w:rPr>
          <w:rStyle w:val="CharSectno"/>
        </w:rPr>
        <w:noBreakHyphen/>
      </w:r>
      <w:r w:rsidRPr="007F306C">
        <w:rPr>
          <w:rStyle w:val="CharSectno"/>
        </w:rPr>
        <w:t>510</w:t>
      </w:r>
      <w:r w:rsidRPr="007F306C">
        <w:t xml:space="preserve">  Modified operation of paragraphs 711</w:t>
      </w:r>
      <w:r w:rsidR="007F306C">
        <w:noBreakHyphen/>
      </w:r>
      <w:r w:rsidRPr="007F306C">
        <w:t>15(1)(b) and (c)</w:t>
      </w:r>
      <w:bookmarkEnd w:id="617"/>
    </w:p>
    <w:p w:rsidR="00832DA0" w:rsidRPr="007F306C" w:rsidRDefault="00832DA0" w:rsidP="00832DA0">
      <w:pPr>
        <w:pStyle w:val="subsection"/>
        <w:rPr>
          <w:b/>
        </w:rPr>
      </w:pPr>
      <w:r w:rsidRPr="007F306C">
        <w:tab/>
        <w:t>(1)</w:t>
      </w:r>
      <w:r w:rsidRPr="007F306C">
        <w:tab/>
        <w:t>This section applies if the leaving entity mentioned in subsection</w:t>
      </w:r>
      <w:r w:rsidR="007F306C">
        <w:t> </w:t>
      </w:r>
      <w:r w:rsidRPr="007F306C">
        <w:t>711</w:t>
      </w:r>
      <w:r w:rsidR="007F306C">
        <w:noBreakHyphen/>
      </w:r>
      <w:r w:rsidRPr="007F306C">
        <w:t xml:space="preserve">15(1) is a </w:t>
      </w:r>
      <w:r w:rsidR="007F306C" w:rsidRPr="007F306C">
        <w:rPr>
          <w:position w:val="6"/>
          <w:sz w:val="16"/>
        </w:rPr>
        <w:t>*</w:t>
      </w:r>
      <w:r w:rsidRPr="007F306C">
        <w:t xml:space="preserve">subsidiary member of the old group that is an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subsection"/>
      </w:pPr>
      <w:r w:rsidRPr="007F306C">
        <w:tab/>
        <w:t>(2)</w:t>
      </w:r>
      <w:r w:rsidRPr="007F306C">
        <w:tab/>
        <w:t>Paragraphs 711</w:t>
      </w:r>
      <w:r w:rsidR="007F306C">
        <w:noBreakHyphen/>
      </w:r>
      <w:r w:rsidRPr="007F306C">
        <w:t xml:space="preserve">15(1)(b) and (c) apply as if the membership interests mentioned in those paragraphs included </w:t>
      </w:r>
      <w:r w:rsidR="007F306C" w:rsidRPr="007F306C">
        <w:rPr>
          <w:position w:val="6"/>
          <w:sz w:val="16"/>
        </w:rPr>
        <w:t>*</w:t>
      </w:r>
      <w:r w:rsidRPr="007F306C">
        <w:t xml:space="preserve">pooled interests in the </w:t>
      </w:r>
      <w:r w:rsidR="007F306C" w:rsidRPr="007F306C">
        <w:rPr>
          <w:position w:val="6"/>
          <w:sz w:val="16"/>
        </w:rPr>
        <w:t>*</w:t>
      </w:r>
      <w:r w:rsidRPr="007F306C">
        <w:t>eligible tier</w:t>
      </w:r>
      <w:r w:rsidR="007F306C">
        <w:noBreakHyphen/>
      </w:r>
      <w:r w:rsidRPr="007F306C">
        <w:t>1 company.</w:t>
      </w:r>
    </w:p>
    <w:p w:rsidR="00832DA0" w:rsidRPr="007F306C" w:rsidRDefault="00832DA0" w:rsidP="00832DA0">
      <w:pPr>
        <w:pStyle w:val="notetext"/>
      </w:pPr>
      <w:r w:rsidRPr="007F306C">
        <w:t>Note:</w:t>
      </w:r>
      <w:r w:rsidRPr="007F306C">
        <w:tab/>
        <w:t>This subsection means that, in working out tax cost setting amounts for internal interests in the eligible tier</w:t>
      </w:r>
      <w:r w:rsidR="007F306C">
        <w:noBreakHyphen/>
      </w:r>
      <w:r w:rsidRPr="007F306C">
        <w:t>1 company, section</w:t>
      </w:r>
      <w:r w:rsidR="007F306C">
        <w:t> </w:t>
      </w:r>
      <w:r w:rsidRPr="007F306C">
        <w:t>711</w:t>
      </w:r>
      <w:r w:rsidR="007F306C">
        <w:noBreakHyphen/>
      </w:r>
      <w:r w:rsidRPr="007F306C">
        <w:t>15 will allocate part of the old group’s allocable cost amount for the eligible tier</w:t>
      </w:r>
      <w:r w:rsidR="007F306C">
        <w:noBreakHyphen/>
      </w:r>
      <w:r w:rsidRPr="007F306C">
        <w:t>1 company to the pooled interests in the company. However, the tax cost of the pooled interests is not set according to section</w:t>
      </w:r>
      <w:r w:rsidR="007F306C">
        <w:t> </w:t>
      </w:r>
      <w:r w:rsidRPr="007F306C">
        <w:t>711</w:t>
      </w:r>
      <w:r w:rsidR="007F306C">
        <w:noBreakHyphen/>
      </w:r>
      <w:r w:rsidRPr="007F306C">
        <w:t>15. Subdivision</w:t>
      </w:r>
      <w:r w:rsidR="007F306C">
        <w:t> </w:t>
      </w:r>
      <w:r w:rsidRPr="007F306C">
        <w:t>719</w:t>
      </w:r>
      <w:r w:rsidR="007F306C">
        <w:noBreakHyphen/>
      </w:r>
      <w:r w:rsidRPr="007F306C">
        <w:t>K</w:t>
      </w:r>
      <w:r w:rsidRPr="007F306C">
        <w:rPr>
          <w:i/>
        </w:rPr>
        <w:t xml:space="preserve"> </w:t>
      </w:r>
      <w:r w:rsidRPr="007F306C">
        <w:t>contains rules that set the cost of the pooled interests.</w:t>
      </w:r>
    </w:p>
    <w:p w:rsidR="00832DA0" w:rsidRPr="007F306C" w:rsidRDefault="00832DA0" w:rsidP="00832DA0">
      <w:pPr>
        <w:pStyle w:val="ActHead4"/>
      </w:pPr>
      <w:bookmarkStart w:id="618" w:name="_Toc479757846"/>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K</w:t>
      </w:r>
      <w:r w:rsidRPr="007F306C">
        <w:t>—</w:t>
      </w:r>
      <w:r w:rsidRPr="007F306C">
        <w:rPr>
          <w:rStyle w:val="CharSubdText"/>
        </w:rPr>
        <w:t>MEC group cost setting rules: pooling cases</w:t>
      </w:r>
      <w:bookmarkEnd w:id="618"/>
    </w:p>
    <w:p w:rsidR="00832DA0" w:rsidRPr="007F306C" w:rsidRDefault="00832DA0" w:rsidP="00832DA0">
      <w:pPr>
        <w:pStyle w:val="ActHead4"/>
      </w:pPr>
      <w:bookmarkStart w:id="619" w:name="_Toc479757847"/>
      <w:r w:rsidRPr="007F306C">
        <w:t>Guide to Subdivision</w:t>
      </w:r>
      <w:r w:rsidR="007F306C">
        <w:t> </w:t>
      </w:r>
      <w:r w:rsidRPr="007F306C">
        <w:t>719</w:t>
      </w:r>
      <w:r w:rsidR="007F306C">
        <w:noBreakHyphen/>
      </w:r>
      <w:r w:rsidRPr="007F306C">
        <w:t>K</w:t>
      </w:r>
      <w:bookmarkEnd w:id="619"/>
    </w:p>
    <w:p w:rsidR="00832DA0" w:rsidRPr="007F306C" w:rsidRDefault="00832DA0" w:rsidP="00832DA0">
      <w:pPr>
        <w:pStyle w:val="ActHead5"/>
      </w:pPr>
      <w:bookmarkStart w:id="620" w:name="_Toc479757848"/>
      <w:r w:rsidRPr="007F306C">
        <w:rPr>
          <w:rStyle w:val="CharSectno"/>
        </w:rPr>
        <w:t>719</w:t>
      </w:r>
      <w:r w:rsidR="007F306C">
        <w:rPr>
          <w:rStyle w:val="CharSectno"/>
        </w:rPr>
        <w:noBreakHyphen/>
      </w:r>
      <w:r w:rsidRPr="007F306C">
        <w:rPr>
          <w:rStyle w:val="CharSectno"/>
        </w:rPr>
        <w:t>550</w:t>
      </w:r>
      <w:r w:rsidRPr="007F306C">
        <w:t xml:space="preserve">  What this Subdivision is about</w:t>
      </w:r>
      <w:bookmarkEnd w:id="620"/>
    </w:p>
    <w:p w:rsidR="00832DA0" w:rsidRPr="007F306C" w:rsidRDefault="00832DA0" w:rsidP="00832DA0">
      <w:pPr>
        <w:pStyle w:val="BoxText"/>
      </w:pPr>
      <w:r w:rsidRPr="007F306C">
        <w:t>This Subdivision contains cost setting rules for membership interests in eligible tier</w:t>
      </w:r>
      <w:r w:rsidR="007F306C">
        <w:noBreakHyphen/>
      </w:r>
      <w:r w:rsidRPr="007F306C">
        <w:t>1 companies that are members of a MEC group, where those interests are not held by members of the group.</w:t>
      </w:r>
    </w:p>
    <w:p w:rsidR="00832DA0" w:rsidRPr="007F306C" w:rsidRDefault="00832DA0" w:rsidP="00832DA0">
      <w:pPr>
        <w:pStyle w:val="TofSectsHeading"/>
      </w:pPr>
      <w:r w:rsidRPr="007F306C">
        <w:t>Table of sections</w:t>
      </w:r>
    </w:p>
    <w:p w:rsidR="00832DA0" w:rsidRPr="007F306C" w:rsidRDefault="00832DA0" w:rsidP="00832DA0">
      <w:pPr>
        <w:pStyle w:val="TofSectsSection"/>
        <w:rPr>
          <w:snapToGrid w:val="0"/>
        </w:rPr>
      </w:pPr>
      <w:r w:rsidRPr="007F306C">
        <w:t>719</w:t>
      </w:r>
      <w:r w:rsidR="007F306C">
        <w:noBreakHyphen/>
      </w:r>
      <w:r w:rsidRPr="007F306C">
        <w:t>555</w:t>
      </w:r>
      <w:r w:rsidRPr="007F306C">
        <w:rPr>
          <w:snapToGrid w:val="0"/>
        </w:rPr>
        <w:tab/>
      </w:r>
      <w:r w:rsidRPr="007F306C">
        <w:t>Application and object of this Subdivision</w:t>
      </w:r>
    </w:p>
    <w:p w:rsidR="00832DA0" w:rsidRPr="007F306C" w:rsidRDefault="00832DA0" w:rsidP="00832DA0">
      <w:pPr>
        <w:pStyle w:val="TofSectsSection"/>
        <w:rPr>
          <w:snapToGrid w:val="0"/>
        </w:rPr>
      </w:pPr>
      <w:r w:rsidRPr="007F306C">
        <w:t>719</w:t>
      </w:r>
      <w:r w:rsidR="007F306C">
        <w:noBreakHyphen/>
      </w:r>
      <w:r w:rsidRPr="007F306C">
        <w:t>560</w:t>
      </w:r>
      <w:r w:rsidRPr="007F306C">
        <w:rPr>
          <w:snapToGrid w:val="0"/>
        </w:rPr>
        <w:tab/>
        <w:t>Pooled interests</w:t>
      </w:r>
    </w:p>
    <w:p w:rsidR="00832DA0" w:rsidRPr="007F306C" w:rsidRDefault="00832DA0" w:rsidP="00832DA0">
      <w:pPr>
        <w:pStyle w:val="TofSectsSection"/>
        <w:rPr>
          <w:snapToGrid w:val="0"/>
        </w:rPr>
      </w:pPr>
      <w:r w:rsidRPr="007F306C">
        <w:t>719</w:t>
      </w:r>
      <w:r w:rsidR="007F306C">
        <w:noBreakHyphen/>
      </w:r>
      <w:r w:rsidRPr="007F306C">
        <w:t>565</w:t>
      </w:r>
      <w:r w:rsidRPr="007F306C">
        <w:rPr>
          <w:snapToGrid w:val="0"/>
        </w:rPr>
        <w:tab/>
        <w:t>Setting cost of reset interests</w:t>
      </w:r>
    </w:p>
    <w:p w:rsidR="00832DA0" w:rsidRPr="007F306C" w:rsidRDefault="00832DA0" w:rsidP="00832DA0">
      <w:pPr>
        <w:pStyle w:val="TofSectsSection"/>
      </w:pPr>
      <w:r w:rsidRPr="007F306C">
        <w:t>719</w:t>
      </w:r>
      <w:r w:rsidR="007F306C">
        <w:noBreakHyphen/>
      </w:r>
      <w:r w:rsidRPr="007F306C">
        <w:t>570</w:t>
      </w:r>
      <w:r w:rsidRPr="007F306C">
        <w:rPr>
          <w:snapToGrid w:val="0"/>
        </w:rPr>
        <w:tab/>
        <w:t>Cost setting amount</w:t>
      </w:r>
    </w:p>
    <w:p w:rsidR="00832DA0" w:rsidRPr="007F306C" w:rsidRDefault="00832DA0" w:rsidP="00832DA0">
      <w:pPr>
        <w:pStyle w:val="ActHead5"/>
        <w:rPr>
          <w:snapToGrid w:val="0"/>
        </w:rPr>
      </w:pPr>
      <w:bookmarkStart w:id="621" w:name="_Toc479757849"/>
      <w:r w:rsidRPr="007F306C">
        <w:rPr>
          <w:rStyle w:val="CharSectno"/>
        </w:rPr>
        <w:t>719</w:t>
      </w:r>
      <w:r w:rsidR="007F306C">
        <w:rPr>
          <w:rStyle w:val="CharSectno"/>
        </w:rPr>
        <w:noBreakHyphen/>
      </w:r>
      <w:r w:rsidRPr="007F306C">
        <w:rPr>
          <w:rStyle w:val="CharSectno"/>
        </w:rPr>
        <w:t>555</w:t>
      </w:r>
      <w:r w:rsidRPr="007F306C">
        <w:rPr>
          <w:snapToGrid w:val="0"/>
        </w:rPr>
        <w:t xml:space="preserve">  </w:t>
      </w:r>
      <w:r w:rsidRPr="007F306C">
        <w:t>Application and object of this Subdivision</w:t>
      </w:r>
      <w:bookmarkEnd w:id="621"/>
    </w:p>
    <w:p w:rsidR="00832DA0" w:rsidRPr="007F306C" w:rsidRDefault="00832DA0" w:rsidP="00832DA0">
      <w:pPr>
        <w:pStyle w:val="SubsectionHead"/>
        <w:rPr>
          <w:snapToGrid w:val="0"/>
          <w:lang w:eastAsia="en-US"/>
        </w:rPr>
      </w:pPr>
      <w:r w:rsidRPr="007F306C">
        <w:rPr>
          <w:snapToGrid w:val="0"/>
          <w:lang w:eastAsia="en-US"/>
        </w:rPr>
        <w:t>Application</w:t>
      </w:r>
    </w:p>
    <w:p w:rsidR="00832DA0" w:rsidRPr="007F306C" w:rsidRDefault="00832DA0" w:rsidP="00832DA0">
      <w:pPr>
        <w:pStyle w:val="subsection"/>
      </w:pPr>
      <w:r w:rsidRPr="007F306C">
        <w:tab/>
        <w:t>(1)</w:t>
      </w:r>
      <w:r w:rsidRPr="007F306C">
        <w:tab/>
        <w:t>This Subdivision applies if:</w:t>
      </w:r>
    </w:p>
    <w:p w:rsidR="00832DA0" w:rsidRPr="007F306C" w:rsidRDefault="00832DA0" w:rsidP="00832DA0">
      <w:pPr>
        <w:pStyle w:val="paragraph"/>
      </w:pPr>
      <w:r w:rsidRPr="007F306C">
        <w:tab/>
        <w:t>(a)</w:t>
      </w:r>
      <w:r w:rsidRPr="007F306C">
        <w:tab/>
        <w:t xml:space="preserve">one or more entities hold </w:t>
      </w:r>
      <w:r w:rsidR="007F306C" w:rsidRPr="007F306C">
        <w:rPr>
          <w:position w:val="6"/>
          <w:sz w:val="16"/>
        </w:rPr>
        <w:t>*</w:t>
      </w:r>
      <w:r w:rsidRPr="007F306C">
        <w:t xml:space="preserve">pooled interests (the </w:t>
      </w:r>
      <w:r w:rsidRPr="007F306C">
        <w:rPr>
          <w:b/>
          <w:i/>
        </w:rPr>
        <w:t>reset interests</w:t>
      </w:r>
      <w:r w:rsidRPr="007F306C">
        <w:t xml:space="preserve">) in </w:t>
      </w:r>
      <w:r w:rsidR="007F306C" w:rsidRPr="007F306C">
        <w:rPr>
          <w:position w:val="6"/>
          <w:sz w:val="16"/>
        </w:rPr>
        <w:t>*</w:t>
      </w:r>
      <w:r w:rsidRPr="007F306C">
        <w:t>eligible tier</w:t>
      </w:r>
      <w:r w:rsidR="007F306C">
        <w:noBreakHyphen/>
      </w:r>
      <w:r w:rsidRPr="007F306C">
        <w:t xml:space="preserve">1 companies that are members of a </w:t>
      </w:r>
      <w:r w:rsidR="007F306C" w:rsidRPr="007F306C">
        <w:rPr>
          <w:position w:val="6"/>
          <w:sz w:val="16"/>
        </w:rPr>
        <w:t>*</w:t>
      </w:r>
      <w:r w:rsidRPr="007F306C">
        <w:t xml:space="preserve">MEC group, just before a particular time (the </w:t>
      </w:r>
      <w:r w:rsidRPr="007F306C">
        <w:rPr>
          <w:b/>
          <w:i/>
        </w:rPr>
        <w:t>trigger time</w:t>
      </w:r>
      <w:r w:rsidRPr="007F306C">
        <w:t>); and</w:t>
      </w:r>
    </w:p>
    <w:p w:rsidR="00832DA0" w:rsidRPr="007F306C" w:rsidRDefault="00832DA0" w:rsidP="00832DA0">
      <w:pPr>
        <w:pStyle w:val="paragraph"/>
      </w:pPr>
      <w:r w:rsidRPr="007F306C">
        <w:tab/>
        <w:t>(b)</w:t>
      </w:r>
      <w:r w:rsidRPr="007F306C">
        <w:tab/>
        <w:t>at the trigger time, either or both of these things happen to one or more of those eligible tier</w:t>
      </w:r>
      <w:r w:rsidR="007F306C">
        <w:noBreakHyphen/>
      </w:r>
      <w:r w:rsidRPr="007F306C">
        <w:t xml:space="preserve">1 companies (the </w:t>
      </w:r>
      <w:r w:rsidRPr="007F306C">
        <w:rPr>
          <w:b/>
          <w:i/>
        </w:rPr>
        <w:t>trigger companies</w:t>
      </w:r>
      <w:r w:rsidRPr="007F306C">
        <w:t>):</w:t>
      </w:r>
    </w:p>
    <w:p w:rsidR="00832DA0" w:rsidRPr="007F306C" w:rsidRDefault="00832DA0" w:rsidP="00832DA0">
      <w:pPr>
        <w:pStyle w:val="paragraphsub"/>
      </w:pPr>
      <w:r w:rsidRPr="007F306C">
        <w:tab/>
        <w:t>(i)</w:t>
      </w:r>
      <w:r w:rsidRPr="007F306C">
        <w:tab/>
        <w:t xml:space="preserve">the company </w:t>
      </w:r>
      <w:r w:rsidRPr="007F306C">
        <w:rPr>
          <w:snapToGrid w:val="0"/>
          <w:lang w:eastAsia="en-US"/>
        </w:rPr>
        <w:t>ceases to be a member of the group</w:t>
      </w:r>
      <w:r w:rsidRPr="007F306C">
        <w:t>;</w:t>
      </w:r>
    </w:p>
    <w:p w:rsidR="00832DA0" w:rsidRPr="007F306C" w:rsidRDefault="00832DA0" w:rsidP="00832DA0">
      <w:pPr>
        <w:pStyle w:val="paragraphsub"/>
      </w:pPr>
      <w:r w:rsidRPr="007F306C">
        <w:tab/>
        <w:t>(ii)</w:t>
      </w:r>
      <w:r w:rsidRPr="007F306C">
        <w:tab/>
        <w:t xml:space="preserve">a </w:t>
      </w:r>
      <w:r w:rsidR="007F306C" w:rsidRPr="007F306C">
        <w:rPr>
          <w:snapToGrid w:val="0"/>
          <w:position w:val="6"/>
          <w:sz w:val="16"/>
          <w:lang w:eastAsia="en-US"/>
        </w:rPr>
        <w:t>*</w:t>
      </w:r>
      <w:r w:rsidRPr="007F306C">
        <w:t>CGT event happens in relation to one or more reset interests in the company; and</w:t>
      </w:r>
    </w:p>
    <w:p w:rsidR="00832DA0" w:rsidRPr="007F306C" w:rsidRDefault="00832DA0" w:rsidP="00832DA0">
      <w:pPr>
        <w:pStyle w:val="paragraph"/>
      </w:pPr>
      <w:r w:rsidRPr="007F306C">
        <w:tab/>
        <w:t>(c)</w:t>
      </w:r>
      <w:r w:rsidRPr="007F306C">
        <w:tab/>
        <w:t xml:space="preserve">the </w:t>
      </w:r>
      <w:r w:rsidR="007F306C" w:rsidRPr="007F306C">
        <w:rPr>
          <w:snapToGrid w:val="0"/>
          <w:position w:val="6"/>
          <w:sz w:val="16"/>
          <w:lang w:eastAsia="en-US"/>
        </w:rPr>
        <w:t>*</w:t>
      </w:r>
      <w:r w:rsidRPr="007F306C">
        <w:rPr>
          <w:snapToGrid w:val="0"/>
          <w:lang w:eastAsia="en-US"/>
        </w:rPr>
        <w:t xml:space="preserve">market value of the reset interests as a whole (including the market value of synergies arising from the combination of those interests) just before the trigger time </w:t>
      </w:r>
      <w:r w:rsidRPr="007F306C">
        <w:t>is more than nil.</w:t>
      </w:r>
    </w:p>
    <w:p w:rsidR="00832DA0" w:rsidRPr="007F306C" w:rsidRDefault="00832DA0" w:rsidP="00832DA0">
      <w:pPr>
        <w:pStyle w:val="SubsectionHead"/>
        <w:rPr>
          <w:snapToGrid w:val="0"/>
          <w:lang w:eastAsia="en-US"/>
        </w:rPr>
      </w:pPr>
      <w:r w:rsidRPr="007F306C">
        <w:rPr>
          <w:snapToGrid w:val="0"/>
          <w:lang w:eastAsia="en-US"/>
        </w:rPr>
        <w:t>Object</w:t>
      </w:r>
    </w:p>
    <w:p w:rsidR="00832DA0" w:rsidRPr="007F306C" w:rsidRDefault="00832DA0" w:rsidP="00832DA0">
      <w:pPr>
        <w:pStyle w:val="subsection"/>
        <w:rPr>
          <w:b/>
          <w:snapToGrid w:val="0"/>
          <w:lang w:eastAsia="en-US"/>
        </w:rPr>
      </w:pPr>
      <w:r w:rsidRPr="007F306C">
        <w:rPr>
          <w:snapToGrid w:val="0"/>
          <w:lang w:eastAsia="en-US"/>
        </w:rPr>
        <w:tab/>
        <w:t>(2)</w:t>
      </w:r>
      <w:r w:rsidRPr="007F306C">
        <w:rPr>
          <w:snapToGrid w:val="0"/>
          <w:lang w:eastAsia="en-US"/>
        </w:rPr>
        <w:tab/>
        <w:t>The object of this Subdivision is to set the cost of all reset interests:</w:t>
      </w:r>
    </w:p>
    <w:p w:rsidR="00832DA0" w:rsidRPr="007F306C" w:rsidRDefault="00832DA0" w:rsidP="00832DA0">
      <w:pPr>
        <w:pStyle w:val="paragraph"/>
        <w:rPr>
          <w:snapToGrid w:val="0"/>
          <w:lang w:eastAsia="en-US"/>
        </w:rPr>
      </w:pPr>
      <w:r w:rsidRPr="007F306C">
        <w:rPr>
          <w:snapToGrid w:val="0"/>
          <w:lang w:eastAsia="en-US"/>
        </w:rPr>
        <w:tab/>
        <w:t>(a)</w:t>
      </w:r>
      <w:r w:rsidRPr="007F306C">
        <w:rPr>
          <w:snapToGrid w:val="0"/>
          <w:lang w:eastAsia="en-US"/>
        </w:rPr>
        <w:tab/>
        <w:t xml:space="preserve">first, by allocating to each reset interest held in a trigger company so much of the total cost of all reset interests held in members of the group that the </w:t>
      </w:r>
      <w:r w:rsidR="007F306C" w:rsidRPr="007F306C">
        <w:rPr>
          <w:snapToGrid w:val="0"/>
          <w:position w:val="6"/>
          <w:sz w:val="16"/>
          <w:lang w:eastAsia="en-US"/>
        </w:rPr>
        <w:t>*</w:t>
      </w:r>
      <w:r w:rsidRPr="007F306C">
        <w:rPr>
          <w:snapToGrid w:val="0"/>
          <w:lang w:eastAsia="en-US"/>
        </w:rPr>
        <w:t>market value of the interest bears to the group’s market value; and</w:t>
      </w:r>
    </w:p>
    <w:p w:rsidR="00832DA0" w:rsidRPr="007F306C" w:rsidRDefault="00832DA0" w:rsidP="00832DA0">
      <w:pPr>
        <w:pStyle w:val="paragraph"/>
        <w:rPr>
          <w:snapToGrid w:val="0"/>
          <w:lang w:eastAsia="en-US"/>
        </w:rPr>
      </w:pPr>
      <w:r w:rsidRPr="007F306C">
        <w:rPr>
          <w:snapToGrid w:val="0"/>
          <w:lang w:eastAsia="en-US"/>
        </w:rPr>
        <w:tab/>
        <w:t>(b)</w:t>
      </w:r>
      <w:r w:rsidRPr="007F306C">
        <w:rPr>
          <w:snapToGrid w:val="0"/>
          <w:lang w:eastAsia="en-US"/>
        </w:rPr>
        <w:tab/>
        <w:t xml:space="preserve">then, by allocating the remainder of that total cost to all reset interests held in other </w:t>
      </w:r>
      <w:r w:rsidR="007F306C" w:rsidRPr="007F306C">
        <w:rPr>
          <w:snapToGrid w:val="0"/>
          <w:position w:val="6"/>
          <w:sz w:val="16"/>
          <w:lang w:eastAsia="en-US"/>
        </w:rPr>
        <w:t>*</w:t>
      </w:r>
      <w:r w:rsidRPr="007F306C">
        <w:rPr>
          <w:snapToGrid w:val="0"/>
          <w:lang w:eastAsia="en-US"/>
        </w:rPr>
        <w:t>eligible tier</w:t>
      </w:r>
      <w:r w:rsidR="007F306C">
        <w:rPr>
          <w:snapToGrid w:val="0"/>
          <w:lang w:eastAsia="en-US"/>
        </w:rPr>
        <w:noBreakHyphen/>
      </w:r>
      <w:r w:rsidRPr="007F306C">
        <w:rPr>
          <w:snapToGrid w:val="0"/>
          <w:lang w:eastAsia="en-US"/>
        </w:rPr>
        <w:t>1 companies, by dividing that remainder by the number of those interests.</w:t>
      </w:r>
    </w:p>
    <w:p w:rsidR="00832DA0" w:rsidRPr="007F306C" w:rsidRDefault="00832DA0" w:rsidP="00832DA0">
      <w:pPr>
        <w:pStyle w:val="ActHead5"/>
        <w:rPr>
          <w:snapToGrid w:val="0"/>
        </w:rPr>
      </w:pPr>
      <w:bookmarkStart w:id="622" w:name="_Toc479757850"/>
      <w:r w:rsidRPr="007F306C">
        <w:rPr>
          <w:rStyle w:val="CharSectno"/>
        </w:rPr>
        <w:t>719</w:t>
      </w:r>
      <w:r w:rsidR="007F306C">
        <w:rPr>
          <w:rStyle w:val="CharSectno"/>
        </w:rPr>
        <w:noBreakHyphen/>
      </w:r>
      <w:r w:rsidRPr="007F306C">
        <w:rPr>
          <w:rStyle w:val="CharSectno"/>
        </w:rPr>
        <w:t>560</w:t>
      </w:r>
      <w:r w:rsidRPr="007F306C">
        <w:rPr>
          <w:snapToGrid w:val="0"/>
        </w:rPr>
        <w:t xml:space="preserve">  Pooled interests</w:t>
      </w:r>
      <w:bookmarkEnd w:id="622"/>
    </w:p>
    <w:p w:rsidR="00832DA0" w:rsidRPr="007F306C" w:rsidRDefault="00832DA0" w:rsidP="00832DA0">
      <w:pPr>
        <w:pStyle w:val="subsection"/>
      </w:pPr>
      <w:r w:rsidRPr="007F306C">
        <w:tab/>
        <w:t>(1)</w:t>
      </w:r>
      <w:r w:rsidRPr="007F306C">
        <w:tab/>
        <w:t xml:space="preserve">A </w:t>
      </w:r>
      <w:r w:rsidRPr="007F306C">
        <w:rPr>
          <w:b/>
          <w:i/>
        </w:rPr>
        <w:t>pooled interest</w:t>
      </w:r>
      <w:r w:rsidRPr="007F306C">
        <w:t xml:space="preserve"> in an </w:t>
      </w:r>
      <w:r w:rsidR="007F306C" w:rsidRPr="007F306C">
        <w:rPr>
          <w:position w:val="6"/>
          <w:sz w:val="16"/>
        </w:rPr>
        <w:t>*</w:t>
      </w:r>
      <w:r w:rsidRPr="007F306C">
        <w:t>eligible tier</w:t>
      </w:r>
      <w:r w:rsidR="007F306C">
        <w:noBreakHyphen/>
      </w:r>
      <w:r w:rsidRPr="007F306C">
        <w:t xml:space="preserve">1 company that is a member of a </w:t>
      </w:r>
      <w:r w:rsidR="007F306C" w:rsidRPr="007F306C">
        <w:rPr>
          <w:position w:val="6"/>
          <w:sz w:val="16"/>
        </w:rPr>
        <w:t>*</w:t>
      </w:r>
      <w:r w:rsidRPr="007F306C">
        <w:t xml:space="preserve">MEC group is a </w:t>
      </w:r>
      <w:r w:rsidR="007F306C" w:rsidRPr="007F306C">
        <w:rPr>
          <w:position w:val="6"/>
          <w:sz w:val="16"/>
        </w:rPr>
        <w:t>*</w:t>
      </w:r>
      <w:r w:rsidRPr="007F306C">
        <w:t>membership interest in the eligible tier</w:t>
      </w:r>
      <w:r w:rsidR="007F306C">
        <w:noBreakHyphen/>
      </w:r>
      <w:r w:rsidRPr="007F306C">
        <w:t xml:space="preserve">1 company that is held by an entity that is </w:t>
      </w:r>
      <w:r w:rsidRPr="007F306C">
        <w:rPr>
          <w:i/>
        </w:rPr>
        <w:t xml:space="preserve">not </w:t>
      </w:r>
      <w:r w:rsidRPr="007F306C">
        <w:t>a member of the group.</w:t>
      </w:r>
    </w:p>
    <w:p w:rsidR="00832DA0" w:rsidRPr="007F306C" w:rsidRDefault="00832DA0" w:rsidP="00832DA0">
      <w:pPr>
        <w:pStyle w:val="notetext"/>
      </w:pPr>
      <w:r w:rsidRPr="007F306C">
        <w:t>Note:</w:t>
      </w:r>
      <w:r w:rsidRPr="007F306C">
        <w:tab/>
        <w:t>A membership interest in the head company of a MEC group can be a pooled interest.</w:t>
      </w:r>
    </w:p>
    <w:p w:rsidR="00832DA0" w:rsidRPr="007F306C" w:rsidRDefault="00832DA0" w:rsidP="00832DA0">
      <w:pPr>
        <w:pStyle w:val="subsection"/>
      </w:pPr>
      <w:r w:rsidRPr="007F306C">
        <w:tab/>
        <w:t>(2)</w:t>
      </w:r>
      <w:r w:rsidRPr="007F306C">
        <w:tab/>
        <w:t xml:space="preserve">Despite </w:t>
      </w:r>
      <w:r w:rsidR="007F306C">
        <w:t>subsection (</w:t>
      </w:r>
      <w:r w:rsidRPr="007F306C">
        <w:t xml:space="preserve">1), a </w:t>
      </w:r>
      <w:r w:rsidR="007F306C" w:rsidRPr="007F306C">
        <w:rPr>
          <w:position w:val="6"/>
          <w:sz w:val="16"/>
        </w:rPr>
        <w:t>*</w:t>
      </w:r>
      <w:r w:rsidRPr="007F306C">
        <w:t xml:space="preserve">membership interest is </w:t>
      </w:r>
      <w:r w:rsidRPr="007F306C">
        <w:rPr>
          <w:i/>
        </w:rPr>
        <w:t xml:space="preserve">not </w:t>
      </w:r>
      <w:r w:rsidRPr="007F306C">
        <w:t>a pooled interest if it is: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share that is disregarded under subsection</w:t>
      </w:r>
      <w:r w:rsidR="007F306C">
        <w:t> </w:t>
      </w:r>
      <w:r w:rsidRPr="007F306C">
        <w:t>719</w:t>
      </w:r>
      <w:r w:rsidR="007F306C">
        <w:noBreakHyphen/>
      </w:r>
      <w:r w:rsidRPr="007F306C">
        <w:t>30(2); or</w:t>
      </w:r>
    </w:p>
    <w:p w:rsidR="00832DA0" w:rsidRPr="007F306C" w:rsidRDefault="00832DA0" w:rsidP="00832DA0">
      <w:pPr>
        <w:pStyle w:val="paragraph"/>
      </w:pPr>
      <w:r w:rsidRPr="007F306C">
        <w:rPr>
          <w:i/>
        </w:rPr>
        <w:tab/>
      </w:r>
      <w:r w:rsidRPr="007F306C">
        <w:t>(b)</w:t>
      </w:r>
      <w:r w:rsidRPr="007F306C">
        <w:tab/>
        <w:t>held by an entity only as a nominee of one or more other entities each of which is a member of the group.</w:t>
      </w:r>
    </w:p>
    <w:p w:rsidR="00832DA0" w:rsidRPr="007F306C" w:rsidRDefault="00832DA0" w:rsidP="00832DA0">
      <w:pPr>
        <w:pStyle w:val="ActHead5"/>
        <w:rPr>
          <w:snapToGrid w:val="0"/>
        </w:rPr>
      </w:pPr>
      <w:bookmarkStart w:id="623" w:name="_Toc479757851"/>
      <w:r w:rsidRPr="007F306C">
        <w:rPr>
          <w:rStyle w:val="CharSectno"/>
        </w:rPr>
        <w:t>719</w:t>
      </w:r>
      <w:r w:rsidR="007F306C">
        <w:rPr>
          <w:rStyle w:val="CharSectno"/>
        </w:rPr>
        <w:noBreakHyphen/>
      </w:r>
      <w:r w:rsidRPr="007F306C">
        <w:rPr>
          <w:rStyle w:val="CharSectno"/>
        </w:rPr>
        <w:t>565</w:t>
      </w:r>
      <w:r w:rsidRPr="007F306C">
        <w:rPr>
          <w:snapToGrid w:val="0"/>
        </w:rPr>
        <w:t xml:space="preserve">  Setting cost of reset interests</w:t>
      </w:r>
      <w:bookmarkEnd w:id="623"/>
    </w:p>
    <w:p w:rsidR="00832DA0" w:rsidRPr="007F306C" w:rsidRDefault="00832DA0" w:rsidP="00832DA0">
      <w:pPr>
        <w:pStyle w:val="SubsectionHead"/>
      </w:pPr>
      <w:r w:rsidRPr="007F306C">
        <w:t>CGT provisions—cost base</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(1)</w:t>
      </w:r>
      <w:r w:rsidRPr="007F306C">
        <w:rPr>
          <w:rFonts w:ascii="TimesNewRoman,Italic" w:hAnsi="TimesNewRoman,Italic"/>
          <w:i/>
          <w:snapToGrid w:val="0"/>
          <w:lang w:eastAsia="en-US"/>
        </w:rPr>
        <w:tab/>
      </w:r>
      <w:r w:rsidRPr="007F306C">
        <w:t>If Part</w:t>
      </w:r>
      <w:r w:rsidR="007F306C">
        <w:t> </w:t>
      </w:r>
      <w:r w:rsidRPr="007F306C">
        <w:t xml:space="preserve">3.1 or 3.3 is to apply in relation to a reset interest, the Part applies as if the interest’s </w:t>
      </w:r>
      <w:r w:rsidR="007F306C" w:rsidRPr="007F306C">
        <w:rPr>
          <w:position w:val="6"/>
          <w:sz w:val="16"/>
        </w:rPr>
        <w:t>*</w:t>
      </w:r>
      <w:r w:rsidRPr="007F306C">
        <w:t>cost base were increased or reduced so that the cost base just before the trigger time equals the cost setting amount worked out under section</w:t>
      </w:r>
      <w:r w:rsidR="007F306C">
        <w:t> </w:t>
      </w:r>
      <w:r w:rsidRPr="007F306C">
        <w:t>719</w:t>
      </w:r>
      <w:r w:rsidR="007F306C">
        <w:noBreakHyphen/>
      </w:r>
      <w:r w:rsidRPr="007F306C">
        <w:t>570.</w:t>
      </w:r>
    </w:p>
    <w:p w:rsidR="00832DA0" w:rsidRPr="007F306C" w:rsidRDefault="00832DA0" w:rsidP="00832DA0">
      <w:pPr>
        <w:pStyle w:val="SubsectionHead"/>
      </w:pPr>
      <w:r w:rsidRPr="007F306C">
        <w:t>CGT provisions—reduced cost base</w:t>
      </w:r>
    </w:p>
    <w:p w:rsidR="00832DA0" w:rsidRPr="007F306C" w:rsidRDefault="00832DA0" w:rsidP="00832DA0">
      <w:pPr>
        <w:pStyle w:val="subsection"/>
        <w:rPr>
          <w:snapToGrid w:val="0"/>
          <w:lang w:eastAsia="en-US"/>
        </w:rPr>
      </w:pPr>
      <w:r w:rsidRPr="007F306C">
        <w:rPr>
          <w:snapToGrid w:val="0"/>
          <w:lang w:eastAsia="en-US"/>
        </w:rPr>
        <w:tab/>
        <w:t>(2)</w:t>
      </w:r>
      <w:r w:rsidRPr="007F306C">
        <w:rPr>
          <w:snapToGrid w:val="0"/>
          <w:lang w:eastAsia="en-US"/>
        </w:rPr>
        <w:tab/>
        <w:t>If Part</w:t>
      </w:r>
      <w:r w:rsidR="007F306C">
        <w:rPr>
          <w:snapToGrid w:val="0"/>
          <w:lang w:eastAsia="en-US"/>
        </w:rPr>
        <w:t> </w:t>
      </w:r>
      <w:r w:rsidRPr="007F306C">
        <w:rPr>
          <w:snapToGrid w:val="0"/>
          <w:lang w:eastAsia="en-US"/>
        </w:rPr>
        <w:t xml:space="preserve">3.1 or 3.3 is to apply in relation to a reset interest, the Part applies as if the interest’s </w:t>
      </w:r>
      <w:r w:rsidR="007F306C" w:rsidRPr="007F306C">
        <w:rPr>
          <w:position w:val="6"/>
          <w:sz w:val="16"/>
        </w:rPr>
        <w:t>*</w:t>
      </w:r>
      <w:r w:rsidRPr="007F306C">
        <w:rPr>
          <w:snapToGrid w:val="0"/>
          <w:lang w:eastAsia="en-US"/>
        </w:rPr>
        <w:t>reduced cost base were increased or reduced so that the reduced cost base just before the trigger time equals the cost setting amount worked out under section</w:t>
      </w:r>
      <w:r w:rsidR="007F306C">
        <w:rPr>
          <w:snapToGrid w:val="0"/>
          <w:lang w:eastAsia="en-US"/>
        </w:rPr>
        <w:t> </w:t>
      </w:r>
      <w:r w:rsidRPr="007F306C">
        <w:rPr>
          <w:snapToGrid w:val="0"/>
          <w:lang w:eastAsia="en-US"/>
        </w:rPr>
        <w:t>719</w:t>
      </w:r>
      <w:r w:rsidR="007F306C">
        <w:rPr>
          <w:snapToGrid w:val="0"/>
          <w:lang w:eastAsia="en-US"/>
        </w:rPr>
        <w:noBreakHyphen/>
      </w:r>
      <w:r w:rsidRPr="007F306C">
        <w:rPr>
          <w:snapToGrid w:val="0"/>
          <w:lang w:eastAsia="en-US"/>
        </w:rPr>
        <w:t>570.</w:t>
      </w:r>
    </w:p>
    <w:p w:rsidR="00832DA0" w:rsidRPr="007F306C" w:rsidRDefault="00832DA0" w:rsidP="00832DA0">
      <w:pPr>
        <w:pStyle w:val="SubsectionHead"/>
      </w:pPr>
      <w:r w:rsidRPr="007F306C">
        <w:t>Other provisions</w:t>
      </w:r>
    </w:p>
    <w:p w:rsidR="00832DA0" w:rsidRPr="007F306C" w:rsidRDefault="00832DA0" w:rsidP="00832DA0">
      <w:pPr>
        <w:pStyle w:val="subsection"/>
      </w:pPr>
      <w:r w:rsidRPr="007F306C">
        <w:rPr>
          <w:rFonts w:ascii="TimesNewRoman,Italic" w:hAnsi="TimesNewRoman,Italic"/>
          <w:i/>
          <w:snapToGrid w:val="0"/>
          <w:lang w:eastAsia="en-US"/>
        </w:rPr>
        <w:tab/>
      </w:r>
      <w:r w:rsidRPr="007F306C">
        <w:rPr>
          <w:snapToGrid w:val="0"/>
          <w:lang w:eastAsia="en-US"/>
        </w:rPr>
        <w:t>(3)</w:t>
      </w:r>
      <w:r w:rsidRPr="007F306C">
        <w:rPr>
          <w:rFonts w:ascii="TimesNewRoman,Italic" w:hAnsi="TimesNewRoman,Italic"/>
          <w:i/>
          <w:snapToGrid w:val="0"/>
          <w:lang w:eastAsia="en-US"/>
        </w:rPr>
        <w:tab/>
      </w:r>
      <w:r w:rsidRPr="007F306C">
        <w:t>If a provision of this Act (other than Part</w:t>
      </w:r>
      <w:r w:rsidR="007F306C">
        <w:t> </w:t>
      </w:r>
      <w:r w:rsidRPr="007F306C">
        <w:t>3.1 or 3.3) is to apply in relation to a reset interest, the provision applies as if the interest’s cost just before the trigger time were equal to the cost setting amount worked out under section</w:t>
      </w:r>
      <w:r w:rsidR="007F306C">
        <w:t> </w:t>
      </w:r>
      <w:r w:rsidRPr="007F306C">
        <w:t>719</w:t>
      </w:r>
      <w:r w:rsidR="007F306C">
        <w:noBreakHyphen/>
      </w:r>
      <w:r w:rsidRPr="007F306C">
        <w:t>570.</w:t>
      </w:r>
    </w:p>
    <w:p w:rsidR="00832DA0" w:rsidRPr="007F306C" w:rsidRDefault="00832DA0" w:rsidP="00832DA0">
      <w:pPr>
        <w:pStyle w:val="ActHead5"/>
      </w:pPr>
      <w:bookmarkStart w:id="624" w:name="_Toc479757852"/>
      <w:r w:rsidRPr="007F306C">
        <w:rPr>
          <w:rStyle w:val="CharSectno"/>
        </w:rPr>
        <w:t>719</w:t>
      </w:r>
      <w:r w:rsidR="007F306C">
        <w:rPr>
          <w:rStyle w:val="CharSectno"/>
        </w:rPr>
        <w:noBreakHyphen/>
      </w:r>
      <w:r w:rsidRPr="007F306C">
        <w:rPr>
          <w:rStyle w:val="CharSectno"/>
        </w:rPr>
        <w:t>570</w:t>
      </w:r>
      <w:r w:rsidRPr="007F306C">
        <w:rPr>
          <w:snapToGrid w:val="0"/>
        </w:rPr>
        <w:t xml:space="preserve">  Cost setting amount</w:t>
      </w:r>
      <w:bookmarkEnd w:id="624"/>
    </w:p>
    <w:p w:rsidR="00832DA0" w:rsidRPr="007F306C" w:rsidRDefault="00832DA0" w:rsidP="00832DA0">
      <w:pPr>
        <w:pStyle w:val="SubsectionHead"/>
      </w:pPr>
      <w:r w:rsidRPr="007F306C">
        <w:t>Reset interests held in trigger companies—cost setting amount for cost base etc.</w:t>
      </w:r>
    </w:p>
    <w:p w:rsidR="00832DA0" w:rsidRPr="007F306C" w:rsidRDefault="00832DA0" w:rsidP="00832DA0">
      <w:pPr>
        <w:pStyle w:val="subsection"/>
      </w:pPr>
      <w:r w:rsidRPr="007F306C">
        <w:tab/>
        <w:t>(1)</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in a trigger company </w:t>
      </w:r>
      <w:r w:rsidRPr="007F306C">
        <w:t>using the formula:</w:t>
      </w:r>
    </w:p>
    <w:p w:rsidR="00832DA0" w:rsidRPr="007F306C" w:rsidRDefault="00832DA0" w:rsidP="00832DA0">
      <w:pPr>
        <w:pStyle w:val="Formula"/>
        <w:spacing w:before="60" w:after="100"/>
      </w:pPr>
      <w:r w:rsidRPr="007F306C">
        <w:rPr>
          <w:noProof/>
        </w:rPr>
        <w:drawing>
          <wp:inline distT="0" distB="0" distL="0" distR="0" wp14:anchorId="7C126160" wp14:editId="682EA997">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market value of the group</w:t>
      </w:r>
      <w:r w:rsidRPr="007F306C">
        <w:t xml:space="preserve"> is:</w:t>
      </w:r>
    </w:p>
    <w:p w:rsidR="00832DA0" w:rsidRPr="007F306C" w:rsidRDefault="00832DA0" w:rsidP="00832DA0">
      <w:pPr>
        <w:pStyle w:val="paragraph"/>
        <w:rPr>
          <w:snapToGrid w:val="0"/>
        </w:rPr>
      </w:pPr>
      <w:r w:rsidRPr="007F306C">
        <w:tab/>
        <w:t>(a)</w:t>
      </w:r>
      <w:r w:rsidRPr="007F306C">
        <w:tab/>
        <w:t xml:space="preserve">if every </w:t>
      </w:r>
      <w:r w:rsidR="007F306C" w:rsidRPr="007F306C">
        <w:rPr>
          <w:position w:val="6"/>
          <w:sz w:val="16"/>
        </w:rPr>
        <w:t>*</w:t>
      </w:r>
      <w:r w:rsidRPr="007F306C">
        <w:t>eligible tier</w:t>
      </w:r>
      <w:r w:rsidR="007F306C">
        <w:noBreakHyphen/>
      </w:r>
      <w:r w:rsidRPr="007F306C">
        <w:t xml:space="preserve">1 company that is a member of the group just before the trigger time is a trigger company—the sum of the </w:t>
      </w:r>
      <w:r w:rsidR="007F306C" w:rsidRPr="007F306C">
        <w:rPr>
          <w:position w:val="6"/>
          <w:sz w:val="16"/>
        </w:rPr>
        <w:t>*</w:t>
      </w:r>
      <w:r w:rsidRPr="007F306C">
        <w:t>market value (just before the trigger time) of all reset interests in each of those companies</w:t>
      </w:r>
      <w:r w:rsidRPr="007F306C">
        <w:rPr>
          <w:snapToGrid w:val="0"/>
        </w:rPr>
        <w:t>; or</w:t>
      </w:r>
    </w:p>
    <w:p w:rsidR="00832DA0" w:rsidRPr="007F306C" w:rsidRDefault="00832DA0" w:rsidP="00832DA0">
      <w:pPr>
        <w:pStyle w:val="paragraph"/>
      </w:pPr>
      <w:r w:rsidRPr="007F306C">
        <w:tab/>
        <w:t>(b)</w:t>
      </w:r>
      <w:r w:rsidRPr="007F306C">
        <w:tab/>
        <w:t>otherwise—the amount mentioned in paragraph</w:t>
      </w:r>
      <w:r w:rsidR="007F306C">
        <w:t> </w:t>
      </w:r>
      <w:r w:rsidRPr="007F306C">
        <w:t>719</w:t>
      </w:r>
      <w:r w:rsidR="007F306C">
        <w:noBreakHyphen/>
      </w:r>
      <w:r w:rsidRPr="007F306C">
        <w:t>555</w:t>
      </w:r>
      <w:r w:rsidRPr="007F306C">
        <w:rPr>
          <w:snapToGrid w:val="0"/>
        </w:rPr>
        <w:t>(1)(c)</w:t>
      </w:r>
      <w:r w:rsidRPr="007F306C">
        <w:t>.</w:t>
      </w:r>
    </w:p>
    <w:p w:rsidR="00832DA0" w:rsidRPr="007F306C" w:rsidRDefault="00832DA0" w:rsidP="00832DA0">
      <w:pPr>
        <w:pStyle w:val="Definition"/>
      </w:pPr>
      <w:r w:rsidRPr="007F306C">
        <w:rPr>
          <w:b/>
          <w:i/>
        </w:rPr>
        <w:t>market value of the reset interest</w:t>
      </w:r>
      <w:r w:rsidRPr="007F306C">
        <w:rPr>
          <w:i/>
        </w:rPr>
        <w:t xml:space="preserve"> </w:t>
      </w:r>
      <w:r w:rsidRPr="007F306C">
        <w:t xml:space="preserve">is the </w:t>
      </w:r>
      <w:r w:rsidR="007F306C" w:rsidRPr="007F306C">
        <w:rPr>
          <w:position w:val="6"/>
          <w:sz w:val="16"/>
        </w:rPr>
        <w:t>*</w:t>
      </w:r>
      <w:r w:rsidRPr="007F306C">
        <w:t>market value (just before the trigger time) of all reset interests in that trigger company, in the same class as the interest, divided by the number of reset interests in that company in that class.</w:t>
      </w:r>
    </w:p>
    <w:p w:rsidR="00832DA0" w:rsidRPr="007F306C" w:rsidRDefault="00832DA0" w:rsidP="00832DA0">
      <w:pPr>
        <w:pStyle w:val="Definition"/>
      </w:pPr>
      <w:r w:rsidRPr="007F306C">
        <w:rPr>
          <w:b/>
          <w:i/>
        </w:rPr>
        <w:t xml:space="preserve">pooled cost amount </w:t>
      </w:r>
      <w:r w:rsidRPr="007F306C">
        <w:t xml:space="preserve">is the sum of the </w:t>
      </w:r>
      <w:r w:rsidR="007F306C" w:rsidRPr="007F306C">
        <w:rPr>
          <w:position w:val="6"/>
          <w:sz w:val="16"/>
        </w:rPr>
        <w:t>*</w:t>
      </w:r>
      <w:r w:rsidRPr="007F306C">
        <w:t>cost bases (just before the trigger time) of all reset interests.</w:t>
      </w:r>
    </w:p>
    <w:p w:rsidR="00832DA0" w:rsidRPr="007F306C" w:rsidRDefault="00832DA0" w:rsidP="00832DA0">
      <w:pPr>
        <w:pStyle w:val="SubsectionHead"/>
      </w:pPr>
      <w:r w:rsidRPr="007F306C">
        <w:t>Reset interests held in other eligible tier</w:t>
      </w:r>
      <w:r w:rsidR="007F306C">
        <w:noBreakHyphen/>
      </w:r>
      <w:r w:rsidRPr="007F306C">
        <w:t>1 companies—cost setting amount for cost base etc.</w:t>
      </w:r>
    </w:p>
    <w:p w:rsidR="00832DA0" w:rsidRPr="007F306C" w:rsidRDefault="00832DA0" w:rsidP="00832DA0">
      <w:pPr>
        <w:pStyle w:val="subsection"/>
      </w:pPr>
      <w:r w:rsidRPr="007F306C">
        <w:tab/>
        <w:t>(2)</w:t>
      </w:r>
      <w:r w:rsidRPr="007F306C">
        <w:tab/>
        <w:t>Work out the cost setting amount for the purposes of subsections</w:t>
      </w:r>
      <w:r w:rsidR="007F306C">
        <w:t> </w:t>
      </w:r>
      <w:r w:rsidRPr="007F306C">
        <w:t>719</w:t>
      </w:r>
      <w:r w:rsidR="007F306C">
        <w:noBreakHyphen/>
      </w:r>
      <w:r w:rsidRPr="007F306C">
        <w:t>565</w:t>
      </w:r>
      <w:r w:rsidRPr="007F306C">
        <w:rPr>
          <w:snapToGrid w:val="0"/>
        </w:rPr>
        <w:t xml:space="preserve">(1) and (3) for a reset interest that is </w:t>
      </w:r>
      <w:r w:rsidRPr="007F306C">
        <w:rPr>
          <w:i/>
          <w:snapToGrid w:val="0"/>
        </w:rPr>
        <w:t xml:space="preserve">not </w:t>
      </w:r>
      <w:r w:rsidRPr="007F306C">
        <w:rPr>
          <w:snapToGrid w:val="0"/>
        </w:rPr>
        <w:t xml:space="preserve">in a trigger company, </w:t>
      </w:r>
      <w:r w:rsidRPr="007F306C">
        <w:t>using the formula:</w:t>
      </w:r>
    </w:p>
    <w:p w:rsidR="00832DA0" w:rsidRPr="007F306C" w:rsidRDefault="00832DA0" w:rsidP="00832DA0">
      <w:pPr>
        <w:pStyle w:val="Formula"/>
        <w:rPr>
          <w:position w:val="-42"/>
        </w:rPr>
      </w:pPr>
      <w:r w:rsidRPr="007F306C">
        <w:rPr>
          <w:noProof/>
        </w:rPr>
        <w:drawing>
          <wp:inline distT="0" distB="0" distL="0" distR="0" wp14:anchorId="6C9C222A" wp14:editId="3CD7A696">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832DA0" w:rsidRPr="007F306C" w:rsidRDefault="00832DA0" w:rsidP="00832DA0">
      <w:pPr>
        <w:pStyle w:val="subsection2"/>
      </w:pPr>
      <w:r w:rsidRPr="007F306C">
        <w:t>where:</w:t>
      </w:r>
    </w:p>
    <w:p w:rsidR="00832DA0" w:rsidRPr="007F306C" w:rsidRDefault="00832DA0" w:rsidP="00832DA0">
      <w:pPr>
        <w:pStyle w:val="Definition"/>
      </w:pPr>
      <w:r w:rsidRPr="007F306C">
        <w:rPr>
          <w:b/>
          <w:i/>
        </w:rPr>
        <w:t>amount allocated to trigger company interests</w:t>
      </w:r>
      <w:r w:rsidRPr="007F306C">
        <w:t xml:space="preserve"> is the sum of all cost setting amounts worked out under </w:t>
      </w:r>
      <w:r w:rsidR="007F306C">
        <w:t>subsection (</w:t>
      </w:r>
      <w:r w:rsidRPr="007F306C">
        <w:t>1) for the reset interests covered by that subsection.</w:t>
      </w:r>
    </w:p>
    <w:p w:rsidR="00832DA0" w:rsidRPr="007F306C" w:rsidRDefault="00832DA0" w:rsidP="00832DA0">
      <w:pPr>
        <w:pStyle w:val="Definition"/>
      </w:pPr>
      <w:r w:rsidRPr="007F306C">
        <w:rPr>
          <w:b/>
          <w:i/>
        </w:rPr>
        <w:t>number of non</w:t>
      </w:r>
      <w:r w:rsidR="007F306C">
        <w:rPr>
          <w:b/>
          <w:i/>
        </w:rPr>
        <w:noBreakHyphen/>
      </w:r>
      <w:r w:rsidRPr="007F306C">
        <w:rPr>
          <w:b/>
          <w:i/>
        </w:rPr>
        <w:t>trigger company interests</w:t>
      </w:r>
      <w:r w:rsidRPr="007F306C">
        <w:rPr>
          <w:i/>
        </w:rPr>
        <w:t xml:space="preserve"> </w:t>
      </w:r>
      <w:r w:rsidRPr="007F306C">
        <w:t xml:space="preserve">is the number of reset interests, other than those covered by </w:t>
      </w:r>
      <w:r w:rsidR="007F306C">
        <w:t>subsection (</w:t>
      </w:r>
      <w:r w:rsidRPr="007F306C">
        <w:t>1).</w:t>
      </w:r>
    </w:p>
    <w:p w:rsidR="00832DA0" w:rsidRPr="007F306C" w:rsidRDefault="00832DA0" w:rsidP="00832DA0">
      <w:pPr>
        <w:pStyle w:val="Definition"/>
      </w:pPr>
      <w:r w:rsidRPr="007F306C">
        <w:rPr>
          <w:b/>
          <w:i/>
        </w:rPr>
        <w:t xml:space="preserve">pooled cost amount </w:t>
      </w:r>
      <w:r w:rsidRPr="007F306C">
        <w:t xml:space="preserve">has the same meaning as in </w:t>
      </w:r>
      <w:r w:rsidR="007F306C">
        <w:t>subsection (</w:t>
      </w:r>
      <w:r w:rsidRPr="007F306C">
        <w:t>1).</w:t>
      </w:r>
    </w:p>
    <w:p w:rsidR="00832DA0" w:rsidRPr="007F306C" w:rsidRDefault="00832DA0" w:rsidP="00832DA0">
      <w:pPr>
        <w:pStyle w:val="SubsectionHead"/>
      </w:pPr>
      <w:r w:rsidRPr="007F306C">
        <w:t>Cost setting amount for reduced cost base</w:t>
      </w:r>
    </w:p>
    <w:p w:rsidR="00832DA0" w:rsidRPr="007F306C" w:rsidRDefault="00832DA0" w:rsidP="00832DA0">
      <w:pPr>
        <w:pStyle w:val="subsection"/>
        <w:rPr>
          <w:snapToGrid w:val="0"/>
        </w:rPr>
      </w:pPr>
      <w:r w:rsidRPr="007F306C">
        <w:tab/>
        <w:t>(3)</w:t>
      </w:r>
      <w:r w:rsidRPr="007F306C">
        <w:tab/>
        <w:t>Work out the cost setting amount for the purposes of subsection</w:t>
      </w:r>
      <w:r w:rsidR="007F306C">
        <w:t> </w:t>
      </w:r>
      <w:r w:rsidRPr="007F306C">
        <w:t>719</w:t>
      </w:r>
      <w:r w:rsidR="007F306C">
        <w:noBreakHyphen/>
      </w:r>
      <w:r w:rsidRPr="007F306C">
        <w:t>565</w:t>
      </w:r>
      <w:r w:rsidRPr="007F306C">
        <w:rPr>
          <w:snapToGrid w:val="0"/>
        </w:rPr>
        <w:t xml:space="preserve">(2) for a reset interest by applying </w:t>
      </w:r>
      <w:r w:rsidR="007F306C">
        <w:rPr>
          <w:snapToGrid w:val="0"/>
        </w:rPr>
        <w:t>subsections (</w:t>
      </w:r>
      <w:r w:rsidRPr="007F306C">
        <w:rPr>
          <w:snapToGrid w:val="0"/>
        </w:rPr>
        <w:t xml:space="preserve">1) and (2) of this section in relation to the interest, as if every reference in those subsections to </w:t>
      </w:r>
      <w:r w:rsidR="007F306C" w:rsidRPr="007F306C">
        <w:rPr>
          <w:snapToGrid w:val="0"/>
          <w:position w:val="6"/>
          <w:sz w:val="16"/>
        </w:rPr>
        <w:t>*</w:t>
      </w:r>
      <w:r w:rsidRPr="007F306C">
        <w:rPr>
          <w:snapToGrid w:val="0"/>
        </w:rPr>
        <w:t xml:space="preserve">cost base were a reference to </w:t>
      </w:r>
      <w:r w:rsidR="007F306C" w:rsidRPr="007F306C">
        <w:rPr>
          <w:snapToGrid w:val="0"/>
          <w:position w:val="6"/>
          <w:sz w:val="16"/>
        </w:rPr>
        <w:t>*</w:t>
      </w:r>
      <w:r w:rsidRPr="007F306C">
        <w:rPr>
          <w:snapToGrid w:val="0"/>
        </w:rPr>
        <w:t>reduced cost base.</w:t>
      </w:r>
    </w:p>
    <w:p w:rsidR="00832DA0" w:rsidRPr="007F306C" w:rsidRDefault="00832DA0" w:rsidP="00832DA0">
      <w:pPr>
        <w:pStyle w:val="ActHead4"/>
      </w:pPr>
      <w:bookmarkStart w:id="625" w:name="_Toc479757853"/>
      <w:r w:rsidRPr="007F306C">
        <w:rPr>
          <w:rStyle w:val="CharSubdNo"/>
        </w:rPr>
        <w:t>Subdivision</w:t>
      </w:r>
      <w:r w:rsidR="007F306C">
        <w:rPr>
          <w:rStyle w:val="CharSubdNo"/>
        </w:rPr>
        <w:t> </w:t>
      </w:r>
      <w:r w:rsidRPr="007F306C">
        <w:rPr>
          <w:rStyle w:val="CharSubdNo"/>
        </w:rPr>
        <w:t>719</w:t>
      </w:r>
      <w:r w:rsidR="007F306C">
        <w:rPr>
          <w:rStyle w:val="CharSubdNo"/>
        </w:rPr>
        <w:noBreakHyphen/>
      </w:r>
      <w:r w:rsidRPr="007F306C">
        <w:rPr>
          <w:rStyle w:val="CharSubdNo"/>
        </w:rPr>
        <w:t>T</w:t>
      </w:r>
      <w:r w:rsidRPr="007F306C">
        <w:t>—</w:t>
      </w:r>
      <w:r w:rsidRPr="007F306C">
        <w:rPr>
          <w:rStyle w:val="CharSubdText"/>
        </w:rPr>
        <w:t>Interactions between this Part and other areas of the income tax law: special rules for MEC groups</w:t>
      </w:r>
      <w:bookmarkEnd w:id="625"/>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CC applies to MEC groups</w:t>
      </w:r>
    </w:p>
    <w:p w:rsidR="00832DA0" w:rsidRPr="007F306C" w:rsidRDefault="00832DA0" w:rsidP="00832DA0">
      <w:pPr>
        <w:pStyle w:val="TofSectsSection"/>
      </w:pPr>
      <w:r w:rsidRPr="007F306C">
        <w:t>719</w:t>
      </w:r>
      <w:r w:rsidR="007F306C">
        <w:noBreakHyphen/>
      </w:r>
      <w:r w:rsidRPr="007F306C">
        <w:t>700</w:t>
      </w:r>
      <w:r w:rsidRPr="007F306C">
        <w:tab/>
        <w:t>Changeover times under section</w:t>
      </w:r>
      <w:r w:rsidR="007F306C">
        <w:t> </w:t>
      </w:r>
      <w:r w:rsidRPr="007F306C">
        <w:t>165</w:t>
      </w:r>
      <w:r w:rsidR="007F306C">
        <w:noBreakHyphen/>
      </w:r>
      <w:r w:rsidRPr="007F306C">
        <w:t>115C or 165</w:t>
      </w:r>
      <w:r w:rsidR="007F306C">
        <w:noBreakHyphen/>
      </w:r>
      <w:r w:rsidRPr="007F306C">
        <w:t>115D</w:t>
      </w:r>
    </w:p>
    <w:p w:rsidR="00832DA0" w:rsidRPr="007F306C" w:rsidRDefault="00832DA0" w:rsidP="00832DA0">
      <w:pPr>
        <w:pStyle w:val="TofSectsSection"/>
      </w:pPr>
      <w:r w:rsidRPr="007F306C">
        <w:t>719</w:t>
      </w:r>
      <w:r w:rsidR="007F306C">
        <w:noBreakHyphen/>
      </w:r>
      <w:r w:rsidRPr="007F306C">
        <w:t>705</w:t>
      </w:r>
      <w:r w:rsidRPr="007F306C">
        <w:tab/>
        <w:t>Additional changeover times for head company of MEC group</w:t>
      </w:r>
    </w:p>
    <w:p w:rsidR="00832DA0" w:rsidRPr="007F306C" w:rsidRDefault="00832DA0" w:rsidP="00832DA0">
      <w:pPr>
        <w:pStyle w:val="TofSectsGroupHeading"/>
      </w:pPr>
      <w:r w:rsidRPr="007F306C">
        <w:t>How Subdivision</w:t>
      </w:r>
      <w:r w:rsidR="007F306C">
        <w:t> </w:t>
      </w:r>
      <w:r w:rsidRPr="007F306C">
        <w:t>165</w:t>
      </w:r>
      <w:r w:rsidR="007F306C">
        <w:noBreakHyphen/>
      </w:r>
      <w:r w:rsidRPr="007F306C">
        <w:t>CD applies to MEC groups</w:t>
      </w:r>
    </w:p>
    <w:p w:rsidR="00832DA0" w:rsidRPr="007F306C" w:rsidRDefault="00832DA0" w:rsidP="00832DA0">
      <w:pPr>
        <w:pStyle w:val="TofSectsSection"/>
      </w:pPr>
      <w:r w:rsidRPr="007F306C">
        <w:t>719</w:t>
      </w:r>
      <w:r w:rsidR="007F306C">
        <w:noBreakHyphen/>
      </w:r>
      <w:r w:rsidRPr="007F306C">
        <w:t>720</w:t>
      </w:r>
      <w:r w:rsidRPr="007F306C">
        <w:tab/>
        <w:t>Alteration times under section</w:t>
      </w:r>
      <w:r w:rsidR="007F306C">
        <w:t> </w:t>
      </w:r>
      <w:r w:rsidRPr="007F306C">
        <w:t>165</w:t>
      </w:r>
      <w:r w:rsidR="007F306C">
        <w:noBreakHyphen/>
      </w:r>
      <w:r w:rsidRPr="007F306C">
        <w:t>115L or 165</w:t>
      </w:r>
      <w:r w:rsidR="007F306C">
        <w:noBreakHyphen/>
      </w:r>
      <w:r w:rsidRPr="007F306C">
        <w:t>115M</w:t>
      </w:r>
    </w:p>
    <w:p w:rsidR="00832DA0" w:rsidRPr="007F306C" w:rsidRDefault="00832DA0" w:rsidP="00832DA0">
      <w:pPr>
        <w:pStyle w:val="TofSectsSection"/>
      </w:pPr>
      <w:r w:rsidRPr="007F306C">
        <w:t>719</w:t>
      </w:r>
      <w:r w:rsidR="007F306C">
        <w:noBreakHyphen/>
      </w:r>
      <w:r w:rsidRPr="007F306C">
        <w:t>725</w:t>
      </w:r>
      <w:r w:rsidRPr="007F306C">
        <w:tab/>
        <w:t>Additional alteration times for head company of MEC group</w:t>
      </w:r>
    </w:p>
    <w:p w:rsidR="00832DA0" w:rsidRPr="007F306C" w:rsidRDefault="00832DA0" w:rsidP="00832DA0">
      <w:pPr>
        <w:pStyle w:val="TofSectsSection"/>
      </w:pPr>
      <w:r w:rsidRPr="007F306C">
        <w:t>719</w:t>
      </w:r>
      <w:r w:rsidR="007F306C">
        <w:noBreakHyphen/>
      </w:r>
      <w:r w:rsidRPr="007F306C">
        <w:t>730</w:t>
      </w:r>
      <w:r w:rsidRPr="007F306C">
        <w:tab/>
        <w:t>Some alteration times only affect interests in top company</w:t>
      </w:r>
    </w:p>
    <w:p w:rsidR="00832DA0" w:rsidRPr="007F306C" w:rsidRDefault="00832DA0" w:rsidP="00832DA0">
      <w:pPr>
        <w:pStyle w:val="TofSectsSection"/>
      </w:pPr>
      <w:r w:rsidRPr="007F306C">
        <w:t>719</w:t>
      </w:r>
      <w:r w:rsidR="007F306C">
        <w:noBreakHyphen/>
      </w:r>
      <w:r w:rsidRPr="007F306C">
        <w:t>735</w:t>
      </w:r>
      <w:r w:rsidRPr="007F306C">
        <w:tab/>
        <w:t>Some alteration times affect only pooled interests</w:t>
      </w:r>
    </w:p>
    <w:p w:rsidR="00832DA0" w:rsidRPr="007F306C" w:rsidRDefault="00832DA0" w:rsidP="00832DA0">
      <w:pPr>
        <w:pStyle w:val="TofSectsSection"/>
      </w:pPr>
      <w:r w:rsidRPr="007F306C">
        <w:t>719</w:t>
      </w:r>
      <w:r w:rsidR="007F306C">
        <w:noBreakHyphen/>
      </w:r>
      <w:r w:rsidRPr="007F306C">
        <w:t>740</w:t>
      </w:r>
      <w:r w:rsidRPr="007F306C">
        <w:tab/>
        <w:t>Head company does not have relevant equity or debt interest in a loss company if widely held top company does not have such an interest</w:t>
      </w:r>
    </w:p>
    <w:p w:rsidR="00832DA0" w:rsidRPr="007F306C" w:rsidRDefault="00832DA0" w:rsidP="00832DA0">
      <w:pPr>
        <w:pStyle w:val="TofSectsGroupHeading"/>
      </w:pPr>
      <w:r w:rsidRPr="007F306C">
        <w:t>How indirect value shifting rules apply to a MEC group</w:t>
      </w:r>
    </w:p>
    <w:p w:rsidR="00832DA0" w:rsidRPr="007F306C" w:rsidRDefault="00832DA0" w:rsidP="00832DA0">
      <w:pPr>
        <w:pStyle w:val="TofSectsSection"/>
      </w:pPr>
      <w:r w:rsidRPr="007F306C">
        <w:t>719</w:t>
      </w:r>
      <w:r w:rsidR="007F306C">
        <w:noBreakHyphen/>
      </w:r>
      <w:r w:rsidRPr="007F306C">
        <w:t>755</w:t>
      </w:r>
      <w:r w:rsidRPr="007F306C">
        <w:tab/>
        <w:t>Effect on MEC group cost setting rules if head company is losing entity or gaining entity for indirect value shift</w:t>
      </w:r>
    </w:p>
    <w:p w:rsidR="00832DA0" w:rsidRPr="007F306C" w:rsidRDefault="00832DA0" w:rsidP="00832DA0">
      <w:pPr>
        <w:pStyle w:val="TofSectsGroupHeading"/>
        <w:keepNext/>
      </w:pPr>
      <w:r w:rsidRPr="007F306C">
        <w:t>Cancelling loss on realisation event for direct or indirect interest in a subsidiary member of a MEC group</w:t>
      </w:r>
    </w:p>
    <w:p w:rsidR="00832DA0" w:rsidRPr="007F306C" w:rsidRDefault="00832DA0" w:rsidP="00832DA0">
      <w:pPr>
        <w:pStyle w:val="TofSectsSection"/>
      </w:pPr>
      <w:r w:rsidRPr="007F306C">
        <w:t>719</w:t>
      </w:r>
      <w:r w:rsidR="007F306C">
        <w:noBreakHyphen/>
      </w:r>
      <w:r w:rsidRPr="007F306C">
        <w:t>775</w:t>
      </w:r>
      <w:r w:rsidRPr="007F306C">
        <w:tab/>
        <w:t>Cancellation of loss</w:t>
      </w:r>
    </w:p>
    <w:p w:rsidR="00832DA0" w:rsidRPr="007F306C" w:rsidRDefault="00832DA0" w:rsidP="00832DA0">
      <w:pPr>
        <w:pStyle w:val="TofSectsSection"/>
      </w:pPr>
      <w:r w:rsidRPr="007F306C">
        <w:t>719</w:t>
      </w:r>
      <w:r w:rsidR="007F306C">
        <w:noBreakHyphen/>
      </w:r>
      <w:r w:rsidRPr="007F306C">
        <w:t>780</w:t>
      </w:r>
      <w:r w:rsidRPr="007F306C">
        <w:tab/>
        <w:t>Exception for pooled interests in eligible tier</w:t>
      </w:r>
      <w:r w:rsidR="007F306C">
        <w:noBreakHyphen/>
      </w:r>
      <w:r w:rsidRPr="007F306C">
        <w:t>1 companies</w:t>
      </w:r>
    </w:p>
    <w:p w:rsidR="00832DA0" w:rsidRPr="007F306C" w:rsidRDefault="00832DA0" w:rsidP="00832DA0">
      <w:pPr>
        <w:pStyle w:val="TofSectsSection"/>
      </w:pPr>
      <w:r w:rsidRPr="007F306C">
        <w:t>719</w:t>
      </w:r>
      <w:r w:rsidR="007F306C">
        <w:noBreakHyphen/>
      </w:r>
      <w:r w:rsidRPr="007F306C">
        <w:t>785</w:t>
      </w:r>
      <w:r w:rsidRPr="007F306C">
        <w:tab/>
        <w:t>Exception for interests in top company</w:t>
      </w:r>
    </w:p>
    <w:p w:rsidR="00832DA0" w:rsidRPr="007F306C" w:rsidRDefault="00832DA0" w:rsidP="00832DA0">
      <w:pPr>
        <w:pStyle w:val="TofSectsSection"/>
      </w:pPr>
      <w:r w:rsidRPr="007F306C">
        <w:t>719</w:t>
      </w:r>
      <w:r w:rsidR="007F306C">
        <w:noBreakHyphen/>
      </w:r>
      <w:r w:rsidRPr="007F306C">
        <w:t>790</w:t>
      </w:r>
      <w:r w:rsidRPr="007F306C">
        <w:tab/>
        <w:t>Exception for interests in entity leaving MEC group</w:t>
      </w:r>
    </w:p>
    <w:p w:rsidR="00832DA0" w:rsidRPr="007F306C" w:rsidRDefault="00832DA0" w:rsidP="00832DA0">
      <w:pPr>
        <w:pStyle w:val="TofSectsSection"/>
      </w:pPr>
      <w:r w:rsidRPr="007F306C">
        <w:t>719</w:t>
      </w:r>
      <w:r w:rsidR="007F306C">
        <w:noBreakHyphen/>
      </w:r>
      <w:r w:rsidRPr="007F306C">
        <w:t>795</w:t>
      </w:r>
      <w:r w:rsidRPr="007F306C">
        <w:tab/>
        <w:t>Exception if loss attributable to certain matters</w:t>
      </w:r>
    </w:p>
    <w:p w:rsidR="00832DA0" w:rsidRPr="007F306C" w:rsidRDefault="00832DA0" w:rsidP="00832DA0">
      <w:pPr>
        <w:pStyle w:val="ActHead4"/>
      </w:pPr>
      <w:bookmarkStart w:id="626" w:name="_Toc479757854"/>
      <w:r w:rsidRPr="007F306C">
        <w:t>How Subdivision</w:t>
      </w:r>
      <w:r w:rsidR="007F306C">
        <w:t> </w:t>
      </w:r>
      <w:r w:rsidRPr="007F306C">
        <w:t>165</w:t>
      </w:r>
      <w:r w:rsidR="007F306C">
        <w:noBreakHyphen/>
      </w:r>
      <w:r w:rsidRPr="007F306C">
        <w:t>CC applies to MEC groups</w:t>
      </w:r>
      <w:bookmarkEnd w:id="626"/>
    </w:p>
    <w:p w:rsidR="00832DA0" w:rsidRPr="007F306C" w:rsidRDefault="00832DA0" w:rsidP="00832DA0">
      <w:pPr>
        <w:pStyle w:val="ActHead5"/>
      </w:pPr>
      <w:bookmarkStart w:id="627" w:name="_Toc479757855"/>
      <w:r w:rsidRPr="007F306C">
        <w:rPr>
          <w:rStyle w:val="CharSectno"/>
        </w:rPr>
        <w:t>719</w:t>
      </w:r>
      <w:r w:rsidR="007F306C">
        <w:rPr>
          <w:rStyle w:val="CharSectno"/>
        </w:rPr>
        <w:noBreakHyphen/>
      </w:r>
      <w:r w:rsidRPr="007F306C">
        <w:rPr>
          <w:rStyle w:val="CharSectno"/>
        </w:rPr>
        <w:t>700</w:t>
      </w:r>
      <w:r w:rsidRPr="007F306C">
        <w:t xml:space="preserve">  Changeover times under section</w:t>
      </w:r>
      <w:r w:rsidR="007F306C">
        <w:t> </w:t>
      </w:r>
      <w:r w:rsidRPr="007F306C">
        <w:t>165</w:t>
      </w:r>
      <w:r w:rsidR="007F306C">
        <w:noBreakHyphen/>
      </w:r>
      <w:r w:rsidRPr="007F306C">
        <w:t>115C or 165</w:t>
      </w:r>
      <w:r w:rsidR="007F306C">
        <w:noBreakHyphen/>
      </w:r>
      <w:r w:rsidRPr="007F306C">
        <w:t>115D</w:t>
      </w:r>
      <w:bookmarkEnd w:id="627"/>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 </w:t>
      </w:r>
      <w:r w:rsidR="007F306C" w:rsidRPr="007F306C">
        <w:rPr>
          <w:position w:val="6"/>
          <w:sz w:val="16"/>
        </w:rPr>
        <w:t>*</w:t>
      </w:r>
      <w:r w:rsidRPr="007F306C">
        <w:t>changeover time under section</w:t>
      </w:r>
      <w:r w:rsidR="007F306C">
        <w:t> </w:t>
      </w:r>
      <w:r w:rsidRPr="007F306C">
        <w:t>165</w:t>
      </w:r>
      <w:r w:rsidR="007F306C">
        <w:noBreakHyphen/>
      </w:r>
      <w:r w:rsidRPr="007F306C">
        <w:t>115C (about changes in ownership) or 165</w:t>
      </w:r>
      <w:r w:rsidR="007F306C">
        <w:noBreakHyphen/>
      </w:r>
      <w:r w:rsidRPr="007F306C">
        <w:t xml:space="preserve">115D (about changes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changeover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changeover time.</w:t>
      </w:r>
    </w:p>
    <w:p w:rsidR="00832DA0" w:rsidRPr="007F306C" w:rsidRDefault="00832DA0" w:rsidP="00832DA0">
      <w:pPr>
        <w:pStyle w:val="subsection"/>
      </w:pPr>
      <w:r w:rsidRPr="007F306C">
        <w:tab/>
        <w:t>(3)</w:t>
      </w:r>
      <w:r w:rsidRPr="007F306C">
        <w:tab/>
      </w:r>
      <w:r w:rsidR="007F306C">
        <w:t>Subsection (</w:t>
      </w:r>
      <w:r w:rsidRPr="007F306C">
        <w:t>2) of this section has effect despite subsection</w:t>
      </w:r>
      <w:r w:rsidR="007F306C">
        <w:t> </w:t>
      </w:r>
      <w:r w:rsidRPr="007F306C">
        <w:t>165</w:t>
      </w:r>
      <w:r w:rsidR="007F306C">
        <w:noBreakHyphen/>
      </w:r>
      <w:r w:rsidRPr="007F306C">
        <w:t>115A(2A).</w:t>
      </w:r>
    </w:p>
    <w:p w:rsidR="00832DA0" w:rsidRPr="007F306C" w:rsidRDefault="00832DA0" w:rsidP="00832DA0">
      <w:pPr>
        <w:pStyle w:val="SubsectionHead"/>
      </w:pPr>
      <w:r w:rsidRPr="007F306C">
        <w:t>Assumptions to make</w:t>
      </w:r>
    </w:p>
    <w:p w:rsidR="00832DA0" w:rsidRPr="007F306C" w:rsidRDefault="00832DA0" w:rsidP="00832DA0">
      <w:pPr>
        <w:pStyle w:val="subsection"/>
        <w:keepNext/>
        <w:keepLines/>
      </w:pPr>
      <w:r w:rsidRPr="007F306C">
        <w:tab/>
        <w:t>(4)</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28" w:name="_Toc479757856"/>
      <w:r w:rsidRPr="007F306C">
        <w:rPr>
          <w:rStyle w:val="CharSectno"/>
        </w:rPr>
        <w:t>719</w:t>
      </w:r>
      <w:r w:rsidR="007F306C">
        <w:rPr>
          <w:rStyle w:val="CharSectno"/>
        </w:rPr>
        <w:noBreakHyphen/>
      </w:r>
      <w:r w:rsidRPr="007F306C">
        <w:rPr>
          <w:rStyle w:val="CharSectno"/>
        </w:rPr>
        <w:t>705</w:t>
      </w:r>
      <w:r w:rsidRPr="007F306C">
        <w:t xml:space="preserve">  Additional changeover times for head company of MEC group</w:t>
      </w:r>
      <w:bookmarkEnd w:id="628"/>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 </w:t>
      </w:r>
      <w:r w:rsidRPr="007F306C">
        <w:rPr>
          <w:b/>
          <w:i/>
        </w:rPr>
        <w:t>changeover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changeover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 </w:t>
      </w:r>
      <w:r w:rsidRPr="007F306C">
        <w:rPr>
          <w:b/>
          <w:i/>
        </w:rPr>
        <w:t>changeover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4"/>
      </w:pPr>
      <w:bookmarkStart w:id="629" w:name="_Toc479757857"/>
      <w:r w:rsidRPr="007F306C">
        <w:t>How Subdivision</w:t>
      </w:r>
      <w:r w:rsidR="007F306C">
        <w:t> </w:t>
      </w:r>
      <w:r w:rsidRPr="007F306C">
        <w:t>165</w:t>
      </w:r>
      <w:r w:rsidR="007F306C">
        <w:noBreakHyphen/>
      </w:r>
      <w:r w:rsidRPr="007F306C">
        <w:t>CD applies to MEC groups</w:t>
      </w:r>
      <w:bookmarkEnd w:id="629"/>
    </w:p>
    <w:p w:rsidR="00832DA0" w:rsidRPr="007F306C" w:rsidRDefault="00832DA0" w:rsidP="00832DA0">
      <w:pPr>
        <w:pStyle w:val="ActHead5"/>
      </w:pPr>
      <w:bookmarkStart w:id="630" w:name="_Toc479757858"/>
      <w:r w:rsidRPr="007F306C">
        <w:rPr>
          <w:rStyle w:val="CharSectno"/>
        </w:rPr>
        <w:t>719</w:t>
      </w:r>
      <w:r w:rsidR="007F306C">
        <w:rPr>
          <w:rStyle w:val="CharSectno"/>
        </w:rPr>
        <w:noBreakHyphen/>
      </w:r>
      <w:r w:rsidRPr="007F306C">
        <w:rPr>
          <w:rStyle w:val="CharSectno"/>
        </w:rPr>
        <w:t>720</w:t>
      </w:r>
      <w:r w:rsidRPr="007F306C">
        <w:t xml:space="preserve">  Alteration times under section</w:t>
      </w:r>
      <w:r w:rsidR="007F306C">
        <w:t> </w:t>
      </w:r>
      <w:r w:rsidRPr="007F306C">
        <w:t>165</w:t>
      </w:r>
      <w:r w:rsidR="007F306C">
        <w:noBreakHyphen/>
      </w:r>
      <w:r w:rsidRPr="007F306C">
        <w:t>115L or 165</w:t>
      </w:r>
      <w:r w:rsidR="007F306C">
        <w:noBreakHyphen/>
      </w:r>
      <w:r w:rsidRPr="007F306C">
        <w:t>115M</w:t>
      </w:r>
      <w:bookmarkEnd w:id="630"/>
    </w:p>
    <w:p w:rsidR="00832DA0" w:rsidRPr="007F306C" w:rsidRDefault="00832DA0" w:rsidP="00832DA0">
      <w:pPr>
        <w:pStyle w:val="subsection"/>
      </w:pPr>
      <w:r w:rsidRPr="007F306C">
        <w:tab/>
        <w:t>(1)</w:t>
      </w:r>
      <w:r w:rsidRPr="007F306C">
        <w:tab/>
        <w:t xml:space="preserve">This section has effect for the purposes of determining whether a time (the </w:t>
      </w:r>
      <w:r w:rsidRPr="007F306C">
        <w:rPr>
          <w:b/>
          <w:i/>
        </w:rPr>
        <w:t>test time</w:t>
      </w:r>
      <w:r w:rsidRPr="007F306C">
        <w:t xml:space="preserve">) is an </w:t>
      </w:r>
      <w:r w:rsidR="007F306C" w:rsidRPr="007F306C">
        <w:rPr>
          <w:position w:val="6"/>
          <w:sz w:val="16"/>
        </w:rPr>
        <w:t>*</w:t>
      </w:r>
      <w:r w:rsidRPr="007F306C">
        <w:t>alteration time under section</w:t>
      </w:r>
      <w:r w:rsidR="007F306C">
        <w:t> </w:t>
      </w:r>
      <w:r w:rsidRPr="007F306C">
        <w:t>165</w:t>
      </w:r>
      <w:r w:rsidR="007F306C">
        <w:noBreakHyphen/>
      </w:r>
      <w:r w:rsidRPr="007F306C">
        <w:t>115L (about alterations in ownership) or 165</w:t>
      </w:r>
      <w:r w:rsidR="007F306C">
        <w:noBreakHyphen/>
      </w:r>
      <w:r w:rsidRPr="007F306C">
        <w:t xml:space="preserve">115M (about alterations in control) in respect of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Head"/>
      </w:pPr>
      <w:r w:rsidRPr="007F306C">
        <w:t>Modified meaning of</w:t>
      </w:r>
      <w:r w:rsidRPr="007F306C">
        <w:rPr>
          <w:b/>
        </w:rPr>
        <w:t xml:space="preserve"> reference time</w:t>
      </w:r>
    </w:p>
    <w:p w:rsidR="00832DA0" w:rsidRPr="007F306C" w:rsidRDefault="00832DA0" w:rsidP="00832DA0">
      <w:pPr>
        <w:pStyle w:val="subsection"/>
      </w:pPr>
      <w:r w:rsidRPr="007F306C">
        <w:tab/>
        <w:t>(2)</w:t>
      </w:r>
      <w:r w:rsidRPr="007F306C">
        <w:tab/>
        <w:t xml:space="preserve">The </w:t>
      </w:r>
      <w:r w:rsidRPr="007F306C">
        <w:rPr>
          <w:b/>
          <w:i/>
        </w:rPr>
        <w:t>reference time</w:t>
      </w:r>
      <w:r w:rsidRPr="007F306C">
        <w:t xml:space="preserve"> is:</w:t>
      </w:r>
    </w:p>
    <w:p w:rsidR="00832DA0" w:rsidRPr="007F306C" w:rsidRDefault="00832DA0" w:rsidP="00832DA0">
      <w:pPr>
        <w:pStyle w:val="paragraph"/>
      </w:pPr>
      <w:r w:rsidRPr="007F306C">
        <w:tab/>
        <w:t>(a)</w:t>
      </w:r>
      <w:r w:rsidRPr="007F306C">
        <w:tab/>
        <w:t xml:space="preserve">if no </w:t>
      </w:r>
      <w:r w:rsidR="007F306C" w:rsidRPr="007F306C">
        <w:rPr>
          <w:position w:val="6"/>
          <w:sz w:val="16"/>
        </w:rPr>
        <w:t>*</w:t>
      </w:r>
      <w:r w:rsidRPr="007F306C">
        <w:t>alteration time has occurred in respect of the head company since the group came into existence and before the test time—when the group came into existence; or</w:t>
      </w:r>
    </w:p>
    <w:p w:rsidR="00832DA0" w:rsidRPr="007F306C" w:rsidRDefault="00832DA0" w:rsidP="00832DA0">
      <w:pPr>
        <w:pStyle w:val="paragraph"/>
      </w:pPr>
      <w:r w:rsidRPr="007F306C">
        <w:tab/>
        <w:t>(b)</w:t>
      </w:r>
      <w:r w:rsidRPr="007F306C">
        <w:tab/>
        <w:t>otherwise—the time just after the last such alteration time.</w:t>
      </w:r>
    </w:p>
    <w:p w:rsidR="00832DA0" w:rsidRPr="007F306C" w:rsidRDefault="00832DA0" w:rsidP="00832DA0">
      <w:pPr>
        <w:pStyle w:val="subsection"/>
      </w:pPr>
      <w:r w:rsidRPr="007F306C">
        <w:tab/>
        <w:t>(3)</w:t>
      </w:r>
      <w:r w:rsidRPr="007F306C">
        <w:tab/>
        <w:t xml:space="preserve">In applying </w:t>
      </w:r>
      <w:r w:rsidR="007F306C">
        <w:t>subsection (</w:t>
      </w:r>
      <w:r w:rsidRPr="007F306C">
        <w:t xml:space="preserve">2), disregard an </w:t>
      </w:r>
      <w:r w:rsidR="007F306C" w:rsidRPr="007F306C">
        <w:rPr>
          <w:position w:val="6"/>
          <w:sz w:val="16"/>
        </w:rPr>
        <w:t>*</w:t>
      </w:r>
      <w:r w:rsidRPr="007F306C">
        <w:t>alteration time arising under subsection</w:t>
      </w:r>
      <w:r w:rsidR="007F306C">
        <w:t> </w:t>
      </w:r>
      <w:r w:rsidRPr="007F306C">
        <w:t>719</w:t>
      </w:r>
      <w:r w:rsidR="007F306C">
        <w:noBreakHyphen/>
      </w:r>
      <w:r w:rsidRPr="007F306C">
        <w:t>725(4).</w:t>
      </w:r>
    </w:p>
    <w:p w:rsidR="00832DA0" w:rsidRPr="007F306C" w:rsidRDefault="00832DA0" w:rsidP="00832DA0">
      <w:pPr>
        <w:pStyle w:val="subsection"/>
      </w:pPr>
      <w:r w:rsidRPr="007F306C">
        <w:tab/>
        <w:t>(4)</w:t>
      </w:r>
      <w:r w:rsidRPr="007F306C">
        <w:tab/>
      </w:r>
      <w:r w:rsidR="007F306C">
        <w:t>Subsection (</w:t>
      </w:r>
      <w:r w:rsidRPr="007F306C">
        <w:t>2) of this section has effect despite subsections</w:t>
      </w:r>
      <w:r w:rsidR="007F306C">
        <w:t> </w:t>
      </w:r>
      <w:r w:rsidRPr="007F306C">
        <w:t>165</w:t>
      </w:r>
      <w:r w:rsidR="007F306C">
        <w:noBreakHyphen/>
      </w:r>
      <w:r w:rsidRPr="007F306C">
        <w:t>115L(2) and 165</w:t>
      </w:r>
      <w:r w:rsidR="007F306C">
        <w:noBreakHyphen/>
      </w:r>
      <w:r w:rsidRPr="007F306C">
        <w:t>115M(2).</w:t>
      </w:r>
    </w:p>
    <w:p w:rsidR="00832DA0" w:rsidRPr="007F306C" w:rsidRDefault="00832DA0" w:rsidP="00832DA0">
      <w:pPr>
        <w:pStyle w:val="SubsectionHead"/>
      </w:pPr>
      <w:r w:rsidRPr="007F306C">
        <w:t>Assumptions to make</w:t>
      </w:r>
    </w:p>
    <w:p w:rsidR="00832DA0" w:rsidRPr="007F306C" w:rsidRDefault="00832DA0" w:rsidP="00832DA0">
      <w:pPr>
        <w:pStyle w:val="subsection"/>
      </w:pPr>
      <w:r w:rsidRPr="007F306C">
        <w:tab/>
        <w:t>(5)</w:t>
      </w:r>
      <w:r w:rsidRPr="007F306C">
        <w:tab/>
        <w:t xml:space="preserve">Assume that, while the </w:t>
      </w:r>
      <w:r w:rsidR="007F306C" w:rsidRPr="007F306C">
        <w:rPr>
          <w:position w:val="6"/>
          <w:sz w:val="16"/>
        </w:rPr>
        <w:t>*</w:t>
      </w:r>
      <w:r w:rsidRPr="007F306C">
        <w:t>MEC group exists: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for the group holds and beneficially owns all the </w:t>
      </w:r>
      <w:r w:rsidR="007F306C" w:rsidRPr="007F306C">
        <w:rPr>
          <w:position w:val="6"/>
          <w:sz w:val="16"/>
        </w:rPr>
        <w:t>*</w:t>
      </w:r>
      <w:r w:rsidRPr="007F306C">
        <w:t xml:space="preserve">membership interests in the </w:t>
      </w:r>
      <w:r w:rsidR="007F306C" w:rsidRPr="007F306C">
        <w:rPr>
          <w:position w:val="6"/>
          <w:sz w:val="16"/>
        </w:rPr>
        <w:t>*</w:t>
      </w:r>
      <w:r w:rsidRPr="007F306C">
        <w:t>head company (instead of whoever actually does); and</w:t>
      </w:r>
    </w:p>
    <w:p w:rsidR="00832DA0" w:rsidRPr="007F306C" w:rsidRDefault="00832DA0" w:rsidP="00832DA0">
      <w:pPr>
        <w:pStyle w:val="paragraph"/>
      </w:pPr>
      <w:r w:rsidRPr="007F306C">
        <w:tab/>
        <w:t>(b)</w:t>
      </w:r>
      <w:r w:rsidRPr="007F306C">
        <w:tab/>
        <w:t>those membership interests remain the same; and</w:t>
      </w:r>
    </w:p>
    <w:p w:rsidR="00832DA0" w:rsidRPr="007F306C" w:rsidRDefault="00832DA0" w:rsidP="00832DA0">
      <w:pPr>
        <w:pStyle w:val="paragraph"/>
      </w:pPr>
      <w:r w:rsidRPr="007F306C">
        <w:tab/>
        <w:t>(c)</w:t>
      </w:r>
      <w:r w:rsidRPr="007F306C">
        <w:tab/>
        <w:t>the top company directly controls the voting power in the head company.</w:t>
      </w:r>
    </w:p>
    <w:p w:rsidR="00832DA0" w:rsidRPr="007F306C" w:rsidRDefault="00832DA0" w:rsidP="00832DA0">
      <w:pPr>
        <w:pStyle w:val="ActHead5"/>
      </w:pPr>
      <w:bookmarkStart w:id="631" w:name="_Toc479757859"/>
      <w:r w:rsidRPr="007F306C">
        <w:rPr>
          <w:rStyle w:val="CharSectno"/>
        </w:rPr>
        <w:t>719</w:t>
      </w:r>
      <w:r w:rsidR="007F306C">
        <w:rPr>
          <w:rStyle w:val="CharSectno"/>
        </w:rPr>
        <w:noBreakHyphen/>
      </w:r>
      <w:r w:rsidRPr="007F306C">
        <w:rPr>
          <w:rStyle w:val="CharSectno"/>
        </w:rPr>
        <w:t>725</w:t>
      </w:r>
      <w:r w:rsidRPr="007F306C">
        <w:t xml:space="preserve">  Additional alteration times for head company of MEC group</w:t>
      </w:r>
      <w:bookmarkEnd w:id="631"/>
    </w:p>
    <w:p w:rsidR="00832DA0" w:rsidRPr="007F306C" w:rsidRDefault="00832DA0" w:rsidP="00832DA0">
      <w:pPr>
        <w:pStyle w:val="SubsectionHead"/>
      </w:pPr>
      <w:r w:rsidRPr="007F306C">
        <w:t>Additional alteration times based on section</w:t>
      </w:r>
      <w:r w:rsidR="007F306C">
        <w:t> </w:t>
      </w:r>
      <w:r w:rsidRPr="007F306C">
        <w:t>719</w:t>
      </w:r>
      <w:r w:rsidR="007F306C">
        <w:noBreakHyphen/>
      </w:r>
      <w:r w:rsidRPr="007F306C">
        <w:t>280</w:t>
      </w:r>
    </w:p>
    <w:p w:rsidR="00832DA0" w:rsidRPr="007F306C" w:rsidRDefault="00832DA0" w:rsidP="00832DA0">
      <w:pPr>
        <w:pStyle w:val="subsection"/>
      </w:pPr>
      <w:r w:rsidRPr="007F306C">
        <w:tab/>
        <w:t>(1)</w:t>
      </w:r>
      <w:r w:rsidRPr="007F306C">
        <w:tab/>
        <w:t xml:space="preserve">The time when a </w:t>
      </w:r>
      <w:r w:rsidR="007F306C" w:rsidRPr="007F306C">
        <w:rPr>
          <w:position w:val="6"/>
          <w:sz w:val="16"/>
        </w:rPr>
        <w:t>*</w:t>
      </w:r>
      <w:r w:rsidRPr="007F306C">
        <w:t xml:space="preserve">potential MEC group ceases to exist is an </w:t>
      </w:r>
      <w:r w:rsidRPr="007F306C">
        <w:rPr>
          <w:b/>
          <w:i/>
        </w:rPr>
        <w:t>alteration time</w:t>
      </w:r>
      <w:r w:rsidRPr="007F306C">
        <w:t xml:space="preserve"> in respect of the </w:t>
      </w:r>
      <w:r w:rsidR="007F306C" w:rsidRPr="007F306C">
        <w:rPr>
          <w:position w:val="6"/>
          <w:sz w:val="16"/>
        </w:rPr>
        <w:t>*</w:t>
      </w:r>
      <w:r w:rsidRPr="007F306C">
        <w:t xml:space="preserve">head company of a </w:t>
      </w:r>
      <w:r w:rsidR="007F306C" w:rsidRPr="007F306C">
        <w:rPr>
          <w:position w:val="6"/>
          <w:sz w:val="16"/>
        </w:rPr>
        <w:t>*</w:t>
      </w:r>
      <w:r w:rsidRPr="007F306C">
        <w:t>MEC group if, just before that time, the potential MEC group’s membership was the same as the membership of the MEC group.</w:t>
      </w:r>
    </w:p>
    <w:p w:rsidR="00832DA0" w:rsidRPr="007F306C" w:rsidRDefault="00832DA0" w:rsidP="00832DA0">
      <w:pPr>
        <w:pStyle w:val="notetext"/>
      </w:pPr>
      <w:r w:rsidRPr="007F306C">
        <w:t>Note:</w:t>
      </w:r>
      <w:r w:rsidRPr="007F306C">
        <w:tab/>
        <w:t xml:space="preserve">The alteration times in </w:t>
      </w:r>
      <w:r w:rsidR="007F306C">
        <w:t>subsections (</w:t>
      </w:r>
      <w:r w:rsidRPr="007F306C">
        <w:t>1), (2) and (3) are based on the events described in subsections</w:t>
      </w:r>
      <w:r w:rsidR="007F306C">
        <w:t> </w:t>
      </w:r>
      <w:r w:rsidRPr="007F306C">
        <w:t>719</w:t>
      </w:r>
      <w:r w:rsidR="007F306C">
        <w:noBreakHyphen/>
      </w:r>
      <w:r w:rsidRPr="007F306C">
        <w:t>280(2), (3) and (4), each of which causes the test company referred to in section</w:t>
      </w:r>
      <w:r w:rsidR="007F306C">
        <w:t> </w:t>
      </w:r>
      <w:r w:rsidRPr="007F306C">
        <w:t>719</w:t>
      </w:r>
      <w:r w:rsidR="007F306C">
        <w:noBreakHyphen/>
      </w:r>
      <w:r w:rsidRPr="007F306C">
        <w:t>280 to be assumed to fail the continuity of ownership test in section</w:t>
      </w:r>
      <w:r w:rsidR="007F306C">
        <w:t> </w:t>
      </w:r>
      <w:r w:rsidRPr="007F306C">
        <w:t>165</w:t>
      </w:r>
      <w:r w:rsidR="007F306C">
        <w:noBreakHyphen/>
      </w:r>
      <w:r w:rsidRPr="007F306C">
        <w:t>12.</w:t>
      </w:r>
    </w:p>
    <w:p w:rsidR="00832DA0" w:rsidRPr="007F306C" w:rsidRDefault="00832DA0" w:rsidP="00832DA0">
      <w:pPr>
        <w:pStyle w:val="subsection"/>
      </w:pPr>
      <w:r w:rsidRPr="007F306C">
        <w:tab/>
        <w:t>(2)</w:t>
      </w:r>
      <w:r w:rsidRPr="007F306C">
        <w:tab/>
        <w:t>If something:</w:t>
      </w:r>
    </w:p>
    <w:p w:rsidR="00832DA0" w:rsidRPr="007F306C" w:rsidRDefault="00832DA0" w:rsidP="00832DA0">
      <w:pPr>
        <w:pStyle w:val="paragraph"/>
      </w:pPr>
      <w:r w:rsidRPr="007F306C">
        <w:tab/>
        <w:t>(a)</w:t>
      </w:r>
      <w:r w:rsidRPr="007F306C">
        <w:tab/>
        <w:t xml:space="preserve">happens at a time in relation to </w:t>
      </w:r>
      <w:r w:rsidR="007F306C" w:rsidRPr="007F306C">
        <w:rPr>
          <w:position w:val="6"/>
          <w:sz w:val="16"/>
        </w:rPr>
        <w:t>*</w:t>
      </w:r>
      <w:r w:rsidRPr="007F306C">
        <w:t>membership interests in one or more of these entities:</w:t>
      </w:r>
    </w:p>
    <w:p w:rsidR="00832DA0" w:rsidRPr="007F306C" w:rsidRDefault="00832DA0" w:rsidP="00832DA0">
      <w:pPr>
        <w:pStyle w:val="paragraphsub"/>
      </w:pPr>
      <w:r w:rsidRPr="007F306C">
        <w:tab/>
        <w:t>(i)</w:t>
      </w:r>
      <w:r w:rsidRPr="007F306C">
        <w:tab/>
        <w:t xml:space="preserve">a company that was just before that time a </w:t>
      </w:r>
      <w:r w:rsidR="007F306C" w:rsidRPr="007F306C">
        <w:rPr>
          <w:position w:val="6"/>
          <w:sz w:val="16"/>
        </w:rPr>
        <w:t>*</w:t>
      </w:r>
      <w:r w:rsidRPr="007F306C">
        <w:t xml:space="preserve">member of a </w:t>
      </w:r>
      <w:r w:rsidR="007F306C" w:rsidRPr="007F306C">
        <w:rPr>
          <w:position w:val="6"/>
          <w:sz w:val="16"/>
        </w:rPr>
        <w:t>*</w:t>
      </w:r>
      <w:r w:rsidRPr="007F306C">
        <w:t xml:space="preserve">MEC group and an </w:t>
      </w:r>
      <w:r w:rsidR="007F306C" w:rsidRPr="007F306C">
        <w:rPr>
          <w:position w:val="6"/>
          <w:sz w:val="16"/>
        </w:rPr>
        <w:t>*</w:t>
      </w:r>
      <w:r w:rsidRPr="007F306C">
        <w:t>eligible tier</w:t>
      </w:r>
      <w:r w:rsidR="007F306C">
        <w:noBreakHyphen/>
      </w:r>
      <w:r w:rsidRPr="007F306C">
        <w:t xml:space="preserve">1 company of the </w:t>
      </w:r>
      <w:r w:rsidR="007F306C" w:rsidRPr="007F306C">
        <w:rPr>
          <w:position w:val="6"/>
          <w:sz w:val="16"/>
        </w:rPr>
        <w:t>*</w:t>
      </w:r>
      <w:r w:rsidRPr="007F306C">
        <w:t>top company for the MEC group;</w:t>
      </w:r>
    </w:p>
    <w:p w:rsidR="00832DA0" w:rsidRPr="007F306C" w:rsidRDefault="00832DA0" w:rsidP="00832DA0">
      <w:pPr>
        <w:pStyle w:val="paragraphsub"/>
      </w:pPr>
      <w:r w:rsidRPr="007F306C">
        <w:tab/>
        <w:t>(ii)</w:t>
      </w:r>
      <w:r w:rsidRPr="007F306C">
        <w:tab/>
        <w:t xml:space="preserve">an entity interposed between a company described in </w:t>
      </w:r>
      <w:r w:rsidR="007F306C">
        <w:t>subparagraph (</w:t>
      </w:r>
      <w:r w:rsidRPr="007F306C">
        <w:t>i) and the company that was the top company for the group just before that time; and</w:t>
      </w:r>
    </w:p>
    <w:p w:rsidR="00832DA0" w:rsidRPr="007F306C" w:rsidRDefault="00832DA0" w:rsidP="00832DA0">
      <w:pPr>
        <w:pStyle w:val="paragraph"/>
      </w:pPr>
      <w:r w:rsidRPr="007F306C">
        <w:tab/>
        <w:t>(b)</w:t>
      </w:r>
      <w:r w:rsidRPr="007F306C">
        <w:tab/>
        <w:t xml:space="preserve">does not cause the </w:t>
      </w:r>
      <w:r w:rsidR="007F306C" w:rsidRPr="007F306C">
        <w:rPr>
          <w:position w:val="6"/>
          <w:sz w:val="16"/>
        </w:rPr>
        <w:t>*</w:t>
      </w:r>
      <w:r w:rsidRPr="007F306C">
        <w:t>potential MEC group whose membership is the same as the membership of the MEC group to cease to exist, but does cause a change in the identity of the top company for the potential MEC group;</w:t>
      </w:r>
    </w:p>
    <w:p w:rsidR="00832DA0" w:rsidRPr="007F306C" w:rsidRDefault="00832DA0" w:rsidP="00832DA0">
      <w:pPr>
        <w:pStyle w:val="subsection2"/>
      </w:pPr>
      <w:r w:rsidRPr="007F306C">
        <w:t xml:space="preserve">that time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
      </w:pPr>
      <w:r w:rsidRPr="007F306C">
        <w:tab/>
        <w:t>(3)</w:t>
      </w:r>
      <w:r w:rsidRPr="007F306C">
        <w:tab/>
        <w:t xml:space="preserve">The time when a </w:t>
      </w:r>
      <w:r w:rsidR="007F306C" w:rsidRPr="007F306C">
        <w:rPr>
          <w:position w:val="6"/>
          <w:sz w:val="16"/>
        </w:rPr>
        <w:t>*</w:t>
      </w:r>
      <w:r w:rsidRPr="007F306C">
        <w:t xml:space="preserve">MEC group ceases to exist because there ceases to be a </w:t>
      </w:r>
      <w:r w:rsidR="007F306C" w:rsidRPr="007F306C">
        <w:rPr>
          <w:position w:val="6"/>
          <w:sz w:val="16"/>
        </w:rPr>
        <w:t>*</w:t>
      </w:r>
      <w:r w:rsidRPr="007F306C">
        <w:t xml:space="preserve">provisional head company of the group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SubsectionHead"/>
      </w:pPr>
      <w:r w:rsidRPr="007F306C">
        <w:t>Additional alteration times based on Subdivision</w:t>
      </w:r>
      <w:r w:rsidR="007F306C">
        <w:t> </w:t>
      </w:r>
      <w:r w:rsidRPr="007F306C">
        <w:t>719</w:t>
      </w:r>
      <w:r w:rsidR="007F306C">
        <w:noBreakHyphen/>
      </w:r>
      <w:r w:rsidRPr="007F306C">
        <w:t>K</w:t>
      </w:r>
    </w:p>
    <w:p w:rsidR="00832DA0" w:rsidRPr="007F306C" w:rsidRDefault="00832DA0" w:rsidP="00832DA0">
      <w:pPr>
        <w:pStyle w:val="subsection"/>
        <w:rPr>
          <w:b/>
          <w:i/>
        </w:rPr>
      </w:pPr>
      <w:r w:rsidRPr="007F306C">
        <w:tab/>
        <w:t>(4)</w:t>
      </w:r>
      <w:r w:rsidRPr="007F306C">
        <w:tab/>
        <w:t>If Subdivision</w:t>
      </w:r>
      <w:r w:rsidR="007F306C">
        <w:t> </w:t>
      </w:r>
      <w:r w:rsidRPr="007F306C">
        <w:t>719</w:t>
      </w:r>
      <w:r w:rsidR="007F306C">
        <w:noBreakHyphen/>
      </w:r>
      <w:r w:rsidRPr="007F306C">
        <w:t>K (MEC group cost setting rules: pooling cases) applies, the time just before the trigger time referred to in paragraph</w:t>
      </w:r>
      <w:r w:rsidR="007F306C">
        <w:t> </w:t>
      </w:r>
      <w:r w:rsidRPr="007F306C">
        <w:t>719</w:t>
      </w:r>
      <w:r w:rsidR="007F306C">
        <w:noBreakHyphen/>
      </w:r>
      <w:r w:rsidRPr="007F306C">
        <w:t xml:space="preserve">555(1)(a) is an </w:t>
      </w:r>
      <w:r w:rsidRPr="007F306C">
        <w:rPr>
          <w:b/>
          <w:i/>
        </w:rPr>
        <w:t>alteration time</w:t>
      </w:r>
      <w:r w:rsidRPr="007F306C">
        <w:t xml:space="preserve"> in respect of the </w:t>
      </w:r>
      <w:r w:rsidR="007F306C" w:rsidRPr="007F306C">
        <w:rPr>
          <w:position w:val="6"/>
          <w:sz w:val="16"/>
        </w:rPr>
        <w:t>*</w:t>
      </w:r>
      <w:r w:rsidRPr="007F306C">
        <w:t xml:space="preserve">head company of the </w:t>
      </w:r>
      <w:r w:rsidR="007F306C" w:rsidRPr="007F306C">
        <w:rPr>
          <w:position w:val="6"/>
          <w:sz w:val="16"/>
        </w:rPr>
        <w:t>*</w:t>
      </w:r>
      <w:r w:rsidRPr="007F306C">
        <w:t>MEC group.</w:t>
      </w:r>
    </w:p>
    <w:p w:rsidR="00832DA0" w:rsidRPr="007F306C" w:rsidRDefault="00832DA0" w:rsidP="00832DA0">
      <w:pPr>
        <w:pStyle w:val="ActHead5"/>
      </w:pPr>
      <w:bookmarkStart w:id="632" w:name="_Toc479757860"/>
      <w:r w:rsidRPr="007F306C">
        <w:rPr>
          <w:rStyle w:val="CharSectno"/>
        </w:rPr>
        <w:t>719</w:t>
      </w:r>
      <w:r w:rsidR="007F306C">
        <w:rPr>
          <w:rStyle w:val="CharSectno"/>
        </w:rPr>
        <w:noBreakHyphen/>
      </w:r>
      <w:r w:rsidRPr="007F306C">
        <w:rPr>
          <w:rStyle w:val="CharSectno"/>
        </w:rPr>
        <w:t>730</w:t>
      </w:r>
      <w:r w:rsidRPr="007F306C">
        <w:t xml:space="preserve">  Some alteration times only affect interests in top company</w:t>
      </w:r>
      <w:bookmarkEnd w:id="632"/>
    </w:p>
    <w:p w:rsidR="00832DA0" w:rsidRPr="007F306C" w:rsidRDefault="00832DA0" w:rsidP="00832DA0">
      <w:pPr>
        <w:pStyle w:val="subsection"/>
      </w:pPr>
      <w:r w:rsidRPr="007F306C">
        <w:tab/>
        <w:t>(1)</w:t>
      </w:r>
      <w:r w:rsidRPr="007F306C">
        <w:tab/>
        <w:t xml:space="preserve">This section applies if an </w:t>
      </w:r>
      <w:r w:rsidR="007F306C" w:rsidRPr="007F306C">
        <w:rPr>
          <w:position w:val="6"/>
          <w:sz w:val="16"/>
        </w:rPr>
        <w:t>*</w:t>
      </w:r>
      <w:r w:rsidRPr="007F306C">
        <w:t>alteration time (except one arising under subsection</w:t>
      </w:r>
      <w:r w:rsidR="007F306C">
        <w:t> </w:t>
      </w:r>
      <w:r w:rsidRPr="007F306C">
        <w:t>719</w:t>
      </w:r>
      <w:r w:rsidR="007F306C">
        <w:noBreakHyphen/>
      </w:r>
      <w:r w:rsidRPr="007F306C">
        <w:t xml:space="preserve">725(4)) happens for the </w:t>
      </w:r>
      <w:r w:rsidR="007F306C" w:rsidRPr="007F306C">
        <w:rPr>
          <w:position w:val="6"/>
          <w:sz w:val="16"/>
        </w:rPr>
        <w:t>*</w:t>
      </w:r>
      <w:r w:rsidRPr="007F306C">
        <w:t xml:space="preserve">head company of a </w:t>
      </w:r>
      <w:r w:rsidR="007F306C" w:rsidRPr="007F306C">
        <w:rPr>
          <w:position w:val="6"/>
          <w:sz w:val="16"/>
        </w:rPr>
        <w:t>*</w:t>
      </w:r>
      <w:r w:rsidRPr="007F306C">
        <w:t>MEC group.</w:t>
      </w:r>
    </w:p>
    <w:p w:rsidR="00832DA0" w:rsidRPr="007F306C" w:rsidRDefault="00832DA0" w:rsidP="00832DA0">
      <w:pPr>
        <w:pStyle w:val="subsection"/>
      </w:pPr>
      <w:r w:rsidRPr="007F306C">
        <w:tab/>
        <w:t>(2)</w:t>
      </w:r>
      <w:r w:rsidRPr="007F306C">
        <w:tab/>
        <w:t>Sections</w:t>
      </w:r>
      <w:r w:rsidR="007F306C">
        <w:t> </w:t>
      </w:r>
      <w:r w:rsidRPr="007F306C">
        <w:t>165</w:t>
      </w:r>
      <w:r w:rsidR="007F306C">
        <w:noBreakHyphen/>
      </w:r>
      <w:r w:rsidRPr="007F306C">
        <w:t>115ZA and 165</w:t>
      </w:r>
      <w:r w:rsidR="007F306C">
        <w:noBreakHyphen/>
      </w:r>
      <w:r w:rsidRPr="007F306C">
        <w:t xml:space="preserve">115ZB apply, in relation to the alteration time, to an interest or debt that is, or is part of,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 xml:space="preserve">alteration time, </w:t>
      </w:r>
      <w:r w:rsidRPr="007F306C">
        <w:rPr>
          <w:i/>
        </w:rPr>
        <w:t>only if</w:t>
      </w:r>
      <w:r w:rsidRPr="007F306C">
        <w:t xml:space="preserve"> the interest or debt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notetext"/>
      </w:pPr>
      <w:r w:rsidRPr="007F306C">
        <w:t>Note:</w:t>
      </w:r>
      <w:r w:rsidRPr="007F306C">
        <w:tab/>
        <w:t>Sections</w:t>
      </w:r>
      <w:r w:rsidR="007F306C">
        <w:t> </w:t>
      </w:r>
      <w:r w:rsidRPr="007F306C">
        <w:t>165</w:t>
      </w:r>
      <w:r w:rsidR="007F306C">
        <w:noBreakHyphen/>
      </w:r>
      <w:r w:rsidRPr="007F306C">
        <w:t>115ZA and 165</w:t>
      </w:r>
      <w:r w:rsidR="007F306C">
        <w:noBreakHyphen/>
      </w:r>
      <w:r w:rsidRPr="007F306C">
        <w:t>115ZB are about the consequences that an alteration time for a loss company has for relevant equity interests and relevant debt interests in the company.</w:t>
      </w:r>
    </w:p>
    <w:p w:rsidR="00832DA0" w:rsidRPr="007F306C" w:rsidRDefault="00832DA0" w:rsidP="00832DA0">
      <w:pPr>
        <w:pStyle w:val="subsection"/>
      </w:pPr>
      <w:r w:rsidRPr="007F306C">
        <w:tab/>
        <w:t>(3)</w:t>
      </w:r>
      <w:r w:rsidRPr="007F306C">
        <w:tab/>
        <w:t xml:space="preserve">In determining what is a relevant equity interest or relevant debt interest that an entity has in the </w:t>
      </w:r>
      <w:r w:rsidR="007F306C" w:rsidRPr="007F306C">
        <w:rPr>
          <w:position w:val="6"/>
          <w:sz w:val="16"/>
        </w:rPr>
        <w:t>*</w:t>
      </w:r>
      <w:r w:rsidRPr="007F306C">
        <w:t xml:space="preserve">head company just before the </w:t>
      </w:r>
      <w:r w:rsidR="007F306C" w:rsidRPr="007F306C">
        <w:rPr>
          <w:position w:val="6"/>
          <w:sz w:val="16"/>
        </w:rPr>
        <w:t>*</w:t>
      </w:r>
      <w:r w:rsidRPr="007F306C">
        <w:t>alteration time, make the assumptions in subsection</w:t>
      </w:r>
      <w:r w:rsidR="007F306C">
        <w:t> </w:t>
      </w:r>
      <w:r w:rsidRPr="007F306C">
        <w:t>719</w:t>
      </w:r>
      <w:r w:rsidR="007F306C">
        <w:noBreakHyphen/>
      </w:r>
      <w:r w:rsidRPr="007F306C">
        <w:t>720(5).</w:t>
      </w:r>
    </w:p>
    <w:p w:rsidR="00832DA0" w:rsidRPr="007F306C" w:rsidRDefault="00832DA0" w:rsidP="00832DA0">
      <w:pPr>
        <w:pStyle w:val="ActHead5"/>
      </w:pPr>
      <w:bookmarkStart w:id="633" w:name="_Toc479757861"/>
      <w:r w:rsidRPr="007F306C">
        <w:rPr>
          <w:rStyle w:val="CharSectno"/>
        </w:rPr>
        <w:t>719</w:t>
      </w:r>
      <w:r w:rsidR="007F306C">
        <w:rPr>
          <w:rStyle w:val="CharSectno"/>
        </w:rPr>
        <w:noBreakHyphen/>
      </w:r>
      <w:r w:rsidRPr="007F306C">
        <w:rPr>
          <w:rStyle w:val="CharSectno"/>
        </w:rPr>
        <w:t>735</w:t>
      </w:r>
      <w:r w:rsidRPr="007F306C">
        <w:t xml:space="preserve">  Some alteration times affect only pooled interests</w:t>
      </w:r>
      <w:bookmarkEnd w:id="633"/>
    </w:p>
    <w:p w:rsidR="00832DA0" w:rsidRPr="007F306C" w:rsidRDefault="00832DA0" w:rsidP="00832DA0">
      <w:pPr>
        <w:pStyle w:val="subsection"/>
      </w:pPr>
      <w:r w:rsidRPr="007F306C">
        <w:tab/>
        <w:t>(1)</w:t>
      </w:r>
      <w:r w:rsidRPr="007F306C">
        <w:tab/>
        <w:t>Sections</w:t>
      </w:r>
      <w:r w:rsidR="007F306C">
        <w:t> </w:t>
      </w:r>
      <w:r w:rsidRPr="007F306C">
        <w:t>165</w:t>
      </w:r>
      <w:r w:rsidR="007F306C">
        <w:noBreakHyphen/>
      </w:r>
      <w:r w:rsidRPr="007F306C">
        <w:t>115ZA and 165</w:t>
      </w:r>
      <w:r w:rsidR="007F306C">
        <w:noBreakHyphen/>
      </w:r>
      <w:r w:rsidRPr="007F306C">
        <w:t xml:space="preserve">115ZB do not apply in relation to an </w:t>
      </w:r>
      <w:r w:rsidR="007F306C" w:rsidRPr="007F306C">
        <w:rPr>
          <w:position w:val="6"/>
          <w:sz w:val="16"/>
        </w:rPr>
        <w:t>*</w:t>
      </w:r>
      <w:r w:rsidRPr="007F306C">
        <w:t xml:space="preserve">alteration time that happens for the </w:t>
      </w:r>
      <w:r w:rsidR="007F306C" w:rsidRPr="007F306C">
        <w:rPr>
          <w:position w:val="6"/>
          <w:sz w:val="16"/>
        </w:rPr>
        <w:t>*</w:t>
      </w:r>
      <w:r w:rsidRPr="007F306C">
        <w:t xml:space="preserve">head company of a </w:t>
      </w:r>
      <w:r w:rsidR="007F306C" w:rsidRPr="007F306C">
        <w:rPr>
          <w:position w:val="6"/>
          <w:sz w:val="16"/>
        </w:rPr>
        <w:t>*</w:t>
      </w:r>
      <w:r w:rsidRPr="007F306C">
        <w:t>MEC group because of subsection</w:t>
      </w:r>
      <w:r w:rsidR="007F306C">
        <w:t> </w:t>
      </w:r>
      <w:r w:rsidRPr="007F306C">
        <w:t>719</w:t>
      </w:r>
      <w:r w:rsidR="007F306C">
        <w:noBreakHyphen/>
      </w:r>
      <w:r w:rsidRPr="007F306C">
        <w:t>725(4) (trigger time for MEC group cost setting rules: pooling cases).</w:t>
      </w:r>
    </w:p>
    <w:p w:rsidR="00832DA0" w:rsidRPr="007F306C" w:rsidRDefault="00832DA0" w:rsidP="00832DA0">
      <w:pPr>
        <w:pStyle w:val="subsection"/>
      </w:pPr>
      <w:r w:rsidRPr="007F306C">
        <w:tab/>
        <w:t>(2)</w:t>
      </w:r>
      <w:r w:rsidRPr="007F306C">
        <w:tab/>
        <w:t>Instead, Subdivision</w:t>
      </w:r>
      <w:r w:rsidR="007F306C">
        <w:t> </w:t>
      </w:r>
      <w:r w:rsidRPr="007F306C">
        <w:t>719</w:t>
      </w:r>
      <w:r w:rsidR="007F306C">
        <w:noBreakHyphen/>
      </w:r>
      <w:r w:rsidRPr="007F306C">
        <w:t xml:space="preserve">K applies to the </w:t>
      </w:r>
      <w:r w:rsidR="007F306C" w:rsidRPr="007F306C">
        <w:rPr>
          <w:position w:val="6"/>
          <w:sz w:val="16"/>
        </w:rPr>
        <w:t>*</w:t>
      </w:r>
      <w:r w:rsidRPr="007F306C">
        <w:t>MEC group, in relation to the trigger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 xml:space="preserve">570(1) and (2) is reduced by the amount of the </w:t>
      </w:r>
      <w:r w:rsidR="007F306C" w:rsidRPr="007F306C">
        <w:rPr>
          <w:position w:val="6"/>
          <w:sz w:val="16"/>
        </w:rPr>
        <w:t>*</w:t>
      </w:r>
      <w:r w:rsidRPr="007F306C">
        <w:t>head company’s overall loss under section</w:t>
      </w:r>
      <w:r w:rsidR="007F306C">
        <w:t> </w:t>
      </w:r>
      <w:r w:rsidRPr="007F306C">
        <w:t>165</w:t>
      </w:r>
      <w:r w:rsidR="007F306C">
        <w:noBreakHyphen/>
      </w:r>
      <w:r w:rsidRPr="007F306C">
        <w:t>115R or 165</w:t>
      </w:r>
      <w:r w:rsidR="007F306C">
        <w:noBreakHyphen/>
      </w:r>
      <w:r w:rsidRPr="007F306C">
        <w:t>115S at that alteration time; but</w:t>
      </w:r>
    </w:p>
    <w:p w:rsidR="00832DA0" w:rsidRPr="007F306C" w:rsidRDefault="00832DA0" w:rsidP="00832DA0">
      <w:pPr>
        <w:pStyle w:val="paragraph"/>
      </w:pPr>
      <w:r w:rsidRPr="007F306C">
        <w:tab/>
        <w:t>(b)</w:t>
      </w:r>
      <w:r w:rsidRPr="007F306C">
        <w:tab/>
      </w:r>
      <w:r w:rsidR="007F306C">
        <w:t>paragraph (</w:t>
      </w:r>
      <w:r w:rsidRPr="007F306C">
        <w:t xml:space="preserve">a) of this subsection </w:t>
      </w:r>
      <w:r w:rsidRPr="007F306C">
        <w:rPr>
          <w:i/>
        </w:rPr>
        <w:t>only</w:t>
      </w:r>
      <w:r w:rsidRPr="007F306C">
        <w:t xml:space="preserve">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5"/>
      </w:pPr>
      <w:bookmarkStart w:id="634" w:name="_Toc479757862"/>
      <w:r w:rsidRPr="007F306C">
        <w:rPr>
          <w:rStyle w:val="CharSectno"/>
        </w:rPr>
        <w:t>719</w:t>
      </w:r>
      <w:r w:rsidR="007F306C">
        <w:rPr>
          <w:rStyle w:val="CharSectno"/>
        </w:rPr>
        <w:noBreakHyphen/>
      </w:r>
      <w:r w:rsidRPr="007F306C">
        <w:rPr>
          <w:rStyle w:val="CharSectno"/>
        </w:rPr>
        <w:t>740</w:t>
      </w:r>
      <w:r w:rsidRPr="007F306C">
        <w:t xml:space="preserve">  Head company does not have relevant equity or debt interest in a loss company if widely held top company does not have such an interest</w:t>
      </w:r>
      <w:bookmarkEnd w:id="634"/>
    </w:p>
    <w:p w:rsidR="00832DA0" w:rsidRPr="007F306C" w:rsidRDefault="00832DA0" w:rsidP="00832DA0">
      <w:pPr>
        <w:pStyle w:val="subsection"/>
      </w:pPr>
      <w:r w:rsidRPr="007F306C">
        <w:tab/>
        <w:t>(1)</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equity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115X(2A), (2B) and (2C), the top company does not have a relevant equity interest under section</w:t>
      </w:r>
      <w:r w:rsidR="007F306C">
        <w:t> </w:t>
      </w:r>
      <w:r w:rsidRPr="007F306C">
        <w:t>165</w:t>
      </w:r>
      <w:r w:rsidR="007F306C">
        <w:noBreakHyphen/>
      </w:r>
      <w:r w:rsidRPr="007F306C">
        <w:t>115X in the loss company at that time.</w:t>
      </w:r>
    </w:p>
    <w:p w:rsidR="00832DA0" w:rsidRPr="007F306C" w:rsidRDefault="00832DA0" w:rsidP="00832DA0">
      <w:pPr>
        <w:pStyle w:val="subsection"/>
      </w:pPr>
      <w:r w:rsidRPr="007F306C">
        <w:tab/>
        <w:t>(2)</w:t>
      </w:r>
      <w:r w:rsidRPr="007F306C">
        <w:tab/>
        <w:t xml:space="preserve">For the purposes of </w:t>
      </w:r>
      <w:r w:rsidR="007F306C">
        <w:t>paragraph (</w:t>
      </w:r>
      <w:r w:rsidRPr="007F306C">
        <w:t>1)(b), disregard the operation of subsection</w:t>
      </w:r>
      <w:r w:rsidR="007F306C">
        <w:t> </w:t>
      </w:r>
      <w:r w:rsidRPr="007F306C">
        <w:t>701</w:t>
      </w:r>
      <w:r w:rsidR="007F306C">
        <w:noBreakHyphen/>
      </w:r>
      <w:r w:rsidRPr="007F306C">
        <w:t>1(1) (the single entity rule) in determining whether subsection</w:t>
      </w:r>
      <w:r w:rsidR="007F306C">
        <w:t> </w:t>
      </w:r>
      <w:r w:rsidRPr="007F306C">
        <w:t>165</w:t>
      </w:r>
      <w:r w:rsidR="007F306C">
        <w:noBreakHyphen/>
      </w:r>
      <w:r w:rsidRPr="007F306C">
        <w:t xml:space="preserve">115X(2C) has the effect that the </w:t>
      </w:r>
      <w:r w:rsidR="007F306C" w:rsidRPr="007F306C">
        <w:rPr>
          <w:position w:val="6"/>
          <w:sz w:val="16"/>
        </w:rPr>
        <w:t>*</w:t>
      </w:r>
      <w:r w:rsidRPr="007F306C">
        <w:t>top company has the relevant equity interest mentioned in that paragraph.</w:t>
      </w:r>
    </w:p>
    <w:p w:rsidR="00832DA0" w:rsidRPr="007F306C" w:rsidRDefault="00832DA0" w:rsidP="00832DA0">
      <w:pPr>
        <w:pStyle w:val="subsection"/>
      </w:pPr>
      <w:r w:rsidRPr="007F306C">
        <w:tab/>
        <w:t>(3)</w:t>
      </w:r>
      <w:r w:rsidRPr="007F306C">
        <w:tab/>
        <w:t>For the purposes of Subdivision</w:t>
      </w:r>
      <w:r w:rsidR="007F306C">
        <w:t> </w:t>
      </w:r>
      <w:r w:rsidRPr="007F306C">
        <w:t>165</w:t>
      </w:r>
      <w:r w:rsidR="007F306C">
        <w:noBreakHyphen/>
      </w:r>
      <w:r w:rsidRPr="007F306C">
        <w:t xml:space="preserve">CD, treat the </w:t>
      </w:r>
      <w:r w:rsidR="007F306C" w:rsidRPr="007F306C">
        <w:rPr>
          <w:position w:val="6"/>
          <w:sz w:val="16"/>
        </w:rPr>
        <w:t>*</w:t>
      </w:r>
      <w:r w:rsidRPr="007F306C">
        <w:t xml:space="preserve">head company of a </w:t>
      </w:r>
      <w:r w:rsidR="007F306C" w:rsidRPr="007F306C">
        <w:rPr>
          <w:position w:val="6"/>
          <w:sz w:val="16"/>
        </w:rPr>
        <w:t>*</w:t>
      </w:r>
      <w:r w:rsidRPr="007F306C">
        <w:t xml:space="preserve">MEC group as </w:t>
      </w:r>
      <w:r w:rsidRPr="007F306C">
        <w:rPr>
          <w:i/>
        </w:rPr>
        <w:t>not</w:t>
      </w:r>
      <w:r w:rsidRPr="007F306C">
        <w:t xml:space="preserve"> having a relevant debt interest in a </w:t>
      </w:r>
      <w:r w:rsidR="007F306C" w:rsidRPr="007F306C">
        <w:rPr>
          <w:position w:val="6"/>
          <w:sz w:val="16"/>
        </w:rPr>
        <w:t>*</w:t>
      </w:r>
      <w:r w:rsidRPr="007F306C">
        <w:t>loss company at a particular time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top company of the group is a </w:t>
      </w:r>
      <w:r w:rsidR="007F306C" w:rsidRPr="007F306C">
        <w:rPr>
          <w:position w:val="6"/>
          <w:sz w:val="16"/>
        </w:rPr>
        <w:t>*</w:t>
      </w:r>
      <w:r w:rsidRPr="007F306C">
        <w:t>widely held company at that time; and</w:t>
      </w:r>
    </w:p>
    <w:p w:rsidR="00832DA0" w:rsidRPr="007F306C" w:rsidRDefault="00832DA0" w:rsidP="00832DA0">
      <w:pPr>
        <w:pStyle w:val="paragraph"/>
      </w:pPr>
      <w:r w:rsidRPr="007F306C">
        <w:tab/>
        <w:t>(b)</w:t>
      </w:r>
      <w:r w:rsidRPr="007F306C">
        <w:tab/>
        <w:t>because of subsections</w:t>
      </w:r>
      <w:r w:rsidR="007F306C">
        <w:t> </w:t>
      </w:r>
      <w:r w:rsidRPr="007F306C">
        <w:t>165</w:t>
      </w:r>
      <w:r w:rsidR="007F306C">
        <w:noBreakHyphen/>
      </w:r>
      <w:r w:rsidRPr="007F306C">
        <w:t>115Y(3A), (3B) and (3C), the top company does not have a relevant debt interest under section</w:t>
      </w:r>
      <w:r w:rsidR="007F306C">
        <w:t> </w:t>
      </w:r>
      <w:r w:rsidRPr="007F306C">
        <w:t>165</w:t>
      </w:r>
      <w:r w:rsidR="007F306C">
        <w:noBreakHyphen/>
      </w:r>
      <w:r w:rsidRPr="007F306C">
        <w:t>115Y in the loss company at that time.</w:t>
      </w:r>
    </w:p>
    <w:p w:rsidR="00832DA0" w:rsidRPr="007F306C" w:rsidRDefault="00832DA0" w:rsidP="00832DA0">
      <w:pPr>
        <w:pStyle w:val="ActHead4"/>
      </w:pPr>
      <w:bookmarkStart w:id="635" w:name="_Toc479757863"/>
      <w:r w:rsidRPr="007F306C">
        <w:t>How indirect value shifting rules apply to a MEC group</w:t>
      </w:r>
      <w:bookmarkEnd w:id="635"/>
    </w:p>
    <w:p w:rsidR="00832DA0" w:rsidRPr="007F306C" w:rsidRDefault="00832DA0" w:rsidP="00832DA0">
      <w:pPr>
        <w:pStyle w:val="ActHead5"/>
      </w:pPr>
      <w:bookmarkStart w:id="636" w:name="_Toc479757864"/>
      <w:r w:rsidRPr="007F306C">
        <w:rPr>
          <w:rStyle w:val="CharSectno"/>
        </w:rPr>
        <w:t>719</w:t>
      </w:r>
      <w:r w:rsidR="007F306C">
        <w:rPr>
          <w:rStyle w:val="CharSectno"/>
        </w:rPr>
        <w:noBreakHyphen/>
      </w:r>
      <w:r w:rsidRPr="007F306C">
        <w:rPr>
          <w:rStyle w:val="CharSectno"/>
        </w:rPr>
        <w:t>755</w:t>
      </w:r>
      <w:r w:rsidRPr="007F306C">
        <w:t xml:space="preserve">  Effect on MEC group cost setting rules if head company is losing entity or gaining entity for indirect value shift</w:t>
      </w:r>
      <w:bookmarkEnd w:id="636"/>
    </w:p>
    <w:p w:rsidR="00832DA0" w:rsidRPr="007F306C" w:rsidRDefault="00832DA0" w:rsidP="00832DA0">
      <w:pPr>
        <w:pStyle w:val="subsection"/>
      </w:pPr>
      <w:r w:rsidRPr="007F306C">
        <w:tab/>
        <w:t>(1)</w:t>
      </w:r>
      <w:r w:rsidRPr="007F306C">
        <w:tab/>
        <w:t xml:space="preserve">This section has effect for the purposes of working out the consequences (if any) of an </w:t>
      </w:r>
      <w:r w:rsidR="007F306C" w:rsidRPr="007F306C">
        <w:rPr>
          <w:position w:val="6"/>
          <w:sz w:val="16"/>
        </w:rPr>
        <w:t>*</w:t>
      </w:r>
      <w:r w:rsidRPr="007F306C">
        <w:t xml:space="preserve">indirect value shift if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is the </w:t>
      </w:r>
      <w:r w:rsidR="007F306C" w:rsidRPr="007F306C">
        <w:rPr>
          <w:position w:val="6"/>
          <w:sz w:val="16"/>
        </w:rPr>
        <w:t>*</w:t>
      </w:r>
      <w:r w:rsidRPr="007F306C">
        <w:t xml:space="preserve">head company of a </w:t>
      </w:r>
      <w:r w:rsidR="007F306C" w:rsidRPr="007F306C">
        <w:rPr>
          <w:position w:val="6"/>
          <w:sz w:val="16"/>
        </w:rPr>
        <w:t>*</w:t>
      </w:r>
      <w:r w:rsidRPr="007F306C">
        <w:t>MEC group. (</w:t>
      </w:r>
      <w:r w:rsidR="007F306C">
        <w:t>Subsection (</w:t>
      </w:r>
      <w:r w:rsidRPr="007F306C">
        <w:t>3) has effect in addition to section</w:t>
      </w:r>
      <w:r w:rsidR="007F306C">
        <w:t> </w:t>
      </w:r>
      <w:r w:rsidRPr="007F306C">
        <w:t>727</w:t>
      </w:r>
      <w:r w:rsidR="007F306C">
        <w:noBreakHyphen/>
      </w:r>
      <w:r w:rsidRPr="007F306C">
        <w:t>455.)</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can be an </w:t>
      </w:r>
      <w:r w:rsidR="007F306C" w:rsidRPr="007F306C">
        <w:rPr>
          <w:position w:val="6"/>
          <w:sz w:val="16"/>
        </w:rPr>
        <w:t>*</w:t>
      </w:r>
      <w:r w:rsidRPr="007F306C">
        <w:t xml:space="preserve">affected interest in the </w:t>
      </w:r>
      <w:r w:rsidR="007F306C" w:rsidRPr="007F306C">
        <w:rPr>
          <w:position w:val="6"/>
          <w:sz w:val="16"/>
        </w:rPr>
        <w:t>*</w:t>
      </w:r>
      <w:r w:rsidRPr="007F306C">
        <w:t>head company only if it is:</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equity or loan interest in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indirect equity or loan interest in the top company.</w:t>
      </w:r>
    </w:p>
    <w:p w:rsidR="00832DA0" w:rsidRPr="007F306C" w:rsidRDefault="00832DA0" w:rsidP="00832DA0">
      <w:pPr>
        <w:pStyle w:val="subsection"/>
      </w:pPr>
      <w:r w:rsidRPr="007F306C">
        <w:tab/>
        <w:t>(3)</w:t>
      </w:r>
      <w:r w:rsidRPr="007F306C">
        <w:tab/>
        <w:t>Subdivision</w:t>
      </w:r>
      <w:r w:rsidR="007F306C">
        <w:t> </w:t>
      </w:r>
      <w:r w:rsidRPr="007F306C">
        <w:t>719</w:t>
      </w:r>
      <w:r w:rsidR="007F306C">
        <w:noBreakHyphen/>
      </w:r>
      <w:r w:rsidRPr="007F306C">
        <w:t xml:space="preserve">K (MEC group cost setting rules: pooling cases) applies to the </w:t>
      </w:r>
      <w:r w:rsidR="007F306C" w:rsidRPr="007F306C">
        <w:rPr>
          <w:position w:val="6"/>
          <w:sz w:val="16"/>
        </w:rPr>
        <w:t>*</w:t>
      </w:r>
      <w:r w:rsidRPr="007F306C">
        <w:t xml:space="preserve">MEC group, in relation to the first time referred to in that Subdivision as a trigger time that happens at or after the </w:t>
      </w:r>
      <w:r w:rsidR="007F306C" w:rsidRPr="007F306C">
        <w:rPr>
          <w:position w:val="6"/>
          <w:sz w:val="16"/>
        </w:rPr>
        <w:t>*</w:t>
      </w:r>
      <w:r w:rsidRPr="007F306C">
        <w:t>IVS time, on the basis that:</w:t>
      </w:r>
    </w:p>
    <w:p w:rsidR="00832DA0" w:rsidRPr="007F306C" w:rsidRDefault="00832DA0" w:rsidP="00832DA0">
      <w:pPr>
        <w:pStyle w:val="paragraph"/>
      </w:pPr>
      <w:r w:rsidRPr="007F306C">
        <w:tab/>
        <w:t>(a)</w:t>
      </w:r>
      <w:r w:rsidRPr="007F306C">
        <w:tab/>
        <w:t>what would, apart from this section, be the pooled cost amount for the purposes of the formulas in subsections</w:t>
      </w:r>
      <w:r w:rsidR="007F306C">
        <w:t> </w:t>
      </w:r>
      <w:r w:rsidRPr="007F306C">
        <w:t>719</w:t>
      </w:r>
      <w:r w:rsidR="007F306C">
        <w:noBreakHyphen/>
      </w:r>
      <w:r w:rsidRPr="007F306C">
        <w:t>570(1) and (2) is:</w:t>
      </w:r>
    </w:p>
    <w:p w:rsidR="00832DA0" w:rsidRPr="007F306C" w:rsidRDefault="00832DA0" w:rsidP="00832DA0">
      <w:pPr>
        <w:pStyle w:val="paragraphsub"/>
      </w:pPr>
      <w:r w:rsidRPr="007F306C">
        <w:tab/>
        <w:t>(i)</w:t>
      </w:r>
      <w:r w:rsidRPr="007F306C">
        <w:tab/>
        <w:t xml:space="preserve">if the </w:t>
      </w:r>
      <w:r w:rsidR="007F306C" w:rsidRPr="007F306C">
        <w:rPr>
          <w:position w:val="6"/>
          <w:sz w:val="16"/>
        </w:rPr>
        <w:t>*</w:t>
      </w:r>
      <w:r w:rsidRPr="007F306C">
        <w:t xml:space="preserve">head company is the </w:t>
      </w:r>
      <w:r w:rsidR="007F306C" w:rsidRPr="007F306C">
        <w:rPr>
          <w:position w:val="6"/>
          <w:sz w:val="16"/>
        </w:rPr>
        <w:t>*</w:t>
      </w:r>
      <w:r w:rsidRPr="007F306C">
        <w:t>losing entity—reduced; or</w:t>
      </w:r>
    </w:p>
    <w:p w:rsidR="00832DA0" w:rsidRPr="007F306C" w:rsidRDefault="00832DA0" w:rsidP="00832DA0">
      <w:pPr>
        <w:pStyle w:val="paragraphsub"/>
      </w:pPr>
      <w:r w:rsidRPr="007F306C">
        <w:tab/>
        <w:t>(ii)</w:t>
      </w:r>
      <w:r w:rsidRPr="007F306C">
        <w:tab/>
        <w:t>if the head company is the gaining entity—increased;</w:t>
      </w:r>
    </w:p>
    <w:p w:rsidR="00832DA0" w:rsidRPr="007F306C" w:rsidRDefault="00832DA0" w:rsidP="00832DA0">
      <w:pPr>
        <w:pStyle w:val="paragraph"/>
      </w:pPr>
      <w:r w:rsidRPr="007F306C">
        <w:tab/>
      </w:r>
      <w:r w:rsidRPr="007F306C">
        <w:tab/>
        <w:t>by the amount of the indirect value shift; and</w:t>
      </w:r>
    </w:p>
    <w:p w:rsidR="00832DA0" w:rsidRPr="007F306C" w:rsidRDefault="00832DA0" w:rsidP="00832DA0">
      <w:pPr>
        <w:pStyle w:val="paragraph"/>
      </w:pPr>
      <w:r w:rsidRPr="007F306C">
        <w:tab/>
        <w:t>(b)</w:t>
      </w:r>
      <w:r w:rsidRPr="007F306C">
        <w:tab/>
      </w:r>
      <w:r w:rsidR="007F306C">
        <w:t>paragraph (</w:t>
      </w:r>
      <w:r w:rsidRPr="007F306C">
        <w:t>a) of this subsection also affects the application of those formulas because of subsection</w:t>
      </w:r>
      <w:r w:rsidR="007F306C">
        <w:t> </w:t>
      </w:r>
      <w:r w:rsidRPr="007F306C">
        <w:t>719</w:t>
      </w:r>
      <w:r w:rsidR="007F306C">
        <w:noBreakHyphen/>
      </w:r>
      <w:r w:rsidRPr="007F306C">
        <w:t xml:space="preserve">570(3) (to work out the </w:t>
      </w:r>
      <w:r w:rsidR="007F306C" w:rsidRPr="007F306C">
        <w:rPr>
          <w:position w:val="6"/>
          <w:sz w:val="16"/>
        </w:rPr>
        <w:t>*</w:t>
      </w:r>
      <w:r w:rsidRPr="007F306C">
        <w:t xml:space="preserve">reduced cost base of a </w:t>
      </w:r>
      <w:r w:rsidR="007F306C" w:rsidRPr="007F306C">
        <w:rPr>
          <w:position w:val="6"/>
          <w:sz w:val="16"/>
        </w:rPr>
        <w:t>*</w:t>
      </w:r>
      <w:r w:rsidRPr="007F306C">
        <w:t>membership interest).</w:t>
      </w:r>
    </w:p>
    <w:p w:rsidR="00832DA0" w:rsidRPr="007F306C" w:rsidRDefault="00832DA0" w:rsidP="00832DA0">
      <w:pPr>
        <w:pStyle w:val="ActHead4"/>
      </w:pPr>
      <w:bookmarkStart w:id="637" w:name="_Toc479757865"/>
      <w:r w:rsidRPr="007F306C">
        <w:t>Cancelling loss on realisation event for direct or indirect interest in a subsidiary member of a MEC group</w:t>
      </w:r>
      <w:bookmarkEnd w:id="637"/>
    </w:p>
    <w:p w:rsidR="00832DA0" w:rsidRPr="007F306C" w:rsidRDefault="00832DA0" w:rsidP="00832DA0">
      <w:pPr>
        <w:pStyle w:val="ActHead5"/>
      </w:pPr>
      <w:bookmarkStart w:id="638" w:name="_Toc479757866"/>
      <w:r w:rsidRPr="007F306C">
        <w:rPr>
          <w:rStyle w:val="CharSectno"/>
        </w:rPr>
        <w:t>719</w:t>
      </w:r>
      <w:r w:rsidR="007F306C">
        <w:rPr>
          <w:rStyle w:val="CharSectno"/>
        </w:rPr>
        <w:noBreakHyphen/>
      </w:r>
      <w:r w:rsidRPr="007F306C">
        <w:rPr>
          <w:rStyle w:val="CharSectno"/>
        </w:rPr>
        <w:t>775</w:t>
      </w:r>
      <w:r w:rsidRPr="007F306C">
        <w:t xml:space="preserve">  Cancellation of loss</w:t>
      </w:r>
      <w:bookmarkEnd w:id="638"/>
    </w:p>
    <w:p w:rsidR="00832DA0" w:rsidRPr="007F306C" w:rsidRDefault="00832DA0" w:rsidP="00832DA0">
      <w:pPr>
        <w:pStyle w:val="subsection"/>
      </w:pPr>
      <w:r w:rsidRPr="007F306C">
        <w:tab/>
        <w:t>(1)</w:t>
      </w:r>
      <w:r w:rsidRPr="007F306C">
        <w:tab/>
        <w:t xml:space="preserve">This section reduces to nil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equity or loan interest (the </w:t>
      </w:r>
      <w:r w:rsidRPr="007F306C">
        <w:rPr>
          <w:b/>
          <w:i/>
        </w:rPr>
        <w:t>realised interest</w:t>
      </w:r>
      <w:r w:rsidRPr="007F306C">
        <w:t xml:space="preserve">) in an entity (the </w:t>
      </w:r>
      <w:r w:rsidRPr="007F306C">
        <w:rPr>
          <w:b/>
          <w:i/>
        </w:rPr>
        <w:t>first entity</w:t>
      </w:r>
      <w:r w:rsidRPr="007F306C">
        <w:t xml:space="preserve">) when it is owned by another entity (the </w:t>
      </w:r>
      <w:r w:rsidRPr="007F306C">
        <w:rPr>
          <w:b/>
          <w:i/>
        </w:rPr>
        <w:t>owner</w:t>
      </w:r>
      <w:r w:rsidRPr="007F306C">
        <w:t xml:space="preserve">), if the conditions in </w:t>
      </w:r>
      <w:r w:rsidR="007F306C">
        <w:t>subsections (</w:t>
      </w:r>
      <w:r w:rsidRPr="007F306C">
        <w:t>2) and (4) are met.</w:t>
      </w:r>
    </w:p>
    <w:p w:rsidR="00832DA0" w:rsidRPr="007F306C" w:rsidRDefault="00832DA0" w:rsidP="00832DA0">
      <w:pPr>
        <w:pStyle w:val="subsection"/>
      </w:pPr>
      <w:r w:rsidRPr="007F306C">
        <w:tab/>
        <w:t>(2)</w:t>
      </w:r>
      <w:r w:rsidRPr="007F306C">
        <w:tab/>
        <w:t xml:space="preserve">The first condition is that, at some time during the period (the </w:t>
      </w:r>
      <w:r w:rsidRPr="007F306C">
        <w:rPr>
          <w:b/>
          <w:i/>
        </w:rPr>
        <w:t>ownership period</w:t>
      </w:r>
      <w:r w:rsidRPr="007F306C">
        <w:t>) when the owner owned the realised interest:</w:t>
      </w:r>
    </w:p>
    <w:p w:rsidR="00832DA0" w:rsidRPr="007F306C" w:rsidRDefault="00832DA0" w:rsidP="00832DA0">
      <w:pPr>
        <w:pStyle w:val="paragraph"/>
      </w:pPr>
      <w:r w:rsidRPr="007F306C">
        <w:tab/>
        <w:t>(a)</w:t>
      </w:r>
      <w:r w:rsidRPr="007F306C">
        <w:tab/>
        <w:t xml:space="preserve">the first entity was a </w:t>
      </w:r>
      <w:r w:rsidR="007F306C" w:rsidRPr="007F306C">
        <w:rPr>
          <w:position w:val="6"/>
          <w:sz w:val="16"/>
        </w:rPr>
        <w:t>*</w:t>
      </w:r>
      <w:r w:rsidRPr="007F306C">
        <w:t xml:space="preserve">subsidiary member of a </w:t>
      </w:r>
      <w:r w:rsidR="007F306C" w:rsidRPr="007F306C">
        <w:rPr>
          <w:position w:val="6"/>
          <w:sz w:val="16"/>
        </w:rPr>
        <w:t>*</w:t>
      </w:r>
      <w:r w:rsidRPr="007F306C">
        <w:t xml:space="preserve">MEC group (except an </w:t>
      </w:r>
      <w:r w:rsidR="007F306C" w:rsidRPr="007F306C">
        <w:rPr>
          <w:position w:val="6"/>
          <w:sz w:val="16"/>
        </w:rPr>
        <w:t>*</w:t>
      </w:r>
      <w:r w:rsidRPr="007F306C">
        <w:t>eligible tier</w:t>
      </w:r>
      <w:r w:rsidR="007F306C">
        <w:noBreakHyphen/>
      </w:r>
      <w:r w:rsidRPr="007F306C">
        <w:t xml:space="preserve">1 company), and the owner was </w:t>
      </w:r>
      <w:r w:rsidRPr="007F306C">
        <w:rPr>
          <w:i/>
        </w:rPr>
        <w:t>not</w:t>
      </w:r>
      <w:r w:rsidRPr="007F306C">
        <w:t xml:space="preserve"> a </w:t>
      </w:r>
      <w:r w:rsidR="007F306C" w:rsidRPr="007F306C">
        <w:rPr>
          <w:position w:val="6"/>
          <w:sz w:val="16"/>
        </w:rPr>
        <w:t>*</w:t>
      </w:r>
      <w:r w:rsidRPr="007F306C">
        <w:t>member of the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(c)</w:t>
      </w:r>
      <w:r w:rsidRPr="007F306C">
        <w:tab/>
        <w:t xml:space="preserve">the realised interest was an </w:t>
      </w:r>
      <w:r w:rsidR="007F306C" w:rsidRPr="007F306C">
        <w:rPr>
          <w:position w:val="6"/>
          <w:sz w:val="16"/>
        </w:rPr>
        <w:t>*</w:t>
      </w:r>
      <w:r w:rsidRPr="007F306C">
        <w:t>equity or loan interest in an entity that, at that time:</w:t>
      </w:r>
    </w:p>
    <w:p w:rsidR="00832DA0" w:rsidRPr="007F306C" w:rsidRDefault="00832DA0" w:rsidP="00832DA0">
      <w:pPr>
        <w:pStyle w:val="paragraphsub"/>
      </w:pPr>
      <w:r w:rsidRPr="007F306C">
        <w:tab/>
        <w:t>(i)</w:t>
      </w:r>
      <w:r w:rsidRPr="007F306C">
        <w:tab/>
        <w:t>owned an equity or loan interest in a subsidiary member of a MEC group (except an eligible tier</w:t>
      </w:r>
      <w:r w:rsidR="007F306C">
        <w:noBreakHyphen/>
      </w:r>
      <w:r w:rsidRPr="007F306C">
        <w:t>1 company); and</w:t>
      </w:r>
    </w:p>
    <w:p w:rsidR="00832DA0" w:rsidRPr="007F306C" w:rsidRDefault="00832DA0" w:rsidP="00832DA0">
      <w:pPr>
        <w:pStyle w:val="paragraphsub"/>
      </w:pPr>
      <w:r w:rsidRPr="007F306C">
        <w:tab/>
        <w:t>(ii)</w:t>
      </w:r>
      <w:r w:rsidRPr="007F306C">
        <w:tab/>
        <w:t xml:space="preserve">was </w:t>
      </w:r>
      <w:r w:rsidRPr="007F306C">
        <w:rPr>
          <w:i/>
        </w:rPr>
        <w:t>not</w:t>
      </w:r>
      <w:r w:rsidRPr="007F306C">
        <w:t xml:space="preserve"> a member of the group; or</w:t>
      </w:r>
    </w:p>
    <w:p w:rsidR="00832DA0" w:rsidRPr="007F306C" w:rsidRDefault="00832DA0" w:rsidP="00832DA0">
      <w:pPr>
        <w:pStyle w:val="paragraph"/>
      </w:pPr>
      <w:r w:rsidRPr="007F306C">
        <w:tab/>
        <w:t>(d)</w:t>
      </w:r>
      <w:r w:rsidRPr="007F306C">
        <w:tab/>
        <w:t>the realised interest was an equity or loan interest in an entity that owned at that time an external indirect equity or loan interest in a subsidiary member of a MEC group (except an eligible tier</w:t>
      </w:r>
      <w:r w:rsidR="007F306C">
        <w:noBreakHyphen/>
      </w:r>
      <w:r w:rsidRPr="007F306C">
        <w:t>1 company); or</w:t>
      </w:r>
    </w:p>
    <w:p w:rsidR="00832DA0" w:rsidRPr="007F306C" w:rsidRDefault="00832DA0" w:rsidP="00832DA0">
      <w:pPr>
        <w:pStyle w:val="paragraph"/>
      </w:pPr>
      <w:r w:rsidRPr="007F306C">
        <w:tab/>
        <w:t>(e)</w:t>
      </w:r>
      <w:r w:rsidRPr="007F306C">
        <w:tab/>
        <w:t xml:space="preserve">the realised interest was an equity or loan interest, or an </w:t>
      </w:r>
      <w:r w:rsidR="007F306C" w:rsidRPr="007F306C">
        <w:rPr>
          <w:position w:val="6"/>
          <w:sz w:val="16"/>
        </w:rPr>
        <w:t>*</w:t>
      </w:r>
      <w:r w:rsidRPr="007F306C">
        <w:t>indirect equity or loan interest, in an eligible tier</w:t>
      </w:r>
      <w:r w:rsidR="007F306C">
        <w:noBreakHyphen/>
      </w:r>
      <w:r w:rsidRPr="007F306C">
        <w:t>1 company that was a member of a MEC group at that time.</w:t>
      </w:r>
    </w:p>
    <w:p w:rsidR="00832DA0" w:rsidRPr="007F306C" w:rsidRDefault="00832DA0" w:rsidP="00832DA0">
      <w:pPr>
        <w:pStyle w:val="subsection"/>
      </w:pPr>
      <w:r w:rsidRPr="007F306C">
        <w:tab/>
        <w:t>(3)</w:t>
      </w:r>
      <w:r w:rsidRPr="007F306C">
        <w:tab/>
        <w:t xml:space="preserve">An </w:t>
      </w:r>
      <w:r w:rsidR="007F306C" w:rsidRPr="007F306C">
        <w:rPr>
          <w:position w:val="6"/>
          <w:sz w:val="16"/>
        </w:rPr>
        <w:t>*</w:t>
      </w:r>
      <w:r w:rsidRPr="007F306C">
        <w:t xml:space="preserve">equity or loan interest in an entity (the </w:t>
      </w:r>
      <w:r w:rsidRPr="007F306C">
        <w:rPr>
          <w:b/>
          <w:i/>
        </w:rPr>
        <w:t>test entity</w:t>
      </w:r>
      <w:r w:rsidRPr="007F306C">
        <w:t xml:space="preserve">) is an </w:t>
      </w:r>
      <w:r w:rsidRPr="007F306C">
        <w:rPr>
          <w:b/>
          <w:i/>
        </w:rPr>
        <w:t>external indirect equity or loan interest</w:t>
      </w:r>
      <w:r w:rsidRPr="007F306C">
        <w:t xml:space="preserve"> in a </w:t>
      </w:r>
      <w:r w:rsidR="007F306C" w:rsidRPr="007F306C">
        <w:rPr>
          <w:position w:val="6"/>
          <w:sz w:val="16"/>
        </w:rPr>
        <w:t>*</w:t>
      </w:r>
      <w:r w:rsidRPr="007F306C">
        <w:t xml:space="preserve">subsidiary member of a </w:t>
      </w:r>
      <w:r w:rsidR="007F306C" w:rsidRPr="007F306C">
        <w:rPr>
          <w:position w:val="6"/>
          <w:sz w:val="16"/>
        </w:rPr>
        <w:t>*</w:t>
      </w:r>
      <w:r w:rsidRPr="007F306C">
        <w:t>MEC group if, and only if, neither the owner of the interest nor the test entity is a member of the group and:</w:t>
      </w:r>
    </w:p>
    <w:p w:rsidR="00832DA0" w:rsidRPr="007F306C" w:rsidRDefault="00832DA0" w:rsidP="00832DA0">
      <w:pPr>
        <w:pStyle w:val="paragraph"/>
      </w:pPr>
      <w:r w:rsidRPr="007F306C">
        <w:tab/>
        <w:t>(a)</w:t>
      </w:r>
      <w:r w:rsidRPr="007F306C">
        <w:tab/>
        <w:t>the test entity owns an equity or loan interest in the subsidiary member; or</w:t>
      </w:r>
    </w:p>
    <w:p w:rsidR="00832DA0" w:rsidRPr="007F306C" w:rsidRDefault="00832DA0" w:rsidP="00832DA0">
      <w:pPr>
        <w:pStyle w:val="paragraph"/>
      </w:pPr>
      <w:r w:rsidRPr="007F306C">
        <w:tab/>
        <w:t>(b)</w:t>
      </w:r>
      <w:r w:rsidRPr="007F306C">
        <w:tab/>
        <w:t>the test entity owns an equity or loan interest that is an external indirect equity or loan interest in the subsidiary member because of one or more other applications of this subsection.</w:t>
      </w:r>
    </w:p>
    <w:p w:rsidR="00832DA0" w:rsidRPr="007F306C" w:rsidRDefault="00832DA0" w:rsidP="00832DA0">
      <w:pPr>
        <w:pStyle w:val="subsection"/>
        <w:keepNext/>
      </w:pPr>
      <w:r w:rsidRPr="007F306C">
        <w:tab/>
        <w:t>(4)</w:t>
      </w:r>
      <w:r w:rsidRPr="007F306C">
        <w:tab/>
        <w:t>The second condition is that, at the same or a different time during the ownership period:</w:t>
      </w:r>
    </w:p>
    <w:p w:rsidR="00832DA0" w:rsidRPr="007F306C" w:rsidRDefault="00832DA0" w:rsidP="00832DA0">
      <w:pPr>
        <w:pStyle w:val="paragraph"/>
      </w:pPr>
      <w:r w:rsidRPr="007F306C">
        <w:tab/>
        <w:t>(a)</w:t>
      </w:r>
      <w:r w:rsidRPr="007F306C">
        <w:tab/>
        <w:t xml:space="preserve">the owner was, or </w:t>
      </w:r>
      <w:r w:rsidR="007F306C" w:rsidRPr="007F306C">
        <w:rPr>
          <w:position w:val="6"/>
          <w:sz w:val="16"/>
        </w:rPr>
        <w:t>*</w:t>
      </w:r>
      <w:r w:rsidRPr="007F306C">
        <w:t xml:space="preserve">controlled (for value shifting purposes), the </w:t>
      </w:r>
      <w:r w:rsidR="007F306C" w:rsidRPr="007F306C">
        <w:rPr>
          <w:position w:val="6"/>
          <w:sz w:val="16"/>
        </w:rPr>
        <w:t>*</w:t>
      </w:r>
      <w:r w:rsidRPr="007F306C">
        <w:t xml:space="preserve">head company of a </w:t>
      </w:r>
      <w:r w:rsidR="007F306C" w:rsidRPr="007F306C">
        <w:rPr>
          <w:position w:val="6"/>
          <w:sz w:val="16"/>
        </w:rPr>
        <w:t>*</w:t>
      </w:r>
      <w:r w:rsidRPr="007F306C">
        <w:t>MEC group because of which the first condition is satisfied; or</w:t>
      </w:r>
    </w:p>
    <w:p w:rsidR="00832DA0" w:rsidRPr="007F306C" w:rsidRDefault="00832DA0" w:rsidP="00832DA0">
      <w:pPr>
        <w:pStyle w:val="paragraph"/>
      </w:pPr>
      <w:r w:rsidRPr="007F306C">
        <w:tab/>
        <w:t>(b)</w:t>
      </w:r>
      <w:r w:rsidRPr="007F306C">
        <w:tab/>
        <w:t xml:space="preserve">the owner was an </w:t>
      </w:r>
      <w:r w:rsidR="007F306C" w:rsidRPr="007F306C">
        <w:rPr>
          <w:position w:val="6"/>
          <w:sz w:val="16"/>
        </w:rPr>
        <w:t>*</w:t>
      </w:r>
      <w:r w:rsidRPr="007F306C">
        <w:t>associate of an entity that, at the same or a different time during the ownership period, was, or controlled (for value shifting purposes), the head company of such a MEC group.</w:t>
      </w:r>
    </w:p>
    <w:p w:rsidR="00832DA0" w:rsidRPr="007F306C" w:rsidRDefault="00832DA0" w:rsidP="00832DA0">
      <w:pPr>
        <w:pStyle w:val="ActHead5"/>
      </w:pPr>
      <w:bookmarkStart w:id="639" w:name="_Toc479757867"/>
      <w:r w:rsidRPr="007F306C">
        <w:rPr>
          <w:rStyle w:val="CharSectno"/>
        </w:rPr>
        <w:t>719</w:t>
      </w:r>
      <w:r w:rsidR="007F306C">
        <w:rPr>
          <w:rStyle w:val="CharSectno"/>
        </w:rPr>
        <w:noBreakHyphen/>
      </w:r>
      <w:r w:rsidRPr="007F306C">
        <w:rPr>
          <w:rStyle w:val="CharSectno"/>
        </w:rPr>
        <w:t>780</w:t>
      </w:r>
      <w:r w:rsidRPr="007F306C">
        <w:t xml:space="preserve">  Exception for pooled interests in eligible tier</w:t>
      </w:r>
      <w:r w:rsidR="007F306C">
        <w:noBreakHyphen/>
      </w:r>
      <w:r w:rsidRPr="007F306C">
        <w:t>1 companies</w:t>
      </w:r>
      <w:bookmarkEnd w:id="639"/>
    </w:p>
    <w:p w:rsidR="00832DA0" w:rsidRPr="007F306C" w:rsidRDefault="00832DA0" w:rsidP="00832DA0">
      <w:pPr>
        <w:pStyle w:val="subsection"/>
        <w:keepNext/>
        <w:keepLines/>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 xml:space="preserve">MEC group, at a time when the realised interest was a </w:t>
      </w:r>
      <w:r w:rsidR="007F306C" w:rsidRPr="007F306C">
        <w:rPr>
          <w:position w:val="6"/>
          <w:sz w:val="16"/>
        </w:rPr>
        <w:t>*</w:t>
      </w:r>
      <w:r w:rsidRPr="007F306C">
        <w:t xml:space="preserve">pooled interest in an </w:t>
      </w:r>
      <w:r w:rsidR="007F306C" w:rsidRPr="007F306C">
        <w:rPr>
          <w:position w:val="6"/>
          <w:sz w:val="16"/>
        </w:rPr>
        <w:t>*</w:t>
      </w:r>
      <w:r w:rsidRPr="007F306C">
        <w:t>eligible tier</w:t>
      </w:r>
      <w:r w:rsidR="007F306C">
        <w:noBreakHyphen/>
      </w:r>
      <w:r w:rsidRPr="007F306C">
        <w:t>1 company that is a member of the group.</w:t>
      </w:r>
    </w:p>
    <w:p w:rsidR="00832DA0" w:rsidRPr="007F306C" w:rsidRDefault="00832DA0" w:rsidP="00832DA0">
      <w:pPr>
        <w:pStyle w:val="ActHead5"/>
      </w:pPr>
      <w:bookmarkStart w:id="640" w:name="_Toc479757868"/>
      <w:r w:rsidRPr="007F306C">
        <w:rPr>
          <w:rStyle w:val="CharSectno"/>
        </w:rPr>
        <w:t>719</w:t>
      </w:r>
      <w:r w:rsidR="007F306C">
        <w:rPr>
          <w:rStyle w:val="CharSectno"/>
        </w:rPr>
        <w:noBreakHyphen/>
      </w:r>
      <w:r w:rsidRPr="007F306C">
        <w:rPr>
          <w:rStyle w:val="CharSectno"/>
        </w:rPr>
        <w:t>785</w:t>
      </w:r>
      <w:r w:rsidRPr="007F306C">
        <w:t xml:space="preserve">  Exception for interests in top company</w:t>
      </w:r>
      <w:bookmarkEnd w:id="640"/>
    </w:p>
    <w:p w:rsidR="00832DA0" w:rsidRPr="007F306C" w:rsidRDefault="00832DA0" w:rsidP="00832DA0">
      <w:pPr>
        <w:pStyle w:val="subsection"/>
      </w:pPr>
      <w:r w:rsidRPr="007F306C">
        <w:tab/>
      </w:r>
      <w:r w:rsidRPr="007F306C">
        <w:tab/>
        <w:t>The first condition in section</w:t>
      </w:r>
      <w:r w:rsidR="007F306C">
        <w:t> </w:t>
      </w:r>
      <w:r w:rsidRPr="007F306C">
        <w:t>719</w:t>
      </w:r>
      <w:r w:rsidR="007F306C">
        <w:noBreakHyphen/>
      </w:r>
      <w:r w:rsidRPr="007F306C">
        <w:t xml:space="preserve">775 cannot be satisfied, because of a </w:t>
      </w:r>
      <w:r w:rsidR="007F306C" w:rsidRPr="007F306C">
        <w:rPr>
          <w:position w:val="6"/>
          <w:sz w:val="16"/>
        </w:rPr>
        <w:t>*</w:t>
      </w:r>
      <w:r w:rsidRPr="007F306C">
        <w:t>MEC group, at a time when:</w:t>
      </w:r>
    </w:p>
    <w:p w:rsidR="00832DA0" w:rsidRPr="007F306C" w:rsidRDefault="00832DA0" w:rsidP="00832DA0">
      <w:pPr>
        <w:pStyle w:val="paragraph"/>
      </w:pPr>
      <w:r w:rsidRPr="007F306C">
        <w:tab/>
        <w:t>(a)</w:t>
      </w:r>
      <w:r w:rsidRPr="007F306C">
        <w:tab/>
        <w:t xml:space="preserve">the first entity was the </w:t>
      </w:r>
      <w:r w:rsidR="007F306C" w:rsidRPr="007F306C">
        <w:rPr>
          <w:position w:val="6"/>
          <w:sz w:val="16"/>
        </w:rPr>
        <w:t>*</w:t>
      </w:r>
      <w:r w:rsidRPr="007F306C">
        <w:t>top company for the MEC group; or</w:t>
      </w:r>
    </w:p>
    <w:p w:rsidR="00832DA0" w:rsidRPr="007F306C" w:rsidRDefault="00832DA0" w:rsidP="00832DA0">
      <w:pPr>
        <w:pStyle w:val="paragraph"/>
      </w:pPr>
      <w:r w:rsidRPr="007F306C">
        <w:tab/>
        <w:t>(b)</w:t>
      </w:r>
      <w:r w:rsidRPr="007F306C">
        <w:tab/>
        <w:t xml:space="preserve">the realised interest was an </w:t>
      </w:r>
      <w:r w:rsidR="007F306C" w:rsidRPr="007F306C">
        <w:rPr>
          <w:position w:val="6"/>
          <w:sz w:val="16"/>
        </w:rPr>
        <w:t>*</w:t>
      </w:r>
      <w:r w:rsidRPr="007F306C">
        <w:t>indirect equity or loan interest in the top company for the MEC group.</w:t>
      </w:r>
    </w:p>
    <w:p w:rsidR="00832DA0" w:rsidRPr="007F306C" w:rsidRDefault="00832DA0" w:rsidP="00832DA0">
      <w:pPr>
        <w:pStyle w:val="ActHead5"/>
      </w:pPr>
      <w:bookmarkStart w:id="641" w:name="_Toc479757869"/>
      <w:r w:rsidRPr="007F306C">
        <w:rPr>
          <w:rStyle w:val="CharSectno"/>
        </w:rPr>
        <w:t>719</w:t>
      </w:r>
      <w:r w:rsidR="007F306C">
        <w:rPr>
          <w:rStyle w:val="CharSectno"/>
        </w:rPr>
        <w:noBreakHyphen/>
      </w:r>
      <w:r w:rsidRPr="007F306C">
        <w:rPr>
          <w:rStyle w:val="CharSectno"/>
        </w:rPr>
        <w:t>790</w:t>
      </w:r>
      <w:r w:rsidRPr="007F306C">
        <w:t xml:space="preserve">  Exception for interests in entity leaving MEC group</w:t>
      </w:r>
      <w:bookmarkEnd w:id="641"/>
    </w:p>
    <w:p w:rsidR="00832DA0" w:rsidRPr="007F306C" w:rsidRDefault="00832DA0" w:rsidP="00832DA0">
      <w:pPr>
        <w:pStyle w:val="SubsectionHead"/>
      </w:pPr>
      <w:r w:rsidRPr="007F306C">
        <w:t>Membership interests in leaving entity</w:t>
      </w:r>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the realised interest is a </w:t>
      </w:r>
      <w:r w:rsidR="007F306C" w:rsidRPr="007F306C">
        <w:rPr>
          <w:position w:val="6"/>
          <w:sz w:val="16"/>
        </w:rPr>
        <w:t>*</w:t>
      </w:r>
      <w:r w:rsidRPr="007F306C">
        <w:t>membership interest; and</w:t>
      </w:r>
    </w:p>
    <w:p w:rsidR="00832DA0" w:rsidRPr="007F306C" w:rsidRDefault="00832DA0" w:rsidP="00832DA0">
      <w:pPr>
        <w:pStyle w:val="paragraph"/>
      </w:pPr>
      <w:r w:rsidRPr="007F306C">
        <w:tab/>
        <w:t>(b)</w:t>
      </w:r>
      <w:r w:rsidRPr="007F306C">
        <w:tab/>
        <w:t xml:space="preserve">during the ownership period the first entity ceased to be a </w:t>
      </w:r>
      <w:r w:rsidR="007F306C" w:rsidRPr="007F306C">
        <w:rPr>
          <w:position w:val="6"/>
          <w:sz w:val="16"/>
        </w:rPr>
        <w:t>*</w:t>
      </w:r>
      <w:r w:rsidRPr="007F306C">
        <w:t xml:space="preserve">subsidiary member of a </w:t>
      </w:r>
      <w:r w:rsidR="007F306C" w:rsidRPr="007F306C">
        <w:rPr>
          <w:position w:val="6"/>
          <w:sz w:val="16"/>
        </w:rPr>
        <w:t>*</w:t>
      </w:r>
      <w:r w:rsidRPr="007F306C">
        <w:t>MEC group;</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 xml:space="preserve">775 cannot be satisfied, because of that MEC group, at a time when the first entity was a member of the group, unless the interest </w:t>
      </w:r>
      <w:r w:rsidRPr="007F306C">
        <w:rPr>
          <w:color w:val="000000"/>
        </w:rPr>
        <w:t>needed to be disregarded under section</w:t>
      </w:r>
      <w:r w:rsidR="007F306C">
        <w:rPr>
          <w:color w:val="000000"/>
        </w:rPr>
        <w:t> </w:t>
      </w:r>
      <w:r w:rsidRPr="007F306C">
        <w:rPr>
          <w:color w:val="000000"/>
        </w:rPr>
        <w:t>719</w:t>
      </w:r>
      <w:r w:rsidR="007F306C">
        <w:rPr>
          <w:color w:val="000000"/>
        </w:rPr>
        <w:noBreakHyphen/>
      </w:r>
      <w:r w:rsidRPr="007F306C">
        <w:rPr>
          <w:color w:val="000000"/>
        </w:rPr>
        <w:t xml:space="preserve">30 (about </w:t>
      </w:r>
      <w:r w:rsidRPr="007F306C">
        <w:t>employee shares</w:t>
      </w:r>
      <w:r w:rsidRPr="007F306C">
        <w:rPr>
          <w:color w:val="000000"/>
        </w:rPr>
        <w:t>) in order for the first entity to be a member of the group at that time.</w:t>
      </w:r>
    </w:p>
    <w:p w:rsidR="00832DA0" w:rsidRPr="007F306C" w:rsidRDefault="00832DA0" w:rsidP="00832DA0">
      <w:pPr>
        <w:pStyle w:val="SubsectionHead"/>
      </w:pPr>
      <w:r w:rsidRPr="007F306C">
        <w:t>Liabilities owed by leaving entity</w:t>
      </w:r>
    </w:p>
    <w:p w:rsidR="00832DA0" w:rsidRPr="007F306C" w:rsidRDefault="00832DA0" w:rsidP="00832DA0">
      <w:pPr>
        <w:pStyle w:val="subsection"/>
      </w:pPr>
      <w:r w:rsidRPr="007F306C">
        <w:tab/>
        <w:t>(2)</w:t>
      </w:r>
      <w:r w:rsidRPr="007F306C">
        <w:tab/>
        <w:t>If the realised interest:</w:t>
      </w:r>
    </w:p>
    <w:p w:rsidR="00832DA0" w:rsidRPr="007F306C" w:rsidRDefault="00832DA0" w:rsidP="00832DA0">
      <w:pPr>
        <w:pStyle w:val="paragraph"/>
      </w:pPr>
      <w:r w:rsidRPr="007F306C">
        <w:tab/>
        <w:t>(a)</w:t>
      </w:r>
      <w:r w:rsidRPr="007F306C">
        <w:tab/>
        <w:t>consists of a liability owed by the first entity to the owner; and</w:t>
      </w:r>
    </w:p>
    <w:p w:rsidR="00832DA0" w:rsidRPr="007F306C" w:rsidRDefault="00832DA0" w:rsidP="00832DA0">
      <w:pPr>
        <w:pStyle w:val="paragraph"/>
      </w:pPr>
      <w:r w:rsidRPr="007F306C">
        <w:tab/>
        <w:t>(b)</w:t>
      </w:r>
      <w:r w:rsidRPr="007F306C">
        <w:tab/>
      </w:r>
      <w:r w:rsidRPr="007F306C">
        <w:rPr>
          <w:color w:val="000000"/>
        </w:rPr>
        <w:t>became an asset of the owner because subsection</w:t>
      </w:r>
      <w:r w:rsidR="007F306C">
        <w:rPr>
          <w:color w:val="000000"/>
        </w:rPr>
        <w:t> </w:t>
      </w:r>
      <w:r w:rsidRPr="007F306C">
        <w:rPr>
          <w:color w:val="000000"/>
        </w:rPr>
        <w:t>701</w:t>
      </w:r>
      <w:r w:rsidR="007F306C">
        <w:rPr>
          <w:color w:val="000000"/>
        </w:rPr>
        <w:noBreakHyphen/>
      </w:r>
      <w:r w:rsidRPr="007F306C">
        <w:rPr>
          <w:color w:val="000000"/>
        </w:rPr>
        <w:t xml:space="preserve">1(1) (the single entity rule) ceased to apply to the first entity when it ceased to be a </w:t>
      </w:r>
      <w:r w:rsidR="007F306C" w:rsidRPr="007F306C">
        <w:rPr>
          <w:color w:val="000000"/>
          <w:position w:val="6"/>
          <w:sz w:val="16"/>
        </w:rPr>
        <w:t>*</w:t>
      </w:r>
      <w:r w:rsidRPr="007F306C">
        <w:rPr>
          <w:color w:val="000000"/>
        </w:rPr>
        <w:t xml:space="preserve">subsidiary member of a </w:t>
      </w:r>
      <w:r w:rsidR="007F306C" w:rsidRPr="007F306C">
        <w:rPr>
          <w:color w:val="000000"/>
          <w:position w:val="6"/>
          <w:sz w:val="16"/>
        </w:rPr>
        <w:t>*</w:t>
      </w:r>
      <w:r w:rsidRPr="007F306C">
        <w:rPr>
          <w:color w:val="000000"/>
        </w:rPr>
        <w:t>MEC group</w:t>
      </w:r>
      <w:r w:rsidRPr="007F306C">
        <w:t>;</w:t>
      </w:r>
    </w:p>
    <w:p w:rsidR="00832DA0" w:rsidRPr="007F306C" w:rsidRDefault="00832DA0" w:rsidP="00832DA0">
      <w:pPr>
        <w:pStyle w:val="subsection2"/>
      </w:pPr>
      <w:r w:rsidRPr="007F306C">
        <w:t>the first condition in section</w:t>
      </w:r>
      <w:r w:rsidR="007F306C">
        <w:t> </w:t>
      </w:r>
      <w:r w:rsidRPr="007F306C">
        <w:t>719</w:t>
      </w:r>
      <w:r w:rsidR="007F306C">
        <w:noBreakHyphen/>
      </w:r>
      <w:r w:rsidRPr="007F306C">
        <w:t>775 cannot be satisfied, because of that MEC group, at a time when the first entity was a member of the group.</w:t>
      </w:r>
    </w:p>
    <w:p w:rsidR="00832DA0" w:rsidRPr="007F306C" w:rsidRDefault="00832DA0" w:rsidP="00832DA0">
      <w:pPr>
        <w:pStyle w:val="ActHead5"/>
      </w:pPr>
      <w:bookmarkStart w:id="642" w:name="_Toc479757870"/>
      <w:r w:rsidRPr="007F306C">
        <w:rPr>
          <w:rStyle w:val="CharSectno"/>
        </w:rPr>
        <w:t>719</w:t>
      </w:r>
      <w:r w:rsidR="007F306C">
        <w:rPr>
          <w:rStyle w:val="CharSectno"/>
        </w:rPr>
        <w:noBreakHyphen/>
      </w:r>
      <w:r w:rsidRPr="007F306C">
        <w:rPr>
          <w:rStyle w:val="CharSectno"/>
        </w:rPr>
        <w:t>795</w:t>
      </w:r>
      <w:r w:rsidRPr="007F306C">
        <w:t xml:space="preserve">  Exception if loss attributable to certain matters</w:t>
      </w:r>
      <w:bookmarkEnd w:id="642"/>
    </w:p>
    <w:p w:rsidR="00832DA0" w:rsidRPr="007F306C" w:rsidRDefault="00832DA0" w:rsidP="00832DA0">
      <w:pPr>
        <w:pStyle w:val="subsection"/>
        <w:keepNext/>
        <w:keepLines/>
      </w:pPr>
      <w:r w:rsidRPr="007F306C">
        <w:tab/>
        <w:t>(1)</w:t>
      </w:r>
      <w:r w:rsidRPr="007F306C">
        <w:tab/>
        <w:t>The loss is not reduced if all of it can be shown to be attributable to things other than these:</w:t>
      </w:r>
    </w:p>
    <w:p w:rsidR="00832DA0" w:rsidRPr="007F306C" w:rsidRDefault="00832DA0" w:rsidP="00832DA0">
      <w:pPr>
        <w:pStyle w:val="paragraph"/>
      </w:pPr>
      <w:r w:rsidRPr="007F306C">
        <w:tab/>
        <w:t>(a)</w:t>
      </w:r>
      <w:r w:rsidRPr="007F306C">
        <w:tab/>
        <w:t>something that would be reflected in what would, apart from this Part, be an overall loss under section</w:t>
      </w:r>
      <w:r w:rsidR="007F306C">
        <w:t> </w:t>
      </w:r>
      <w:r w:rsidRPr="007F306C">
        <w:t>165</w:t>
      </w:r>
      <w:r w:rsidR="007F306C">
        <w:noBreakHyphen/>
      </w:r>
      <w:r w:rsidRPr="007F306C">
        <w:t>115R or 165</w:t>
      </w:r>
      <w:r w:rsidR="007F306C">
        <w:noBreakHyphen/>
      </w:r>
      <w:r w:rsidRPr="007F306C">
        <w:t xml:space="preserve">115S, of a </w:t>
      </w:r>
      <w:r w:rsidR="007F306C" w:rsidRPr="007F306C">
        <w:rPr>
          <w:position w:val="6"/>
          <w:sz w:val="16"/>
        </w:rPr>
        <w:t>*</w:t>
      </w:r>
      <w:r w:rsidRPr="007F306C">
        <w:t xml:space="preserve">member of a </w:t>
      </w:r>
      <w:r w:rsidR="007F306C" w:rsidRPr="007F306C">
        <w:rPr>
          <w:position w:val="6"/>
          <w:sz w:val="16"/>
        </w:rPr>
        <w:t>*</w:t>
      </w:r>
      <w:r w:rsidRPr="007F306C">
        <w:t xml:space="preserve">MEC group (an </w:t>
      </w:r>
      <w:r w:rsidRPr="007F306C">
        <w:rPr>
          <w:b/>
          <w:i/>
        </w:rPr>
        <w:t>excluded group</w:t>
      </w:r>
      <w:r w:rsidRPr="007F306C">
        <w:t>) because of which the first condition in section</w:t>
      </w:r>
      <w:r w:rsidR="007F306C">
        <w:t> </w:t>
      </w:r>
      <w:r w:rsidRPr="007F306C">
        <w:t>719</w:t>
      </w:r>
      <w:r w:rsidR="007F306C">
        <w:noBreakHyphen/>
      </w:r>
      <w:r w:rsidRPr="007F306C">
        <w:t xml:space="preserve">775 is satisfied, at an </w:t>
      </w:r>
      <w:r w:rsidR="007F306C" w:rsidRPr="007F306C">
        <w:rPr>
          <w:position w:val="6"/>
          <w:sz w:val="16"/>
        </w:rPr>
        <w:t>*</w:t>
      </w:r>
      <w:r w:rsidRPr="007F306C">
        <w:t>alteration time for that member;</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 xml:space="preserve">indirect value shift for which, apart from this Part, a member of an excluded group would be the </w:t>
      </w:r>
      <w:r w:rsidR="007F306C" w:rsidRPr="007F306C">
        <w:rPr>
          <w:position w:val="6"/>
          <w:sz w:val="16"/>
        </w:rPr>
        <w:t>*</w:t>
      </w:r>
      <w:r w:rsidRPr="007F306C">
        <w:t xml:space="preserve">losing entity or the </w:t>
      </w:r>
      <w:r w:rsidR="007F306C" w:rsidRPr="007F306C">
        <w:rPr>
          <w:position w:val="6"/>
          <w:sz w:val="16"/>
        </w:rPr>
        <w:t>*</w:t>
      </w:r>
      <w:r w:rsidRPr="007F306C">
        <w:t>gaining entity.</w:t>
      </w:r>
    </w:p>
    <w:p w:rsidR="00832DA0" w:rsidRPr="007F306C" w:rsidRDefault="00832DA0" w:rsidP="00832DA0">
      <w:pPr>
        <w:pStyle w:val="subsection"/>
      </w:pPr>
      <w:r w:rsidRPr="007F306C">
        <w:tab/>
        <w:t>(2)</w:t>
      </w:r>
      <w:r w:rsidRPr="007F306C">
        <w:tab/>
        <w:t xml:space="preserve">If only part of the loss can be shown to be attributable to things other than the ones listed in </w:t>
      </w:r>
      <w:r w:rsidR="007F306C">
        <w:t>subsection (</w:t>
      </w:r>
      <w:r w:rsidRPr="007F306C">
        <w:t>1), the loss is reduced to the amount of that part.</w:t>
      </w:r>
    </w:p>
    <w:p w:rsidR="00832DA0" w:rsidRPr="007F306C" w:rsidRDefault="00832DA0" w:rsidP="00832DA0">
      <w:pPr>
        <w:pStyle w:val="ActHead3"/>
        <w:pageBreakBefore/>
      </w:pPr>
      <w:bookmarkStart w:id="643" w:name="_Toc479757871"/>
      <w:r w:rsidRPr="007F306C">
        <w:rPr>
          <w:rStyle w:val="CharDivNo"/>
        </w:rPr>
        <w:t>Division</w:t>
      </w:r>
      <w:r w:rsidR="007F306C">
        <w:rPr>
          <w:rStyle w:val="CharDivNo"/>
        </w:rPr>
        <w:t> </w:t>
      </w:r>
      <w:r w:rsidRPr="007F306C">
        <w:rPr>
          <w:rStyle w:val="CharDivNo"/>
        </w:rPr>
        <w:t>721</w:t>
      </w:r>
      <w:r w:rsidRPr="007F306C">
        <w:t>—</w:t>
      </w:r>
      <w:r w:rsidRPr="007F306C">
        <w:rPr>
          <w:rStyle w:val="CharDivText"/>
        </w:rPr>
        <w:t>Liability for payment of tax where head company fails to pay on time</w:t>
      </w:r>
      <w:bookmarkEnd w:id="643"/>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ActHead4"/>
      </w:pPr>
      <w:bookmarkStart w:id="644" w:name="_Toc479757872"/>
      <w:r w:rsidRPr="007F306C">
        <w:t>Guide to Division</w:t>
      </w:r>
      <w:r w:rsidR="007F306C">
        <w:t> </w:t>
      </w:r>
      <w:r w:rsidRPr="007F306C">
        <w:t>721</w:t>
      </w:r>
      <w:bookmarkEnd w:id="644"/>
    </w:p>
    <w:p w:rsidR="00832DA0" w:rsidRPr="007F306C" w:rsidRDefault="00832DA0" w:rsidP="00832DA0">
      <w:pPr>
        <w:pStyle w:val="ActHead5"/>
      </w:pPr>
      <w:bookmarkStart w:id="645" w:name="_Toc479757873"/>
      <w:r w:rsidRPr="007F306C">
        <w:rPr>
          <w:rStyle w:val="CharSectno"/>
        </w:rPr>
        <w:t>721</w:t>
      </w:r>
      <w:r w:rsidR="007F306C">
        <w:rPr>
          <w:rStyle w:val="CharSectno"/>
        </w:rPr>
        <w:noBreakHyphen/>
      </w:r>
      <w:r w:rsidRPr="007F306C">
        <w:rPr>
          <w:rStyle w:val="CharSectno"/>
        </w:rPr>
        <w:t>1</w:t>
      </w:r>
      <w:r w:rsidRPr="007F306C">
        <w:t xml:space="preserve">  What this Division is about</w:t>
      </w:r>
      <w:bookmarkEnd w:id="645"/>
    </w:p>
    <w:p w:rsidR="00832DA0" w:rsidRPr="007F306C" w:rsidRDefault="00832DA0" w:rsidP="00832DA0">
      <w:pPr>
        <w:pStyle w:val="BoxText"/>
      </w:pPr>
      <w:r w:rsidRPr="007F306C">
        <w:t>If the head company of a consolidated group</w:t>
      </w:r>
      <w:r w:rsidRPr="007F306C">
        <w:rPr>
          <w:i/>
        </w:rPr>
        <w:t xml:space="preserve"> </w:t>
      </w:r>
      <w:r w:rsidRPr="007F306C">
        <w:t>fails to meet an income tax related liability by the time it becomes due and payable, entities that were subsidiary members of the group during the period to which the liability relates can also be responsible for all or part of the liability.</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Object</w:t>
      </w:r>
    </w:p>
    <w:p w:rsidR="00832DA0" w:rsidRPr="007F306C" w:rsidRDefault="00832DA0" w:rsidP="00832DA0">
      <w:pPr>
        <w:pStyle w:val="TofSectsSection"/>
      </w:pPr>
      <w:r w:rsidRPr="007F306C">
        <w:t>721</w:t>
      </w:r>
      <w:r w:rsidR="007F306C">
        <w:noBreakHyphen/>
      </w:r>
      <w:r w:rsidRPr="007F306C">
        <w:t>5</w:t>
      </w:r>
      <w:r w:rsidRPr="007F306C">
        <w:tab/>
        <w:t>Object of this Division</w:t>
      </w:r>
    </w:p>
    <w:p w:rsidR="00832DA0" w:rsidRPr="007F306C" w:rsidRDefault="00832DA0" w:rsidP="00832DA0">
      <w:pPr>
        <w:pStyle w:val="TofSectsGroupHeading"/>
      </w:pPr>
      <w:r w:rsidRPr="007F306C">
        <w:t>When this Division operates</w:t>
      </w:r>
    </w:p>
    <w:p w:rsidR="00832DA0" w:rsidRPr="007F306C" w:rsidRDefault="00832DA0" w:rsidP="00832DA0">
      <w:pPr>
        <w:pStyle w:val="TofSectsSection"/>
      </w:pPr>
      <w:r w:rsidRPr="007F306C">
        <w:t>721</w:t>
      </w:r>
      <w:r w:rsidR="007F306C">
        <w:noBreakHyphen/>
      </w:r>
      <w:r w:rsidRPr="007F306C">
        <w:t>10</w:t>
      </w:r>
      <w:r w:rsidRPr="007F306C">
        <w:tab/>
        <w:t>When this Division operates</w:t>
      </w:r>
    </w:p>
    <w:p w:rsidR="00832DA0" w:rsidRPr="007F306C" w:rsidRDefault="00832DA0" w:rsidP="00832DA0">
      <w:pPr>
        <w:pStyle w:val="TofSectsGroupHeading"/>
      </w:pPr>
      <w:r w:rsidRPr="007F306C">
        <w:t>Joint and several liability of contributing member</w:t>
      </w:r>
    </w:p>
    <w:p w:rsidR="00832DA0" w:rsidRPr="007F306C" w:rsidRDefault="00832DA0" w:rsidP="00832DA0">
      <w:pPr>
        <w:pStyle w:val="TofSectsSection"/>
      </w:pPr>
      <w:r w:rsidRPr="007F306C">
        <w:t>721</w:t>
      </w:r>
      <w:r w:rsidR="007F306C">
        <w:noBreakHyphen/>
      </w:r>
      <w:r w:rsidRPr="007F306C">
        <w:t>15</w:t>
      </w:r>
      <w:r w:rsidRPr="007F306C">
        <w:tab/>
        <w:t>Head company and contributing members jointly and severally liable to pay group liability</w:t>
      </w:r>
    </w:p>
    <w:p w:rsidR="00832DA0" w:rsidRPr="007F306C" w:rsidRDefault="00832DA0" w:rsidP="00832DA0">
      <w:pPr>
        <w:pStyle w:val="TofSectsSection"/>
        <w:rPr>
          <w:color w:val="000000"/>
        </w:rPr>
      </w:pPr>
      <w:r w:rsidRPr="007F306C">
        <w:rPr>
          <w:color w:val="000000"/>
        </w:rPr>
        <w:t>721</w:t>
      </w:r>
      <w:r w:rsidR="007F306C">
        <w:rPr>
          <w:color w:val="000000"/>
        </w:rPr>
        <w:noBreakHyphen/>
      </w:r>
      <w:r w:rsidRPr="007F306C">
        <w:rPr>
          <w:color w:val="000000"/>
        </w:rPr>
        <w:t>17</w:t>
      </w:r>
      <w:r w:rsidRPr="007F306C">
        <w:rPr>
          <w:color w:val="000000"/>
        </w:rPr>
        <w:tab/>
        <w:t>Notice of joint and several liability for general interest charge</w:t>
      </w:r>
    </w:p>
    <w:p w:rsidR="00832DA0" w:rsidRPr="007F306C" w:rsidRDefault="00832DA0" w:rsidP="00832DA0">
      <w:pPr>
        <w:pStyle w:val="TofSectsSection"/>
      </w:pPr>
      <w:r w:rsidRPr="007F306C">
        <w:t>721</w:t>
      </w:r>
      <w:r w:rsidR="007F306C">
        <w:noBreakHyphen/>
      </w:r>
      <w:r w:rsidRPr="007F306C">
        <w:t>20</w:t>
      </w:r>
      <w:r w:rsidRPr="007F306C">
        <w:tab/>
        <w:t>Limit on liability where group first comes into existence</w:t>
      </w:r>
    </w:p>
    <w:p w:rsidR="00832DA0" w:rsidRPr="007F306C" w:rsidRDefault="00832DA0" w:rsidP="00832DA0">
      <w:pPr>
        <w:pStyle w:val="TofSectsGroupHeading"/>
      </w:pPr>
      <w:r w:rsidRPr="007F306C">
        <w:t>Tax sharing agreements</w:t>
      </w:r>
    </w:p>
    <w:p w:rsidR="00832DA0" w:rsidRPr="007F306C" w:rsidRDefault="00832DA0" w:rsidP="00832DA0">
      <w:pPr>
        <w:pStyle w:val="TofSectsSection"/>
      </w:pPr>
      <w:r w:rsidRPr="007F306C">
        <w:t>721</w:t>
      </w:r>
      <w:r w:rsidR="007F306C">
        <w:noBreakHyphen/>
      </w:r>
      <w:r w:rsidRPr="007F306C">
        <w:t>25</w:t>
      </w:r>
      <w:r w:rsidRPr="007F306C">
        <w:tab/>
        <w:t>When a group liability is covered by a tax sharing agreement</w:t>
      </w:r>
    </w:p>
    <w:p w:rsidR="00832DA0" w:rsidRPr="007F306C" w:rsidRDefault="00832DA0" w:rsidP="00832DA0">
      <w:pPr>
        <w:pStyle w:val="TofSectsSection"/>
      </w:pPr>
      <w:r w:rsidRPr="007F306C">
        <w:t>721</w:t>
      </w:r>
      <w:r w:rsidR="007F306C">
        <w:noBreakHyphen/>
      </w:r>
      <w:r w:rsidRPr="007F306C">
        <w:t>30</w:t>
      </w:r>
      <w:r w:rsidRPr="007F306C">
        <w:tab/>
        <w:t>TSA contributing members liable for contribution amounts</w:t>
      </w:r>
    </w:p>
    <w:p w:rsidR="00832DA0" w:rsidRPr="007F306C" w:rsidRDefault="00832DA0" w:rsidP="00832DA0">
      <w:pPr>
        <w:pStyle w:val="TofSectsSection"/>
        <w:rPr>
          <w:color w:val="000000"/>
        </w:rPr>
      </w:pPr>
      <w:r w:rsidRPr="007F306C">
        <w:t>721</w:t>
      </w:r>
      <w:r w:rsidR="007F306C">
        <w:noBreakHyphen/>
      </w:r>
      <w:r w:rsidRPr="007F306C">
        <w:t>32</w:t>
      </w:r>
      <w:r w:rsidRPr="007F306C">
        <w:tab/>
        <w:t>Notice of general interest charge liabili</w:t>
      </w:r>
      <w:r w:rsidRPr="007F306C">
        <w:rPr>
          <w:color w:val="000000"/>
        </w:rPr>
        <w:t>ty under TSA</w:t>
      </w:r>
    </w:p>
    <w:p w:rsidR="00832DA0" w:rsidRPr="007F306C" w:rsidRDefault="00832DA0" w:rsidP="00832DA0">
      <w:pPr>
        <w:pStyle w:val="TofSectsSection"/>
      </w:pPr>
      <w:r w:rsidRPr="007F306C">
        <w:t>721</w:t>
      </w:r>
      <w:r w:rsidR="007F306C">
        <w:noBreakHyphen/>
      </w:r>
      <w:r w:rsidRPr="007F306C">
        <w:t>35</w:t>
      </w:r>
      <w:r w:rsidRPr="007F306C">
        <w:tab/>
        <w:t>When a TSA contributing member has left the group clear of the group liability</w:t>
      </w:r>
    </w:p>
    <w:p w:rsidR="00832DA0" w:rsidRPr="007F306C" w:rsidRDefault="00832DA0" w:rsidP="00832DA0">
      <w:pPr>
        <w:pStyle w:val="TofSectsSection"/>
      </w:pPr>
      <w:r w:rsidRPr="007F306C">
        <w:t>721</w:t>
      </w:r>
      <w:r w:rsidR="007F306C">
        <w:noBreakHyphen/>
      </w:r>
      <w:r w:rsidRPr="007F306C">
        <w:t>40</w:t>
      </w:r>
      <w:r w:rsidRPr="007F306C">
        <w:tab/>
        <w:t>TSA liability and group liability are linked</w:t>
      </w:r>
    </w:p>
    <w:p w:rsidR="00832DA0" w:rsidRPr="007F306C" w:rsidRDefault="00832DA0" w:rsidP="00832DA0">
      <w:pPr>
        <w:pStyle w:val="ActHead4"/>
      </w:pPr>
      <w:bookmarkStart w:id="646" w:name="_Toc479757874"/>
      <w:r w:rsidRPr="007F306C">
        <w:t>Object</w:t>
      </w:r>
      <w:bookmarkEnd w:id="646"/>
    </w:p>
    <w:p w:rsidR="00832DA0" w:rsidRPr="007F306C" w:rsidRDefault="00832DA0" w:rsidP="00832DA0">
      <w:pPr>
        <w:pStyle w:val="ActHead5"/>
      </w:pPr>
      <w:bookmarkStart w:id="647" w:name="_Toc479757875"/>
      <w:r w:rsidRPr="007F306C">
        <w:rPr>
          <w:rStyle w:val="CharSectno"/>
        </w:rPr>
        <w:t>721</w:t>
      </w:r>
      <w:r w:rsidR="007F306C">
        <w:rPr>
          <w:rStyle w:val="CharSectno"/>
        </w:rPr>
        <w:noBreakHyphen/>
      </w:r>
      <w:r w:rsidRPr="007F306C">
        <w:rPr>
          <w:rStyle w:val="CharSectno"/>
        </w:rPr>
        <w:t>5</w:t>
      </w:r>
      <w:r w:rsidRPr="007F306C">
        <w:t xml:space="preserve">  Object of this Division</w:t>
      </w:r>
      <w:bookmarkEnd w:id="647"/>
    </w:p>
    <w:p w:rsidR="00832DA0" w:rsidRPr="007F306C" w:rsidRDefault="00832DA0" w:rsidP="00832DA0">
      <w:pPr>
        <w:pStyle w:val="subsection"/>
      </w:pPr>
      <w:r w:rsidRPr="007F306C">
        <w:tab/>
      </w:r>
      <w:r w:rsidRPr="007F306C">
        <w:tab/>
        <w:t xml:space="preserve">The object of this Division is to secure the payment of certain tax liabilities of the </w:t>
      </w:r>
      <w:r w:rsidR="007F306C" w:rsidRPr="007F306C">
        <w:rPr>
          <w:position w:val="6"/>
          <w:sz w:val="16"/>
        </w:rPr>
        <w:t>*</w:t>
      </w:r>
      <w:r w:rsidRPr="007F306C">
        <w:t xml:space="preserve">head company of a </w:t>
      </w:r>
      <w:r w:rsidR="007F306C" w:rsidRPr="007F306C">
        <w:rPr>
          <w:position w:val="6"/>
          <w:sz w:val="16"/>
        </w:rPr>
        <w:t>*</w:t>
      </w:r>
      <w:r w:rsidRPr="007F306C">
        <w:t>consolidated group</w:t>
      </w:r>
      <w:r w:rsidRPr="007F306C">
        <w:rPr>
          <w:i/>
        </w:rPr>
        <w:t xml:space="preserve"> </w:t>
      </w:r>
      <w:r w:rsidRPr="007F306C">
        <w:t>where the head company fails to meet all of those liabilities by the time they become due and payable. Accordingly:</w:t>
      </w:r>
    </w:p>
    <w:p w:rsidR="00832DA0" w:rsidRPr="007F306C" w:rsidRDefault="00832DA0" w:rsidP="00832DA0">
      <w:pPr>
        <w:pStyle w:val="paragraph"/>
      </w:pPr>
      <w:r w:rsidRPr="007F306C">
        <w:tab/>
        <w:t>(a)</w:t>
      </w:r>
      <w:r w:rsidRPr="007F306C">
        <w:tab/>
        <w:t xml:space="preserve">if a relevant liability is </w:t>
      </w:r>
      <w:r w:rsidRPr="007F306C">
        <w:rPr>
          <w:i/>
        </w:rPr>
        <w:t xml:space="preserve">not </w:t>
      </w:r>
      <w:r w:rsidRPr="007F306C">
        <w:t xml:space="preserve">covered by a tax sharing agreement—this Division provides for a process to make certain entities that were </w:t>
      </w:r>
      <w:r w:rsidR="007F306C" w:rsidRPr="007F306C">
        <w:rPr>
          <w:position w:val="6"/>
          <w:sz w:val="16"/>
        </w:rPr>
        <w:t>*</w:t>
      </w:r>
      <w:r w:rsidRPr="007F306C">
        <w:t>subsidiary members of the group for at least part of the period to which each tax liability relates jointly and severally liable with the head company for those liabilities; or</w:t>
      </w:r>
    </w:p>
    <w:p w:rsidR="00832DA0" w:rsidRPr="007F306C" w:rsidRDefault="00832DA0" w:rsidP="00832DA0">
      <w:pPr>
        <w:pStyle w:val="paragraph"/>
      </w:pPr>
      <w:r w:rsidRPr="007F306C">
        <w:tab/>
        <w:t>(b)</w:t>
      </w:r>
      <w:r w:rsidRPr="007F306C">
        <w:tab/>
        <w:t>if a relevant liability is covered by a tax sharing agreement—this Division:</w:t>
      </w:r>
    </w:p>
    <w:p w:rsidR="00832DA0" w:rsidRPr="007F306C" w:rsidRDefault="00832DA0" w:rsidP="00832DA0">
      <w:pPr>
        <w:pStyle w:val="paragraphsub"/>
      </w:pPr>
      <w:r w:rsidRPr="007F306C">
        <w:tab/>
        <w:t>(i)</w:t>
      </w:r>
      <w:r w:rsidRPr="007F306C">
        <w:tab/>
        <w:t>provides for a process to make each of those entities liable for the amount determined under the agreement in relation to the liability; but</w:t>
      </w:r>
    </w:p>
    <w:p w:rsidR="00832DA0" w:rsidRPr="007F306C" w:rsidRDefault="00832DA0" w:rsidP="00832DA0">
      <w:pPr>
        <w:pStyle w:val="paragraphsub"/>
      </w:pPr>
      <w:r w:rsidRPr="007F306C">
        <w:tab/>
        <w:t>(ii)</w:t>
      </w:r>
      <w:r w:rsidRPr="007F306C">
        <w:tab/>
        <w:t>exempts an entity from a liability determined under the agreement if it leaves the group in certain circumstances.</w:t>
      </w:r>
    </w:p>
    <w:p w:rsidR="00832DA0" w:rsidRPr="007F306C" w:rsidRDefault="00832DA0" w:rsidP="00832DA0">
      <w:pPr>
        <w:pStyle w:val="ActHead4"/>
      </w:pPr>
      <w:bookmarkStart w:id="648" w:name="_Toc479757876"/>
      <w:r w:rsidRPr="007F306C">
        <w:t>When this Division operates</w:t>
      </w:r>
      <w:bookmarkEnd w:id="648"/>
    </w:p>
    <w:p w:rsidR="00832DA0" w:rsidRPr="007F306C" w:rsidRDefault="00832DA0" w:rsidP="00832DA0">
      <w:pPr>
        <w:pStyle w:val="ActHead5"/>
      </w:pPr>
      <w:bookmarkStart w:id="649" w:name="_Toc479757877"/>
      <w:r w:rsidRPr="007F306C">
        <w:rPr>
          <w:rStyle w:val="CharSectno"/>
        </w:rPr>
        <w:t>721</w:t>
      </w:r>
      <w:r w:rsidR="007F306C">
        <w:rPr>
          <w:rStyle w:val="CharSectno"/>
        </w:rPr>
        <w:noBreakHyphen/>
      </w:r>
      <w:r w:rsidRPr="007F306C">
        <w:rPr>
          <w:rStyle w:val="CharSectno"/>
        </w:rPr>
        <w:t>10</w:t>
      </w:r>
      <w:r w:rsidRPr="007F306C">
        <w:t xml:space="preserve">  When this Division operates</w:t>
      </w:r>
      <w:bookmarkEnd w:id="649"/>
    </w:p>
    <w:p w:rsidR="00832DA0" w:rsidRPr="007F306C" w:rsidRDefault="00832DA0" w:rsidP="00832DA0">
      <w:pPr>
        <w:pStyle w:val="subsection"/>
      </w:pPr>
      <w:r w:rsidRPr="007F306C">
        <w:tab/>
        <w:t>(1)</w:t>
      </w:r>
      <w:r w:rsidRPr="007F306C">
        <w:tab/>
        <w:t>This Division operates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tax</w:t>
      </w:r>
      <w:r w:rsidR="007F306C">
        <w:noBreakHyphen/>
      </w:r>
      <w:r w:rsidRPr="007F306C">
        <w:t xml:space="preserve">related liability mentioned in </w:t>
      </w:r>
      <w:r w:rsidR="007F306C">
        <w:t>subsection (</w:t>
      </w:r>
      <w:r w:rsidRPr="007F306C">
        <w:t xml:space="preserve">2) (a </w:t>
      </w:r>
      <w:r w:rsidRPr="007F306C">
        <w:rPr>
          <w:b/>
          <w:i/>
        </w:rPr>
        <w:t>group liability</w:t>
      </w:r>
      <w:r w:rsidRPr="007F306C">
        <w:t xml:space="preserve">) of the </w:t>
      </w:r>
      <w:r w:rsidR="007F306C" w:rsidRPr="007F306C">
        <w:rPr>
          <w:position w:val="6"/>
          <w:sz w:val="16"/>
        </w:rPr>
        <w:t>*</w:t>
      </w:r>
      <w:r w:rsidRPr="007F306C">
        <w:t xml:space="preserve">head company of a </w:t>
      </w:r>
      <w:r w:rsidR="007F306C" w:rsidRPr="007F306C">
        <w:rPr>
          <w:position w:val="6"/>
          <w:sz w:val="16"/>
        </w:rPr>
        <w:t>*</w:t>
      </w:r>
      <w:r w:rsidRPr="007F306C">
        <w:t xml:space="preserve">consolidated group was not paid or otherwise discharged in full by the time the liability became due and payable (the </w:t>
      </w:r>
      <w:r w:rsidRPr="007F306C">
        <w:rPr>
          <w:b/>
          <w:i/>
        </w:rPr>
        <w:t>head company’s due time</w:t>
      </w:r>
      <w:r w:rsidRPr="007F306C">
        <w:t>); and</w:t>
      </w:r>
    </w:p>
    <w:p w:rsidR="00832DA0" w:rsidRPr="007F306C" w:rsidRDefault="00832DA0" w:rsidP="00832DA0">
      <w:pPr>
        <w:pStyle w:val="paragraph"/>
      </w:pPr>
      <w:r w:rsidRPr="007F306C">
        <w:tab/>
        <w:t>(b)</w:t>
      </w:r>
      <w:r w:rsidRPr="007F306C">
        <w:tab/>
        <w:t xml:space="preserve">one or more entities (the </w:t>
      </w:r>
      <w:r w:rsidRPr="007F306C">
        <w:rPr>
          <w:b/>
          <w:i/>
        </w:rPr>
        <w:t>contributing members</w:t>
      </w:r>
      <w:r w:rsidRPr="007F306C">
        <w:t xml:space="preserve">) were </w:t>
      </w:r>
      <w:r w:rsidR="007F306C" w:rsidRPr="007F306C">
        <w:rPr>
          <w:position w:val="6"/>
          <w:sz w:val="16"/>
        </w:rPr>
        <w:t>*</w:t>
      </w:r>
      <w:r w:rsidRPr="007F306C">
        <w:t>subsidiary members of the group for at least part of the period to which the group liability relates.</w:t>
      </w:r>
    </w:p>
    <w:p w:rsidR="00832DA0" w:rsidRPr="007F306C" w:rsidRDefault="00832DA0" w:rsidP="00832DA0">
      <w:pPr>
        <w:pStyle w:val="notetext"/>
      </w:pPr>
      <w:r w:rsidRPr="007F306C">
        <w:t>Note:</w:t>
      </w:r>
      <w:r w:rsidRPr="007F306C">
        <w:tab/>
        <w:t>This Division operates even if some or all of the contributing members were no longer members of the group at the head company’s due time.</w:t>
      </w:r>
    </w:p>
    <w:p w:rsidR="00832DA0" w:rsidRPr="007F306C" w:rsidRDefault="00832DA0" w:rsidP="00832DA0">
      <w:pPr>
        <w:pStyle w:val="subsection"/>
      </w:pPr>
      <w:r w:rsidRPr="007F306C">
        <w:tab/>
        <w:t>(2)</w:t>
      </w:r>
      <w:r w:rsidRPr="007F306C">
        <w:tab/>
        <w:t xml:space="preserve">The following table lists the </w:t>
      </w:r>
      <w:r w:rsidR="007F306C" w:rsidRPr="007F306C">
        <w:rPr>
          <w:position w:val="6"/>
          <w:sz w:val="16"/>
        </w:rPr>
        <w:t>*</w:t>
      </w:r>
      <w:r w:rsidRPr="007F306C">
        <w:t>tax</w:t>
      </w:r>
      <w:r w:rsidR="007F306C">
        <w:noBreakHyphen/>
      </w:r>
      <w:r w:rsidRPr="007F306C">
        <w:t xml:space="preserve">related liabilities for the purposes of </w:t>
      </w:r>
      <w:r w:rsidR="007F306C">
        <w:t>paragraph (</w:t>
      </w:r>
      <w:r w:rsidRPr="007F306C">
        <w:t>1)(a) and the periods to which each of those liabilities relate:</w:t>
      </w:r>
    </w:p>
    <w:p w:rsidR="001066A5" w:rsidRPr="007F306C" w:rsidRDefault="001066A5" w:rsidP="001066A5">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832DA0" w:rsidRPr="007F306C" w:rsidTr="00C968AA">
        <w:trPr>
          <w:cantSplit/>
          <w:tblHeader/>
        </w:trPr>
        <w:tc>
          <w:tcPr>
            <w:tcW w:w="6946" w:type="dxa"/>
            <w:gridSpan w:val="3"/>
            <w:tcBorders>
              <w:top w:val="single" w:sz="12" w:space="0" w:color="auto"/>
              <w:left w:val="nil"/>
              <w:bottom w:val="nil"/>
              <w:right w:val="nil"/>
            </w:tcBorders>
          </w:tcPr>
          <w:p w:rsidR="00832DA0" w:rsidRPr="007F306C" w:rsidRDefault="00832DA0" w:rsidP="00C968AA">
            <w:pPr>
              <w:pStyle w:val="Tabletext"/>
              <w:keepNext/>
            </w:pPr>
            <w:r w:rsidRPr="007F306C">
              <w:rPr>
                <w:b/>
              </w:rPr>
              <w:t>Tax</w:t>
            </w:r>
            <w:r w:rsidR="007F306C">
              <w:rPr>
                <w:b/>
              </w:rPr>
              <w:noBreakHyphen/>
            </w:r>
            <w:r w:rsidRPr="007F306C">
              <w:rPr>
                <w:b/>
              </w:rPr>
              <w:t>related liabilities of the head company and the periods to which they relate</w:t>
            </w:r>
          </w:p>
        </w:tc>
      </w:tr>
      <w:tr w:rsidR="00832DA0" w:rsidRPr="007F306C" w:rsidTr="00C968AA">
        <w:trPr>
          <w:cantSplit/>
          <w:tblHeader/>
        </w:trPr>
        <w:tc>
          <w:tcPr>
            <w:tcW w:w="709"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Item</w:t>
            </w:r>
          </w:p>
        </w:tc>
        <w:tc>
          <w:tcPr>
            <w:tcW w:w="3544"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The tax</w:t>
            </w:r>
            <w:r w:rsidR="007F306C">
              <w:rPr>
                <w:b/>
              </w:rPr>
              <w:noBreakHyphen/>
            </w:r>
            <w:r w:rsidRPr="007F306C">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832DA0" w:rsidRPr="007F306C" w:rsidRDefault="00832DA0" w:rsidP="00C968AA">
            <w:pPr>
              <w:pStyle w:val="Tabletext"/>
              <w:keepNext/>
            </w:pPr>
            <w:r w:rsidRPr="007F306C">
              <w:rPr>
                <w:b/>
              </w:rPr>
              <w:t>... relates to this period</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832DA0" w:rsidRPr="007F306C" w:rsidRDefault="00832DA0" w:rsidP="00C968AA">
            <w:pPr>
              <w:pStyle w:val="Tabletext"/>
            </w:pPr>
            <w:r w:rsidRPr="007F306C">
              <w:t>3</w:t>
            </w:r>
          </w:p>
        </w:tc>
        <w:tc>
          <w:tcPr>
            <w:tcW w:w="3544" w:type="dxa"/>
            <w:tcBorders>
              <w:bottom w:val="single" w:sz="2" w:space="0" w:color="auto"/>
            </w:tcBorders>
            <w:shd w:val="clear" w:color="auto" w:fill="auto"/>
          </w:tcPr>
          <w:p w:rsidR="00832DA0" w:rsidRPr="007F306C" w:rsidRDefault="00832DA0" w:rsidP="00C968AA">
            <w:pPr>
              <w:pStyle w:val="Tabletext"/>
            </w:pPr>
            <w:r w:rsidRPr="007F306C">
              <w:t>section</w:t>
            </w:r>
            <w:r w:rsidR="007F306C">
              <w:t> </w:t>
            </w:r>
            <w:r w:rsidRPr="007F306C">
              <w:t>5</w:t>
            </w:r>
            <w:r w:rsidR="007F306C">
              <w:noBreakHyphen/>
            </w:r>
            <w:r w:rsidRPr="007F306C">
              <w:t xml:space="preserve">5 of the </w:t>
            </w:r>
            <w:r w:rsidRPr="007F306C">
              <w:rPr>
                <w:i/>
              </w:rPr>
              <w:t>Income Tax Assessment Act 1997</w:t>
            </w:r>
            <w:r w:rsidRPr="007F306C">
              <w:t xml:space="preserve"> (income tax, and other amounts treated in the same way as income tax under that section)</w:t>
            </w:r>
          </w:p>
        </w:tc>
        <w:tc>
          <w:tcPr>
            <w:tcW w:w="2693" w:type="dxa"/>
            <w:tcBorders>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financial year to which the income tax etc. relates</w:t>
            </w:r>
          </w:p>
        </w:tc>
      </w:tr>
      <w:tr w:rsidR="00832DA0" w:rsidRPr="007F306C"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832DA0" w:rsidRPr="007F306C" w:rsidRDefault="00832DA0" w:rsidP="00C968AA">
            <w:pPr>
              <w:pStyle w:val="Tabletext"/>
            </w:pPr>
            <w:r w:rsidRPr="007F306C">
              <w:t>5</w:t>
            </w:r>
          </w:p>
        </w:tc>
        <w:tc>
          <w:tcPr>
            <w:tcW w:w="3544" w:type="dxa"/>
            <w:tcBorders>
              <w:top w:val="single" w:sz="2" w:space="0" w:color="auto"/>
            </w:tcBorders>
            <w:shd w:val="clear" w:color="auto" w:fill="auto"/>
          </w:tcPr>
          <w:p w:rsidR="00832DA0" w:rsidRPr="007F306C" w:rsidRDefault="00832DA0" w:rsidP="00C968AA">
            <w:pPr>
              <w:pStyle w:val="Tabletext"/>
            </w:pPr>
            <w:r w:rsidRPr="007F306C">
              <w:t>section</w:t>
            </w:r>
            <w:r w:rsidR="007F306C">
              <w:t> </w:t>
            </w:r>
            <w:r w:rsidRPr="007F306C">
              <w:t>197</w:t>
            </w:r>
            <w:r w:rsidR="007F306C">
              <w:noBreakHyphen/>
            </w:r>
            <w:r w:rsidRPr="007F306C">
              <w:t xml:space="preserve">70 of the </w:t>
            </w:r>
            <w:r w:rsidRPr="007F306C">
              <w:rPr>
                <w:i/>
              </w:rPr>
              <w:t>Income Tax Assessment Act 1997</w:t>
            </w:r>
            <w:r w:rsidRPr="007F306C">
              <w:t xml:space="preserve"> (untainting tax)</w:t>
            </w:r>
          </w:p>
        </w:tc>
        <w:tc>
          <w:tcPr>
            <w:tcW w:w="2693" w:type="dxa"/>
            <w:tcBorders>
              <w:top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franking period of the </w:t>
            </w:r>
            <w:r w:rsidR="007F306C" w:rsidRPr="007F306C">
              <w:rPr>
                <w:position w:val="6"/>
                <w:sz w:val="16"/>
              </w:rPr>
              <w:t>*</w:t>
            </w:r>
            <w:r w:rsidRPr="007F306C">
              <w:t xml:space="preserve">head company in which the </w:t>
            </w:r>
            <w:r w:rsidR="007F306C" w:rsidRPr="007F306C">
              <w:rPr>
                <w:position w:val="6"/>
                <w:sz w:val="16"/>
              </w:rPr>
              <w:t>*</w:t>
            </w:r>
            <w:r w:rsidRPr="007F306C">
              <w:t>untainting tax became due and payable</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150(1) of the </w:t>
            </w:r>
            <w:r w:rsidRPr="007F306C">
              <w:rPr>
                <w:i/>
                <w:color w:val="000000"/>
              </w:rPr>
              <w:t xml:space="preserve">Income Tax Assessment Act 1997 </w:t>
            </w:r>
            <w:r w:rsidRPr="007F306C">
              <w:rPr>
                <w:color w:val="000000"/>
              </w:rPr>
              <w:t>(franking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i/>
                <w:color w:val="000000"/>
              </w:rPr>
            </w:pPr>
            <w:r w:rsidRPr="007F306C">
              <w:rPr>
                <w:color w:val="000000"/>
              </w:rPr>
              <w:t xml:space="preserve">the income year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15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150(2) of the </w:t>
            </w:r>
            <w:r w:rsidRPr="007F306C">
              <w:rPr>
                <w:i/>
                <w:color w:val="000000"/>
              </w:rPr>
              <w:t xml:space="preserve">Income Tax Assessment Act 1997 </w:t>
            </w:r>
            <w:r w:rsidRPr="007F306C">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150(3) of the </w:t>
            </w:r>
            <w:r w:rsidRPr="007F306C">
              <w:rPr>
                <w:i/>
                <w:color w:val="000000"/>
              </w:rPr>
              <w:t xml:space="preserve">Income Tax Assessment Act 1997 </w:t>
            </w:r>
            <w:r w:rsidRPr="007F306C">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tax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22</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subsection</w:t>
            </w:r>
            <w:r w:rsidR="007F306C">
              <w:rPr>
                <w:color w:val="000000"/>
              </w:rPr>
              <w:t> </w:t>
            </w:r>
            <w:r w:rsidRPr="007F306C">
              <w:rPr>
                <w:color w:val="000000"/>
              </w:rPr>
              <w:t>214</w:t>
            </w:r>
            <w:r w:rsidR="007F306C">
              <w:rPr>
                <w:color w:val="000000"/>
              </w:rPr>
              <w:noBreakHyphen/>
            </w:r>
            <w:r w:rsidRPr="007F306C">
              <w:rPr>
                <w:color w:val="000000"/>
              </w:rPr>
              <w:t xml:space="preserve">150(4) of the </w:t>
            </w:r>
            <w:r w:rsidRPr="007F306C">
              <w:rPr>
                <w:i/>
                <w:color w:val="000000"/>
              </w:rPr>
              <w:t xml:space="preserve">Income Tax Assessment Act 1997 </w:t>
            </w:r>
            <w:r w:rsidRPr="007F306C">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rPr>
                <w:color w:val="000000"/>
              </w:rPr>
            </w:pPr>
            <w:r w:rsidRPr="007F306C">
              <w:rPr>
                <w:color w:val="000000"/>
              </w:rPr>
              <w:t>the income year (or particular period mentioned in subsection</w:t>
            </w:r>
            <w:r w:rsidR="007F306C">
              <w:rPr>
                <w:color w:val="000000"/>
              </w:rPr>
              <w:t> </w:t>
            </w:r>
            <w:r w:rsidRPr="007F306C">
              <w:rPr>
                <w:color w:val="000000"/>
              </w:rPr>
              <w:t>214</w:t>
            </w:r>
            <w:r w:rsidR="007F306C">
              <w:rPr>
                <w:color w:val="000000"/>
              </w:rPr>
              <w:noBreakHyphen/>
            </w:r>
            <w:r w:rsidRPr="007F306C">
              <w:rPr>
                <w:color w:val="000000"/>
              </w:rPr>
              <w:t xml:space="preserve">70(1)) to which the </w:t>
            </w:r>
            <w:r w:rsidR="007F306C" w:rsidRPr="007F306C">
              <w:rPr>
                <w:color w:val="000000"/>
                <w:position w:val="6"/>
                <w:sz w:val="16"/>
              </w:rPr>
              <w:t>*</w:t>
            </w:r>
            <w:r w:rsidRPr="007F306C">
              <w:rPr>
                <w:color w:val="000000"/>
              </w:rPr>
              <w:t>franking deficit tax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30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61 in Schedule</w:t>
            </w:r>
            <w:r w:rsidR="007F306C">
              <w:t> </w:t>
            </w:r>
            <w:r w:rsidRPr="007F306C">
              <w:t xml:space="preserve">1 to the </w:t>
            </w:r>
            <w:r w:rsidRPr="007F306C">
              <w:rPr>
                <w:i/>
              </w:rPr>
              <w:t>Taxation Administration Act 1953</w:t>
            </w:r>
            <w:r w:rsidRPr="007F306C">
              <w:t xml:space="preserve"> (quarterly </w:t>
            </w:r>
            <w:r w:rsidR="007F306C" w:rsidRPr="007F306C">
              <w:rPr>
                <w:position w:val="6"/>
                <w:sz w:val="16"/>
              </w:rPr>
              <w:t>*</w:t>
            </w:r>
            <w:r w:rsidRPr="007F306C">
              <w:t>PAYG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32</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section</w:t>
            </w:r>
            <w:r w:rsidR="007F306C">
              <w:t> </w:t>
            </w:r>
            <w:r w:rsidRPr="007F306C">
              <w:t>45</w:t>
            </w:r>
            <w:r w:rsidR="007F306C">
              <w:noBreakHyphen/>
            </w:r>
            <w:r w:rsidRPr="007F306C">
              <w:t>67 in Schedule</w:t>
            </w:r>
            <w:r w:rsidR="007F306C">
              <w:t> </w:t>
            </w:r>
            <w:r w:rsidRPr="007F306C">
              <w:t xml:space="preserve">1 to the </w:t>
            </w:r>
            <w:r w:rsidRPr="007F306C">
              <w:rPr>
                <w:i/>
              </w:rPr>
              <w:t>Taxation Administration Act 1953</w:t>
            </w:r>
            <w:r w:rsidRPr="007F306C">
              <w:t xml:space="preserve"> (monthly </w:t>
            </w:r>
            <w:r w:rsidR="007F306C" w:rsidRPr="007F306C">
              <w:rPr>
                <w:position w:val="6"/>
                <w:sz w:val="16"/>
              </w:rPr>
              <w:t>*</w:t>
            </w:r>
            <w:r w:rsidRPr="007F306C">
              <w:t>PAYG instalment)</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month to which the </w:t>
            </w:r>
            <w:r w:rsidR="007F306C" w:rsidRPr="007F306C">
              <w:rPr>
                <w:position w:val="6"/>
                <w:sz w:val="16"/>
              </w:rPr>
              <w:t>*</w:t>
            </w:r>
            <w:r w:rsidRPr="007F306C">
              <w:t>instalment relates</w:t>
            </w:r>
          </w:p>
        </w:tc>
      </w:tr>
      <w:tr w:rsidR="00832DA0" w:rsidRPr="007F306C" w:rsidTr="00B611C1">
        <w:trPr>
          <w:cantSplit/>
        </w:trPr>
        <w:tc>
          <w:tcPr>
            <w:tcW w:w="709"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pPr>
            <w:r w:rsidRPr="007F306C">
              <w:t>35</w:t>
            </w:r>
          </w:p>
        </w:tc>
        <w:tc>
          <w:tcPr>
            <w:tcW w:w="3544"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section</w:t>
            </w:r>
            <w:r w:rsidR="007F306C">
              <w:t> </w:t>
            </w:r>
            <w:r w:rsidRPr="007F306C">
              <w:t>45</w:t>
            </w:r>
            <w:r w:rsidR="007F306C">
              <w:noBreakHyphen/>
            </w:r>
            <w:r w:rsidRPr="007F306C">
              <w:t>70 in Schedule</w:t>
            </w:r>
            <w:r w:rsidR="007F306C">
              <w:t> </w:t>
            </w:r>
            <w:r w:rsidRPr="007F306C">
              <w:t xml:space="preserve">1 to the </w:t>
            </w:r>
            <w:r w:rsidRPr="007F306C">
              <w:rPr>
                <w:i/>
              </w:rPr>
              <w:t>Taxation Administration Act 1953</w:t>
            </w:r>
            <w:r w:rsidRPr="007F306C">
              <w:t xml:space="preserve"> (annual </w:t>
            </w:r>
            <w:r w:rsidR="007F306C" w:rsidRPr="007F306C">
              <w:rPr>
                <w:position w:val="6"/>
                <w:sz w:val="16"/>
              </w:rPr>
              <w:t>*</w:t>
            </w:r>
            <w:r w:rsidRPr="007F306C">
              <w:t>PAYG instalment)</w:t>
            </w:r>
          </w:p>
        </w:tc>
        <w:tc>
          <w:tcPr>
            <w:tcW w:w="2693" w:type="dxa"/>
            <w:tcBorders>
              <w:top w:val="single" w:sz="4" w:space="0" w:color="auto"/>
              <w:left w:val="nil"/>
              <w:bottom w:val="single" w:sz="2" w:space="0" w:color="auto"/>
              <w:right w:val="nil"/>
            </w:tcBorders>
            <w:shd w:val="clear" w:color="auto" w:fill="auto"/>
          </w:tcPr>
          <w:p w:rsidR="00832DA0" w:rsidRPr="007F306C" w:rsidRDefault="00832DA0" w:rsidP="00C968AA">
            <w:pPr>
              <w:pStyle w:val="Tabletext"/>
              <w:keepNext/>
              <w:keepLines/>
            </w:pPr>
            <w:r w:rsidRPr="007F306C">
              <w:t xml:space="preserve">the income year to which the </w:t>
            </w:r>
            <w:r w:rsidR="007F306C" w:rsidRPr="007F306C">
              <w:rPr>
                <w:position w:val="6"/>
                <w:sz w:val="16"/>
              </w:rPr>
              <w:t>*</w:t>
            </w:r>
            <w:r w:rsidRPr="007F306C">
              <w:t>instalment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section</w:t>
            </w:r>
            <w:r w:rsidR="007F306C">
              <w:t> </w:t>
            </w:r>
            <w:r w:rsidRPr="007F306C">
              <w:t xml:space="preserve">8AAE of the </w:t>
            </w:r>
            <w:r w:rsidRPr="007F306C">
              <w:rPr>
                <w:i/>
              </w:rPr>
              <w:t>Taxation Administration Act 1953</w:t>
            </w:r>
            <w:r w:rsidRPr="007F306C">
              <w:t xml:space="preserve"> (general interest charge)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period provided for in this table for the </w:t>
            </w:r>
            <w:r w:rsidR="007F306C" w:rsidRPr="007F306C">
              <w:rPr>
                <w:position w:val="6"/>
                <w:sz w:val="16"/>
              </w:rPr>
              <w:t>*</w:t>
            </w:r>
            <w:r w:rsidRPr="007F306C">
              <w:t>tax</w:t>
            </w:r>
            <w:r w:rsidR="007F306C">
              <w:noBreakHyphen/>
            </w:r>
            <w:r w:rsidRPr="007F306C">
              <w:t>related liability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45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230(4) in Schedule</w:t>
            </w:r>
            <w:r w:rsidR="007F306C">
              <w:t> </w:t>
            </w:r>
            <w:r w:rsidRPr="007F306C">
              <w:t xml:space="preserve">1 to the </w:t>
            </w:r>
            <w:r w:rsidRPr="007F306C">
              <w:rPr>
                <w:i/>
              </w:rPr>
              <w:t>Taxation Administration Act 1953</w:t>
            </w:r>
            <w:r w:rsidRPr="007F306C">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232(5) in Schedule</w:t>
            </w:r>
            <w:r w:rsidR="007F306C">
              <w:t> </w:t>
            </w:r>
            <w:r w:rsidRPr="007F306C">
              <w:t xml:space="preserve">1 to the </w:t>
            </w:r>
            <w:r w:rsidRPr="007F306C">
              <w:rPr>
                <w:i/>
              </w:rPr>
              <w:t>Taxation Administration Act 1953</w:t>
            </w:r>
            <w:r w:rsidRPr="007F306C">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instalment quarter to which the general interest charge relates</w:t>
            </w:r>
          </w:p>
        </w:tc>
      </w:tr>
      <w:tr w:rsidR="00832DA0" w:rsidRPr="007F306C" w:rsidTr="00C968AA">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55</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subsection</w:t>
            </w:r>
            <w:r w:rsidR="007F306C">
              <w:t> </w:t>
            </w:r>
            <w:r w:rsidRPr="007F306C">
              <w:t>45</w:t>
            </w:r>
            <w:r w:rsidR="007F306C">
              <w:noBreakHyphen/>
            </w:r>
            <w:r w:rsidRPr="007F306C">
              <w:t>235(5) in Schedule</w:t>
            </w:r>
            <w:r w:rsidR="007F306C">
              <w:t> </w:t>
            </w:r>
            <w:r w:rsidRPr="007F306C">
              <w:t xml:space="preserve">1 to the </w:t>
            </w:r>
            <w:r w:rsidRPr="007F306C">
              <w:rPr>
                <w:i/>
              </w:rPr>
              <w:t>Taxation Administration Act 1953</w:t>
            </w:r>
            <w:r w:rsidRPr="007F306C">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the income year to which the general interest charge relates</w:t>
            </w:r>
          </w:p>
        </w:tc>
      </w:tr>
      <w:tr w:rsidR="00832DA0" w:rsidRPr="007F306C" w:rsidTr="00B611C1">
        <w:trPr>
          <w:cantSplit/>
        </w:trPr>
        <w:tc>
          <w:tcPr>
            <w:tcW w:w="709"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60</w:t>
            </w:r>
          </w:p>
        </w:tc>
        <w:tc>
          <w:tcPr>
            <w:tcW w:w="3544"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rPr>
                <w:color w:val="000000"/>
              </w:rPr>
              <w:t>subsection</w:t>
            </w:r>
            <w:r w:rsidR="007F306C">
              <w:rPr>
                <w:color w:val="000000"/>
              </w:rPr>
              <w:t> </w:t>
            </w:r>
            <w:r w:rsidRPr="007F306C">
              <w:rPr>
                <w:color w:val="000000"/>
              </w:rPr>
              <w:t>45</w:t>
            </w:r>
            <w:r w:rsidR="007F306C">
              <w:rPr>
                <w:color w:val="000000"/>
              </w:rPr>
              <w:noBreakHyphen/>
            </w:r>
            <w:r w:rsidRPr="007F306C">
              <w:rPr>
                <w:color w:val="000000"/>
              </w:rPr>
              <w:t>875(2) in Schedule</w:t>
            </w:r>
            <w:r w:rsidR="007F306C">
              <w:rPr>
                <w:color w:val="000000"/>
              </w:rPr>
              <w:t> </w:t>
            </w:r>
            <w:r w:rsidRPr="007F306C">
              <w:rPr>
                <w:color w:val="000000"/>
              </w:rPr>
              <w:t xml:space="preserve">1 to the </w:t>
            </w:r>
            <w:r w:rsidRPr="007F306C">
              <w:rPr>
                <w:i/>
                <w:color w:val="000000"/>
              </w:rPr>
              <w:t>Taxation Administration Act 1953</w:t>
            </w:r>
            <w:r w:rsidRPr="007F306C">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instalment quarter or </w:t>
            </w:r>
            <w:r w:rsidR="007F306C" w:rsidRPr="007F306C">
              <w:rPr>
                <w:position w:val="6"/>
                <w:sz w:val="16"/>
              </w:rPr>
              <w:t>*</w:t>
            </w:r>
            <w:r w:rsidRPr="007F306C">
              <w:t>instalment month to which the general interest charge relates</w:t>
            </w:r>
          </w:p>
        </w:tc>
      </w:tr>
      <w:tr w:rsidR="00832DA0" w:rsidRPr="007F306C" w:rsidTr="00B611C1">
        <w:trPr>
          <w:cantSplit/>
        </w:trPr>
        <w:tc>
          <w:tcPr>
            <w:tcW w:w="709"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65</w:t>
            </w:r>
          </w:p>
        </w:tc>
        <w:tc>
          <w:tcPr>
            <w:tcW w:w="3544"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if an administrative penalty of a kind mentioned in section</w:t>
            </w:r>
            <w:r w:rsidR="007F306C">
              <w:rPr>
                <w:color w:val="000000"/>
              </w:rPr>
              <w:t> </w:t>
            </w:r>
            <w:r w:rsidRPr="007F306C">
              <w:rPr>
                <w:color w:val="000000"/>
              </w:rPr>
              <w:t>284</w:t>
            </w:r>
            <w:r w:rsidR="007F306C">
              <w:rPr>
                <w:color w:val="000000"/>
              </w:rPr>
              <w:noBreakHyphen/>
            </w:r>
            <w:r w:rsidRPr="007F306C">
              <w:rPr>
                <w:color w:val="000000"/>
              </w:rPr>
              <w:t>75, 284</w:t>
            </w:r>
            <w:r w:rsidR="007F306C">
              <w:rPr>
                <w:color w:val="000000"/>
              </w:rPr>
              <w:noBreakHyphen/>
            </w:r>
            <w:r w:rsidRPr="007F306C">
              <w:rPr>
                <w:color w:val="000000"/>
              </w:rPr>
              <w:t>145, 286</w:t>
            </w:r>
            <w:r w:rsidR="007F306C">
              <w:rPr>
                <w:color w:val="000000"/>
              </w:rPr>
              <w:noBreakHyphen/>
            </w:r>
            <w:r w:rsidRPr="007F306C">
              <w:rPr>
                <w:color w:val="000000"/>
              </w:rPr>
              <w:t>75 or 288</w:t>
            </w:r>
            <w:r w:rsidR="007F306C">
              <w:rPr>
                <w:color w:val="000000"/>
              </w:rPr>
              <w:noBreakHyphen/>
            </w:r>
            <w:r w:rsidRPr="007F306C">
              <w:rPr>
                <w:color w:val="000000"/>
              </w:rPr>
              <w:t>25 in Schedule</w:t>
            </w:r>
            <w:r w:rsidR="007F306C">
              <w:rPr>
                <w:color w:val="000000"/>
              </w:rPr>
              <w:t> </w:t>
            </w:r>
            <w:r w:rsidRPr="007F306C">
              <w:rPr>
                <w:color w:val="000000"/>
              </w:rPr>
              <w:t xml:space="preserve">1 to the </w:t>
            </w:r>
            <w:r w:rsidRPr="007F306C">
              <w:rPr>
                <w:i/>
                <w:color w:val="000000"/>
              </w:rPr>
              <w:t xml:space="preserve">Taxation Administration Act 1953 </w:t>
            </w:r>
            <w:r w:rsidRPr="007F306C">
              <w:rPr>
                <w:color w:val="000000"/>
              </w:rPr>
              <w:t xml:space="preserve">relates only to another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mentioned in this table—section</w:t>
            </w:r>
            <w:r w:rsidR="007F306C">
              <w:rPr>
                <w:color w:val="000000"/>
              </w:rPr>
              <w:t> </w:t>
            </w:r>
            <w:r w:rsidRPr="007F306C">
              <w:rPr>
                <w:color w:val="000000"/>
              </w:rPr>
              <w:t>298</w:t>
            </w:r>
            <w:r w:rsidR="007F306C">
              <w:rPr>
                <w:color w:val="000000"/>
              </w:rPr>
              <w:noBreakHyphen/>
            </w:r>
            <w:r w:rsidRPr="007F306C">
              <w:rPr>
                <w:color w:val="000000"/>
              </w:rPr>
              <w:t>15 in that Schedule</w:t>
            </w:r>
          </w:p>
        </w:tc>
        <w:tc>
          <w:tcPr>
            <w:tcW w:w="2693" w:type="dxa"/>
            <w:tcBorders>
              <w:top w:val="single" w:sz="2" w:space="0" w:color="auto"/>
              <w:left w:val="nil"/>
              <w:bottom w:val="single" w:sz="4" w:space="0" w:color="auto"/>
              <w:right w:val="nil"/>
            </w:tcBorders>
            <w:shd w:val="clear" w:color="auto" w:fill="auto"/>
          </w:tcPr>
          <w:p w:rsidR="00832DA0" w:rsidRPr="007F306C" w:rsidRDefault="00832DA0" w:rsidP="00C968AA">
            <w:pPr>
              <w:pStyle w:val="Tabletext"/>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penalty relates</w:t>
            </w:r>
          </w:p>
        </w:tc>
      </w:tr>
      <w:tr w:rsidR="00832DA0" w:rsidRPr="007F306C" w:rsidTr="00B611C1">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70</w:t>
            </w:r>
          </w:p>
        </w:tc>
        <w:tc>
          <w:tcPr>
            <w:tcW w:w="3544" w:type="dxa"/>
            <w:tcBorders>
              <w:top w:val="single" w:sz="4" w:space="0" w:color="auto"/>
              <w:bottom w:val="single" w:sz="4" w:space="0" w:color="auto"/>
            </w:tcBorders>
            <w:shd w:val="clear" w:color="auto" w:fill="auto"/>
          </w:tcPr>
          <w:p w:rsidR="00832DA0" w:rsidRPr="007F306C" w:rsidRDefault="00832DA0" w:rsidP="00C968AA">
            <w:pPr>
              <w:pStyle w:val="Tabletext"/>
            </w:pPr>
            <w:r w:rsidRPr="007F306C">
              <w:t>Division</w:t>
            </w:r>
            <w:r w:rsidR="007F306C">
              <w:t> </w:t>
            </w:r>
            <w:r w:rsidRPr="007F306C">
              <w:t>280 in Schedule</w:t>
            </w:r>
            <w:r w:rsidR="007F306C">
              <w:t> </w:t>
            </w:r>
            <w:r w:rsidRPr="007F306C">
              <w:t xml:space="preserve">1 to the </w:t>
            </w:r>
            <w:r w:rsidRPr="007F306C">
              <w:rPr>
                <w:i/>
              </w:rPr>
              <w:t>Taxation Administration Act 1953</w:t>
            </w:r>
            <w:r w:rsidRPr="007F306C">
              <w:t xml:space="preserve"> (shortfall interest charge)</w:t>
            </w:r>
          </w:p>
        </w:tc>
        <w:tc>
          <w:tcPr>
            <w:tcW w:w="2693" w:type="dxa"/>
            <w:tcBorders>
              <w:top w:val="single" w:sz="4" w:space="0" w:color="auto"/>
              <w:bottom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period provided for in this table for the </w:t>
            </w:r>
            <w:r w:rsidR="007F306C" w:rsidRPr="007F306C">
              <w:rPr>
                <w:color w:val="000000"/>
                <w:position w:val="6"/>
                <w:sz w:val="16"/>
              </w:rPr>
              <w:t>*</w:t>
            </w:r>
            <w:r w:rsidRPr="007F306C">
              <w:rPr>
                <w:color w:val="000000"/>
              </w:rPr>
              <w:t>tax</w:t>
            </w:r>
            <w:r w:rsidR="007F306C">
              <w:rPr>
                <w:color w:val="000000"/>
              </w:rPr>
              <w:noBreakHyphen/>
            </w:r>
            <w:r w:rsidRPr="007F306C">
              <w:rPr>
                <w:color w:val="000000"/>
              </w:rPr>
              <w:t>related liability to which the shortfall interest charge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95</w:t>
            </w:r>
          </w:p>
        </w:tc>
        <w:tc>
          <w:tcPr>
            <w:tcW w:w="3544" w:type="dxa"/>
            <w:tcBorders>
              <w:top w:val="nil"/>
              <w:bottom w:val="single" w:sz="4" w:space="0" w:color="auto"/>
            </w:tcBorders>
            <w:shd w:val="clear" w:color="auto" w:fill="auto"/>
          </w:tcPr>
          <w:p w:rsidR="00832DA0" w:rsidRPr="007F306C" w:rsidRDefault="00832DA0" w:rsidP="00C968AA">
            <w:pPr>
              <w:pStyle w:val="Tabletext"/>
            </w:pPr>
            <w:r w:rsidRPr="007F306C">
              <w:t>subsection</w:t>
            </w:r>
            <w:r w:rsidR="007F306C">
              <w:t> </w:t>
            </w:r>
            <w:r w:rsidRPr="007F306C">
              <w:t xml:space="preserve">82(1) or (2) of the </w:t>
            </w:r>
            <w:r w:rsidRPr="007F306C">
              <w:rPr>
                <w:i/>
              </w:rPr>
              <w:t>Petroleum Resource Rent Tax Assessment Act 1987</w:t>
            </w:r>
            <w:r w:rsidRPr="007F306C">
              <w:t xml:space="preserve"> </w:t>
            </w:r>
            <w:r w:rsidRPr="007F306C">
              <w:rPr>
                <w:color w:val="000000"/>
              </w:rPr>
              <w:t>(when tax assessed under that Act is payable)</w:t>
            </w:r>
          </w:p>
        </w:tc>
        <w:tc>
          <w:tcPr>
            <w:tcW w:w="2693" w:type="dxa"/>
            <w:tcBorders>
              <w:top w:val="nil"/>
              <w:bottom w:val="single" w:sz="4" w:space="0" w:color="auto"/>
            </w:tcBorders>
            <w:shd w:val="clear" w:color="auto" w:fill="auto"/>
          </w:tcPr>
          <w:p w:rsidR="00832DA0" w:rsidRPr="007F306C" w:rsidRDefault="00832DA0" w:rsidP="00C968AA">
            <w:pPr>
              <w:pStyle w:val="Tabletext"/>
            </w:pPr>
            <w:r w:rsidRPr="007F306C">
              <w:rPr>
                <w:color w:val="000000"/>
              </w:rPr>
              <w:t>the year of tax (within the meaning of that Act) to which the tax assessed under that Act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832DA0" w:rsidRPr="007F306C" w:rsidRDefault="00832DA0" w:rsidP="00C968AA">
            <w:pPr>
              <w:pStyle w:val="Tabletext"/>
              <w:rPr>
                <w:color w:val="000000"/>
              </w:rPr>
            </w:pPr>
            <w:r w:rsidRPr="007F306C">
              <w:t>100</w:t>
            </w:r>
          </w:p>
        </w:tc>
        <w:tc>
          <w:tcPr>
            <w:tcW w:w="3544" w:type="dxa"/>
            <w:tcBorders>
              <w:top w:val="single" w:sz="4" w:space="0" w:color="auto"/>
            </w:tcBorders>
            <w:shd w:val="clear" w:color="auto" w:fill="auto"/>
          </w:tcPr>
          <w:p w:rsidR="00832DA0" w:rsidRPr="007F306C" w:rsidRDefault="00832DA0" w:rsidP="00C968AA">
            <w:pPr>
              <w:pStyle w:val="Tabletext"/>
              <w:rPr>
                <w:color w:val="000000"/>
              </w:rPr>
            </w:pPr>
            <w:r w:rsidRPr="007F306C">
              <w:t>subsection</w:t>
            </w:r>
            <w:r w:rsidR="007F306C">
              <w:t> </w:t>
            </w:r>
            <w:r w:rsidRPr="007F306C">
              <w:t xml:space="preserve">82(3) of the </w:t>
            </w:r>
            <w:r w:rsidRPr="007F306C">
              <w:rPr>
                <w:i/>
              </w:rPr>
              <w:t xml:space="preserve">Petroleum Resource Rent Tax Assessment Act 1987 </w:t>
            </w:r>
            <w:r w:rsidRPr="007F306C">
              <w:t xml:space="preserve">(shortfall interest charge on shortfall in </w:t>
            </w:r>
            <w:r w:rsidRPr="007F306C">
              <w:rPr>
                <w:color w:val="000000"/>
              </w:rPr>
              <w:t>tax assessed under that Act</w:t>
            </w:r>
            <w:r w:rsidRPr="007F306C">
              <w:t>)</w:t>
            </w:r>
          </w:p>
        </w:tc>
        <w:tc>
          <w:tcPr>
            <w:tcW w:w="2693" w:type="dxa"/>
            <w:tcBorders>
              <w:top w:val="single" w:sz="4" w:space="0" w:color="auto"/>
            </w:tcBorders>
            <w:shd w:val="clear" w:color="auto" w:fill="auto"/>
          </w:tcPr>
          <w:p w:rsidR="00832DA0" w:rsidRPr="007F306C" w:rsidRDefault="00832DA0" w:rsidP="00C968AA">
            <w:pPr>
              <w:pStyle w:val="Tabletext"/>
              <w:rPr>
                <w:color w:val="000000"/>
              </w:rPr>
            </w:pPr>
            <w:r w:rsidRPr="007F306C">
              <w:rPr>
                <w:color w:val="000000"/>
              </w:rPr>
              <w:t xml:space="preserve">the year of tax (within the meaning of that Act) to which the </w:t>
            </w:r>
            <w:r w:rsidR="007F306C" w:rsidRPr="007F306C">
              <w:rPr>
                <w:color w:val="000000"/>
                <w:position w:val="6"/>
                <w:sz w:val="16"/>
              </w:rPr>
              <w:t>*</w:t>
            </w:r>
            <w:r w:rsidRPr="007F306C">
              <w:rPr>
                <w:color w:val="000000"/>
              </w:rPr>
              <w:t>shortfall interest charge relates</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832DA0" w:rsidRPr="007F306C" w:rsidRDefault="00832DA0" w:rsidP="00C968AA">
            <w:pPr>
              <w:pStyle w:val="Tabletext"/>
            </w:pPr>
            <w:r w:rsidRPr="007F306C">
              <w:t>105</w:t>
            </w:r>
          </w:p>
        </w:tc>
        <w:tc>
          <w:tcPr>
            <w:tcW w:w="3544" w:type="dxa"/>
            <w:tcBorders>
              <w:bottom w:val="single" w:sz="4" w:space="0" w:color="auto"/>
            </w:tcBorders>
            <w:shd w:val="clear" w:color="auto" w:fill="auto"/>
          </w:tcPr>
          <w:p w:rsidR="00832DA0" w:rsidRPr="007F306C" w:rsidRDefault="00832DA0" w:rsidP="00C968AA">
            <w:pPr>
              <w:pStyle w:val="Tabletext"/>
              <w:rPr>
                <w:color w:val="000000"/>
              </w:rPr>
            </w:pPr>
            <w:r w:rsidRPr="007F306C">
              <w:t>section</w:t>
            </w:r>
            <w:r w:rsidR="007F306C">
              <w:t> </w:t>
            </w:r>
            <w:r w:rsidRPr="007F306C">
              <w:t xml:space="preserve">95 of the </w:t>
            </w:r>
            <w:r w:rsidRPr="007F306C">
              <w:rPr>
                <w:i/>
              </w:rPr>
              <w:t xml:space="preserve">Petroleum Resource Rent Tax Assessment Act 1987 </w:t>
            </w:r>
            <w:r w:rsidRPr="007F306C">
              <w:t>(when instalment of tax is payable)</w:t>
            </w:r>
          </w:p>
        </w:tc>
        <w:tc>
          <w:tcPr>
            <w:tcW w:w="2693" w:type="dxa"/>
            <w:tcBorders>
              <w:bottom w:val="single" w:sz="4" w:space="0" w:color="auto"/>
            </w:tcBorders>
            <w:shd w:val="clear" w:color="auto" w:fill="auto"/>
          </w:tcPr>
          <w:p w:rsidR="00832DA0" w:rsidRPr="007F306C" w:rsidRDefault="00832DA0" w:rsidP="00C968AA">
            <w:pPr>
              <w:pStyle w:val="Tabletext"/>
              <w:rPr>
                <w:color w:val="000000"/>
              </w:rPr>
            </w:pPr>
            <w:r w:rsidRPr="007F306C">
              <w:rPr>
                <w:color w:val="000000"/>
              </w:rPr>
              <w:t>the instalment period (within the meaning of that Act) in relation to the instalment</w:t>
            </w:r>
          </w:p>
        </w:tc>
      </w:tr>
      <w:tr w:rsidR="00832DA0" w:rsidRPr="007F306C"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12" w:space="0" w:color="auto"/>
            </w:tcBorders>
            <w:shd w:val="clear" w:color="auto" w:fill="auto"/>
          </w:tcPr>
          <w:p w:rsidR="00832DA0" w:rsidRPr="007F306C" w:rsidRDefault="00832DA0" w:rsidP="00C968AA">
            <w:pPr>
              <w:pStyle w:val="Tabletext"/>
            </w:pPr>
            <w:r w:rsidRPr="007F306C">
              <w:t>110</w:t>
            </w:r>
          </w:p>
        </w:tc>
        <w:tc>
          <w:tcPr>
            <w:tcW w:w="3544" w:type="dxa"/>
            <w:tcBorders>
              <w:bottom w:val="single" w:sz="12" w:space="0" w:color="auto"/>
            </w:tcBorders>
            <w:shd w:val="clear" w:color="auto" w:fill="auto"/>
          </w:tcPr>
          <w:p w:rsidR="00832DA0" w:rsidRPr="007F306C" w:rsidRDefault="00832DA0" w:rsidP="00C968AA">
            <w:pPr>
              <w:pStyle w:val="Tabletext"/>
            </w:pPr>
            <w:r w:rsidRPr="007F306C">
              <w:t>subsection</w:t>
            </w:r>
            <w:r w:rsidR="007F306C">
              <w:t> </w:t>
            </w:r>
            <w:r w:rsidRPr="007F306C">
              <w:t xml:space="preserve">98C(4) of the </w:t>
            </w:r>
            <w:r w:rsidRPr="007F306C">
              <w:rPr>
                <w:i/>
              </w:rPr>
              <w:t xml:space="preserve">Petroleum Resource Rent Tax Assessment Act 1987 </w:t>
            </w:r>
            <w:r w:rsidRPr="007F306C">
              <w:t>(when instalment transfer interest charge is due)</w:t>
            </w:r>
          </w:p>
        </w:tc>
        <w:tc>
          <w:tcPr>
            <w:tcW w:w="2693" w:type="dxa"/>
            <w:tcBorders>
              <w:bottom w:val="single" w:sz="12" w:space="0" w:color="auto"/>
            </w:tcBorders>
            <w:shd w:val="clear" w:color="auto" w:fill="auto"/>
          </w:tcPr>
          <w:p w:rsidR="00832DA0" w:rsidRPr="007F306C" w:rsidRDefault="00832DA0" w:rsidP="00C968AA">
            <w:pPr>
              <w:pStyle w:val="Tabletext"/>
              <w:rPr>
                <w:color w:val="000000"/>
              </w:rPr>
            </w:pPr>
            <w:r w:rsidRPr="007F306C">
              <w:rPr>
                <w:color w:val="000000"/>
              </w:rPr>
              <w:t>the instalment transfer charge period (within the meaning of that Act) in relation to the charge</w:t>
            </w:r>
          </w:p>
        </w:tc>
      </w:tr>
    </w:tbl>
    <w:p w:rsidR="00832DA0" w:rsidRPr="007F306C" w:rsidRDefault="00832DA0" w:rsidP="00832DA0">
      <w:pPr>
        <w:pStyle w:val="notetext"/>
        <w:keepNext/>
        <w:keepLines/>
      </w:pPr>
      <w:r w:rsidRPr="007F306C">
        <w:t>Note:</w:t>
      </w:r>
      <w:r w:rsidRPr="007F306C">
        <w:tab/>
        <w:t>The other amounts referred to in item</w:t>
      </w:r>
      <w:r w:rsidR="007F306C">
        <w:t> </w:t>
      </w:r>
      <w:r w:rsidRPr="007F306C">
        <w:t>3 of the table are:</w:t>
      </w:r>
    </w:p>
    <w:p w:rsidR="00832DA0" w:rsidRPr="007F306C" w:rsidRDefault="00832DA0" w:rsidP="00832DA0">
      <w:pPr>
        <w:pStyle w:val="notepara"/>
      </w:pPr>
      <w:r w:rsidRPr="007F306C">
        <w:t>(a)</w:t>
      </w:r>
      <w:r w:rsidRPr="007F306C">
        <w:tab/>
        <w:t>interest payable under section</w:t>
      </w:r>
      <w:r w:rsidR="007F306C">
        <w:t> </w:t>
      </w:r>
      <w:r w:rsidRPr="007F306C">
        <w:t xml:space="preserve">102AAM of the </w:t>
      </w:r>
      <w:r w:rsidRPr="007F306C">
        <w:rPr>
          <w:i/>
        </w:rPr>
        <w:t>Income Tax Assessment Act 1936</w:t>
      </w:r>
      <w:r w:rsidRPr="007F306C">
        <w:t xml:space="preserve"> (distributions from certain non</w:t>
      </w:r>
      <w:r w:rsidR="007F306C">
        <w:noBreakHyphen/>
      </w:r>
      <w:r w:rsidRPr="007F306C">
        <w:t>resident trust estates); and</w:t>
      </w:r>
    </w:p>
    <w:p w:rsidR="00832DA0" w:rsidRPr="007F306C" w:rsidRDefault="00832DA0" w:rsidP="00832DA0">
      <w:pPr>
        <w:pStyle w:val="notepara"/>
      </w:pPr>
      <w:r w:rsidRPr="007F306C">
        <w:t>(b)</w:t>
      </w:r>
      <w:r w:rsidRPr="007F306C">
        <w:tab/>
        <w:t>tax payable under section</w:t>
      </w:r>
      <w:r w:rsidR="007F306C">
        <w:t> </w:t>
      </w:r>
      <w:r w:rsidRPr="007F306C">
        <w:t>159GZZZZH of that Act (Tax payable where infrastructure borrowing certificate cancelled).</w:t>
      </w:r>
    </w:p>
    <w:p w:rsidR="00832DA0" w:rsidRPr="007F306C" w:rsidRDefault="00832DA0" w:rsidP="00832DA0">
      <w:pPr>
        <w:pStyle w:val="subsection"/>
      </w:pPr>
      <w:r w:rsidRPr="007F306C">
        <w:tab/>
        <w:t>(3)</w:t>
      </w:r>
      <w:r w:rsidRPr="007F306C">
        <w:tab/>
        <w:t>Item</w:t>
      </w:r>
      <w:r w:rsidR="007F306C">
        <w:t> </w:t>
      </w:r>
      <w:r w:rsidRPr="007F306C">
        <w:t xml:space="preserve">30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after the end of the </w:t>
      </w:r>
      <w:r w:rsidR="007F306C" w:rsidRPr="007F306C">
        <w:rPr>
          <w:position w:val="6"/>
          <w:sz w:val="16"/>
        </w:rPr>
        <w:t>*</w:t>
      </w:r>
      <w:r w:rsidRPr="007F306C">
        <w:t>instalment quarter of the head company to which the PAYG instalment relates.</w:t>
      </w:r>
    </w:p>
    <w:p w:rsidR="00832DA0" w:rsidRPr="007F306C" w:rsidRDefault="00832DA0" w:rsidP="00832DA0">
      <w:pPr>
        <w:pStyle w:val="subsection"/>
      </w:pPr>
      <w:r w:rsidRPr="007F306C">
        <w:tab/>
        <w:t>(3A)</w:t>
      </w:r>
      <w:r w:rsidRPr="007F306C">
        <w:tab/>
        <w:t>Item</w:t>
      </w:r>
      <w:r w:rsidR="007F306C">
        <w:t> </w:t>
      </w:r>
      <w:r w:rsidRPr="007F306C">
        <w:t xml:space="preserve">32 of the table in </w:t>
      </w:r>
      <w:r w:rsidR="007F306C">
        <w:t>subsection (</w:t>
      </w:r>
      <w:r w:rsidRPr="007F306C">
        <w:t>2) is taken not to include</w:t>
      </w:r>
      <w:r w:rsidRPr="007F306C">
        <w:rPr>
          <w:color w:val="000000"/>
        </w:rPr>
        <w:t xml:space="preserve"> a </w:t>
      </w:r>
      <w:r w:rsidR="007F306C" w:rsidRPr="007F306C">
        <w:rPr>
          <w:color w:val="000000"/>
          <w:position w:val="6"/>
          <w:sz w:val="16"/>
        </w:rPr>
        <w:t>*</w:t>
      </w:r>
      <w:r w:rsidRPr="007F306C">
        <w:rPr>
          <w:color w:val="000000"/>
        </w:rPr>
        <w:t xml:space="preserve">PAYG instalment of the </w:t>
      </w:r>
      <w:r w:rsidR="007F306C" w:rsidRPr="007F306C">
        <w:rPr>
          <w:color w:val="000000"/>
          <w:position w:val="6"/>
          <w:sz w:val="16"/>
        </w:rPr>
        <w:t>*</w:t>
      </w:r>
      <w:r w:rsidRPr="007F306C">
        <w:rPr>
          <w:color w:val="000000"/>
        </w:rPr>
        <w:t>head company</w:t>
      </w:r>
      <w:r w:rsidRPr="007F306C">
        <w:t xml:space="preserve"> if the Commissioner gave the head company its </w:t>
      </w:r>
      <w:r w:rsidR="007F306C" w:rsidRPr="007F306C">
        <w:rPr>
          <w:position w:val="6"/>
          <w:sz w:val="16"/>
        </w:rPr>
        <w:t>*</w:t>
      </w:r>
      <w:r w:rsidRPr="007F306C">
        <w:t xml:space="preserve">initial head company instalment rate on or after the start of the </w:t>
      </w:r>
      <w:r w:rsidR="007F306C" w:rsidRPr="007F306C">
        <w:rPr>
          <w:position w:val="6"/>
          <w:sz w:val="16"/>
        </w:rPr>
        <w:t>*</w:t>
      </w:r>
      <w:r w:rsidRPr="007F306C">
        <w:t>instalment month of the head company to which the PAYG instalment relates.</w:t>
      </w:r>
    </w:p>
    <w:p w:rsidR="00832DA0" w:rsidRPr="007F306C" w:rsidRDefault="00832DA0" w:rsidP="00832DA0">
      <w:pPr>
        <w:pStyle w:val="subsection"/>
      </w:pPr>
      <w:r w:rsidRPr="007F306C">
        <w:tab/>
        <w:t>(5)</w:t>
      </w:r>
      <w:r w:rsidRPr="007F306C">
        <w:tab/>
        <w:t>The following only apply in relation to tax</w:t>
      </w:r>
      <w:r w:rsidR="007F306C">
        <w:noBreakHyphen/>
      </w:r>
      <w:r w:rsidRPr="007F306C">
        <w:t>related liabilities that are due and payable because a choice has been made, under section</w:t>
      </w:r>
      <w:r w:rsidR="007F306C">
        <w:t> </w:t>
      </w:r>
      <w:r w:rsidRPr="007F306C">
        <w:t xml:space="preserve">58N of the </w:t>
      </w:r>
      <w:r w:rsidRPr="007F306C">
        <w:rPr>
          <w:i/>
        </w:rPr>
        <w:t>Petroleum Resource Rent Tax Assessment Act 1987</w:t>
      </w:r>
      <w:r w:rsidRPr="007F306C">
        <w:t>, to apply Division</w:t>
      </w:r>
      <w:r w:rsidR="007F306C">
        <w:t> </w:t>
      </w:r>
      <w:r w:rsidRPr="007F306C">
        <w:t xml:space="preserve">8 of Part V of that Act in relation to the </w:t>
      </w:r>
      <w:r w:rsidR="007F306C" w:rsidRPr="007F306C">
        <w:rPr>
          <w:position w:val="6"/>
          <w:sz w:val="16"/>
        </w:rPr>
        <w:t>*</w:t>
      </w:r>
      <w:r w:rsidRPr="007F306C">
        <w:t>consolidated group:</w:t>
      </w:r>
    </w:p>
    <w:p w:rsidR="00832DA0" w:rsidRPr="007F306C" w:rsidRDefault="00832DA0" w:rsidP="00832DA0">
      <w:pPr>
        <w:pStyle w:val="paragraph"/>
      </w:pPr>
      <w:r w:rsidRPr="007F306C">
        <w:tab/>
        <w:t>(a)</w:t>
      </w:r>
      <w:r w:rsidRPr="007F306C">
        <w:tab/>
        <w:t>items</w:t>
      </w:r>
      <w:r w:rsidR="007F306C">
        <w:t> </w:t>
      </w:r>
      <w:r w:rsidRPr="007F306C">
        <w:t xml:space="preserve">95, 100, 105 and 110 of the table in </w:t>
      </w:r>
      <w:r w:rsidR="007F306C">
        <w:t>subsection (</w:t>
      </w:r>
      <w:r w:rsidRPr="007F306C">
        <w:t>2);</w:t>
      </w:r>
    </w:p>
    <w:p w:rsidR="00832DA0" w:rsidRPr="007F306C" w:rsidRDefault="00832DA0" w:rsidP="00832DA0">
      <w:pPr>
        <w:pStyle w:val="paragraph"/>
      </w:pPr>
      <w:r w:rsidRPr="007F306C">
        <w:tab/>
        <w:t>(b)</w:t>
      </w:r>
      <w:r w:rsidRPr="007F306C">
        <w:tab/>
        <w:t>items</w:t>
      </w:r>
      <w:r w:rsidR="007F306C">
        <w:t> </w:t>
      </w:r>
      <w:r w:rsidRPr="007F306C">
        <w:t>40 and 65 of that table to the extent that they relate to tax</w:t>
      </w:r>
      <w:r w:rsidR="007F306C">
        <w:noBreakHyphen/>
      </w:r>
      <w:r w:rsidRPr="007F306C">
        <w:t xml:space="preserve">related liabilities to which the items referred to in </w:t>
      </w:r>
      <w:r w:rsidR="007F306C">
        <w:t>paragraph (</w:t>
      </w:r>
      <w:r w:rsidRPr="007F306C">
        <w:t>a) apply.</w:t>
      </w:r>
    </w:p>
    <w:p w:rsidR="00832DA0" w:rsidRPr="007F306C" w:rsidRDefault="00832DA0" w:rsidP="00832DA0">
      <w:pPr>
        <w:pStyle w:val="subsection"/>
      </w:pPr>
      <w:r w:rsidRPr="007F306C">
        <w:tab/>
        <w:t>(6)</w:t>
      </w:r>
      <w:r w:rsidRPr="007F306C">
        <w:tab/>
        <w:t xml:space="preserve">Without limiting </w:t>
      </w:r>
      <w:r w:rsidR="007F306C">
        <w:t>subsection (</w:t>
      </w:r>
      <w:r w:rsidR="000A322A" w:rsidRPr="007F306C">
        <w:t>5)</w:t>
      </w:r>
      <w:r w:rsidRPr="007F306C">
        <w:t xml:space="preserve">, in the application of this section in relation to a </w:t>
      </w:r>
      <w:r w:rsidR="007F306C" w:rsidRPr="007F306C">
        <w:rPr>
          <w:position w:val="6"/>
          <w:sz w:val="16"/>
        </w:rPr>
        <w:t>*</w:t>
      </w:r>
      <w:r w:rsidRPr="007F306C">
        <w:t>MEC group because of section</w:t>
      </w:r>
      <w:r w:rsidR="007F306C">
        <w:t> </w:t>
      </w:r>
      <w:r w:rsidRPr="007F306C">
        <w:t>719</w:t>
      </w:r>
      <w:r w:rsidR="007F306C">
        <w:noBreakHyphen/>
      </w:r>
      <w:r w:rsidRPr="007F306C">
        <w:t xml:space="preserve">2, the items referred to in </w:t>
      </w:r>
      <w:r w:rsidR="000A322A" w:rsidRPr="007F306C">
        <w:t>that subsection</w:t>
      </w:r>
      <w:r w:rsidRPr="007F306C">
        <w:t xml:space="preserve"> also apply in relation to tax</w:t>
      </w:r>
      <w:r w:rsidR="007F306C">
        <w:noBreakHyphen/>
      </w:r>
      <w:r w:rsidRPr="007F306C">
        <w:t xml:space="preserve">related liabilities of the </w:t>
      </w:r>
      <w:r w:rsidR="007F306C" w:rsidRPr="007F306C">
        <w:rPr>
          <w:position w:val="6"/>
          <w:sz w:val="16"/>
        </w:rPr>
        <w:t>*</w:t>
      </w:r>
      <w:r w:rsidRPr="007F306C">
        <w:t>provisional head company of the MEC group.</w:t>
      </w:r>
    </w:p>
    <w:p w:rsidR="00832DA0" w:rsidRPr="007F306C" w:rsidRDefault="00832DA0" w:rsidP="00832DA0">
      <w:pPr>
        <w:pStyle w:val="ActHead4"/>
      </w:pPr>
      <w:bookmarkStart w:id="650" w:name="_Toc479757878"/>
      <w:r w:rsidRPr="007F306C">
        <w:t>Joint and several liability of contributing member</w:t>
      </w:r>
      <w:bookmarkEnd w:id="650"/>
    </w:p>
    <w:p w:rsidR="00832DA0" w:rsidRPr="007F306C" w:rsidRDefault="00832DA0" w:rsidP="00832DA0">
      <w:pPr>
        <w:pStyle w:val="ActHead5"/>
      </w:pPr>
      <w:bookmarkStart w:id="651" w:name="_Toc479757879"/>
      <w:r w:rsidRPr="007F306C">
        <w:rPr>
          <w:rStyle w:val="CharSectno"/>
        </w:rPr>
        <w:t>721</w:t>
      </w:r>
      <w:r w:rsidR="007F306C">
        <w:rPr>
          <w:rStyle w:val="CharSectno"/>
        </w:rPr>
        <w:noBreakHyphen/>
      </w:r>
      <w:r w:rsidRPr="007F306C">
        <w:rPr>
          <w:rStyle w:val="CharSectno"/>
        </w:rPr>
        <w:t>15</w:t>
      </w:r>
      <w:r w:rsidRPr="007F306C">
        <w:t xml:space="preserve">  Head company and contributing members jointly and severally liable to pay group liability</w:t>
      </w:r>
      <w:bookmarkEnd w:id="651"/>
    </w:p>
    <w:p w:rsidR="00832DA0" w:rsidRPr="007F306C" w:rsidRDefault="00832DA0" w:rsidP="00832DA0">
      <w:pPr>
        <w:pStyle w:val="subsection"/>
      </w:pPr>
      <w:r w:rsidRPr="007F306C">
        <w:tab/>
        <w:t>(1)</w:t>
      </w:r>
      <w:r w:rsidRPr="007F306C">
        <w:tab/>
        <w:t>The following are jointly and severally liable to pay the group liability:</w:t>
      </w:r>
    </w:p>
    <w:p w:rsidR="00832DA0" w:rsidRPr="007F306C" w:rsidRDefault="00832DA0" w:rsidP="00832DA0">
      <w:pPr>
        <w:pStyle w:val="paragraph"/>
      </w:pPr>
      <w:r w:rsidRPr="007F306C">
        <w:rPr>
          <w:position w:val="6"/>
          <w:sz w:val="16"/>
        </w:rPr>
        <w:tab/>
      </w:r>
      <w:r w:rsidRPr="007F306C">
        <w:t>(a)</w:t>
      </w:r>
      <w:r w:rsidRPr="007F306C">
        <w:rPr>
          <w:position w:val="6"/>
          <w:sz w:val="16"/>
        </w:rPr>
        <w:tab/>
      </w:r>
      <w:r w:rsidRPr="007F306C">
        <w:t xml:space="preserve">the </w:t>
      </w:r>
      <w:r w:rsidR="007F306C" w:rsidRPr="007F306C">
        <w:rPr>
          <w:position w:val="6"/>
          <w:sz w:val="16"/>
        </w:rPr>
        <w:t>*</w:t>
      </w:r>
      <w:r w:rsidRPr="007F306C">
        <w:t>head company; and</w:t>
      </w:r>
    </w:p>
    <w:p w:rsidR="00832DA0" w:rsidRPr="007F306C" w:rsidRDefault="00832DA0" w:rsidP="00832DA0">
      <w:pPr>
        <w:pStyle w:val="paragraph"/>
      </w:pPr>
      <w:r w:rsidRPr="007F306C">
        <w:tab/>
        <w:t>(b)</w:t>
      </w:r>
      <w:r w:rsidRPr="007F306C">
        <w:tab/>
        <w:t xml:space="preserve">each contributing member (other than a contributing member excluded by </w:t>
      </w:r>
      <w:r w:rsidR="007F306C">
        <w:t>subsection (</w:t>
      </w:r>
      <w:r w:rsidRPr="007F306C">
        <w:t>2)).</w:t>
      </w:r>
    </w:p>
    <w:p w:rsidR="00832DA0" w:rsidRPr="007F306C" w:rsidRDefault="00832DA0" w:rsidP="00832DA0">
      <w:pPr>
        <w:pStyle w:val="notetext"/>
      </w:pPr>
      <w:r w:rsidRPr="007F306C">
        <w:t>Note:</w:t>
      </w:r>
      <w:r w:rsidRPr="007F306C">
        <w:tab/>
        <w:t>A group liability is a tax</w:t>
      </w:r>
      <w:r w:rsidR="007F306C">
        <w:noBreakHyphen/>
      </w:r>
      <w:r w:rsidRPr="007F306C">
        <w:t>related liability in relation to the head company and each contributing member. For rights of contribution in respect of such a liability, see subsection</w:t>
      </w:r>
      <w:r w:rsidR="007F306C">
        <w:t> </w:t>
      </w:r>
      <w:r w:rsidRPr="007F306C">
        <w:t>265</w:t>
      </w:r>
      <w:r w:rsidR="007F306C">
        <w:noBreakHyphen/>
      </w:r>
      <w:r w:rsidRPr="007F306C">
        <w:t>45(2) in Schedule</w:t>
      </w:r>
      <w:r w:rsidR="007F306C">
        <w:t> </w:t>
      </w:r>
      <w:r w:rsidRPr="007F306C">
        <w:t xml:space="preserve">1 to the </w:t>
      </w:r>
      <w:r w:rsidRPr="007F306C">
        <w:rPr>
          <w:i/>
        </w:rPr>
        <w:t>Taxation Administration Act 1953</w:t>
      </w:r>
      <w:r w:rsidRPr="007F306C">
        <w:t>.</w:t>
      </w:r>
    </w:p>
    <w:p w:rsidR="00832DA0" w:rsidRPr="007F306C" w:rsidRDefault="00832DA0" w:rsidP="00832DA0">
      <w:pPr>
        <w:pStyle w:val="subsection"/>
      </w:pPr>
      <w:r w:rsidRPr="007F306C">
        <w:tab/>
        <w:t>(2)</w:t>
      </w:r>
      <w:r w:rsidRPr="007F306C">
        <w:tab/>
        <w:t xml:space="preserve">For the purposes of </w:t>
      </w:r>
      <w:r w:rsidR="007F306C">
        <w:t>paragraph (</w:t>
      </w:r>
      <w:r w:rsidRPr="007F306C">
        <w:t xml:space="preserve">1)(b), a contributing member is excluded by this subsection if it is, at the head company’s due time, prohibited according to the effect of an </w:t>
      </w:r>
      <w:r w:rsidR="007F306C" w:rsidRPr="007F306C">
        <w:rPr>
          <w:position w:val="6"/>
          <w:sz w:val="16"/>
        </w:rPr>
        <w:t>*</w:t>
      </w:r>
      <w:r w:rsidRPr="007F306C">
        <w:t xml:space="preserve">Australian law from entering into any arrangement under which the entity becomes subject to a liability referred to in </w:t>
      </w:r>
      <w:r w:rsidR="007F306C">
        <w:t>subsection (</w:t>
      </w:r>
      <w:r w:rsidRPr="007F306C">
        <w:t>1).</w:t>
      </w:r>
    </w:p>
    <w:p w:rsidR="00832DA0" w:rsidRPr="007F306C" w:rsidRDefault="00832DA0" w:rsidP="00832DA0">
      <w:pPr>
        <w:pStyle w:val="subsection"/>
      </w:pPr>
      <w:r w:rsidRPr="007F306C">
        <w:tab/>
        <w:t>(3)</w:t>
      </w:r>
      <w:r w:rsidRPr="007F306C">
        <w:tab/>
      </w:r>
      <w:r w:rsidR="007F306C">
        <w:t>Subsection (</w:t>
      </w:r>
      <w:r w:rsidRPr="007F306C">
        <w:t>1) does not operate if the group liability is covered by a tax sharing agreement (see section</w:t>
      </w:r>
      <w:r w:rsidR="007F306C">
        <w:t> </w:t>
      </w:r>
      <w:r w:rsidRPr="007F306C">
        <w:t>721</w:t>
      </w:r>
      <w:r w:rsidR="007F306C">
        <w:noBreakHyphen/>
      </w:r>
      <w:r w:rsidRPr="007F306C">
        <w:t>25).</w:t>
      </w:r>
    </w:p>
    <w:p w:rsidR="00832DA0" w:rsidRPr="007F306C" w:rsidRDefault="00832DA0" w:rsidP="00832DA0">
      <w:pPr>
        <w:pStyle w:val="subsection"/>
        <w:rPr>
          <w:color w:val="000000"/>
        </w:rPr>
      </w:pPr>
      <w:r w:rsidRPr="007F306C">
        <w:rPr>
          <w:color w:val="000000"/>
        </w:rPr>
        <w:tab/>
        <w:t>(3A)</w:t>
      </w:r>
      <w:r w:rsidRPr="007F306C">
        <w:rPr>
          <w:color w:val="000000"/>
        </w:rPr>
        <w:tab/>
      </w:r>
      <w:r w:rsidR="007F306C">
        <w:rPr>
          <w:color w:val="000000"/>
        </w:rPr>
        <w:t>Subsection (</w:t>
      </w:r>
      <w:r w:rsidRPr="007F306C">
        <w:rPr>
          <w:color w:val="000000"/>
        </w:rPr>
        <w:t>1) is taken never to have made a particular contributing member jointly and severally liable to pay the group liability if:</w:t>
      </w:r>
    </w:p>
    <w:p w:rsidR="00832DA0" w:rsidRPr="007F306C" w:rsidRDefault="00832DA0" w:rsidP="00832DA0">
      <w:pPr>
        <w:pStyle w:val="paragraph"/>
        <w:rPr>
          <w:color w:val="000000"/>
        </w:rPr>
      </w:pPr>
      <w:r w:rsidRPr="007F306C">
        <w:tab/>
        <w:t>(a)</w:t>
      </w:r>
      <w:r w:rsidRPr="007F306C">
        <w:tab/>
      </w:r>
      <w:r w:rsidRPr="007F306C">
        <w:rPr>
          <w:color w:val="000000"/>
        </w:rPr>
        <w:t>the group liability was taken never to have been</w:t>
      </w:r>
      <w:r w:rsidRPr="007F306C">
        <w:rPr>
          <w:i/>
          <w:color w:val="000000"/>
        </w:rPr>
        <w:t xml:space="preserve"> </w:t>
      </w:r>
      <w:r w:rsidRPr="007F306C">
        <w:rPr>
          <w:color w:val="000000"/>
        </w:rPr>
        <w:t>covered by the tax sharing agreement because of subsection</w:t>
      </w:r>
      <w:r w:rsidR="007F306C">
        <w:rPr>
          <w:color w:val="000000"/>
        </w:rPr>
        <w:t> </w:t>
      </w:r>
      <w:r w:rsidRPr="007F306C">
        <w:rPr>
          <w:color w:val="000000"/>
        </w:rPr>
        <w:t>721</w:t>
      </w:r>
      <w:r w:rsidR="007F306C">
        <w:rPr>
          <w:color w:val="000000"/>
        </w:rPr>
        <w:noBreakHyphen/>
      </w:r>
      <w:r w:rsidRPr="007F306C">
        <w:rPr>
          <w:color w:val="000000"/>
        </w:rPr>
        <w:t>25(3); and</w:t>
      </w:r>
    </w:p>
    <w:p w:rsidR="00832DA0" w:rsidRPr="007F306C" w:rsidRDefault="00832DA0" w:rsidP="00832DA0">
      <w:pPr>
        <w:pStyle w:val="noteToPara"/>
      </w:pPr>
      <w:r w:rsidRPr="007F306C">
        <w:t>Note:</w:t>
      </w:r>
      <w:r w:rsidRPr="007F306C">
        <w:tab/>
        <w:t>Subsection</w:t>
      </w:r>
      <w:r w:rsidR="007F306C">
        <w:t> </w:t>
      </w:r>
      <w:r w:rsidRPr="007F306C">
        <w:t>721</w:t>
      </w:r>
      <w:r w:rsidR="007F306C">
        <w:noBreakHyphen/>
      </w:r>
      <w:r w:rsidRPr="007F306C">
        <w:t>25(3) provides for this to happen if the Commissioner did not receive a copy of the tax sharing agreement within 14 days after the Commissioner gave the head company the notice under that subsection.</w:t>
      </w:r>
    </w:p>
    <w:p w:rsidR="00832DA0" w:rsidRPr="007F306C" w:rsidRDefault="00832DA0" w:rsidP="00832DA0">
      <w:pPr>
        <w:pStyle w:val="paragraph"/>
        <w:rPr>
          <w:color w:val="000000"/>
        </w:rPr>
      </w:pPr>
      <w:r w:rsidRPr="007F306C">
        <w:rPr>
          <w:color w:val="000000"/>
        </w:rPr>
        <w:tab/>
        <w:t>(b)</w:t>
      </w:r>
      <w:r w:rsidRPr="007F306C">
        <w:rPr>
          <w:color w:val="000000"/>
        </w:rPr>
        <w:tab/>
        <w:t xml:space="preserve">the Commissioner gave the contributing member written notice of the group liability under </w:t>
      </w:r>
      <w:r w:rsidR="007F306C">
        <w:rPr>
          <w:color w:val="000000"/>
        </w:rPr>
        <w:t>subsection (</w:t>
      </w:r>
      <w:r w:rsidRPr="007F306C">
        <w:rPr>
          <w:color w:val="000000"/>
        </w:rPr>
        <w:t>5); and</w:t>
      </w:r>
    </w:p>
    <w:p w:rsidR="00832DA0" w:rsidRPr="007F306C" w:rsidRDefault="00832DA0" w:rsidP="00832DA0">
      <w:pPr>
        <w:pStyle w:val="paragraph"/>
        <w:rPr>
          <w:color w:val="000000"/>
        </w:rPr>
      </w:pPr>
      <w:r w:rsidRPr="007F306C">
        <w:rPr>
          <w:color w:val="000000"/>
        </w:rPr>
        <w:tab/>
        <w:t>(c)</w:t>
      </w:r>
      <w:r w:rsidRPr="007F306C">
        <w:rPr>
          <w:color w:val="000000"/>
        </w:rPr>
        <w:tab/>
        <w:t>apart from the operation of subsection</w:t>
      </w:r>
      <w:r w:rsidR="007F306C">
        <w:rPr>
          <w:color w:val="000000"/>
        </w:rPr>
        <w:t> </w:t>
      </w:r>
      <w:r w:rsidRPr="007F306C">
        <w:rPr>
          <w:color w:val="000000"/>
        </w:rPr>
        <w:t>721</w:t>
      </w:r>
      <w:r w:rsidR="007F306C">
        <w:rPr>
          <w:color w:val="000000"/>
        </w:rPr>
        <w:noBreakHyphen/>
      </w:r>
      <w:r w:rsidRPr="007F306C">
        <w:rPr>
          <w:color w:val="000000"/>
        </w:rPr>
        <w:t>25(3), the contributing member left the group clear of the group liability in accordance with section</w:t>
      </w:r>
      <w:r w:rsidR="007F306C">
        <w:rPr>
          <w:color w:val="000000"/>
        </w:rPr>
        <w:t> </w:t>
      </w:r>
      <w:r w:rsidRPr="007F306C">
        <w:rPr>
          <w:color w:val="000000"/>
        </w:rPr>
        <w:t>721</w:t>
      </w:r>
      <w:r w:rsidR="007F306C">
        <w:rPr>
          <w:color w:val="000000"/>
        </w:rPr>
        <w:noBreakHyphen/>
      </w:r>
      <w:r w:rsidRPr="007F306C">
        <w:rPr>
          <w:color w:val="000000"/>
        </w:rPr>
        <w:t>35; and</w:t>
      </w:r>
    </w:p>
    <w:p w:rsidR="00832DA0" w:rsidRPr="007F306C" w:rsidRDefault="00832DA0" w:rsidP="00832DA0">
      <w:pPr>
        <w:pStyle w:val="paragraph"/>
        <w:rPr>
          <w:color w:val="000000"/>
        </w:rPr>
      </w:pPr>
      <w:r w:rsidRPr="007F306C">
        <w:rPr>
          <w:color w:val="000000"/>
        </w:rPr>
        <w:tab/>
        <w:t>(d)</w:t>
      </w:r>
      <w:r w:rsidRPr="007F306C">
        <w:rPr>
          <w:color w:val="000000"/>
        </w:rPr>
        <w:tab/>
        <w:t>the contributing member gave the Commissioner a copy of the tax sharing agreement (that is, the relevant agreement mentioned in paragraph</w:t>
      </w:r>
      <w:r w:rsidR="007F306C">
        <w:rPr>
          <w:color w:val="000000"/>
        </w:rPr>
        <w:t> </w:t>
      </w:r>
      <w:r w:rsidRPr="007F306C">
        <w:t>721</w:t>
      </w:r>
      <w:r w:rsidR="007F306C">
        <w:noBreakHyphen/>
      </w:r>
      <w:r w:rsidRPr="007F306C">
        <w:t>25</w:t>
      </w:r>
      <w:r w:rsidRPr="007F306C">
        <w:rPr>
          <w:color w:val="000000"/>
        </w:rPr>
        <w:t xml:space="preserve">(1)(a)) in the </w:t>
      </w:r>
      <w:r w:rsidR="007F306C" w:rsidRPr="007F306C">
        <w:rPr>
          <w:color w:val="000000"/>
          <w:position w:val="6"/>
          <w:sz w:val="16"/>
        </w:rPr>
        <w:t>*</w:t>
      </w:r>
      <w:r w:rsidRPr="007F306C">
        <w:rPr>
          <w:color w:val="000000"/>
        </w:rPr>
        <w:t>approved form; and</w:t>
      </w:r>
    </w:p>
    <w:p w:rsidR="00832DA0" w:rsidRPr="007F306C" w:rsidRDefault="00832DA0" w:rsidP="00832DA0">
      <w:pPr>
        <w:pStyle w:val="paragraph"/>
      </w:pPr>
      <w:r w:rsidRPr="007F306C">
        <w:tab/>
        <w:t>(e)</w:t>
      </w:r>
      <w:r w:rsidRPr="007F306C">
        <w:tab/>
        <w:t xml:space="preserve">if the Commissioner gave the contributing member written notice of the group liability under </w:t>
      </w:r>
      <w:r w:rsidR="007F306C">
        <w:t>subsection (</w:t>
      </w:r>
      <w:r w:rsidRPr="007F306C">
        <w:t>5) (ignoring subsection</w:t>
      </w:r>
      <w:r w:rsidR="007F306C">
        <w:t> </w:t>
      </w:r>
      <w:r w:rsidRPr="007F306C">
        <w:t>721</w:t>
      </w:r>
      <w:r w:rsidR="007F306C">
        <w:noBreakHyphen/>
      </w:r>
      <w:r w:rsidRPr="007F306C">
        <w:t>17(2))—the contributing member gave that copy of the agreement to the Commissioner within 14 days after that notice was given.</w:t>
      </w:r>
    </w:p>
    <w:p w:rsidR="00832DA0" w:rsidRPr="007F306C" w:rsidRDefault="00832DA0" w:rsidP="00832DA0">
      <w:pPr>
        <w:pStyle w:val="subsection"/>
      </w:pPr>
      <w:r w:rsidRPr="007F306C">
        <w:tab/>
        <w:t>(4)</w:t>
      </w:r>
      <w:r w:rsidRPr="007F306C">
        <w:tab/>
        <w:t xml:space="preserve">The joint and several liability of the contributing members under </w:t>
      </w:r>
      <w:r w:rsidR="007F306C">
        <w:t>subsection (</w:t>
      </w:r>
      <w:r w:rsidRPr="007F306C">
        <w:t xml:space="preserve">1)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joint and several liability of a particular contributing member under </w:t>
      </w:r>
      <w:r w:rsidR="007F306C">
        <w:t>subsection (</w:t>
      </w:r>
      <w:r w:rsidRPr="007F306C">
        <w:t>1) becomes due and payable by the member 14 days after the Commissioner gives the member written notice under this subsection of the liability.</w:t>
      </w:r>
    </w:p>
    <w:p w:rsidR="00832DA0" w:rsidRPr="007F306C" w:rsidRDefault="00832DA0" w:rsidP="00832DA0">
      <w:pPr>
        <w:pStyle w:val="notetext"/>
      </w:pPr>
      <w:r w:rsidRPr="007F306C">
        <w:t>Note 1:</w:t>
      </w:r>
      <w:r w:rsidRPr="007F306C">
        <w:tab/>
        <w:t>If the Commissioner gives this notice to one contributing member, and gives this notice to another contributing member on another day, the 2 contributing members will have different due and payable dates for the same liability.</w:t>
      </w:r>
    </w:p>
    <w:p w:rsidR="00832DA0" w:rsidRPr="007F306C" w:rsidRDefault="00832DA0" w:rsidP="00832DA0">
      <w:pPr>
        <w:pStyle w:val="notetext"/>
      </w:pPr>
      <w:r w:rsidRPr="007F306C">
        <w:t>Note 2:</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joint and several liability of a particular contributing member under </w:t>
      </w:r>
      <w:r w:rsidR="007F306C">
        <w:t>subsection (</w:t>
      </w:r>
      <w:r w:rsidRPr="007F306C">
        <w:t xml:space="preserve">1)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To the extent that the contributing members’ liability under </w:t>
      </w:r>
      <w:r w:rsidR="007F306C">
        <w:t>subsection (</w:t>
      </w:r>
      <w:r w:rsidRPr="007F306C">
        <w:t>1) is not a liability for income tax, that liability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ActHead5"/>
      </w:pPr>
      <w:bookmarkStart w:id="652" w:name="_Toc479757880"/>
      <w:r w:rsidRPr="007F306C">
        <w:rPr>
          <w:rStyle w:val="CharSectno"/>
        </w:rPr>
        <w:t>721</w:t>
      </w:r>
      <w:r w:rsidR="007F306C">
        <w:rPr>
          <w:rStyle w:val="CharSectno"/>
        </w:rPr>
        <w:noBreakHyphen/>
      </w:r>
      <w:r w:rsidRPr="007F306C">
        <w:rPr>
          <w:rStyle w:val="CharSectno"/>
        </w:rPr>
        <w:t>17</w:t>
      </w:r>
      <w:r w:rsidRPr="007F306C">
        <w:t xml:space="preserve">  </w:t>
      </w:r>
      <w:r w:rsidRPr="007F306C">
        <w:rPr>
          <w:color w:val="000000"/>
        </w:rPr>
        <w:t>Notice of joint and several liability for general interest charge</w:t>
      </w:r>
      <w:bookmarkEnd w:id="652"/>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15(5) of the group liability;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general interest charge for the subsequent day has not been paid or otherwise discharged in full by the time it became due and payable.</w:t>
      </w:r>
    </w:p>
    <w:p w:rsidR="00832DA0" w:rsidRPr="007F306C" w:rsidRDefault="00832DA0" w:rsidP="00832DA0">
      <w:pPr>
        <w:pStyle w:val="subsection"/>
      </w:pPr>
      <w:r w:rsidRPr="007F306C">
        <w:tab/>
        <w:t>(2)</w:t>
      </w:r>
      <w:r w:rsidRPr="007F306C">
        <w:tab/>
        <w:t>The Commissioner is taken to have given the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15(5) </w:t>
      </w:r>
      <w:r w:rsidRPr="007F306C">
        <w:t xml:space="preserve">of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3" w:name="_Toc479757881"/>
      <w:r w:rsidRPr="007F306C">
        <w:rPr>
          <w:rStyle w:val="CharSectno"/>
        </w:rPr>
        <w:t>721</w:t>
      </w:r>
      <w:r w:rsidR="007F306C">
        <w:rPr>
          <w:rStyle w:val="CharSectno"/>
        </w:rPr>
        <w:noBreakHyphen/>
      </w:r>
      <w:r w:rsidRPr="007F306C">
        <w:rPr>
          <w:rStyle w:val="CharSectno"/>
        </w:rPr>
        <w:t>20</w:t>
      </w:r>
      <w:r w:rsidRPr="007F306C">
        <w:t xml:space="preserve">  Limit on liability where group first comes into existence</w:t>
      </w:r>
      <w:bookmarkEnd w:id="653"/>
    </w:p>
    <w:p w:rsidR="00832DA0" w:rsidRPr="007F306C" w:rsidRDefault="00832DA0" w:rsidP="00832DA0">
      <w:pPr>
        <w:pStyle w:val="subsection"/>
      </w:pPr>
      <w:r w:rsidRPr="007F306C">
        <w:tab/>
        <w:t>(1)</w:t>
      </w:r>
      <w:r w:rsidRPr="007F306C">
        <w:tab/>
        <w:t>This section operates if the group came into existence during the period to which a group liability relates.</w:t>
      </w:r>
    </w:p>
    <w:p w:rsidR="00832DA0" w:rsidRPr="007F306C" w:rsidRDefault="00832DA0" w:rsidP="00832DA0">
      <w:pPr>
        <w:pStyle w:val="subsection"/>
      </w:pPr>
      <w:r w:rsidRPr="007F306C">
        <w:tab/>
        <w:t>(2)</w:t>
      </w:r>
      <w:r w:rsidRPr="007F306C">
        <w:tab/>
        <w:t>The contributing members’ liability under subsection</w:t>
      </w:r>
      <w:r w:rsidR="007F306C">
        <w:t> </w:t>
      </w:r>
      <w:r w:rsidRPr="007F306C">
        <w:t>721</w:t>
      </w:r>
      <w:r w:rsidR="007F306C">
        <w:noBreakHyphen/>
      </w:r>
      <w:r w:rsidRPr="007F306C">
        <w:t>15(1) to pay the group liability is limited to the proportion of the group liability that is reasonably attributable to the period:</w:t>
      </w:r>
    </w:p>
    <w:p w:rsidR="00832DA0" w:rsidRPr="007F306C" w:rsidRDefault="00832DA0" w:rsidP="00832DA0">
      <w:pPr>
        <w:pStyle w:val="paragraph"/>
      </w:pPr>
      <w:r w:rsidRPr="007F306C">
        <w:tab/>
        <w:t>(a)</w:t>
      </w:r>
      <w:r w:rsidRPr="007F306C">
        <w:tab/>
        <w:t>beginning at the time the group came into existence; and</w:t>
      </w:r>
    </w:p>
    <w:p w:rsidR="00832DA0" w:rsidRPr="007F306C" w:rsidRDefault="00832DA0" w:rsidP="00832DA0">
      <w:pPr>
        <w:pStyle w:val="paragraph"/>
      </w:pPr>
      <w:r w:rsidRPr="007F306C">
        <w:tab/>
        <w:t>(b)</w:t>
      </w:r>
      <w:r w:rsidRPr="007F306C">
        <w:tab/>
        <w:t>ending at the time when the period to which the group liability relates ends.</w:t>
      </w:r>
    </w:p>
    <w:p w:rsidR="00832DA0" w:rsidRPr="007F306C" w:rsidRDefault="00832DA0" w:rsidP="00832DA0">
      <w:pPr>
        <w:pStyle w:val="ActHead4"/>
      </w:pPr>
      <w:bookmarkStart w:id="654" w:name="_Toc479757882"/>
      <w:r w:rsidRPr="007F306C">
        <w:t>Tax sharing agreements</w:t>
      </w:r>
      <w:bookmarkEnd w:id="654"/>
    </w:p>
    <w:p w:rsidR="00832DA0" w:rsidRPr="007F306C" w:rsidRDefault="00832DA0" w:rsidP="00832DA0">
      <w:pPr>
        <w:pStyle w:val="ActHead5"/>
      </w:pPr>
      <w:bookmarkStart w:id="655" w:name="_Toc479757883"/>
      <w:r w:rsidRPr="007F306C">
        <w:rPr>
          <w:rStyle w:val="CharSectno"/>
        </w:rPr>
        <w:t>721</w:t>
      </w:r>
      <w:r w:rsidR="007F306C">
        <w:rPr>
          <w:rStyle w:val="CharSectno"/>
        </w:rPr>
        <w:noBreakHyphen/>
      </w:r>
      <w:r w:rsidRPr="007F306C">
        <w:rPr>
          <w:rStyle w:val="CharSectno"/>
        </w:rPr>
        <w:t>25</w:t>
      </w:r>
      <w:r w:rsidRPr="007F306C">
        <w:t xml:space="preserve">  When a group liability is covered by a tax sharing agreement</w:t>
      </w:r>
      <w:bookmarkEnd w:id="655"/>
    </w:p>
    <w:p w:rsidR="00832DA0" w:rsidRPr="007F306C" w:rsidRDefault="00832DA0" w:rsidP="00832DA0">
      <w:pPr>
        <w:pStyle w:val="subsection"/>
      </w:pPr>
      <w:r w:rsidRPr="007F306C">
        <w:tab/>
        <w:t>(1)</w:t>
      </w:r>
      <w:r w:rsidRPr="007F306C">
        <w:tab/>
        <w:t>For the purposes of this Division, a group liability is covered by a tax sharing agreement if, just before the head company’s due time:</w:t>
      </w:r>
    </w:p>
    <w:p w:rsidR="00832DA0" w:rsidRPr="007F306C" w:rsidRDefault="00832DA0" w:rsidP="00832DA0">
      <w:pPr>
        <w:pStyle w:val="paragraph"/>
      </w:pPr>
      <w:r w:rsidRPr="007F306C">
        <w:tab/>
        <w:t>(a)</w:t>
      </w:r>
      <w:r w:rsidRPr="007F306C">
        <w:tab/>
        <w:t xml:space="preserve">an agreement existed between the </w:t>
      </w:r>
      <w:r w:rsidR="007F306C" w:rsidRPr="007F306C">
        <w:rPr>
          <w:position w:val="6"/>
          <w:sz w:val="16"/>
        </w:rPr>
        <w:t>*</w:t>
      </w:r>
      <w:r w:rsidRPr="007F306C">
        <w:t xml:space="preserve">head company of the group and one or more of the contributing members (the </w:t>
      </w:r>
      <w:r w:rsidRPr="007F306C">
        <w:rPr>
          <w:b/>
          <w:i/>
        </w:rPr>
        <w:t>TSA contributing members</w:t>
      </w:r>
      <w:r w:rsidRPr="007F306C">
        <w:t>); and</w:t>
      </w:r>
    </w:p>
    <w:p w:rsidR="00832DA0" w:rsidRPr="007F306C" w:rsidRDefault="00832DA0" w:rsidP="00832DA0">
      <w:pPr>
        <w:pStyle w:val="paragraph"/>
      </w:pPr>
      <w:r w:rsidRPr="007F306C">
        <w:tab/>
        <w:t>(b)</w:t>
      </w:r>
      <w:r w:rsidRPr="007F306C">
        <w:tab/>
        <w:t xml:space="preserve">a particular amount (the </w:t>
      </w:r>
      <w:r w:rsidRPr="007F306C">
        <w:rPr>
          <w:b/>
          <w:i/>
        </w:rPr>
        <w:t>contribution amount</w:t>
      </w:r>
      <w:r w:rsidRPr="007F306C">
        <w:t>) could be determined under the agreement for each TSA contributing member in relation to the group liability; and</w:t>
      </w:r>
    </w:p>
    <w:p w:rsidR="00832DA0" w:rsidRPr="007F306C" w:rsidRDefault="00832DA0" w:rsidP="00832DA0">
      <w:pPr>
        <w:pStyle w:val="paragraph"/>
      </w:pPr>
      <w:r w:rsidRPr="007F306C">
        <w:tab/>
        <w:t>(c)</w:t>
      </w:r>
      <w:r w:rsidRPr="007F306C">
        <w:tab/>
        <w:t>the contribution amounts for each of the TSA contributing members in relation to the group liability, as determined under the agreement, represented a reasonable allocation of the total amount of the group liability among the head company and the TSA contributing members; and</w:t>
      </w:r>
    </w:p>
    <w:p w:rsidR="00832DA0" w:rsidRPr="007F306C" w:rsidRDefault="00832DA0" w:rsidP="00832DA0">
      <w:pPr>
        <w:pStyle w:val="paragraph"/>
      </w:pPr>
      <w:r w:rsidRPr="007F306C">
        <w:tab/>
        <w:t>(d)</w:t>
      </w:r>
      <w:r w:rsidRPr="007F306C">
        <w:tab/>
        <w:t>the agreement complied with the requirements (if any) set out in the regulations.</w:t>
      </w:r>
    </w:p>
    <w:p w:rsidR="00832DA0" w:rsidRPr="007F306C" w:rsidRDefault="00832DA0" w:rsidP="00832DA0">
      <w:pPr>
        <w:pStyle w:val="subsection"/>
        <w:rPr>
          <w:color w:val="000000"/>
        </w:rPr>
      </w:pPr>
      <w:r w:rsidRPr="007F306C">
        <w:rPr>
          <w:color w:val="000000"/>
        </w:rPr>
        <w:tab/>
        <w:t>(1A)</w:t>
      </w:r>
      <w:r w:rsidRPr="007F306C">
        <w:rPr>
          <w:color w:val="000000"/>
        </w:rPr>
        <w:tab/>
        <w:t xml:space="preserve">The requirement in </w:t>
      </w:r>
      <w:r w:rsidR="007F306C">
        <w:rPr>
          <w:color w:val="000000"/>
        </w:rPr>
        <w:t>paragraph (</w:t>
      </w:r>
      <w:r w:rsidRPr="007F306C">
        <w:rPr>
          <w:color w:val="000000"/>
        </w:rPr>
        <w:t>1)(c) is taken to be satisfied if:</w:t>
      </w:r>
    </w:p>
    <w:p w:rsidR="00832DA0" w:rsidRPr="007F306C" w:rsidRDefault="00832DA0" w:rsidP="00832DA0">
      <w:pPr>
        <w:pStyle w:val="paragraph"/>
        <w:rPr>
          <w:color w:val="000000"/>
        </w:rPr>
      </w:pPr>
      <w:r w:rsidRPr="007F306C">
        <w:rPr>
          <w:color w:val="000000"/>
        </w:rPr>
        <w:tab/>
        <w:t>(a)</w:t>
      </w:r>
      <w:r w:rsidRPr="007F306C">
        <w:rPr>
          <w:color w:val="000000"/>
        </w:rPr>
        <w:tab/>
        <w:t xml:space="preserve">the group liability is a </w:t>
      </w:r>
      <w:r w:rsidR="007F306C" w:rsidRPr="007F306C">
        <w:rPr>
          <w:color w:val="000000"/>
          <w:position w:val="6"/>
          <w:sz w:val="16"/>
        </w:rPr>
        <w:t>*</w:t>
      </w:r>
      <w:r w:rsidRPr="007F306C">
        <w:rPr>
          <w:color w:val="000000"/>
        </w:rPr>
        <w:t>tax</w:t>
      </w:r>
      <w:r w:rsidR="007F306C">
        <w:rPr>
          <w:color w:val="000000"/>
        </w:rPr>
        <w:noBreakHyphen/>
      </w:r>
      <w:r w:rsidRPr="007F306C">
        <w:rPr>
          <w:color w:val="000000"/>
        </w:rPr>
        <w:t xml:space="preserve">related liability mentioned in </w:t>
      </w:r>
      <w:r w:rsidRPr="007F306C">
        <w:t>item</w:t>
      </w:r>
      <w:r w:rsidR="007F306C">
        <w:t> </w:t>
      </w:r>
      <w:r w:rsidRPr="007F306C">
        <w:t>3</w:t>
      </w:r>
      <w:r w:rsidRPr="007F306C">
        <w:rPr>
          <w:color w:val="000000"/>
        </w:rPr>
        <w:t xml:space="preserve"> of the table in subsection</w:t>
      </w:r>
      <w:r w:rsidR="007F306C">
        <w:rPr>
          <w:color w:val="000000"/>
        </w:rPr>
        <w:t> </w:t>
      </w:r>
      <w:r w:rsidRPr="007F306C">
        <w:t>721</w:t>
      </w:r>
      <w:r w:rsidR="007F306C">
        <w:noBreakHyphen/>
      </w:r>
      <w:r w:rsidRPr="007F306C">
        <w:t>10</w:t>
      </w:r>
      <w:r w:rsidRPr="007F306C">
        <w:rPr>
          <w:color w:val="000000"/>
        </w:rPr>
        <w:t>(2) in relation to an income year; and</w:t>
      </w:r>
    </w:p>
    <w:p w:rsidR="00832DA0" w:rsidRPr="007F306C" w:rsidRDefault="00832DA0" w:rsidP="00832DA0">
      <w:pPr>
        <w:pStyle w:val="paragraph"/>
        <w:rPr>
          <w:color w:val="000000"/>
        </w:rPr>
      </w:pPr>
      <w:r w:rsidRPr="007F306C">
        <w:rPr>
          <w:color w:val="000000"/>
        </w:rPr>
        <w:tab/>
        <w:t>(b)</w:t>
      </w:r>
      <w:r w:rsidRPr="007F306C">
        <w:rPr>
          <w:color w:val="000000"/>
        </w:rPr>
        <w:tab/>
        <w:t xml:space="preserve">before, at or after the head company’s due time, the </w:t>
      </w:r>
      <w:r w:rsidR="007F306C" w:rsidRPr="007F306C">
        <w:rPr>
          <w:color w:val="000000"/>
          <w:position w:val="6"/>
          <w:sz w:val="16"/>
        </w:rPr>
        <w:t>*</w:t>
      </w:r>
      <w:r w:rsidRPr="007F306C">
        <w:rPr>
          <w:color w:val="000000"/>
        </w:rPr>
        <w:t>head company of the group became entitled to either or both of the following:</w:t>
      </w:r>
    </w:p>
    <w:p w:rsidR="00832DA0" w:rsidRPr="007F306C" w:rsidRDefault="00832DA0" w:rsidP="00832DA0">
      <w:pPr>
        <w:pStyle w:val="paragraphsub"/>
      </w:pPr>
      <w:r w:rsidRPr="007F306C">
        <w:tab/>
        <w:t>(i)</w:t>
      </w:r>
      <w:r w:rsidRPr="007F306C">
        <w:tab/>
        <w:t>a credit under section</w:t>
      </w:r>
      <w:r w:rsidR="007F306C">
        <w:t> </w:t>
      </w:r>
      <w:r w:rsidRPr="007F306C">
        <w:t>45</w:t>
      </w:r>
      <w:r w:rsidR="007F306C">
        <w:noBreakHyphen/>
      </w:r>
      <w:r w:rsidRPr="007F306C">
        <w:t>30 in Schedule</w:t>
      </w:r>
      <w:r w:rsidR="007F306C">
        <w:t> </w:t>
      </w:r>
      <w:r w:rsidRPr="007F306C">
        <w:t xml:space="preserve">1 to the </w:t>
      </w:r>
      <w:r w:rsidRPr="007F306C">
        <w:rPr>
          <w:i/>
          <w:szCs w:val="22"/>
        </w:rPr>
        <w:t>Taxation Administration Act 1953</w:t>
      </w:r>
      <w:r w:rsidRPr="007F306C">
        <w:t xml:space="preserve"> for that income year;</w:t>
      </w:r>
    </w:p>
    <w:p w:rsidR="00832DA0" w:rsidRPr="007F306C" w:rsidRDefault="00832DA0" w:rsidP="00832DA0">
      <w:pPr>
        <w:pStyle w:val="paragraphsub"/>
      </w:pPr>
      <w:r w:rsidRPr="007F306C">
        <w:tab/>
        <w:t>(ii)</w:t>
      </w:r>
      <w:r w:rsidRPr="007F306C">
        <w:tab/>
        <w:t>a credit under section</w:t>
      </w:r>
      <w:r w:rsidR="007F306C">
        <w:t> </w:t>
      </w:r>
      <w:r w:rsidRPr="007F306C">
        <w:t>45</w:t>
      </w:r>
      <w:r w:rsidR="007F306C">
        <w:noBreakHyphen/>
      </w:r>
      <w:r w:rsidRPr="007F306C">
        <w:t>865 in Schedule</w:t>
      </w:r>
      <w:r w:rsidR="007F306C">
        <w:t> </w:t>
      </w:r>
      <w:r w:rsidRPr="007F306C">
        <w:t>1 to that Act for that income year; and</w:t>
      </w:r>
    </w:p>
    <w:p w:rsidR="00832DA0" w:rsidRPr="007F306C" w:rsidRDefault="00832DA0" w:rsidP="00832DA0">
      <w:pPr>
        <w:pStyle w:val="paragraph"/>
        <w:rPr>
          <w:color w:val="000000"/>
        </w:rPr>
      </w:pPr>
      <w:r w:rsidRPr="007F306C">
        <w:rPr>
          <w:color w:val="000000"/>
        </w:rPr>
        <w:tab/>
        <w:t>(c)</w:t>
      </w:r>
      <w:r w:rsidRPr="007F306C">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832DA0" w:rsidRPr="007F306C" w:rsidRDefault="00832DA0" w:rsidP="00832DA0">
      <w:pPr>
        <w:pStyle w:val="paragraphsub"/>
      </w:pPr>
      <w:r w:rsidRPr="007F306C">
        <w:tab/>
        <w:t>(i)</w:t>
      </w:r>
      <w:r w:rsidRPr="007F306C">
        <w:tab/>
        <w:t>the total amount of the group liability; and</w:t>
      </w:r>
    </w:p>
    <w:p w:rsidR="00832DA0" w:rsidRPr="007F306C" w:rsidRDefault="00832DA0" w:rsidP="00832DA0">
      <w:pPr>
        <w:pStyle w:val="paragraphsub"/>
      </w:pPr>
      <w:r w:rsidRPr="007F306C">
        <w:tab/>
        <w:t>(ii)</w:t>
      </w:r>
      <w:r w:rsidRPr="007F306C">
        <w:tab/>
        <w:t xml:space="preserve">the amount of the credit, or the sum of the credits, mentioned in </w:t>
      </w:r>
      <w:r w:rsidR="007F306C">
        <w:t>paragraph (</w:t>
      </w:r>
      <w:r w:rsidRPr="007F306C">
        <w:t>b).</w:t>
      </w:r>
    </w:p>
    <w:p w:rsidR="00832DA0" w:rsidRPr="007F306C" w:rsidRDefault="00832DA0" w:rsidP="00832DA0">
      <w:pPr>
        <w:pStyle w:val="subsection"/>
        <w:rPr>
          <w:color w:val="000000"/>
        </w:rPr>
      </w:pPr>
      <w:r w:rsidRPr="007F306C">
        <w:rPr>
          <w:color w:val="000000"/>
        </w:rPr>
        <w:tab/>
        <w:t>(1B)</w:t>
      </w:r>
      <w:r w:rsidRPr="007F306C">
        <w:rPr>
          <w:color w:val="000000"/>
        </w:rPr>
        <w:tab/>
        <w:t xml:space="preserve">Despite </w:t>
      </w:r>
      <w:r w:rsidR="007F306C">
        <w:rPr>
          <w:color w:val="000000"/>
        </w:rPr>
        <w:t>subsections (</w:t>
      </w:r>
      <w:r w:rsidRPr="007F306C">
        <w:rPr>
          <w:color w:val="000000"/>
        </w:rPr>
        <w:t>1)</w:t>
      </w:r>
      <w:r w:rsidR="00C97302" w:rsidRPr="007F306C">
        <w:t>and (1A)</w:t>
      </w:r>
      <w:r w:rsidRPr="007F306C">
        <w:rPr>
          <w:color w:val="000000"/>
        </w:rPr>
        <w:t xml:space="preserve">, the group liability is </w:t>
      </w:r>
      <w:r w:rsidRPr="007F306C">
        <w:rPr>
          <w:i/>
          <w:color w:val="000000"/>
        </w:rPr>
        <w:t xml:space="preserve">not </w:t>
      </w:r>
      <w:r w:rsidRPr="007F306C">
        <w:rPr>
          <w:color w:val="000000"/>
        </w:rPr>
        <w:t>covered by a tax sharing agreement for the purposes of this Division if, apart from this subsection, the requirements in those subsections in relation to the group liability would be satisfied in relation to 2 or more agreements.</w:t>
      </w:r>
    </w:p>
    <w:p w:rsidR="00832DA0" w:rsidRPr="007F306C" w:rsidRDefault="00832DA0" w:rsidP="00832DA0">
      <w:pPr>
        <w:pStyle w:val="subsection"/>
      </w:pPr>
      <w:r w:rsidRPr="007F306C">
        <w:tab/>
        <w:t>(2)</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xml:space="preserve">, the group liability is </w:t>
      </w:r>
      <w:r w:rsidRPr="007F306C">
        <w:rPr>
          <w:i/>
        </w:rPr>
        <w:t xml:space="preserve">not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agreement mentioned in </w:t>
      </w:r>
      <w:r w:rsidR="007F306C">
        <w:t>paragraph (</w:t>
      </w:r>
      <w:r w:rsidRPr="007F306C">
        <w:t>1)(a) was entered into as part of an arrangement; and</w:t>
      </w:r>
    </w:p>
    <w:p w:rsidR="00832DA0" w:rsidRPr="007F306C" w:rsidRDefault="00832DA0" w:rsidP="00832DA0">
      <w:pPr>
        <w:pStyle w:val="paragraph"/>
      </w:pPr>
      <w:r w:rsidRPr="007F306C">
        <w:tab/>
        <w:t>(b)</w:t>
      </w:r>
      <w:r w:rsidRPr="007F306C">
        <w:tab/>
        <w:t>a purpose of the arrangement was to prejudice the recovery by the Commissioner of some or all of the amount of the group liability or liabilities of that kind.</w:t>
      </w:r>
    </w:p>
    <w:p w:rsidR="00832DA0" w:rsidRPr="007F306C" w:rsidRDefault="00832DA0" w:rsidP="00832DA0">
      <w:pPr>
        <w:pStyle w:val="subsection"/>
      </w:pPr>
      <w:r w:rsidRPr="007F306C">
        <w:tab/>
        <w:t>(3)</w:t>
      </w:r>
      <w:r w:rsidRPr="007F306C">
        <w:tab/>
      </w:r>
      <w:r w:rsidRPr="007F306C">
        <w:rPr>
          <w:color w:val="000000"/>
        </w:rPr>
        <w:t xml:space="preserve">Despite </w:t>
      </w:r>
      <w:r w:rsidR="007F306C">
        <w:rPr>
          <w:color w:val="000000"/>
        </w:rPr>
        <w:t>subsections (</w:t>
      </w:r>
      <w:r w:rsidRPr="007F306C">
        <w:rPr>
          <w:color w:val="000000"/>
        </w:rPr>
        <w:t>1)</w:t>
      </w:r>
      <w:r w:rsidR="00C97302" w:rsidRPr="007F306C">
        <w:t>and (1A)</w:t>
      </w:r>
      <w:r w:rsidRPr="007F306C">
        <w:t>, the group liability is taken never to have been</w:t>
      </w:r>
      <w:r w:rsidRPr="007F306C">
        <w:rPr>
          <w:i/>
        </w:rPr>
        <w:t xml:space="preserve"> </w:t>
      </w:r>
      <w:r w:rsidRPr="007F306C">
        <w:t>covered by a tax sharing agreement for the purposes of this Division if:</w:t>
      </w:r>
    </w:p>
    <w:p w:rsidR="00832DA0" w:rsidRPr="007F306C" w:rsidRDefault="00832DA0" w:rsidP="00832DA0">
      <w:pPr>
        <w:pStyle w:val="paragraph"/>
      </w:pPr>
      <w:r w:rsidRPr="007F306C">
        <w:tab/>
        <w:t>(a)</w:t>
      </w:r>
      <w:r w:rsidRPr="007F306C">
        <w:tab/>
        <w:t xml:space="preserve">the Commissioner gives the </w:t>
      </w:r>
      <w:r w:rsidR="007F306C" w:rsidRPr="007F306C">
        <w:rPr>
          <w:position w:val="6"/>
          <w:sz w:val="16"/>
        </w:rPr>
        <w:t>*</w:t>
      </w:r>
      <w:r w:rsidRPr="007F306C">
        <w:t xml:space="preserve">head company of the group written notice under this </w:t>
      </w:r>
      <w:r w:rsidR="007F306C">
        <w:t>subsection (</w:t>
      </w:r>
      <w:r w:rsidRPr="007F306C">
        <w:t>whether before, at or after the head company’s due time) in relation to the group liability; and</w:t>
      </w:r>
    </w:p>
    <w:p w:rsidR="00832DA0" w:rsidRPr="007F306C" w:rsidRDefault="00832DA0" w:rsidP="00832DA0">
      <w:pPr>
        <w:pStyle w:val="paragraph"/>
      </w:pPr>
      <w:r w:rsidRPr="007F306C">
        <w:tab/>
        <w:t>(b)</w:t>
      </w:r>
      <w:r w:rsidRPr="007F306C">
        <w:tab/>
        <w:t xml:space="preserve">the notice requires the head company to give the Commissioner a copy of the agreement mentioned in </w:t>
      </w:r>
      <w:r w:rsidR="007F306C">
        <w:t>paragraph (</w:t>
      </w:r>
      <w:r w:rsidRPr="007F306C">
        <w:t xml:space="preserve">1)(a) in the </w:t>
      </w:r>
      <w:r w:rsidR="007F306C" w:rsidRPr="007F306C">
        <w:rPr>
          <w:position w:val="6"/>
          <w:sz w:val="16"/>
        </w:rPr>
        <w:t>*</w:t>
      </w:r>
      <w:r w:rsidRPr="007F306C">
        <w:t>approved form within 14 days after the notice is given; and</w:t>
      </w:r>
    </w:p>
    <w:p w:rsidR="00832DA0" w:rsidRPr="007F306C" w:rsidRDefault="00832DA0" w:rsidP="00832DA0">
      <w:pPr>
        <w:pStyle w:val="paragraph"/>
      </w:pPr>
      <w:r w:rsidRPr="007F306C">
        <w:tab/>
        <w:t>(c)</w:t>
      </w:r>
      <w:r w:rsidRPr="007F306C">
        <w:tab/>
        <w:t>the Commissioner does not receive a copy of the agreement by the time required.</w:t>
      </w:r>
    </w:p>
    <w:p w:rsidR="00832DA0" w:rsidRPr="007F306C" w:rsidRDefault="00832DA0" w:rsidP="00832DA0">
      <w:pPr>
        <w:pStyle w:val="notetext"/>
      </w:pPr>
      <w:r w:rsidRPr="007F306C">
        <w:t>Note:</w:t>
      </w:r>
      <w:r w:rsidRPr="007F306C">
        <w:tab/>
        <w:t>If this subsection operates, joint and several liability can arise under section</w:t>
      </w:r>
      <w:r w:rsidR="007F306C">
        <w:t> </w:t>
      </w:r>
      <w:r w:rsidRPr="007F306C">
        <w:t>721</w:t>
      </w:r>
      <w:r w:rsidR="007F306C">
        <w:noBreakHyphen/>
      </w:r>
      <w:r w:rsidRPr="007F306C">
        <w:t>15 in relation to the group liability.</w:t>
      </w:r>
    </w:p>
    <w:p w:rsidR="00832DA0" w:rsidRPr="007F306C" w:rsidRDefault="00832DA0" w:rsidP="00832DA0">
      <w:pPr>
        <w:pStyle w:val="ActHead5"/>
      </w:pPr>
      <w:bookmarkStart w:id="656" w:name="_Toc479757884"/>
      <w:r w:rsidRPr="007F306C">
        <w:rPr>
          <w:rStyle w:val="CharSectno"/>
        </w:rPr>
        <w:t>721</w:t>
      </w:r>
      <w:r w:rsidR="007F306C">
        <w:rPr>
          <w:rStyle w:val="CharSectno"/>
        </w:rPr>
        <w:noBreakHyphen/>
      </w:r>
      <w:r w:rsidRPr="007F306C">
        <w:rPr>
          <w:rStyle w:val="CharSectno"/>
        </w:rPr>
        <w:t>30</w:t>
      </w:r>
      <w:r w:rsidRPr="007F306C">
        <w:t xml:space="preserve">  TSA contributing members liable for contribution amounts</w:t>
      </w:r>
      <w:bookmarkEnd w:id="656"/>
    </w:p>
    <w:p w:rsidR="00832DA0" w:rsidRPr="007F306C" w:rsidRDefault="00832DA0" w:rsidP="00832DA0">
      <w:pPr>
        <w:pStyle w:val="subsection"/>
        <w:keepNext/>
        <w:keepLines/>
      </w:pPr>
      <w:r w:rsidRPr="007F306C">
        <w:tab/>
        <w:t>(1)</w:t>
      </w:r>
      <w:r w:rsidRPr="007F306C">
        <w:tab/>
        <w:t>This section operates if a group liability is covered by a tax sharing agreement.</w:t>
      </w:r>
    </w:p>
    <w:p w:rsidR="00832DA0" w:rsidRPr="007F306C" w:rsidRDefault="00832DA0" w:rsidP="00832DA0">
      <w:pPr>
        <w:pStyle w:val="subsection"/>
        <w:keepNext/>
        <w:keepLines/>
      </w:pPr>
      <w:r w:rsidRPr="007F306C">
        <w:tab/>
        <w:t>(2)</w:t>
      </w:r>
      <w:r w:rsidRPr="007F306C">
        <w:tab/>
        <w:t>Each TSA contributing member is liable to pay to the Commonwealth an amount equal to the contribution amount for that member in relation to the group liability.</w:t>
      </w:r>
    </w:p>
    <w:p w:rsidR="00832DA0" w:rsidRPr="007F306C" w:rsidRDefault="00832DA0" w:rsidP="00832DA0">
      <w:pPr>
        <w:pStyle w:val="subsection"/>
      </w:pPr>
      <w:r w:rsidRPr="007F306C">
        <w:tab/>
        <w:t>(3)</w:t>
      </w:r>
      <w:r w:rsidRPr="007F306C">
        <w:tab/>
        <w:t xml:space="preserve">Despite </w:t>
      </w:r>
      <w:r w:rsidR="007F306C">
        <w:t>subsection (</w:t>
      </w:r>
      <w:r w:rsidRPr="007F306C">
        <w:t>2), a TSA contributing member is not liable under that subsection if the member left the group clear of the group liability (see section</w:t>
      </w:r>
      <w:r w:rsidR="007F306C">
        <w:t> </w:t>
      </w:r>
      <w:r w:rsidRPr="007F306C">
        <w:t>721</w:t>
      </w:r>
      <w:r w:rsidR="007F306C">
        <w:noBreakHyphen/>
      </w:r>
      <w:r w:rsidRPr="007F306C">
        <w:t>35).</w:t>
      </w:r>
    </w:p>
    <w:p w:rsidR="00832DA0" w:rsidRPr="007F306C" w:rsidRDefault="00832DA0" w:rsidP="00832DA0">
      <w:pPr>
        <w:pStyle w:val="subsection"/>
      </w:pPr>
      <w:r w:rsidRPr="007F306C">
        <w:tab/>
        <w:t>(4)</w:t>
      </w:r>
      <w:r w:rsidRPr="007F306C">
        <w:tab/>
        <w:t xml:space="preserve">The liability of a TSA contributing member under </w:t>
      </w:r>
      <w:r w:rsidR="007F306C">
        <w:t>subsection (</w:t>
      </w:r>
      <w:r w:rsidRPr="007F306C">
        <w:t xml:space="preserve">2) arises just after the </w:t>
      </w:r>
      <w:r w:rsidR="007F306C" w:rsidRPr="007F306C">
        <w:rPr>
          <w:position w:val="6"/>
          <w:sz w:val="16"/>
        </w:rPr>
        <w:t>*</w:t>
      </w:r>
      <w:r w:rsidRPr="007F306C">
        <w:t>head company’s due time.</w:t>
      </w:r>
    </w:p>
    <w:p w:rsidR="00832DA0" w:rsidRPr="007F306C" w:rsidRDefault="00832DA0" w:rsidP="00832DA0">
      <w:pPr>
        <w:pStyle w:val="subsection"/>
      </w:pPr>
      <w:r w:rsidRPr="007F306C">
        <w:tab/>
        <w:t>(5)</w:t>
      </w:r>
      <w:r w:rsidRPr="007F306C">
        <w:tab/>
        <w:t xml:space="preserve">The liability of a TSA contributing member under </w:t>
      </w:r>
      <w:r w:rsidR="007F306C">
        <w:t>subsection (</w:t>
      </w:r>
      <w:r w:rsidRPr="007F306C">
        <w:t>2) becomes due and payable by the member 14 days after the Commissioner gives the member written notice under this subsection of the liability.</w:t>
      </w:r>
    </w:p>
    <w:p w:rsidR="00832DA0" w:rsidRPr="007F306C" w:rsidRDefault="00832DA0" w:rsidP="00832DA0">
      <w:pPr>
        <w:pStyle w:val="notetext"/>
      </w:pPr>
      <w:r w:rsidRPr="007F306C">
        <w:t>Note:</w:t>
      </w:r>
      <w:r w:rsidRPr="007F306C">
        <w:tab/>
        <w:t>This section does not affect the time at which the group liability arose for, or became due and payable by, the head company.</w:t>
      </w:r>
    </w:p>
    <w:p w:rsidR="00832DA0" w:rsidRPr="007F306C" w:rsidRDefault="00832DA0" w:rsidP="00832DA0">
      <w:pPr>
        <w:pStyle w:val="subsection"/>
        <w:keepNext/>
        <w:keepLines/>
      </w:pPr>
      <w:r w:rsidRPr="007F306C">
        <w:tab/>
        <w:t>(5A)</w:t>
      </w:r>
      <w:r w:rsidRPr="007F306C">
        <w:tab/>
        <w:t xml:space="preserve">Despite </w:t>
      </w:r>
      <w:r w:rsidR="007F306C">
        <w:t>subsection (</w:t>
      </w:r>
      <w:r w:rsidRPr="007F306C">
        <w:t xml:space="preserve">5), if the group liability is </w:t>
      </w:r>
      <w:r w:rsidR="007F306C" w:rsidRPr="007F306C">
        <w:rPr>
          <w:position w:val="6"/>
          <w:sz w:val="16"/>
        </w:rPr>
        <w:t>*</w:t>
      </w:r>
      <w:r w:rsidRPr="007F306C">
        <w:t xml:space="preserve">general interest charge for a day, the liability of a TSA contributing member under </w:t>
      </w:r>
      <w:r w:rsidR="007F306C">
        <w:t>subsection (</w:t>
      </w:r>
      <w:r w:rsidRPr="007F306C">
        <w:t xml:space="preserve">2) becomes due and payable by the member at the end of the day on which the Commissioner gives the member written notice of the liability under </w:t>
      </w:r>
      <w:r w:rsidR="007F306C">
        <w:t>subsection (</w:t>
      </w:r>
      <w:r w:rsidRPr="007F306C">
        <w:t>5).</w:t>
      </w:r>
    </w:p>
    <w:p w:rsidR="00832DA0" w:rsidRPr="007F306C" w:rsidRDefault="00832DA0" w:rsidP="00832DA0">
      <w:pPr>
        <w:pStyle w:val="subsection"/>
      </w:pPr>
      <w:r w:rsidRPr="007F306C">
        <w:tab/>
        <w:t>(6)</w:t>
      </w:r>
      <w:r w:rsidRPr="007F306C">
        <w:tab/>
        <w:t xml:space="preserve">The liability of a TSA contributing member under </w:t>
      </w:r>
      <w:r w:rsidR="007F306C">
        <w:t>subsection (</w:t>
      </w:r>
      <w:r w:rsidRPr="007F306C">
        <w:t>2) is to be treated as a liability for income tax for the purposes of section</w:t>
      </w:r>
      <w:r w:rsidR="007F306C">
        <w:t> </w:t>
      </w:r>
      <w:r w:rsidRPr="007F306C">
        <w:t xml:space="preserve">254 of the </w:t>
      </w:r>
      <w:r w:rsidRPr="007F306C">
        <w:rPr>
          <w:i/>
        </w:rPr>
        <w:t>Income Tax Assessment Act 1936</w:t>
      </w:r>
      <w:r w:rsidRPr="007F306C">
        <w:t>.</w:t>
      </w:r>
    </w:p>
    <w:p w:rsidR="00832DA0" w:rsidRPr="007F306C" w:rsidRDefault="00832DA0" w:rsidP="00832DA0">
      <w:pPr>
        <w:pStyle w:val="ActHead5"/>
      </w:pPr>
      <w:bookmarkStart w:id="657" w:name="_Toc479757885"/>
      <w:r w:rsidRPr="007F306C">
        <w:rPr>
          <w:rStyle w:val="CharSectno"/>
        </w:rPr>
        <w:t>721</w:t>
      </w:r>
      <w:r w:rsidR="007F306C">
        <w:rPr>
          <w:rStyle w:val="CharSectno"/>
        </w:rPr>
        <w:noBreakHyphen/>
      </w:r>
      <w:r w:rsidRPr="007F306C">
        <w:rPr>
          <w:rStyle w:val="CharSectno"/>
        </w:rPr>
        <w:t>32</w:t>
      </w:r>
      <w:r w:rsidRPr="007F306C">
        <w:t xml:space="preserve">  </w:t>
      </w:r>
      <w:r w:rsidRPr="007F306C">
        <w:rPr>
          <w:color w:val="000000"/>
        </w:rPr>
        <w:t>Notice of general interest charge liability under TSA</w:t>
      </w:r>
      <w:bookmarkEnd w:id="657"/>
    </w:p>
    <w:p w:rsidR="00832DA0" w:rsidRPr="007F306C" w:rsidRDefault="00832DA0" w:rsidP="00832DA0">
      <w:pPr>
        <w:pStyle w:val="subsection"/>
        <w:rPr>
          <w:color w:val="000000"/>
        </w:rPr>
      </w:pPr>
      <w:r w:rsidRPr="007F306C">
        <w:rPr>
          <w:color w:val="000000"/>
        </w:rPr>
        <w:tab/>
        <w:t>(1)</w:t>
      </w:r>
      <w:r w:rsidRPr="007F306C">
        <w:rPr>
          <w:color w:val="000000"/>
        </w:rPr>
        <w:tab/>
        <w:t>This section operates if:</w:t>
      </w:r>
    </w:p>
    <w:p w:rsidR="00832DA0" w:rsidRPr="007F306C" w:rsidRDefault="00832DA0" w:rsidP="00832DA0">
      <w:pPr>
        <w:pStyle w:val="paragraph"/>
      </w:pPr>
      <w:r w:rsidRPr="007F306C">
        <w:tab/>
        <w:t>(a)</w:t>
      </w:r>
      <w:r w:rsidRPr="007F306C">
        <w:tab/>
        <w:t xml:space="preserve">the group liability is </w:t>
      </w:r>
      <w:r w:rsidR="007F306C" w:rsidRPr="007F306C">
        <w:rPr>
          <w:position w:val="6"/>
          <w:sz w:val="16"/>
        </w:rPr>
        <w:t>*</w:t>
      </w:r>
      <w:r w:rsidRPr="007F306C">
        <w:t xml:space="preserve">general interest charge for a day in relation to another liability (the </w:t>
      </w:r>
      <w:r w:rsidRPr="007F306C">
        <w:rPr>
          <w:b/>
          <w:i/>
        </w:rPr>
        <w:t>primary liability</w:t>
      </w:r>
      <w:r w:rsidRPr="007F306C">
        <w:t>); and</w:t>
      </w:r>
    </w:p>
    <w:p w:rsidR="00832DA0" w:rsidRPr="007F306C" w:rsidRDefault="00832DA0" w:rsidP="00832DA0">
      <w:pPr>
        <w:pStyle w:val="paragraph"/>
        <w:rPr>
          <w:color w:val="000000"/>
        </w:rPr>
      </w:pPr>
      <w:r w:rsidRPr="007F306C">
        <w:tab/>
        <w:t>(b)</w:t>
      </w:r>
      <w:r w:rsidRPr="007F306C">
        <w:tab/>
      </w:r>
      <w:r w:rsidRPr="007F306C">
        <w:rPr>
          <w:color w:val="000000"/>
        </w:rPr>
        <w:t>the Commissioner gives a particular TSA contributing member written notice under subsection</w:t>
      </w:r>
      <w:r w:rsidR="007F306C">
        <w:rPr>
          <w:color w:val="000000"/>
        </w:rPr>
        <w:t> </w:t>
      </w:r>
      <w:r w:rsidRPr="007F306C">
        <w:rPr>
          <w:color w:val="000000"/>
        </w:rPr>
        <w:t>721</w:t>
      </w:r>
      <w:r w:rsidR="007F306C">
        <w:rPr>
          <w:color w:val="000000"/>
        </w:rPr>
        <w:noBreakHyphen/>
      </w:r>
      <w:r w:rsidRPr="007F306C">
        <w:rPr>
          <w:color w:val="000000"/>
        </w:rPr>
        <w:t>30(5) of its liability under subsection</w:t>
      </w:r>
      <w:r w:rsidR="007F306C">
        <w:rPr>
          <w:color w:val="000000"/>
        </w:rPr>
        <w:t> </w:t>
      </w:r>
      <w:r w:rsidRPr="007F306C">
        <w:rPr>
          <w:color w:val="000000"/>
        </w:rPr>
        <w:t>721</w:t>
      </w:r>
      <w:r w:rsidR="007F306C">
        <w:rPr>
          <w:color w:val="000000"/>
        </w:rPr>
        <w:noBreakHyphen/>
      </w:r>
      <w:r w:rsidRPr="007F306C">
        <w:rPr>
          <w:color w:val="000000"/>
        </w:rPr>
        <w:t>30(2) in relation to the general interest charge for that day; and</w:t>
      </w:r>
    </w:p>
    <w:p w:rsidR="00832DA0" w:rsidRPr="007F306C" w:rsidRDefault="00832DA0" w:rsidP="00832DA0">
      <w:pPr>
        <w:pStyle w:val="paragraph"/>
        <w:rPr>
          <w:color w:val="000000"/>
        </w:rPr>
      </w:pPr>
      <w:r w:rsidRPr="007F306C">
        <w:rPr>
          <w:color w:val="000000"/>
        </w:rPr>
        <w:tab/>
        <w:t>(c)</w:t>
      </w:r>
      <w:r w:rsidRPr="007F306C">
        <w:rPr>
          <w:color w:val="000000"/>
        </w:rPr>
        <w:tab/>
        <w:t>general interest charge arises for a subsequent day in relation to the primary liability; and</w:t>
      </w:r>
    </w:p>
    <w:p w:rsidR="00832DA0" w:rsidRPr="007F306C" w:rsidRDefault="00832DA0" w:rsidP="00832DA0">
      <w:pPr>
        <w:pStyle w:val="paragraph"/>
        <w:rPr>
          <w:color w:val="000000"/>
        </w:rPr>
      </w:pPr>
      <w:r w:rsidRPr="007F306C">
        <w:rPr>
          <w:color w:val="000000"/>
        </w:rPr>
        <w:tab/>
        <w:t>(d)</w:t>
      </w:r>
      <w:r w:rsidRPr="007F306C">
        <w:rPr>
          <w:color w:val="000000"/>
        </w:rPr>
        <w:tab/>
        <w:t>the TSA contributing member is liable under subsection</w:t>
      </w:r>
      <w:r w:rsidR="007F306C">
        <w:rPr>
          <w:color w:val="000000"/>
        </w:rPr>
        <w:t> </w:t>
      </w:r>
      <w:r w:rsidRPr="007F306C">
        <w:rPr>
          <w:color w:val="000000"/>
        </w:rPr>
        <w:t>721</w:t>
      </w:r>
      <w:r w:rsidR="007F306C">
        <w:rPr>
          <w:color w:val="000000"/>
        </w:rPr>
        <w:noBreakHyphen/>
      </w:r>
      <w:r w:rsidRPr="007F306C">
        <w:rPr>
          <w:color w:val="000000"/>
        </w:rPr>
        <w:t>30(2) for an amount in relation to the general interest charge for the subsequent day.</w:t>
      </w:r>
    </w:p>
    <w:p w:rsidR="00832DA0" w:rsidRPr="007F306C" w:rsidRDefault="00832DA0" w:rsidP="00832DA0">
      <w:pPr>
        <w:pStyle w:val="subsection"/>
      </w:pPr>
      <w:r w:rsidRPr="007F306C">
        <w:tab/>
        <w:t>(2)</w:t>
      </w:r>
      <w:r w:rsidRPr="007F306C">
        <w:tab/>
        <w:t>The Commissioner is taken to have given the TSA contributing member written notice under</w:t>
      </w:r>
      <w:r w:rsidRPr="007F306C">
        <w:rPr>
          <w:color w:val="000000"/>
        </w:rPr>
        <w:t xml:space="preserve"> subsection</w:t>
      </w:r>
      <w:r w:rsidR="007F306C">
        <w:rPr>
          <w:color w:val="000000"/>
        </w:rPr>
        <w:t> </w:t>
      </w:r>
      <w:r w:rsidRPr="007F306C">
        <w:rPr>
          <w:color w:val="000000"/>
        </w:rPr>
        <w:t>721</w:t>
      </w:r>
      <w:r w:rsidR="007F306C">
        <w:rPr>
          <w:color w:val="000000"/>
        </w:rPr>
        <w:noBreakHyphen/>
      </w:r>
      <w:r w:rsidRPr="007F306C">
        <w:rPr>
          <w:color w:val="000000"/>
        </w:rPr>
        <w:t xml:space="preserve">30(5) </w:t>
      </w:r>
      <w:r w:rsidRPr="007F306C">
        <w:t xml:space="preserve">of the amount in relation to the </w:t>
      </w:r>
      <w:r w:rsidR="007F306C" w:rsidRPr="007F306C">
        <w:rPr>
          <w:position w:val="6"/>
          <w:sz w:val="16"/>
        </w:rPr>
        <w:t>*</w:t>
      </w:r>
      <w:r w:rsidRPr="007F306C">
        <w:t>general interest charge for the subsequent day. The notice is taken to have been given on that day.</w:t>
      </w:r>
    </w:p>
    <w:p w:rsidR="00832DA0" w:rsidRPr="007F306C" w:rsidRDefault="00832DA0" w:rsidP="00832DA0">
      <w:pPr>
        <w:pStyle w:val="ActHead5"/>
      </w:pPr>
      <w:bookmarkStart w:id="658" w:name="_Toc479757886"/>
      <w:r w:rsidRPr="007F306C">
        <w:rPr>
          <w:rStyle w:val="CharSectno"/>
        </w:rPr>
        <w:t>721</w:t>
      </w:r>
      <w:r w:rsidR="007F306C">
        <w:rPr>
          <w:rStyle w:val="CharSectno"/>
        </w:rPr>
        <w:noBreakHyphen/>
      </w:r>
      <w:r w:rsidRPr="007F306C">
        <w:rPr>
          <w:rStyle w:val="CharSectno"/>
        </w:rPr>
        <w:t>35</w:t>
      </w:r>
      <w:r w:rsidRPr="007F306C">
        <w:t xml:space="preserve">  When a TSA contributing member has left the group clear of the group liability</w:t>
      </w:r>
      <w:bookmarkEnd w:id="658"/>
    </w:p>
    <w:p w:rsidR="00832DA0" w:rsidRPr="007F306C" w:rsidRDefault="00832DA0" w:rsidP="00832DA0">
      <w:pPr>
        <w:pStyle w:val="subsection"/>
      </w:pPr>
      <w:r w:rsidRPr="007F306C">
        <w:tab/>
      </w:r>
      <w:r w:rsidRPr="007F306C">
        <w:tab/>
        <w:t>For the purposes of subsection</w:t>
      </w:r>
      <w:r w:rsidR="007F306C">
        <w:t> </w:t>
      </w:r>
      <w:r w:rsidRPr="007F306C">
        <w:t>721</w:t>
      </w:r>
      <w:r w:rsidR="007F306C">
        <w:noBreakHyphen/>
      </w:r>
      <w:r w:rsidRPr="007F306C">
        <w:t>30(3), a TSA contributing member left the group clear of the group liability if:</w:t>
      </w:r>
    </w:p>
    <w:p w:rsidR="00832DA0" w:rsidRPr="007F306C" w:rsidRDefault="00832DA0" w:rsidP="00832DA0">
      <w:pPr>
        <w:pStyle w:val="paragraph"/>
      </w:pPr>
      <w:r w:rsidRPr="007F306C">
        <w:tab/>
        <w:t>(a)</w:t>
      </w:r>
      <w:r w:rsidRPr="007F306C">
        <w:tab/>
        <w:t xml:space="preserve">the TSA contributing member ceased to be a member of the group at a time (the </w:t>
      </w:r>
      <w:r w:rsidRPr="007F306C">
        <w:rPr>
          <w:b/>
          <w:i/>
        </w:rPr>
        <w:t>leaving time</w:t>
      </w:r>
      <w:r w:rsidRPr="007F306C">
        <w:t xml:space="preserve">) before the </w:t>
      </w:r>
      <w:r w:rsidR="007F306C" w:rsidRPr="007F306C">
        <w:rPr>
          <w:position w:val="6"/>
          <w:sz w:val="16"/>
        </w:rPr>
        <w:t>*</w:t>
      </w:r>
      <w:r w:rsidRPr="007F306C">
        <w:t>head company’s due time; and</w:t>
      </w:r>
    </w:p>
    <w:p w:rsidR="00832DA0" w:rsidRPr="007F306C" w:rsidRDefault="00832DA0" w:rsidP="00832DA0">
      <w:pPr>
        <w:pStyle w:val="paragraph"/>
        <w:keepNext/>
        <w:keepLines/>
      </w:pPr>
      <w:r w:rsidRPr="007F306C">
        <w:tab/>
        <w:t>(b)</w:t>
      </w:r>
      <w:r w:rsidRPr="007F306C">
        <w:tab/>
        <w:t>the cessation of membership was not part of an arrangement, a purpose of which was to prejudice the recovery by the Commissioner of some or all of the amount of the group liability or liabilities of that kind; and</w:t>
      </w:r>
    </w:p>
    <w:p w:rsidR="00832DA0" w:rsidRPr="007F306C" w:rsidRDefault="00832DA0" w:rsidP="00832DA0">
      <w:pPr>
        <w:pStyle w:val="paragraph"/>
      </w:pPr>
      <w:r w:rsidRPr="007F306C">
        <w:tab/>
        <w:t>(c)</w:t>
      </w:r>
      <w:r w:rsidRPr="007F306C">
        <w:tab/>
        <w:t>before the leaving time, the TSA contributing member had paid to the head company:</w:t>
      </w:r>
    </w:p>
    <w:p w:rsidR="00832DA0" w:rsidRPr="007F306C" w:rsidRDefault="00832DA0" w:rsidP="00832DA0">
      <w:pPr>
        <w:pStyle w:val="paragraphsub"/>
      </w:pPr>
      <w:r w:rsidRPr="007F306C">
        <w:tab/>
        <w:t>(i)</w:t>
      </w:r>
      <w:r w:rsidRPr="007F306C">
        <w:tab/>
        <w:t>if the contribution amount for that member in relation to the group liability could be determined before the leaving time—an amount equal and attributable to that amount; or</w:t>
      </w:r>
    </w:p>
    <w:p w:rsidR="00832DA0" w:rsidRPr="007F306C" w:rsidRDefault="00832DA0" w:rsidP="00832DA0">
      <w:pPr>
        <w:pStyle w:val="paragraphsub"/>
      </w:pPr>
      <w:r w:rsidRPr="007F306C">
        <w:tab/>
        <w:t>(ii)</w:t>
      </w:r>
      <w:r w:rsidRPr="007F306C">
        <w:tab/>
        <w:t>otherwise—an amount that is a reasonable estimate of, and attributable to, that amount.</w:t>
      </w:r>
    </w:p>
    <w:p w:rsidR="00832DA0" w:rsidRPr="007F306C" w:rsidRDefault="00832DA0" w:rsidP="00832DA0">
      <w:pPr>
        <w:pStyle w:val="ActHead5"/>
      </w:pPr>
      <w:bookmarkStart w:id="659" w:name="_Toc479757887"/>
      <w:r w:rsidRPr="007F306C">
        <w:rPr>
          <w:rStyle w:val="CharSectno"/>
        </w:rPr>
        <w:t>721</w:t>
      </w:r>
      <w:r w:rsidR="007F306C">
        <w:rPr>
          <w:rStyle w:val="CharSectno"/>
        </w:rPr>
        <w:noBreakHyphen/>
      </w:r>
      <w:r w:rsidRPr="007F306C">
        <w:rPr>
          <w:rStyle w:val="CharSectno"/>
        </w:rPr>
        <w:t>40</w:t>
      </w:r>
      <w:r w:rsidRPr="007F306C">
        <w:t xml:space="preserve">  TSA liability and group liability are linked</w:t>
      </w:r>
      <w:bookmarkEnd w:id="659"/>
    </w:p>
    <w:p w:rsidR="00832DA0" w:rsidRPr="007F306C" w:rsidRDefault="00832DA0" w:rsidP="00832DA0">
      <w:pPr>
        <w:pStyle w:val="subsection"/>
      </w:pPr>
      <w:r w:rsidRPr="007F306C">
        <w:tab/>
        <w:t>(1)</w:t>
      </w:r>
      <w:r w:rsidRPr="007F306C">
        <w:tab/>
      </w:r>
      <w:r w:rsidRPr="007F306C">
        <w:rPr>
          <w:color w:val="000000"/>
        </w:rPr>
        <w:t>The liability of a TSA contributing member under subsection</w:t>
      </w:r>
      <w:r w:rsidR="007F306C">
        <w:rPr>
          <w:color w:val="000000"/>
        </w:rPr>
        <w:t> </w:t>
      </w:r>
      <w:r w:rsidRPr="007F306C">
        <w:t>721</w:t>
      </w:r>
      <w:r w:rsidR="007F306C">
        <w:noBreakHyphen/>
      </w:r>
      <w:r w:rsidRPr="007F306C">
        <w:t>30</w:t>
      </w:r>
      <w:r w:rsidRPr="007F306C">
        <w:rPr>
          <w:color w:val="000000"/>
        </w:rPr>
        <w:t>(2)</w:t>
      </w:r>
      <w:r w:rsidRPr="007F306C">
        <w:t xml:space="preserve"> (the </w:t>
      </w:r>
      <w:r w:rsidRPr="007F306C">
        <w:rPr>
          <w:b/>
          <w:i/>
        </w:rPr>
        <w:t>TSA liability</w:t>
      </w:r>
      <w:r w:rsidRPr="007F306C">
        <w:t xml:space="preserve">) is separate and distinct for all purposes from the group liability to which it relates (the </w:t>
      </w:r>
      <w:r w:rsidRPr="007F306C">
        <w:rPr>
          <w:b/>
          <w:i/>
        </w:rPr>
        <w:t>linked group liability</w:t>
      </w:r>
      <w:r w:rsidRPr="007F306C">
        <w:t>). For example, the Commissioner may take proceedings to recover the unpaid amount of the TSA liability, proceedings to recover the unpaid amount of the linked group liability, or both.</w:t>
      </w:r>
    </w:p>
    <w:p w:rsidR="00832DA0" w:rsidRPr="007F306C" w:rsidRDefault="00832DA0" w:rsidP="00832DA0">
      <w:pPr>
        <w:pStyle w:val="notetext"/>
      </w:pPr>
      <w:r w:rsidRPr="007F306C">
        <w:t>Note:</w:t>
      </w:r>
      <w:r w:rsidRPr="007F306C">
        <w:tab/>
      </w:r>
      <w:r w:rsidRPr="007F306C">
        <w:rPr>
          <w:color w:val="000000"/>
        </w:rPr>
        <w:t xml:space="preserve">The TSA contributing member </w:t>
      </w:r>
      <w:r w:rsidRPr="007F306C">
        <w:t>will not be jointly and severally liable for the linked group liability under section</w:t>
      </w:r>
      <w:r w:rsidR="007F306C">
        <w:t> </w:t>
      </w:r>
      <w:r w:rsidRPr="007F306C">
        <w:t>721</w:t>
      </w:r>
      <w:r w:rsidR="007F306C">
        <w:noBreakHyphen/>
      </w:r>
      <w:r w:rsidRPr="007F306C">
        <w:t>15 (see subsection</w:t>
      </w:r>
      <w:r w:rsidR="007F306C">
        <w:t> </w:t>
      </w:r>
      <w:r w:rsidRPr="007F306C">
        <w:t>721</w:t>
      </w:r>
      <w:r w:rsidR="007F306C">
        <w:noBreakHyphen/>
      </w:r>
      <w:r w:rsidRPr="007F306C">
        <w:t>15(3)). However, the head company of the group remains liable for the linked group liability.</w:t>
      </w:r>
    </w:p>
    <w:p w:rsidR="00832DA0" w:rsidRPr="007F306C" w:rsidRDefault="00832DA0" w:rsidP="00832DA0">
      <w:pPr>
        <w:pStyle w:val="SubsectionHead"/>
      </w:pPr>
      <w:r w:rsidRPr="007F306C">
        <w:t>Payment or discharge of TSA liability</w:t>
      </w:r>
    </w:p>
    <w:p w:rsidR="00832DA0" w:rsidRPr="007F306C" w:rsidRDefault="00832DA0" w:rsidP="00832DA0">
      <w:pPr>
        <w:pStyle w:val="subsection"/>
      </w:pPr>
      <w:r w:rsidRPr="007F306C">
        <w:tab/>
        <w:t>(2)</w:t>
      </w:r>
      <w:r w:rsidRPr="007F306C">
        <w:tab/>
        <w:t xml:space="preserve">If an amount is paid or applied at a particular time towards discharging </w:t>
      </w:r>
      <w:r w:rsidRPr="007F306C">
        <w:rPr>
          <w:color w:val="000000"/>
        </w:rPr>
        <w:t>the TSA liability</w:t>
      </w:r>
      <w:r w:rsidRPr="007F306C">
        <w:t>, the linked group liability is discharged at that time to the extent of the same amount.</w:t>
      </w:r>
    </w:p>
    <w:p w:rsidR="00832DA0" w:rsidRPr="007F306C" w:rsidRDefault="00832DA0" w:rsidP="00832DA0">
      <w:pPr>
        <w:pStyle w:val="SubsectionHead"/>
      </w:pPr>
      <w:r w:rsidRPr="007F306C">
        <w:t>Payment or discharge of linked group liability</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an amount is paid or applied at a particular time towards discharging </w:t>
      </w:r>
      <w:r w:rsidRPr="007F306C">
        <w:rPr>
          <w:color w:val="000000"/>
        </w:rPr>
        <w:t xml:space="preserve">the </w:t>
      </w:r>
      <w:r w:rsidRPr="007F306C">
        <w:t>linked group liability; and</w:t>
      </w:r>
    </w:p>
    <w:p w:rsidR="00832DA0" w:rsidRPr="007F306C" w:rsidRDefault="00832DA0" w:rsidP="00832DA0">
      <w:pPr>
        <w:pStyle w:val="paragraph"/>
      </w:pPr>
      <w:r w:rsidRPr="007F306C">
        <w:tab/>
        <w:t>(b)</w:t>
      </w:r>
      <w:r w:rsidRPr="007F306C">
        <w:tab/>
        <w:t xml:space="preserve">as a result, the amount unpaid on the </w:t>
      </w:r>
      <w:r w:rsidRPr="007F306C">
        <w:rPr>
          <w:color w:val="000000"/>
        </w:rPr>
        <w:t>TSA liability</w:t>
      </w:r>
      <w:r w:rsidRPr="007F306C">
        <w:t xml:space="preserve"> at that time (apart from this section) exceeds the amount unpaid on the linked group liability at that time;</w:t>
      </w:r>
    </w:p>
    <w:p w:rsidR="00832DA0" w:rsidRPr="007F306C" w:rsidRDefault="00832DA0" w:rsidP="00832DA0">
      <w:pPr>
        <w:pStyle w:val="subsection2"/>
      </w:pPr>
      <w:r w:rsidRPr="007F306C">
        <w:t>the TSA liability is discharged at that time to the extent of the excess.</w:t>
      </w:r>
    </w:p>
    <w:p w:rsidR="00832DA0" w:rsidRPr="007F306C" w:rsidRDefault="00832DA0" w:rsidP="00832DA0">
      <w:pPr>
        <w:pStyle w:val="subsection"/>
      </w:pPr>
      <w:r w:rsidRPr="007F306C">
        <w:tab/>
        <w:t>(4)</w:t>
      </w:r>
      <w:r w:rsidRPr="007F306C">
        <w:tab/>
      </w:r>
      <w:r w:rsidR="007F306C">
        <w:t>Subsections (</w:t>
      </w:r>
      <w:r w:rsidRPr="007F306C">
        <w:t xml:space="preserve">2) and (3) operate in relation to a liability under a judgment (the </w:t>
      </w:r>
      <w:r w:rsidRPr="007F306C">
        <w:rPr>
          <w:b/>
          <w:i/>
        </w:rPr>
        <w:t>judgment liability</w:t>
      </w:r>
      <w:r w:rsidRPr="007F306C">
        <w:t>):</w:t>
      </w:r>
    </w:p>
    <w:p w:rsidR="00832DA0" w:rsidRPr="007F306C" w:rsidRDefault="00832DA0" w:rsidP="00832DA0">
      <w:pPr>
        <w:pStyle w:val="paragraph"/>
      </w:pPr>
      <w:r w:rsidRPr="007F306C">
        <w:tab/>
        <w:t>(a)</w:t>
      </w:r>
      <w:r w:rsidRPr="007F306C">
        <w:tab/>
        <w:t>if the judgment liability is for the entire amount unpaid on the TSA liability—as if the judgment liability were the TSA liability; and</w:t>
      </w:r>
    </w:p>
    <w:p w:rsidR="00832DA0" w:rsidRPr="007F306C" w:rsidRDefault="00832DA0" w:rsidP="00832DA0">
      <w:pPr>
        <w:pStyle w:val="paragraph"/>
      </w:pPr>
      <w:r w:rsidRPr="007F306C">
        <w:tab/>
        <w:t>(b)</w:t>
      </w:r>
      <w:r w:rsidRPr="007F306C">
        <w:tab/>
        <w:t>if the judgment liability is for the entire amount unpaid on the linked group liability—as if the judgment liability were the linked group liability.</w:t>
      </w:r>
    </w:p>
    <w:p w:rsidR="00832DA0" w:rsidRPr="007F306C" w:rsidRDefault="00832DA0" w:rsidP="00832DA0">
      <w:pPr>
        <w:pStyle w:val="subsection"/>
      </w:pPr>
      <w:r w:rsidRPr="007F306C">
        <w:tab/>
        <w:t>(5)</w:t>
      </w:r>
      <w:r w:rsidRPr="007F306C">
        <w:tab/>
        <w:t>This section does not discharge a liability to a greater extent than the amount of the liability.</w:t>
      </w:r>
    </w:p>
    <w:p w:rsidR="00832DA0" w:rsidRPr="007F306C" w:rsidRDefault="00832DA0" w:rsidP="00832DA0">
      <w:pPr>
        <w:pStyle w:val="ActHead2"/>
        <w:pageBreakBefore/>
      </w:pPr>
      <w:bookmarkStart w:id="660" w:name="_Toc479757888"/>
      <w:r w:rsidRPr="007F306C">
        <w:rPr>
          <w:rStyle w:val="CharPartNo"/>
        </w:rPr>
        <w:t>Part</w:t>
      </w:r>
      <w:r w:rsidR="007F306C">
        <w:rPr>
          <w:rStyle w:val="CharPartNo"/>
        </w:rPr>
        <w:t> </w:t>
      </w:r>
      <w:r w:rsidRPr="007F306C">
        <w:rPr>
          <w:rStyle w:val="CharPartNo"/>
        </w:rPr>
        <w:t>3</w:t>
      </w:r>
      <w:r w:rsidR="007F306C">
        <w:rPr>
          <w:rStyle w:val="CharPartNo"/>
        </w:rPr>
        <w:noBreakHyphen/>
      </w:r>
      <w:r w:rsidRPr="007F306C">
        <w:rPr>
          <w:rStyle w:val="CharPartNo"/>
        </w:rPr>
        <w:t>95</w:t>
      </w:r>
      <w:r w:rsidRPr="007F306C">
        <w:t>—</w:t>
      </w:r>
      <w:r w:rsidRPr="007F306C">
        <w:rPr>
          <w:rStyle w:val="CharPartText"/>
        </w:rPr>
        <w:t>Value shifting</w:t>
      </w:r>
      <w:bookmarkEnd w:id="660"/>
    </w:p>
    <w:p w:rsidR="00832DA0" w:rsidRPr="007F306C" w:rsidRDefault="00832DA0" w:rsidP="00832DA0">
      <w:pPr>
        <w:pStyle w:val="ActHead3"/>
      </w:pPr>
      <w:bookmarkStart w:id="661" w:name="_Toc479757889"/>
      <w:r w:rsidRPr="007F306C">
        <w:rPr>
          <w:rStyle w:val="CharDivNo"/>
        </w:rPr>
        <w:t>Division</w:t>
      </w:r>
      <w:r w:rsidR="007F306C">
        <w:rPr>
          <w:rStyle w:val="CharDivNo"/>
        </w:rPr>
        <w:t> </w:t>
      </w:r>
      <w:r w:rsidRPr="007F306C">
        <w:rPr>
          <w:rStyle w:val="CharDivNo"/>
        </w:rPr>
        <w:t>723</w:t>
      </w:r>
      <w:r w:rsidRPr="007F306C">
        <w:t>—</w:t>
      </w:r>
      <w:r w:rsidRPr="007F306C">
        <w:rPr>
          <w:rStyle w:val="CharDivText"/>
        </w:rPr>
        <w:t>Direct value shifting by creating right over non</w:t>
      </w:r>
      <w:r w:rsidR="007F306C">
        <w:rPr>
          <w:rStyle w:val="CharDivText"/>
        </w:rPr>
        <w:noBreakHyphen/>
      </w:r>
      <w:r w:rsidRPr="007F306C">
        <w:rPr>
          <w:rStyle w:val="CharDivText"/>
        </w:rPr>
        <w:t>depreciating asset</w:t>
      </w:r>
      <w:bookmarkEnd w:id="661"/>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723</w:t>
      </w:r>
      <w:r w:rsidR="007F306C">
        <w:noBreakHyphen/>
      </w:r>
      <w:r w:rsidRPr="007F306C">
        <w:t>A</w:t>
      </w:r>
      <w:r w:rsidRPr="007F306C">
        <w:tab/>
        <w:t>Reduction in loss from realising non</w:t>
      </w:r>
      <w:r w:rsidR="007F306C">
        <w:noBreakHyphen/>
      </w:r>
      <w:r w:rsidRPr="007F306C">
        <w:t>depreciating asset</w:t>
      </w:r>
    </w:p>
    <w:p w:rsidR="00832DA0" w:rsidRPr="007F306C" w:rsidRDefault="00832DA0" w:rsidP="00832DA0">
      <w:pPr>
        <w:pStyle w:val="TofSectsSubdiv"/>
      </w:pPr>
      <w:r w:rsidRPr="007F306C">
        <w:t>723</w:t>
      </w:r>
      <w:r w:rsidR="007F306C">
        <w:noBreakHyphen/>
      </w:r>
      <w:r w:rsidRPr="007F306C">
        <w:t>B</w:t>
      </w:r>
      <w:r w:rsidRPr="007F306C">
        <w:tab/>
        <w:t>Reducing reduced cost base of interests in entity that acquires non</w:t>
      </w:r>
      <w:r w:rsidR="007F306C">
        <w:noBreakHyphen/>
      </w:r>
      <w:r w:rsidRPr="007F306C">
        <w:t>depreciating asset under roll</w:t>
      </w:r>
      <w:r w:rsidR="007F306C">
        <w:noBreakHyphen/>
      </w:r>
      <w:r w:rsidRPr="007F306C">
        <w:t>over</w:t>
      </w:r>
    </w:p>
    <w:p w:rsidR="00832DA0" w:rsidRPr="007F306C" w:rsidRDefault="00832DA0" w:rsidP="00832DA0">
      <w:pPr>
        <w:pStyle w:val="ActHead4"/>
      </w:pPr>
      <w:bookmarkStart w:id="662" w:name="_Toc479757890"/>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A</w:t>
      </w:r>
      <w:r w:rsidRPr="007F306C">
        <w:t>—</w:t>
      </w:r>
      <w:r w:rsidRPr="007F306C">
        <w:rPr>
          <w:rStyle w:val="CharSubdText"/>
        </w:rPr>
        <w:t>Reduction in loss from realising non</w:t>
      </w:r>
      <w:r w:rsidR="007F306C">
        <w:rPr>
          <w:rStyle w:val="CharSubdText"/>
        </w:rPr>
        <w:noBreakHyphen/>
      </w:r>
      <w:r w:rsidRPr="007F306C">
        <w:rPr>
          <w:rStyle w:val="CharSubdText"/>
        </w:rPr>
        <w:t>depreciating asset</w:t>
      </w:r>
      <w:bookmarkEnd w:id="662"/>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w:t>
      </w:r>
      <w:r w:rsidRPr="007F306C">
        <w:tab/>
        <w:t>Object</w:t>
      </w:r>
    </w:p>
    <w:p w:rsidR="00832DA0" w:rsidRPr="007F306C" w:rsidRDefault="00832DA0" w:rsidP="00832DA0">
      <w:pPr>
        <w:pStyle w:val="TofSectsSection"/>
      </w:pPr>
      <w:r w:rsidRPr="007F306C">
        <w:t>723</w:t>
      </w:r>
      <w:r w:rsidR="007F306C">
        <w:noBreakHyphen/>
      </w:r>
      <w:r w:rsidRPr="007F306C">
        <w:t>10</w:t>
      </w:r>
      <w:r w:rsidRPr="007F306C">
        <w:tab/>
        <w:t>Reduction in loss from realising non</w:t>
      </w:r>
      <w:r w:rsidR="007F306C">
        <w:noBreakHyphen/>
      </w:r>
      <w:r w:rsidRPr="007F306C">
        <w:t>depreciating asset over which right has been created</w:t>
      </w:r>
    </w:p>
    <w:p w:rsidR="00832DA0" w:rsidRPr="007F306C" w:rsidRDefault="00832DA0" w:rsidP="00832DA0">
      <w:pPr>
        <w:pStyle w:val="TofSectsSection"/>
      </w:pPr>
      <w:r w:rsidRPr="007F306C">
        <w:t>723</w:t>
      </w:r>
      <w:r w:rsidR="007F306C">
        <w:noBreakHyphen/>
      </w:r>
      <w:r w:rsidRPr="007F306C">
        <w:t>15</w:t>
      </w:r>
      <w:r w:rsidRPr="007F306C">
        <w:tab/>
        <w:t>Reduction in loss from realising non</w:t>
      </w:r>
      <w:r w:rsidR="007F306C">
        <w:noBreakHyphen/>
      </w:r>
      <w:r w:rsidRPr="007F306C">
        <w:t>depreciating asset at the same time as right is created over it</w:t>
      </w:r>
    </w:p>
    <w:p w:rsidR="00832DA0" w:rsidRPr="007F306C" w:rsidRDefault="00832DA0" w:rsidP="00832DA0">
      <w:pPr>
        <w:pStyle w:val="TofSectsSection"/>
      </w:pPr>
      <w:r w:rsidRPr="007F306C">
        <w:t>723</w:t>
      </w:r>
      <w:r w:rsidR="007F306C">
        <w:noBreakHyphen/>
      </w:r>
      <w:r w:rsidRPr="007F306C">
        <w:t>20</w:t>
      </w:r>
      <w:r w:rsidRPr="007F306C">
        <w:tab/>
        <w:t>Exceptions</w:t>
      </w:r>
    </w:p>
    <w:p w:rsidR="00832DA0" w:rsidRPr="007F306C" w:rsidRDefault="00832DA0" w:rsidP="00832DA0">
      <w:pPr>
        <w:pStyle w:val="TofSectsSection"/>
      </w:pPr>
      <w:r w:rsidRPr="007F306C">
        <w:t>723</w:t>
      </w:r>
      <w:r w:rsidR="007F306C">
        <w:noBreakHyphen/>
      </w:r>
      <w:r w:rsidRPr="007F306C">
        <w:t>25</w:t>
      </w:r>
      <w:r w:rsidRPr="007F306C">
        <w:tab/>
        <w:t>Realisation event that is only a partial realisation</w:t>
      </w:r>
    </w:p>
    <w:p w:rsidR="00832DA0" w:rsidRPr="007F306C" w:rsidRDefault="00832DA0" w:rsidP="00832DA0">
      <w:pPr>
        <w:pStyle w:val="TofSectsSection"/>
      </w:pPr>
      <w:r w:rsidRPr="007F306C">
        <w:t>723</w:t>
      </w:r>
      <w:r w:rsidR="007F306C">
        <w:noBreakHyphen/>
      </w:r>
      <w:r w:rsidRPr="007F306C">
        <w:t>35</w:t>
      </w:r>
      <w:r w:rsidRPr="007F306C">
        <w:tab/>
        <w:t>Multiple rights created to take advantage of the $50,000 threshold</w:t>
      </w:r>
    </w:p>
    <w:p w:rsidR="00832DA0" w:rsidRPr="007F306C" w:rsidRDefault="00832DA0" w:rsidP="00832DA0">
      <w:pPr>
        <w:pStyle w:val="TofSectsSection"/>
      </w:pPr>
      <w:r w:rsidRPr="007F306C">
        <w:t>723</w:t>
      </w:r>
      <w:r w:rsidR="007F306C">
        <w:noBreakHyphen/>
      </w:r>
      <w:r w:rsidRPr="007F306C">
        <w:t>40</w:t>
      </w:r>
      <w:r w:rsidRPr="007F306C">
        <w:tab/>
        <w:t>Application to CGT asset that is also trading stock or revenue asset</w:t>
      </w:r>
    </w:p>
    <w:p w:rsidR="00832DA0" w:rsidRPr="007F306C" w:rsidRDefault="00832DA0" w:rsidP="00832DA0">
      <w:pPr>
        <w:pStyle w:val="TofSectsSection"/>
      </w:pPr>
      <w:r w:rsidRPr="007F306C">
        <w:t>723</w:t>
      </w:r>
      <w:r w:rsidR="007F306C">
        <w:noBreakHyphen/>
      </w:r>
      <w:r w:rsidRPr="007F306C">
        <w:t>50</w:t>
      </w:r>
      <w:r w:rsidRPr="007F306C">
        <w:tab/>
        <w:t>Effects if right created over underlying asset is also trading stock or a revenue asset</w:t>
      </w:r>
    </w:p>
    <w:p w:rsidR="00832DA0" w:rsidRPr="007F306C" w:rsidRDefault="00832DA0" w:rsidP="00832DA0">
      <w:pPr>
        <w:pStyle w:val="ActHead5"/>
      </w:pPr>
      <w:bookmarkStart w:id="663" w:name="_Toc479757891"/>
      <w:r w:rsidRPr="007F306C">
        <w:rPr>
          <w:rStyle w:val="CharSectno"/>
        </w:rPr>
        <w:t>723</w:t>
      </w:r>
      <w:r w:rsidR="007F306C">
        <w:rPr>
          <w:rStyle w:val="CharSectno"/>
        </w:rPr>
        <w:noBreakHyphen/>
      </w:r>
      <w:r w:rsidRPr="007F306C">
        <w:rPr>
          <w:rStyle w:val="CharSectno"/>
        </w:rPr>
        <w:t>1</w:t>
      </w:r>
      <w:r w:rsidRPr="007F306C">
        <w:t xml:space="preserve">  Object</w:t>
      </w:r>
      <w:bookmarkEnd w:id="663"/>
    </w:p>
    <w:p w:rsidR="00832DA0" w:rsidRPr="007F306C" w:rsidRDefault="00832DA0" w:rsidP="00832DA0">
      <w:pPr>
        <w:pStyle w:val="subsection"/>
      </w:pPr>
      <w:r w:rsidRPr="007F306C">
        <w:tab/>
      </w:r>
      <w:r w:rsidRPr="007F306C">
        <w:tab/>
        <w:t xml:space="preserve">The purpose of this Division is to reduce a loss that would otherwise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happening to an asset (except a </w:t>
      </w:r>
      <w:r w:rsidR="007F306C" w:rsidRPr="007F306C">
        <w:rPr>
          <w:position w:val="6"/>
          <w:sz w:val="16"/>
        </w:rPr>
        <w:t>*</w:t>
      </w:r>
      <w:r w:rsidRPr="007F306C">
        <w:t>depreciating asset), to the extent that:</w:t>
      </w:r>
    </w:p>
    <w:p w:rsidR="00832DA0" w:rsidRPr="007F306C" w:rsidRDefault="00832DA0" w:rsidP="00832DA0">
      <w:pPr>
        <w:pStyle w:val="paragraph"/>
      </w:pPr>
      <w:r w:rsidRPr="007F306C">
        <w:tab/>
        <w:t>(a)</w:t>
      </w:r>
      <w:r w:rsidRPr="007F306C">
        <w:tab/>
        <w:t>value has been shifted out of the asset by the owner creating in an associate a right over the asset; and</w:t>
      </w:r>
    </w:p>
    <w:p w:rsidR="00832DA0" w:rsidRPr="007F306C" w:rsidRDefault="00832DA0" w:rsidP="00832DA0">
      <w:pPr>
        <w:pStyle w:val="paragraph"/>
      </w:pPr>
      <w:r w:rsidRPr="007F306C">
        <w:tab/>
        <w:t>(b)</w:t>
      </w:r>
      <w:r w:rsidRPr="007F306C">
        <w:tab/>
        <w:t>the value shifted was not brought to tax when the right was created and has not since been brought to tax on a realisation of the right.</w:t>
      </w:r>
    </w:p>
    <w:p w:rsidR="00832DA0" w:rsidRPr="007F306C" w:rsidRDefault="00832DA0" w:rsidP="00832DA0">
      <w:pPr>
        <w:pStyle w:val="ActHead5"/>
      </w:pPr>
      <w:bookmarkStart w:id="664" w:name="_Toc479757892"/>
      <w:r w:rsidRPr="007F306C">
        <w:rPr>
          <w:rStyle w:val="CharSectno"/>
        </w:rPr>
        <w:t>723</w:t>
      </w:r>
      <w:r w:rsidR="007F306C">
        <w:rPr>
          <w:rStyle w:val="CharSectno"/>
        </w:rPr>
        <w:noBreakHyphen/>
      </w:r>
      <w:r w:rsidRPr="007F306C">
        <w:rPr>
          <w:rStyle w:val="CharSectno"/>
        </w:rPr>
        <w:t>10</w:t>
      </w:r>
      <w:r w:rsidRPr="007F306C">
        <w:t xml:space="preserve">  Reduction in loss from realising non</w:t>
      </w:r>
      <w:r w:rsidR="007F306C">
        <w:noBreakHyphen/>
      </w:r>
      <w:r w:rsidRPr="007F306C">
        <w:t>depreciating asset over which right has been created</w:t>
      </w:r>
      <w:bookmarkEnd w:id="664"/>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3) and (4)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before the realisation time:</w:t>
      </w:r>
    </w:p>
    <w:p w:rsidR="00832DA0" w:rsidRPr="007F306C" w:rsidRDefault="00832DA0" w:rsidP="00832DA0">
      <w:pPr>
        <w:pStyle w:val="paragraphsub"/>
      </w:pPr>
      <w:r w:rsidRPr="007F306C">
        <w:tab/>
        <w:t>(i)</w:t>
      </w:r>
      <w:r w:rsidRPr="007F306C">
        <w:tab/>
        <w:t xml:space="preserve">you created in an </w:t>
      </w:r>
      <w:r w:rsidR="007F306C" w:rsidRPr="007F306C">
        <w:rPr>
          <w:position w:val="6"/>
          <w:sz w:val="16"/>
        </w:rPr>
        <w:t>*</w:t>
      </w:r>
      <w:r w:rsidRPr="007F306C">
        <w:t>associate of yours; or</w:t>
      </w:r>
    </w:p>
    <w:p w:rsidR="00832DA0" w:rsidRPr="007F306C" w:rsidRDefault="00832DA0" w:rsidP="00832DA0">
      <w:pPr>
        <w:pStyle w:val="paragraphsub"/>
      </w:pPr>
      <w:r w:rsidRPr="007F306C">
        <w:tab/>
        <w:t>(ii)</w:t>
      </w:r>
      <w:r w:rsidRPr="007F306C">
        <w:tab/>
        <w:t xml:space="preserve">an entity covered by </w:t>
      </w:r>
      <w:r w:rsidR="007F306C">
        <w:t>subsection (</w:t>
      </w:r>
      <w:r w:rsidRPr="007F306C">
        <w:t>2) (about previous owners of the underlying asset) created in an associate of the entity;</w:t>
      </w:r>
    </w:p>
    <w:p w:rsidR="00832DA0" w:rsidRPr="007F306C" w:rsidRDefault="00832DA0" w:rsidP="00832DA0">
      <w:pPr>
        <w:pStyle w:val="paragraph"/>
      </w:pPr>
      <w:r w:rsidRPr="007F306C">
        <w:tab/>
      </w:r>
      <w:r w:rsidRPr="007F306C">
        <w:tab/>
        <w:t>a right in respect of the underlying asset; and</w:t>
      </w:r>
    </w:p>
    <w:p w:rsidR="00832DA0" w:rsidRPr="007F306C" w:rsidRDefault="00832DA0" w:rsidP="00832DA0">
      <w:pPr>
        <w:pStyle w:val="paragraph"/>
      </w:pPr>
      <w:r w:rsidRPr="007F306C">
        <w:tab/>
        <w:t>(c)</w:t>
      </w:r>
      <w:r w:rsidRPr="007F306C">
        <w:tab/>
        <w:t>immediately before the realisation time, the right is still in existence and is owned by an associate of yours; and</w:t>
      </w:r>
    </w:p>
    <w:p w:rsidR="00832DA0" w:rsidRPr="007F306C" w:rsidRDefault="00832DA0" w:rsidP="00832DA0">
      <w:pPr>
        <w:pStyle w:val="paragraph"/>
      </w:pPr>
      <w:r w:rsidRPr="007F306C">
        <w:tab/>
        <w:t>(d)</w:t>
      </w:r>
      <w:r w:rsidRPr="007F306C">
        <w:tab/>
        <w:t xml:space="preserve">a decrease in the underlying asset’s </w:t>
      </w:r>
      <w:r w:rsidR="007F306C" w:rsidRPr="007F306C">
        <w:rPr>
          <w:position w:val="6"/>
          <w:sz w:val="16"/>
        </w:rPr>
        <w:t>*</w:t>
      </w:r>
      <w:r w:rsidRPr="007F306C">
        <w:t>market value is reasonably attributable to the creating of the right; and</w:t>
      </w:r>
    </w:p>
    <w:p w:rsidR="00832DA0" w:rsidRPr="007F306C" w:rsidRDefault="00832DA0" w:rsidP="00832DA0">
      <w:pPr>
        <w:pStyle w:val="paragraph"/>
      </w:pPr>
      <w:r w:rsidRPr="007F306C">
        <w:tab/>
        <w:t>(e)</w:t>
      </w:r>
      <w:r w:rsidRPr="007F306C">
        <w:tab/>
        <w:t xml:space="preserve">creating the right involved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(f)</w:t>
      </w:r>
      <w:r w:rsidRPr="007F306C">
        <w:tab/>
        <w:t>the shortfall on creating the right is more than $50,000; and</w:t>
      </w:r>
    </w:p>
    <w:p w:rsidR="00832DA0" w:rsidRPr="007F306C" w:rsidRDefault="00832DA0" w:rsidP="00832DA0">
      <w:pPr>
        <w:pStyle w:val="paragraph"/>
      </w:pPr>
      <w:r w:rsidRPr="007F306C">
        <w:tab/>
        <w:t>(g)</w:t>
      </w:r>
      <w:r w:rsidRPr="007F306C">
        <w:tab/>
        <w:t xml:space="preserve">the market value of the underlying asset at the realisation time is less than it would have been if the right no longer existed at that time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1)(e)(ii)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This subsection covers an entity if:</w:t>
      </w:r>
    </w:p>
    <w:p w:rsidR="00832DA0" w:rsidRPr="007F306C" w:rsidRDefault="00832DA0" w:rsidP="00832DA0">
      <w:pPr>
        <w:pStyle w:val="paragraph"/>
      </w:pPr>
      <w:r w:rsidRPr="007F306C">
        <w:tab/>
        <w:t>(a)</w:t>
      </w:r>
      <w:r w:rsidRPr="007F306C">
        <w:tab/>
        <w:t xml:space="preserve">the entity </w:t>
      </w:r>
      <w:r w:rsidR="007F306C" w:rsidRPr="007F306C">
        <w:rPr>
          <w:position w:val="6"/>
          <w:sz w:val="16"/>
        </w:rPr>
        <w:t>*</w:t>
      </w:r>
      <w:r w:rsidRPr="007F306C">
        <w:t>acquired the underlying asset before you did; and</w:t>
      </w:r>
    </w:p>
    <w:p w:rsidR="00832DA0" w:rsidRPr="007F306C" w:rsidRDefault="00832DA0" w:rsidP="00832DA0">
      <w:pPr>
        <w:pStyle w:val="paragraph"/>
      </w:pPr>
      <w:r w:rsidRPr="007F306C">
        <w:tab/>
        <w:t>(b)</w:t>
      </w:r>
      <w:r w:rsidRPr="007F306C">
        <w:tab/>
        <w:t>there has been a roll</w:t>
      </w:r>
      <w:r w:rsidR="007F306C">
        <w:noBreakHyphen/>
      </w:r>
      <w:r w:rsidRPr="007F306C">
        <w:t xml:space="preserve">over for each </w:t>
      </w:r>
      <w:r w:rsidR="007F306C" w:rsidRPr="007F306C">
        <w:rPr>
          <w:position w:val="6"/>
          <w:sz w:val="16"/>
        </w:rPr>
        <w:t>*</w:t>
      </w:r>
      <w:r w:rsidRPr="007F306C">
        <w:t>CGT event (if any) as a result of which an entity (including you) acquired the asset after the first entity acquired it, and before the realisation time; and</w:t>
      </w:r>
    </w:p>
    <w:p w:rsidR="00832DA0" w:rsidRPr="007F306C" w:rsidRDefault="00832DA0" w:rsidP="00832DA0">
      <w:pPr>
        <w:pStyle w:val="paragraph"/>
      </w:pPr>
      <w:r w:rsidRPr="007F306C">
        <w:tab/>
        <w:t>(c)</w:t>
      </w:r>
      <w:r w:rsidRPr="007F306C">
        <w:tab/>
        <w:t xml:space="preserve">for each such CGT event (if any), the entity (including you) that acquired the underlying asset as a result of the event was, immediately after the event, an </w:t>
      </w:r>
      <w:r w:rsidR="007F306C" w:rsidRPr="007F306C">
        <w:rPr>
          <w:position w:val="6"/>
          <w:sz w:val="16"/>
        </w:rPr>
        <w:t>*</w:t>
      </w:r>
      <w:r w:rsidRPr="007F306C">
        <w:t>associate of the entity that last acquired the asset before the event.</w:t>
      </w:r>
    </w:p>
    <w:p w:rsidR="00832DA0" w:rsidRPr="007F306C" w:rsidRDefault="00832DA0" w:rsidP="00832DA0">
      <w:pPr>
        <w:pStyle w:val="subsection"/>
      </w:pPr>
      <w:r w:rsidRPr="007F306C">
        <w:tab/>
        <w:t>(3)</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2"/>
      </w:pPr>
      <w:r w:rsidRPr="007F306C">
        <w:t>However, that amount is reduced by each gain that:</w:t>
      </w:r>
    </w:p>
    <w:p w:rsidR="00832DA0" w:rsidRPr="007F306C" w:rsidRDefault="00832DA0" w:rsidP="00832DA0">
      <w:pPr>
        <w:pStyle w:val="paragraph"/>
      </w:pPr>
      <w:r w:rsidRPr="007F306C">
        <w:tab/>
        <w:t>(c)</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before or at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(d)</w:t>
      </w:r>
      <w:r w:rsidRPr="007F306C">
        <w:tab/>
        <w:t>is not disregarded.</w:t>
      </w:r>
    </w:p>
    <w:p w:rsidR="00832DA0" w:rsidRPr="007F306C" w:rsidRDefault="00832DA0" w:rsidP="00832DA0">
      <w:pPr>
        <w:pStyle w:val="notetext"/>
      </w:pPr>
      <w:r w:rsidRPr="007F306C">
        <w:t>Note:</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subsection"/>
      </w:pPr>
      <w:r w:rsidRPr="007F306C">
        <w:tab/>
        <w:t>(4)</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3) is taken to have been reduced by the amount of that gain.</w:t>
      </w:r>
    </w:p>
    <w:p w:rsidR="00832DA0" w:rsidRPr="007F306C" w:rsidRDefault="00832DA0" w:rsidP="00832DA0">
      <w:pPr>
        <w:pStyle w:val="notetext"/>
      </w:pPr>
      <w:r w:rsidRPr="007F306C">
        <w:t>Note:</w:t>
      </w:r>
      <w:r w:rsidRPr="007F306C">
        <w:tab/>
        <w:t>This subsection may result in amendment of an assessment for the income year in which the realisation time happens.</w:t>
      </w:r>
    </w:p>
    <w:p w:rsidR="00832DA0" w:rsidRPr="007F306C" w:rsidRDefault="00832DA0" w:rsidP="00832DA0">
      <w:pPr>
        <w:pStyle w:val="ActHead5"/>
      </w:pPr>
      <w:bookmarkStart w:id="665" w:name="_Toc479757893"/>
      <w:r w:rsidRPr="007F306C">
        <w:rPr>
          <w:rStyle w:val="CharSectno"/>
        </w:rPr>
        <w:t>723</w:t>
      </w:r>
      <w:r w:rsidR="007F306C">
        <w:rPr>
          <w:rStyle w:val="CharSectno"/>
        </w:rPr>
        <w:noBreakHyphen/>
      </w:r>
      <w:r w:rsidRPr="007F306C">
        <w:rPr>
          <w:rStyle w:val="CharSectno"/>
        </w:rPr>
        <w:t>15</w:t>
      </w:r>
      <w:r w:rsidRPr="007F306C">
        <w:t xml:space="preserve">  Reduction in loss from realising non</w:t>
      </w:r>
      <w:r w:rsidR="007F306C">
        <w:noBreakHyphen/>
      </w:r>
      <w:r w:rsidRPr="007F306C">
        <w:t>depreciating asset at the same time as right is created over it</w:t>
      </w:r>
      <w:bookmarkEnd w:id="665"/>
    </w:p>
    <w:p w:rsidR="00832DA0" w:rsidRPr="007F306C" w:rsidRDefault="00832DA0" w:rsidP="00832DA0">
      <w:pPr>
        <w:pStyle w:val="subsection"/>
      </w:pPr>
      <w:r w:rsidRPr="007F306C">
        <w:tab/>
        <w:t>(1)</w:t>
      </w:r>
      <w:r w:rsidRPr="007F306C">
        <w:tab/>
        <w:t xml:space="preserve">A loss that would, apart from this Division, be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is reduced by the amount worked out under </w:t>
      </w:r>
      <w:r w:rsidR="007F306C">
        <w:t>subsections (</w:t>
      </w:r>
      <w:r w:rsidRPr="007F306C">
        <w:t>2) and (3) if:</w:t>
      </w:r>
    </w:p>
    <w:p w:rsidR="00832DA0" w:rsidRPr="007F306C" w:rsidRDefault="00832DA0" w:rsidP="00832DA0">
      <w:pPr>
        <w:pStyle w:val="paragraph"/>
      </w:pPr>
      <w:r w:rsidRPr="007F306C">
        <w:tab/>
        <w:t>(a)</w:t>
      </w:r>
      <w:r w:rsidRPr="007F306C">
        <w:tab/>
        <w:t xml:space="preserve">the event happens to a </w:t>
      </w:r>
      <w:r w:rsidR="007F306C" w:rsidRPr="007F306C">
        <w:rPr>
          <w:position w:val="6"/>
          <w:sz w:val="16"/>
        </w:rPr>
        <w:t>*</w:t>
      </w:r>
      <w:r w:rsidRPr="007F306C">
        <w:t xml:space="preserve">CGT asset (the </w:t>
      </w:r>
      <w:r w:rsidRPr="007F306C">
        <w:rPr>
          <w:b/>
          <w:i/>
        </w:rPr>
        <w:t>underlying asset</w:t>
      </w:r>
      <w:r w:rsidRPr="007F306C">
        <w:t xml:space="preserve">) you own that, at the time of the event (the </w:t>
      </w:r>
      <w:r w:rsidRPr="007F306C">
        <w:rPr>
          <w:b/>
          <w:i/>
        </w:rPr>
        <w:t>realisation time</w:t>
      </w:r>
      <w:r w:rsidRPr="007F306C">
        <w: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 and</w:t>
      </w:r>
    </w:p>
    <w:p w:rsidR="00832DA0" w:rsidRPr="007F306C" w:rsidRDefault="00832DA0" w:rsidP="00832DA0">
      <w:pPr>
        <w:pStyle w:val="paragraph"/>
      </w:pPr>
      <w:r w:rsidRPr="007F306C">
        <w:tab/>
        <w:t>(b)</w:t>
      </w:r>
      <w:r w:rsidRPr="007F306C">
        <w:tab/>
        <w:t xml:space="preserve">at the realisation time, you create in an </w:t>
      </w:r>
      <w:r w:rsidR="007F306C" w:rsidRPr="007F306C">
        <w:rPr>
          <w:position w:val="6"/>
          <w:sz w:val="16"/>
        </w:rPr>
        <w:t>*</w:t>
      </w:r>
      <w:r w:rsidRPr="007F306C">
        <w:t>associate of yours a right in respect of the underlying asset; and</w:t>
      </w:r>
    </w:p>
    <w:p w:rsidR="00832DA0" w:rsidRPr="007F306C" w:rsidRDefault="00832DA0" w:rsidP="00832DA0">
      <w:pPr>
        <w:pStyle w:val="paragraph"/>
      </w:pPr>
      <w:r w:rsidRPr="007F306C">
        <w:tab/>
        <w:t>(c)</w:t>
      </w:r>
      <w:r w:rsidRPr="007F306C">
        <w:tab/>
        <w:t xml:space="preserve">creating the right involves a </w:t>
      </w:r>
      <w:r w:rsidR="007F306C" w:rsidRPr="007F306C">
        <w:rPr>
          <w:position w:val="6"/>
          <w:sz w:val="16"/>
        </w:rPr>
        <w:t>*</w:t>
      </w:r>
      <w:r w:rsidRPr="007F306C">
        <w:t>CGT event:</w:t>
      </w:r>
    </w:p>
    <w:p w:rsidR="00832DA0" w:rsidRPr="007F306C" w:rsidRDefault="00832DA0" w:rsidP="00832DA0">
      <w:pPr>
        <w:pStyle w:val="paragraphsub"/>
      </w:pPr>
      <w:r w:rsidRPr="007F306C">
        <w:tab/>
        <w:t>(i)</w:t>
      </w:r>
      <w:r w:rsidRPr="007F306C">
        <w:tab/>
        <w:t xml:space="preserve">whose </w:t>
      </w:r>
      <w:r w:rsidR="007F306C" w:rsidRPr="007F306C">
        <w:rPr>
          <w:position w:val="6"/>
          <w:sz w:val="16"/>
        </w:rPr>
        <w:t>*</w:t>
      </w:r>
      <w:r w:rsidRPr="007F306C">
        <w:t xml:space="preserve">capital proceeds are </w:t>
      </w:r>
      <w:r w:rsidRPr="007F306C">
        <w:rPr>
          <w:i/>
        </w:rPr>
        <w:t>less</w:t>
      </w:r>
      <w:r w:rsidRPr="007F306C">
        <w:t xml:space="preserve"> than the </w:t>
      </w:r>
      <w:r w:rsidR="007F306C" w:rsidRPr="007F306C">
        <w:rPr>
          <w:position w:val="6"/>
          <w:sz w:val="16"/>
        </w:rPr>
        <w:t>*</w:t>
      </w:r>
      <w:r w:rsidRPr="007F306C">
        <w:t xml:space="preserve">market value of the right when created (the difference between those capital proceeds and that market value is called the </w:t>
      </w:r>
      <w:r w:rsidRPr="007F306C">
        <w:rPr>
          <w:b/>
          <w:i/>
        </w:rPr>
        <w:t>shortfall on creating the right</w:t>
      </w:r>
      <w:r w:rsidRPr="007F306C">
        <w:t>); and</w:t>
      </w:r>
    </w:p>
    <w:p w:rsidR="00832DA0" w:rsidRPr="007F306C" w:rsidRDefault="00832DA0" w:rsidP="00832DA0">
      <w:pPr>
        <w:pStyle w:val="paragraphsub"/>
      </w:pPr>
      <w:r w:rsidRPr="007F306C">
        <w:tab/>
        <w:t>(ii)</w:t>
      </w:r>
      <w:r w:rsidRPr="007F306C">
        <w:tab/>
        <w:t xml:space="preserve">that is </w:t>
      </w:r>
      <w:r w:rsidRPr="007F306C">
        <w:rPr>
          <w:i/>
        </w:rPr>
        <w:t>not</w:t>
      </w:r>
      <w:r w:rsidRPr="007F306C">
        <w:t xml:space="preserve"> a CGT event that happens to some part of the underlying asset but not to the remainder of it; and</w:t>
      </w:r>
    </w:p>
    <w:p w:rsidR="00832DA0" w:rsidRPr="007F306C" w:rsidRDefault="00832DA0" w:rsidP="00832DA0">
      <w:pPr>
        <w:pStyle w:val="paragraph"/>
      </w:pPr>
      <w:r w:rsidRPr="007F306C">
        <w:tab/>
        <w:t>(d)</w:t>
      </w:r>
      <w:r w:rsidRPr="007F306C">
        <w:tab/>
        <w:t>the shortfall on creating the right is more than $50,000; and</w:t>
      </w:r>
    </w:p>
    <w:p w:rsidR="00832DA0" w:rsidRPr="007F306C" w:rsidRDefault="00832DA0" w:rsidP="00832DA0">
      <w:pPr>
        <w:pStyle w:val="paragraph"/>
      </w:pPr>
      <w:r w:rsidRPr="007F306C">
        <w:tab/>
        <w:t>(e)</w:t>
      </w:r>
      <w:r w:rsidRPr="007F306C">
        <w:tab/>
        <w:t xml:space="preserve">the market value of the underlying asset at the realisation time is less than it would have been if the right had not been created (the difference is called the </w:t>
      </w:r>
      <w:r w:rsidRPr="007F306C">
        <w:rPr>
          <w:b/>
          <w:i/>
        </w:rPr>
        <w:t>deficit on realisation</w:t>
      </w:r>
      <w:r w:rsidRPr="007F306C">
        <w:t>).</w:t>
      </w:r>
    </w:p>
    <w:p w:rsidR="00832DA0" w:rsidRPr="007F306C" w:rsidRDefault="00832DA0" w:rsidP="00832DA0">
      <w:pPr>
        <w:pStyle w:val="notetext"/>
      </w:pPr>
      <w:r w:rsidRPr="007F306C">
        <w:t>Note:</w:t>
      </w:r>
      <w:r w:rsidRPr="007F306C">
        <w:tab/>
        <w:t xml:space="preserve">If </w:t>
      </w:r>
      <w:r w:rsidR="007F306C">
        <w:t>subparagraph (</w:t>
      </w:r>
      <w:r w:rsidRPr="007F306C">
        <w:t>1)(c)(ii) applies, the cost base and reduced cost base of the underlying asset is apportioned under section</w:t>
      </w:r>
      <w:r w:rsidR="007F306C">
        <w:t> </w:t>
      </w:r>
      <w:r w:rsidRPr="007F306C">
        <w:t>112</w:t>
      </w:r>
      <w:r w:rsidR="007F306C">
        <w:noBreakHyphen/>
      </w:r>
      <w:r w:rsidRPr="007F306C">
        <w:t>30, so there is no need for this section to apply to the right.</w:t>
      </w:r>
    </w:p>
    <w:p w:rsidR="00832DA0" w:rsidRPr="007F306C" w:rsidRDefault="00832DA0" w:rsidP="00832DA0">
      <w:pPr>
        <w:pStyle w:val="subsection"/>
      </w:pPr>
      <w:r w:rsidRPr="007F306C">
        <w:tab/>
        <w:t>(2)</w:t>
      </w:r>
      <w:r w:rsidRPr="007F306C">
        <w:tab/>
        <w:t>The amount by which this section reduces the loss is the lesser of:</w:t>
      </w:r>
    </w:p>
    <w:p w:rsidR="00832DA0" w:rsidRPr="007F306C" w:rsidRDefault="00832DA0" w:rsidP="00832DA0">
      <w:pPr>
        <w:pStyle w:val="paragraph"/>
      </w:pPr>
      <w:r w:rsidRPr="007F306C">
        <w:tab/>
        <w:t>(a)</w:t>
      </w:r>
      <w:r w:rsidRPr="007F306C">
        <w:tab/>
        <w:t>the shortfall on creating the right; and</w:t>
      </w:r>
    </w:p>
    <w:p w:rsidR="00832DA0" w:rsidRPr="007F306C" w:rsidRDefault="00832DA0" w:rsidP="00832DA0">
      <w:pPr>
        <w:pStyle w:val="paragraph"/>
      </w:pPr>
      <w:r w:rsidRPr="007F306C">
        <w:tab/>
        <w:t>(b)</w:t>
      </w:r>
      <w:r w:rsidRPr="007F306C">
        <w:tab/>
        <w:t>the deficit on realisation.</w:t>
      </w:r>
    </w:p>
    <w:p w:rsidR="00832DA0" w:rsidRPr="007F306C" w:rsidRDefault="00832DA0" w:rsidP="00832DA0">
      <w:pPr>
        <w:pStyle w:val="subsection"/>
      </w:pPr>
      <w:r w:rsidRPr="007F306C">
        <w:tab/>
        <w:t>(3)</w:t>
      </w:r>
      <w:r w:rsidRPr="007F306C">
        <w:tab/>
        <w:t>For each gain that:</w:t>
      </w:r>
    </w:p>
    <w:p w:rsidR="00832DA0" w:rsidRPr="007F306C" w:rsidRDefault="00832DA0" w:rsidP="00832DA0">
      <w:pPr>
        <w:pStyle w:val="paragraph"/>
      </w:pPr>
      <w:r w:rsidRPr="007F306C">
        <w:tab/>
        <w:t>(a)</w:t>
      </w:r>
      <w:r w:rsidRPr="007F306C">
        <w:tab/>
        <w:t xml:space="preserve">is </w:t>
      </w:r>
      <w:r w:rsidR="007F306C" w:rsidRPr="007F306C">
        <w:rPr>
          <w:position w:val="6"/>
          <w:sz w:val="16"/>
        </w:rPr>
        <w:t>*</w:t>
      </w:r>
      <w:r w:rsidRPr="007F306C">
        <w:t xml:space="preserve">realised for income tax purposes by a </w:t>
      </w:r>
      <w:r w:rsidR="007F306C" w:rsidRPr="007F306C">
        <w:rPr>
          <w:position w:val="6"/>
          <w:sz w:val="16"/>
        </w:rPr>
        <w:t>*</w:t>
      </w:r>
      <w:r w:rsidRPr="007F306C">
        <w:t>realisation event that happens to the right:</w:t>
      </w:r>
    </w:p>
    <w:p w:rsidR="00832DA0" w:rsidRPr="007F306C" w:rsidRDefault="00832DA0" w:rsidP="00832DA0">
      <w:pPr>
        <w:pStyle w:val="paragraphsub"/>
      </w:pPr>
      <w:r w:rsidRPr="007F306C">
        <w:tab/>
        <w:t>(i)</w:t>
      </w:r>
      <w:r w:rsidRPr="007F306C">
        <w:tab/>
        <w:t>within 4 years after the realisation time for the underlying asset; and</w:t>
      </w:r>
    </w:p>
    <w:p w:rsidR="00832DA0" w:rsidRPr="007F306C" w:rsidRDefault="00832DA0" w:rsidP="00832DA0">
      <w:pPr>
        <w:pStyle w:val="paragraphsub"/>
      </w:pPr>
      <w:r w:rsidRPr="007F306C">
        <w:tab/>
        <w:t>(ii)</w:t>
      </w:r>
      <w:r w:rsidRPr="007F306C">
        <w:tab/>
        <w:t xml:space="preserve">at a time when the right is owned by an entity that is your </w:t>
      </w:r>
      <w:r w:rsidR="007F306C" w:rsidRPr="007F306C">
        <w:rPr>
          <w:position w:val="6"/>
          <w:sz w:val="16"/>
        </w:rPr>
        <w:t>*</w:t>
      </w:r>
      <w:r w:rsidRPr="007F306C">
        <w:t>associate immediately before the realisation time for the underlying asset; and</w:t>
      </w:r>
    </w:p>
    <w:p w:rsidR="00832DA0" w:rsidRPr="007F306C" w:rsidRDefault="00832DA0" w:rsidP="00832DA0">
      <w:pPr>
        <w:pStyle w:val="paragraph"/>
      </w:pPr>
      <w:r w:rsidRPr="007F306C">
        <w:tab/>
        <w:t>(b)</w:t>
      </w:r>
      <w:r w:rsidRPr="007F306C">
        <w:tab/>
        <w:t>is not disregarded;</w:t>
      </w:r>
    </w:p>
    <w:p w:rsidR="00832DA0" w:rsidRPr="007F306C" w:rsidRDefault="00832DA0" w:rsidP="00832DA0">
      <w:pPr>
        <w:pStyle w:val="subsection2"/>
      </w:pPr>
      <w:r w:rsidRPr="007F306C">
        <w:t xml:space="preserve">the amount worked out under </w:t>
      </w:r>
      <w:r w:rsidR="007F306C">
        <w:t>subsection (</w:t>
      </w:r>
      <w:r w:rsidRPr="007F306C">
        <w:t>2) is taken to have been reduced by the amount of that gain.</w:t>
      </w:r>
    </w:p>
    <w:p w:rsidR="00832DA0" w:rsidRPr="007F306C" w:rsidRDefault="00832DA0" w:rsidP="00832DA0">
      <w:pPr>
        <w:pStyle w:val="notetext"/>
      </w:pPr>
      <w:r w:rsidRPr="007F306C">
        <w:t>Note 1:</w:t>
      </w:r>
      <w:r w:rsidRPr="007F306C">
        <w:tab/>
        <w:t>To work out a gain realised for income tax purposes by a realisation event that happens to the right, see sections</w:t>
      </w:r>
      <w:r w:rsidR="007F306C">
        <w:t> </w:t>
      </w:r>
      <w:r w:rsidRPr="007F306C">
        <w:t>977</w:t>
      </w:r>
      <w:r w:rsidR="007F306C">
        <w:noBreakHyphen/>
      </w:r>
      <w:r w:rsidRPr="007F306C">
        <w:t>15, 977</w:t>
      </w:r>
      <w:r w:rsidR="007F306C">
        <w:noBreakHyphen/>
      </w:r>
      <w:r w:rsidRPr="007F306C">
        <w:t>35, 977</w:t>
      </w:r>
      <w:r w:rsidR="007F306C">
        <w:noBreakHyphen/>
      </w:r>
      <w:r w:rsidRPr="007F306C">
        <w:t>40 and 977</w:t>
      </w:r>
      <w:r w:rsidR="007F306C">
        <w:noBreakHyphen/>
      </w:r>
      <w:r w:rsidRPr="007F306C">
        <w:t>55. If more than one of those sections applies to the right, see section</w:t>
      </w:r>
      <w:r w:rsidR="007F306C">
        <w:t> </w:t>
      </w:r>
      <w:r w:rsidRPr="007F306C">
        <w:t>723</w:t>
      </w:r>
      <w:r w:rsidR="007F306C">
        <w:noBreakHyphen/>
      </w:r>
      <w:r w:rsidRPr="007F306C">
        <w:t>50.</w:t>
      </w:r>
    </w:p>
    <w:p w:rsidR="00832DA0" w:rsidRPr="007F306C" w:rsidRDefault="00832DA0" w:rsidP="00832DA0">
      <w:pPr>
        <w:pStyle w:val="notetext"/>
      </w:pPr>
      <w:r w:rsidRPr="007F306C">
        <w:t>Note 2:</w:t>
      </w:r>
      <w:r w:rsidRPr="007F306C">
        <w:tab/>
        <w:t>This subsection may require amendment of an assessment for the income year in which the realisation time happens.</w:t>
      </w:r>
    </w:p>
    <w:p w:rsidR="00832DA0" w:rsidRPr="007F306C" w:rsidRDefault="00832DA0" w:rsidP="00832DA0">
      <w:pPr>
        <w:pStyle w:val="ActHead5"/>
      </w:pPr>
      <w:bookmarkStart w:id="666" w:name="_Toc479757894"/>
      <w:r w:rsidRPr="007F306C">
        <w:rPr>
          <w:rStyle w:val="CharSectno"/>
        </w:rPr>
        <w:t>723</w:t>
      </w:r>
      <w:r w:rsidR="007F306C">
        <w:rPr>
          <w:rStyle w:val="CharSectno"/>
        </w:rPr>
        <w:noBreakHyphen/>
      </w:r>
      <w:r w:rsidRPr="007F306C">
        <w:rPr>
          <w:rStyle w:val="CharSectno"/>
        </w:rPr>
        <w:t>20</w:t>
      </w:r>
      <w:r w:rsidRPr="007F306C">
        <w:t xml:space="preserve">  Exceptions</w:t>
      </w:r>
      <w:bookmarkEnd w:id="666"/>
    </w:p>
    <w:p w:rsidR="00832DA0" w:rsidRPr="007F306C" w:rsidRDefault="00832DA0" w:rsidP="00832DA0">
      <w:pPr>
        <w:pStyle w:val="SubsectionHead"/>
      </w:pPr>
      <w:r w:rsidRPr="007F306C">
        <w:t>Conservation covenant over land</w:t>
      </w:r>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does not reduce a loss if:</w:t>
      </w:r>
    </w:p>
    <w:p w:rsidR="00832DA0" w:rsidRPr="007F306C" w:rsidRDefault="00832DA0" w:rsidP="00832DA0">
      <w:pPr>
        <w:pStyle w:val="paragraph"/>
      </w:pPr>
      <w:r w:rsidRPr="007F306C">
        <w:tab/>
        <w:t>(a)</w:t>
      </w:r>
      <w:r w:rsidRPr="007F306C">
        <w:tab/>
        <w:t>the underlying asset is land; and</w:t>
      </w:r>
    </w:p>
    <w:p w:rsidR="00832DA0" w:rsidRPr="007F306C" w:rsidRDefault="00832DA0" w:rsidP="00832DA0">
      <w:pPr>
        <w:pStyle w:val="paragraph"/>
      </w:pPr>
      <w:r w:rsidRPr="007F306C">
        <w:tab/>
        <w:t>(b)</w:t>
      </w:r>
      <w:r w:rsidRPr="007F306C">
        <w:tab/>
        <w:t>the right referred to in paragraph</w:t>
      </w:r>
      <w:r w:rsidR="007F306C">
        <w:t> </w:t>
      </w:r>
      <w:r w:rsidRPr="007F306C">
        <w:t>723</w:t>
      </w:r>
      <w:r w:rsidR="007F306C">
        <w:noBreakHyphen/>
      </w:r>
      <w:r w:rsidRPr="007F306C">
        <w:t>10(1)(b) or 723</w:t>
      </w:r>
      <w:r w:rsidR="007F306C">
        <w:noBreakHyphen/>
      </w:r>
      <w:r w:rsidRPr="007F306C">
        <w:t xml:space="preserve">15(1)(b) is a </w:t>
      </w:r>
      <w:r w:rsidR="007F306C" w:rsidRPr="007F306C">
        <w:rPr>
          <w:position w:val="6"/>
          <w:sz w:val="16"/>
        </w:rPr>
        <w:t>*</w:t>
      </w:r>
      <w:r w:rsidRPr="007F306C">
        <w:t>conservation covenant over the land.</w:t>
      </w:r>
    </w:p>
    <w:p w:rsidR="00832DA0" w:rsidRPr="007F306C" w:rsidRDefault="00832DA0" w:rsidP="00832DA0">
      <w:pPr>
        <w:pStyle w:val="SubsectionHead"/>
      </w:pPr>
      <w:r w:rsidRPr="007F306C">
        <w:t>Right created on death of owner</w:t>
      </w:r>
    </w:p>
    <w:p w:rsidR="00832DA0" w:rsidRPr="007F306C" w:rsidRDefault="00832DA0" w:rsidP="00832DA0">
      <w:pPr>
        <w:pStyle w:val="subsection"/>
      </w:pPr>
      <w:r w:rsidRPr="007F306C">
        <w:tab/>
        <w:t>(2)</w:t>
      </w:r>
      <w:r w:rsidRPr="007F306C">
        <w:tab/>
        <w:t>Section</w:t>
      </w:r>
      <w:r w:rsidR="007F306C">
        <w:t> </w:t>
      </w:r>
      <w:r w:rsidRPr="007F306C">
        <w:t>723</w:t>
      </w:r>
      <w:r w:rsidR="007F306C">
        <w:noBreakHyphen/>
      </w:r>
      <w:r w:rsidRPr="007F306C">
        <w:t>10 or 723</w:t>
      </w:r>
      <w:r w:rsidR="007F306C">
        <w:noBreakHyphen/>
      </w:r>
      <w:r w:rsidRPr="007F306C">
        <w:t>15 does not reduce a loss if the right referred to in paragraph</w:t>
      </w:r>
      <w:r w:rsidR="007F306C">
        <w:t> </w:t>
      </w:r>
      <w:r w:rsidRPr="007F306C">
        <w:t>723</w:t>
      </w:r>
      <w:r w:rsidR="007F306C">
        <w:noBreakHyphen/>
      </w:r>
      <w:r w:rsidRPr="007F306C">
        <w:t>10(1)(b) or 723</w:t>
      </w:r>
      <w:r w:rsidR="007F306C">
        <w:noBreakHyphen/>
      </w:r>
      <w:r w:rsidRPr="007F306C">
        <w:t>15(1)(b) is created by:</w:t>
      </w:r>
    </w:p>
    <w:p w:rsidR="00832DA0" w:rsidRPr="007F306C" w:rsidRDefault="00832DA0" w:rsidP="00832DA0">
      <w:pPr>
        <w:pStyle w:val="paragraph"/>
      </w:pPr>
      <w:r w:rsidRPr="007F306C">
        <w:tab/>
        <w:t>(a)</w:t>
      </w:r>
      <w:r w:rsidRPr="007F306C">
        <w:tab/>
        <w:t>a will or codicil; or</w:t>
      </w:r>
    </w:p>
    <w:p w:rsidR="00832DA0" w:rsidRPr="007F306C" w:rsidRDefault="00832DA0" w:rsidP="00832DA0">
      <w:pPr>
        <w:pStyle w:val="paragraph"/>
      </w:pPr>
      <w:r w:rsidRPr="007F306C">
        <w:tab/>
        <w:t>(b)</w:t>
      </w:r>
      <w:r w:rsidRPr="007F306C">
        <w:tab/>
        <w:t>an order of a court varying or modifying a will or codicil; or</w:t>
      </w:r>
    </w:p>
    <w:p w:rsidR="00832DA0" w:rsidRPr="007F306C" w:rsidRDefault="00832DA0" w:rsidP="00832DA0">
      <w:pPr>
        <w:pStyle w:val="paragraph"/>
      </w:pPr>
      <w:r w:rsidRPr="007F306C">
        <w:tab/>
        <w:t>(c)</w:t>
      </w:r>
      <w:r w:rsidRPr="007F306C">
        <w:tab/>
        <w:t>a total or partial intestacy; or</w:t>
      </w:r>
    </w:p>
    <w:p w:rsidR="00832DA0" w:rsidRPr="007F306C" w:rsidRDefault="00832DA0" w:rsidP="00832DA0">
      <w:pPr>
        <w:pStyle w:val="paragraph"/>
      </w:pPr>
      <w:r w:rsidRPr="007F306C">
        <w:tab/>
        <w:t>(d)</w:t>
      </w:r>
      <w:r w:rsidRPr="007F306C">
        <w:tab/>
        <w:t>an order of a court varying or modifying the application of the law about distributing the estate of someone who dies intestate.</w:t>
      </w:r>
    </w:p>
    <w:p w:rsidR="00832DA0" w:rsidRPr="007F306C" w:rsidRDefault="00832DA0" w:rsidP="00832DA0">
      <w:pPr>
        <w:pStyle w:val="ActHead5"/>
      </w:pPr>
      <w:bookmarkStart w:id="667" w:name="_Toc479757895"/>
      <w:r w:rsidRPr="007F306C">
        <w:rPr>
          <w:rStyle w:val="CharSectno"/>
        </w:rPr>
        <w:t>723</w:t>
      </w:r>
      <w:r w:rsidR="007F306C">
        <w:rPr>
          <w:rStyle w:val="CharSectno"/>
        </w:rPr>
        <w:noBreakHyphen/>
      </w:r>
      <w:r w:rsidRPr="007F306C">
        <w:rPr>
          <w:rStyle w:val="CharSectno"/>
        </w:rPr>
        <w:t>25</w:t>
      </w:r>
      <w:r w:rsidRPr="007F306C">
        <w:t xml:space="preserve">  Realisation event that is only a partial realisation</w:t>
      </w:r>
      <w:bookmarkEnd w:id="667"/>
    </w:p>
    <w:p w:rsidR="00832DA0" w:rsidRPr="007F306C" w:rsidRDefault="00832DA0" w:rsidP="00832DA0">
      <w:pPr>
        <w:pStyle w:val="subsection"/>
      </w:pPr>
      <w:r w:rsidRPr="007F306C">
        <w:tab/>
        <w:t>(1)</w:t>
      </w:r>
      <w:r w:rsidRPr="007F306C">
        <w:tab/>
        <w:t>Section</w:t>
      </w:r>
      <w:r w:rsidR="007F306C">
        <w:t> </w:t>
      </w:r>
      <w:r w:rsidRPr="007F306C">
        <w:t>723</w:t>
      </w:r>
      <w:r w:rsidR="007F306C">
        <w:noBreakHyphen/>
      </w:r>
      <w:r w:rsidRPr="007F306C">
        <w:t>10 or 723</w:t>
      </w:r>
      <w:r w:rsidR="007F306C">
        <w:noBreakHyphen/>
      </w:r>
      <w:r w:rsidRPr="007F306C">
        <w:t>15 applies differently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happens to some part of a </w:t>
      </w:r>
      <w:r w:rsidR="007F306C" w:rsidRPr="007F306C">
        <w:rPr>
          <w:position w:val="6"/>
          <w:sz w:val="16"/>
        </w:rPr>
        <w:t>*</w:t>
      </w:r>
      <w:r w:rsidRPr="007F306C">
        <w:t xml:space="preserve">CGT asset (the </w:t>
      </w:r>
      <w:r w:rsidRPr="007F306C">
        <w:rPr>
          <w:b/>
          <w:i/>
        </w:rPr>
        <w:t>underlying asset</w:t>
      </w:r>
      <w:r w:rsidRPr="007F306C">
        <w:t>) you own that, at the time of the event:</w:t>
      </w:r>
    </w:p>
    <w:p w:rsidR="00832DA0" w:rsidRPr="007F306C" w:rsidRDefault="00832DA0" w:rsidP="00832DA0">
      <w:pPr>
        <w:pStyle w:val="paragraphsub"/>
      </w:pPr>
      <w:r w:rsidRPr="007F306C">
        <w:tab/>
        <w:t>(i)</w:t>
      </w:r>
      <w:r w:rsidRPr="007F306C">
        <w:tab/>
        <w:t xml:space="preserve">is </w:t>
      </w:r>
      <w:r w:rsidRPr="007F306C">
        <w:rPr>
          <w:i/>
        </w:rPr>
        <w:t>not</w:t>
      </w:r>
      <w:r w:rsidRPr="007F306C">
        <w:t xml:space="preserve">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is an item of your </w:t>
      </w:r>
      <w:r w:rsidR="007F306C" w:rsidRPr="007F306C">
        <w:rPr>
          <w:position w:val="6"/>
          <w:sz w:val="16"/>
        </w:rPr>
        <w:t>*</w:t>
      </w:r>
      <w:r w:rsidRPr="007F306C">
        <w:t>trading stock; or</w:t>
      </w:r>
    </w:p>
    <w:p w:rsidR="00832DA0" w:rsidRPr="007F306C" w:rsidRDefault="00832DA0" w:rsidP="00832DA0">
      <w:pPr>
        <w:pStyle w:val="paragraphsub"/>
      </w:pPr>
      <w:r w:rsidRPr="007F306C">
        <w:tab/>
        <w:t>(iii)</w:t>
      </w:r>
      <w:r w:rsidRPr="007F306C">
        <w:tab/>
        <w:t xml:space="preserve">is a </w:t>
      </w:r>
      <w:r w:rsidR="007F306C" w:rsidRPr="007F306C">
        <w:rPr>
          <w:position w:val="6"/>
          <w:sz w:val="16"/>
        </w:rPr>
        <w:t>*</w:t>
      </w:r>
      <w:r w:rsidRPr="007F306C">
        <w:t>revenue asset of yours;</w:t>
      </w:r>
    </w:p>
    <w:p w:rsidR="00832DA0" w:rsidRPr="007F306C" w:rsidRDefault="00832DA0" w:rsidP="00832DA0">
      <w:pPr>
        <w:pStyle w:val="paragraph"/>
      </w:pPr>
      <w:r w:rsidRPr="007F306C">
        <w:tab/>
      </w:r>
      <w:r w:rsidRPr="007F306C">
        <w:tab/>
        <w:t>but not to the remainder of the underlying asset; or</w:t>
      </w:r>
    </w:p>
    <w:p w:rsidR="00832DA0" w:rsidRPr="007F306C" w:rsidRDefault="00832DA0" w:rsidP="00832DA0">
      <w:pPr>
        <w:pStyle w:val="paragraph"/>
      </w:pPr>
      <w:r w:rsidRPr="007F306C">
        <w:tab/>
        <w:t>(b)</w:t>
      </w:r>
      <w:r w:rsidRPr="007F306C">
        <w:tab/>
        <w:t xml:space="preserve">a realisation event consists of creating an interest in a CGT asset (also the </w:t>
      </w:r>
      <w:r w:rsidRPr="007F306C">
        <w:rPr>
          <w:b/>
          <w:i/>
        </w:rPr>
        <w:t>underlying asset</w:t>
      </w:r>
      <w:r w:rsidRPr="007F306C">
        <w:t xml:space="preserve">) you own that, at the time of the event, is covered by </w:t>
      </w:r>
      <w:r w:rsidR="007F306C">
        <w:t>subparagraph (</w:t>
      </w:r>
      <w:r w:rsidRPr="007F306C">
        <w:t>a)(i), (ii) or (iii).</w:t>
      </w:r>
    </w:p>
    <w:p w:rsidR="00832DA0" w:rsidRPr="007F306C" w:rsidRDefault="00832DA0" w:rsidP="00832DA0">
      <w:pPr>
        <w:pStyle w:val="subsection"/>
      </w:pPr>
      <w:r w:rsidRPr="007F306C">
        <w:tab/>
        <w:t>(2)</w:t>
      </w:r>
      <w:r w:rsidRPr="007F306C">
        <w:tab/>
        <w:t>The section applies on the basis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realisation event happens to the underlying asset; and</w:t>
      </w:r>
    </w:p>
    <w:p w:rsidR="00832DA0" w:rsidRPr="007F306C" w:rsidRDefault="00832DA0" w:rsidP="00832DA0">
      <w:pPr>
        <w:pStyle w:val="paragraph"/>
      </w:pPr>
      <w:r w:rsidRPr="007F306C">
        <w:tab/>
        <w:t>(b)</w:t>
      </w:r>
      <w:r w:rsidRPr="007F306C">
        <w:tab/>
        <w:t>the shortfall on creating the right referred to in paragraph</w:t>
      </w:r>
      <w:r w:rsidR="007F306C">
        <w:t> </w:t>
      </w:r>
      <w:r w:rsidRPr="007F306C">
        <w:t>723</w:t>
      </w:r>
      <w:r w:rsidR="007F306C">
        <w:noBreakHyphen/>
      </w:r>
      <w:r w:rsidRPr="007F306C">
        <w:t>10(1)(e) or 723</w:t>
      </w:r>
      <w:r w:rsidR="007F306C">
        <w:noBreakHyphen/>
      </w:r>
      <w:r w:rsidRPr="007F306C">
        <w:t>15(1)(c); and</w:t>
      </w:r>
    </w:p>
    <w:p w:rsidR="00832DA0" w:rsidRPr="007F306C" w:rsidRDefault="00832DA0" w:rsidP="00832DA0">
      <w:pPr>
        <w:pStyle w:val="paragraph"/>
      </w:pPr>
      <w:r w:rsidRPr="007F306C">
        <w:tab/>
        <w:t>(c)</w:t>
      </w:r>
      <w:r w:rsidRPr="007F306C">
        <w:tab/>
        <w:t>the deficit on realisation referred to in paragraph</w:t>
      </w:r>
      <w:r w:rsidR="007F306C">
        <w:t> </w:t>
      </w:r>
      <w:r w:rsidRPr="007F306C">
        <w:t>723</w:t>
      </w:r>
      <w:r w:rsidR="007F306C">
        <w:noBreakHyphen/>
      </w:r>
      <w:r w:rsidRPr="007F306C">
        <w:t>10(1)(g) or 723</w:t>
      </w:r>
      <w:r w:rsidR="007F306C">
        <w:noBreakHyphen/>
      </w:r>
      <w:r w:rsidRPr="007F306C">
        <w:t>15(1)(e);</w:t>
      </w:r>
    </w:p>
    <w:p w:rsidR="00832DA0" w:rsidRPr="007F306C" w:rsidRDefault="00832DA0" w:rsidP="00832DA0">
      <w:pPr>
        <w:pStyle w:val="subsection2"/>
      </w:pPr>
      <w:r w:rsidRPr="007F306C">
        <w:t>are each reduced by multiplying its amount by this fraction:</w:t>
      </w:r>
    </w:p>
    <w:p w:rsidR="00832DA0" w:rsidRPr="007F306C" w:rsidRDefault="00832DA0" w:rsidP="00832DA0">
      <w:pPr>
        <w:pStyle w:val="Formula"/>
      </w:pPr>
      <w:r w:rsidRPr="007F306C">
        <w:rPr>
          <w:noProof/>
        </w:rPr>
        <w:drawing>
          <wp:inline distT="0" distB="0" distL="0" distR="0" wp14:anchorId="469B8512" wp14:editId="574CEE50">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market value of part</w:t>
      </w:r>
      <w:r w:rsidRPr="007F306C">
        <w:t xml:space="preserve"> means the </w:t>
      </w:r>
      <w:r w:rsidR="007F306C" w:rsidRPr="007F306C">
        <w:rPr>
          <w:position w:val="6"/>
          <w:sz w:val="16"/>
        </w:rPr>
        <w:t>*</w:t>
      </w:r>
      <w:r w:rsidRPr="007F306C">
        <w:t xml:space="preserve">market value, at the time of the </w:t>
      </w:r>
      <w:r w:rsidR="007F306C" w:rsidRPr="007F306C">
        <w:rPr>
          <w:position w:val="6"/>
          <w:sz w:val="16"/>
        </w:rPr>
        <w:t>*</w:t>
      </w:r>
      <w:r w:rsidRPr="007F306C">
        <w:t xml:space="preserve">realisation event, of the part referred to in </w:t>
      </w:r>
      <w:r w:rsidR="007F306C">
        <w:t>paragraph (</w:t>
      </w:r>
      <w:r w:rsidRPr="007F306C">
        <w:t xml:space="preserve">1)(a) or the interest referred to in </w:t>
      </w:r>
      <w:r w:rsidR="007F306C">
        <w:t>paragraph (</w:t>
      </w:r>
      <w:r w:rsidRPr="007F306C">
        <w:t>1)(b), as appropriate.</w:t>
      </w:r>
    </w:p>
    <w:p w:rsidR="00832DA0" w:rsidRPr="007F306C" w:rsidRDefault="00832DA0" w:rsidP="00832DA0">
      <w:pPr>
        <w:pStyle w:val="Definition"/>
      </w:pPr>
      <w:r w:rsidRPr="007F306C">
        <w:rPr>
          <w:b/>
          <w:i/>
        </w:rPr>
        <w:t>market value of underlying asset</w:t>
      </w:r>
      <w:r w:rsidRPr="007F306C">
        <w:t xml:space="preserve"> means the </w:t>
      </w:r>
      <w:r w:rsidR="007F306C" w:rsidRPr="007F306C">
        <w:rPr>
          <w:position w:val="6"/>
          <w:sz w:val="16"/>
        </w:rPr>
        <w:t>*</w:t>
      </w:r>
      <w:r w:rsidRPr="007F306C">
        <w:t xml:space="preserve">market value, immediately before the </w:t>
      </w:r>
      <w:r w:rsidR="007F306C" w:rsidRPr="007F306C">
        <w:rPr>
          <w:position w:val="6"/>
          <w:sz w:val="16"/>
        </w:rPr>
        <w:t>*</w:t>
      </w:r>
      <w:r w:rsidRPr="007F306C">
        <w:t>realisation event, of the underlying asset.</w:t>
      </w:r>
    </w:p>
    <w:p w:rsidR="00832DA0" w:rsidRPr="007F306C" w:rsidRDefault="00832DA0" w:rsidP="00832DA0">
      <w:pPr>
        <w:pStyle w:val="ActHead5"/>
      </w:pPr>
      <w:bookmarkStart w:id="668" w:name="_Toc479757896"/>
      <w:r w:rsidRPr="007F306C">
        <w:rPr>
          <w:rStyle w:val="CharSectno"/>
        </w:rPr>
        <w:t>723</w:t>
      </w:r>
      <w:r w:rsidR="007F306C">
        <w:rPr>
          <w:rStyle w:val="CharSectno"/>
        </w:rPr>
        <w:noBreakHyphen/>
      </w:r>
      <w:r w:rsidRPr="007F306C">
        <w:rPr>
          <w:rStyle w:val="CharSectno"/>
        </w:rPr>
        <w:t>35</w:t>
      </w:r>
      <w:r w:rsidRPr="007F306C">
        <w:t xml:space="preserve">  Multiple rights created to take advantage of the $50,000 threshold</w:t>
      </w:r>
      <w:bookmarkEnd w:id="668"/>
    </w:p>
    <w:p w:rsidR="00832DA0" w:rsidRPr="007F306C" w:rsidRDefault="00832DA0" w:rsidP="00832DA0">
      <w:pPr>
        <w:pStyle w:val="subsection"/>
      </w:pPr>
      <w:r w:rsidRPr="007F306C">
        <w:tab/>
        <w:t>(1)</w:t>
      </w:r>
      <w:r w:rsidRPr="007F306C">
        <w:tab/>
        <w:t>Sections</w:t>
      </w:r>
      <w:r w:rsidR="007F306C">
        <w:t> </w:t>
      </w:r>
      <w:r w:rsidRPr="007F306C">
        <w:t>723</w:t>
      </w:r>
      <w:r w:rsidR="007F306C">
        <w:noBreakHyphen/>
      </w:r>
      <w:r w:rsidRPr="007F306C">
        <w:t>10 and 723</w:t>
      </w:r>
      <w:r w:rsidR="007F306C">
        <w:noBreakHyphen/>
      </w:r>
      <w:r w:rsidRPr="007F306C">
        <w:t>15 apply differently if, having regard to all relevant circumstances, it is reasonable to conclude that the sole or main reason why a right was created as a different right from one or more other rights created in respect of the same thing was so that paragraph</w:t>
      </w:r>
      <w:r w:rsidR="007F306C">
        <w:t> </w:t>
      </w:r>
      <w:r w:rsidRPr="007F306C">
        <w:t>723</w:t>
      </w:r>
      <w:r w:rsidR="007F306C">
        <w:noBreakHyphen/>
      </w:r>
      <w:r w:rsidRPr="007F306C">
        <w:t>10(1)(f) or 723</w:t>
      </w:r>
      <w:r w:rsidR="007F306C">
        <w:noBreakHyphen/>
      </w:r>
      <w:r w:rsidRPr="007F306C">
        <w:t>15(1)(d) would not be satisfied for one or more of the rights mentioned in this subsection.</w:t>
      </w:r>
    </w:p>
    <w:p w:rsidR="00832DA0" w:rsidRPr="007F306C" w:rsidRDefault="00832DA0" w:rsidP="00832DA0">
      <w:pPr>
        <w:pStyle w:val="subsection"/>
      </w:pPr>
      <w:r w:rsidRPr="007F306C">
        <w:tab/>
        <w:t>(2)</w:t>
      </w:r>
      <w:r w:rsidRPr="007F306C">
        <w:tab/>
        <w:t>Those sections:</w:t>
      </w:r>
    </w:p>
    <w:p w:rsidR="00832DA0" w:rsidRPr="007F306C" w:rsidRDefault="00832DA0" w:rsidP="00832DA0">
      <w:pPr>
        <w:pStyle w:val="paragraph"/>
      </w:pPr>
      <w:r w:rsidRPr="007F306C">
        <w:tab/>
        <w:t>(a)</w:t>
      </w:r>
      <w:r w:rsidRPr="007F306C">
        <w:tab/>
        <w:t xml:space="preserve">apply to that thing, in relation to each of the rights mentioned in </w:t>
      </w:r>
      <w:r w:rsidR="007F306C">
        <w:t>subsection (</w:t>
      </w:r>
      <w:r w:rsidRPr="007F306C">
        <w:t>1) of this section, as if paragraphs 723</w:t>
      </w:r>
      <w:r w:rsidR="007F306C">
        <w:noBreakHyphen/>
      </w:r>
      <w:r w:rsidRPr="007F306C">
        <w:t>10(1)(f) and 723</w:t>
      </w:r>
      <w:r w:rsidR="007F306C">
        <w:noBreakHyphen/>
      </w:r>
      <w:r w:rsidRPr="007F306C">
        <w:t>15(1)(d) were omitted; and</w:t>
      </w:r>
    </w:p>
    <w:p w:rsidR="00832DA0" w:rsidRPr="007F306C" w:rsidRDefault="00832DA0" w:rsidP="00832DA0">
      <w:pPr>
        <w:pStyle w:val="paragraph"/>
      </w:pPr>
      <w:r w:rsidRPr="007F306C">
        <w:tab/>
        <w:t>(b)</w:t>
      </w:r>
      <w:r w:rsidRPr="007F306C">
        <w:tab/>
        <w:t>are taken always to have so applied.</w:t>
      </w:r>
    </w:p>
    <w:p w:rsidR="00832DA0" w:rsidRPr="007F306C" w:rsidRDefault="00832DA0" w:rsidP="00832DA0">
      <w:pPr>
        <w:pStyle w:val="ActHead5"/>
      </w:pPr>
      <w:bookmarkStart w:id="669" w:name="_Toc479757897"/>
      <w:r w:rsidRPr="007F306C">
        <w:rPr>
          <w:rStyle w:val="CharSectno"/>
        </w:rPr>
        <w:t>723</w:t>
      </w:r>
      <w:r w:rsidR="007F306C">
        <w:rPr>
          <w:rStyle w:val="CharSectno"/>
        </w:rPr>
        <w:noBreakHyphen/>
      </w:r>
      <w:r w:rsidRPr="007F306C">
        <w:rPr>
          <w:rStyle w:val="CharSectno"/>
        </w:rPr>
        <w:t>40</w:t>
      </w:r>
      <w:r w:rsidRPr="007F306C">
        <w:t xml:space="preserve">  Application to CGT asset that is also trading stock or revenue asset</w:t>
      </w:r>
      <w:bookmarkEnd w:id="669"/>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CGT asset you own is also an item of your </w:t>
      </w:r>
      <w:r w:rsidR="007F306C" w:rsidRPr="007F306C">
        <w:rPr>
          <w:position w:val="6"/>
          <w:sz w:val="16"/>
        </w:rPr>
        <w:t>*</w:t>
      </w:r>
      <w:r w:rsidRPr="007F306C">
        <w:t xml:space="preserve">trading stock or a </w:t>
      </w:r>
      <w:r w:rsidR="007F306C" w:rsidRPr="007F306C">
        <w:rPr>
          <w:position w:val="6"/>
          <w:sz w:val="16"/>
        </w:rPr>
        <w:t>*</w:t>
      </w:r>
      <w:r w:rsidRPr="007F306C">
        <w:t>revenue asset, this Division applies to the asset once in its character as a CGT asset and again in its character as trading stock or a revenue asset.</w:t>
      </w:r>
    </w:p>
    <w:p w:rsidR="00832DA0" w:rsidRPr="007F306C" w:rsidRDefault="00832DA0" w:rsidP="00832DA0">
      <w:pPr>
        <w:pStyle w:val="ActHead5"/>
      </w:pPr>
      <w:bookmarkStart w:id="670" w:name="_Toc479757898"/>
      <w:r w:rsidRPr="007F306C">
        <w:rPr>
          <w:rStyle w:val="CharSectno"/>
        </w:rPr>
        <w:t>723</w:t>
      </w:r>
      <w:r w:rsidR="007F306C">
        <w:rPr>
          <w:rStyle w:val="CharSectno"/>
        </w:rPr>
        <w:noBreakHyphen/>
      </w:r>
      <w:r w:rsidRPr="007F306C">
        <w:rPr>
          <w:rStyle w:val="CharSectno"/>
        </w:rPr>
        <w:t>50</w:t>
      </w:r>
      <w:r w:rsidRPr="007F306C">
        <w:t xml:space="preserve">  Effects if right created over underlying asset is also trading stock or a revenue asset</w:t>
      </w:r>
      <w:bookmarkEnd w:id="670"/>
    </w:p>
    <w:p w:rsidR="00832DA0" w:rsidRPr="007F306C" w:rsidRDefault="00832DA0" w:rsidP="00832DA0">
      <w:pPr>
        <w:pStyle w:val="subsection"/>
      </w:pPr>
      <w:r w:rsidRPr="007F306C">
        <w:tab/>
        <w:t>(1)</w:t>
      </w:r>
      <w:r w:rsidRPr="007F306C">
        <w:tab/>
        <w:t>Subsection</w:t>
      </w:r>
      <w:r w:rsidR="007F306C">
        <w:t> </w:t>
      </w:r>
      <w:r w:rsidRPr="007F306C">
        <w:t>723</w:t>
      </w:r>
      <w:r w:rsidR="007F306C">
        <w:noBreakHyphen/>
      </w:r>
      <w:r w:rsidRPr="007F306C">
        <w:t>10(3) or (4) or 723</w:t>
      </w:r>
      <w:r w:rsidR="007F306C">
        <w:noBreakHyphen/>
      </w:r>
      <w:r w:rsidRPr="007F306C">
        <w:t xml:space="preserve">15(3) applies differently if the right created in respect of the underlying asset is also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at the time of a </w:t>
      </w:r>
      <w:r w:rsidR="007F306C" w:rsidRPr="007F306C">
        <w:rPr>
          <w:position w:val="6"/>
          <w:sz w:val="16"/>
        </w:rPr>
        <w:t>*</w:t>
      </w:r>
      <w:r w:rsidRPr="007F306C">
        <w:t>realisation event that happens to the right.</w:t>
      </w:r>
    </w:p>
    <w:p w:rsidR="00832DA0" w:rsidRPr="007F306C" w:rsidRDefault="00832DA0" w:rsidP="00832DA0">
      <w:pPr>
        <w:pStyle w:val="subsection"/>
      </w:pPr>
      <w:r w:rsidRPr="007F306C">
        <w:tab/>
        <w:t>(2)</w:t>
      </w:r>
      <w:r w:rsidRPr="007F306C">
        <w:tab/>
        <w:t>The gain that is taken into account for the purposes of that subsection is:</w:t>
      </w:r>
    </w:p>
    <w:p w:rsidR="00832DA0" w:rsidRPr="007F306C" w:rsidRDefault="00832DA0" w:rsidP="00832DA0">
      <w:pPr>
        <w:pStyle w:val="paragraph"/>
      </w:pPr>
      <w:r w:rsidRPr="007F306C">
        <w:tab/>
        <w:t>(a)</w:t>
      </w:r>
      <w:r w:rsidRPr="007F306C">
        <w:tab/>
        <w:t xml:space="preserve">if the right is also </w:t>
      </w:r>
      <w:r w:rsidR="007F306C" w:rsidRPr="007F306C">
        <w:rPr>
          <w:position w:val="6"/>
          <w:sz w:val="16"/>
        </w:rPr>
        <w:t>*</w:t>
      </w:r>
      <w:r w:rsidRPr="007F306C">
        <w:t>trading stock—worked out under section</w:t>
      </w:r>
      <w:r w:rsidR="007F306C">
        <w:t> </w:t>
      </w:r>
      <w:r w:rsidRPr="007F306C">
        <w:t>977</w:t>
      </w:r>
      <w:r w:rsidR="007F306C">
        <w:noBreakHyphen/>
      </w:r>
      <w:r w:rsidRPr="007F306C">
        <w:t>35 or 977</w:t>
      </w:r>
      <w:r w:rsidR="007F306C">
        <w:noBreakHyphen/>
      </w:r>
      <w:r w:rsidRPr="007F306C">
        <w:t>40 (about realisation events for trading stock); or</w:t>
      </w:r>
    </w:p>
    <w:p w:rsidR="00832DA0" w:rsidRPr="007F306C" w:rsidRDefault="00832DA0" w:rsidP="00832DA0">
      <w:pPr>
        <w:pStyle w:val="paragraph"/>
      </w:pPr>
      <w:r w:rsidRPr="007F306C">
        <w:tab/>
        <w:t>(b)</w:t>
      </w:r>
      <w:r w:rsidRPr="007F306C">
        <w:tab/>
        <w:t xml:space="preserve">if the right is also a </w:t>
      </w:r>
      <w:r w:rsidR="007F306C" w:rsidRPr="007F306C">
        <w:rPr>
          <w:position w:val="6"/>
          <w:sz w:val="16"/>
        </w:rPr>
        <w:t>*</w:t>
      </w:r>
      <w:r w:rsidRPr="007F306C">
        <w:t>revenue asset—the greater of:</w:t>
      </w:r>
    </w:p>
    <w:p w:rsidR="00832DA0" w:rsidRPr="007F306C" w:rsidRDefault="00832DA0" w:rsidP="00832DA0">
      <w:pPr>
        <w:pStyle w:val="paragraphsub"/>
      </w:pPr>
      <w:r w:rsidRPr="007F306C">
        <w:tab/>
        <w:t>(i)</w:t>
      </w:r>
      <w:r w:rsidRPr="007F306C">
        <w:tab/>
        <w:t>the gain worked out under section</w:t>
      </w:r>
      <w:r w:rsidR="007F306C">
        <w:t> </w:t>
      </w:r>
      <w:r w:rsidRPr="007F306C">
        <w:t>977</w:t>
      </w:r>
      <w:r w:rsidR="007F306C">
        <w:noBreakHyphen/>
      </w:r>
      <w:r w:rsidRPr="007F306C">
        <w:t>15 (about realisation events for CGT assets); and</w:t>
      </w:r>
    </w:p>
    <w:p w:rsidR="00832DA0" w:rsidRPr="007F306C" w:rsidRDefault="00832DA0" w:rsidP="00832DA0">
      <w:pPr>
        <w:pStyle w:val="paragraphsub"/>
      </w:pPr>
      <w:r w:rsidRPr="007F306C">
        <w:tab/>
        <w:t>(ii)</w:t>
      </w:r>
      <w:r w:rsidRPr="007F306C">
        <w:tab/>
        <w:t>the gain worked out under section</w:t>
      </w:r>
      <w:r w:rsidR="007F306C">
        <w:t> </w:t>
      </w:r>
      <w:r w:rsidRPr="007F306C">
        <w:t>977</w:t>
      </w:r>
      <w:r w:rsidR="007F306C">
        <w:noBreakHyphen/>
      </w:r>
      <w:r w:rsidRPr="007F306C">
        <w:t>55 (about realisation events for revenue assets).</w:t>
      </w:r>
    </w:p>
    <w:p w:rsidR="00832DA0" w:rsidRPr="007F306C" w:rsidRDefault="00832DA0" w:rsidP="00832DA0">
      <w:pPr>
        <w:pStyle w:val="ActHead4"/>
      </w:pPr>
      <w:bookmarkStart w:id="671" w:name="_Toc479757899"/>
      <w:r w:rsidRPr="007F306C">
        <w:rPr>
          <w:rStyle w:val="CharSubdNo"/>
        </w:rPr>
        <w:t>Subdivision</w:t>
      </w:r>
      <w:r w:rsidR="007F306C">
        <w:rPr>
          <w:rStyle w:val="CharSubdNo"/>
        </w:rPr>
        <w:t> </w:t>
      </w:r>
      <w:r w:rsidRPr="007F306C">
        <w:rPr>
          <w:rStyle w:val="CharSubdNo"/>
        </w:rPr>
        <w:t>723</w:t>
      </w:r>
      <w:r w:rsidR="007F306C">
        <w:rPr>
          <w:rStyle w:val="CharSubdNo"/>
        </w:rPr>
        <w:noBreakHyphen/>
      </w:r>
      <w:r w:rsidRPr="007F306C">
        <w:rPr>
          <w:rStyle w:val="CharSubdNo"/>
        </w:rPr>
        <w:t>B</w:t>
      </w:r>
      <w:r w:rsidRPr="007F306C">
        <w:t>—</w:t>
      </w:r>
      <w:r w:rsidRPr="007F306C">
        <w:rPr>
          <w:rStyle w:val="CharSubdText"/>
        </w:rPr>
        <w:t>Reducing reduced cost base of interests in entity that acquires non</w:t>
      </w:r>
      <w:r w:rsidR="007F306C">
        <w:rPr>
          <w:rStyle w:val="CharSubdText"/>
        </w:rPr>
        <w:noBreakHyphen/>
      </w:r>
      <w:r w:rsidRPr="007F306C">
        <w:rPr>
          <w:rStyle w:val="CharSubdText"/>
        </w:rPr>
        <w:t>depreciating asset under roll</w:t>
      </w:r>
      <w:r w:rsidR="007F306C">
        <w:rPr>
          <w:rStyle w:val="CharSubdText"/>
        </w:rPr>
        <w:noBreakHyphen/>
      </w:r>
      <w:r w:rsidRPr="007F306C">
        <w:rPr>
          <w:rStyle w:val="CharSubdText"/>
        </w:rPr>
        <w:t>over</w:t>
      </w:r>
      <w:bookmarkEnd w:id="67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723</w:t>
      </w:r>
      <w:r w:rsidR="007F306C">
        <w:noBreakHyphen/>
      </w:r>
      <w:r w:rsidRPr="007F306C">
        <w:t>105</w:t>
      </w:r>
      <w:r w:rsidRPr="007F306C">
        <w:tab/>
        <w:t>Reduced cost base of interest reduced when interest realised at a loss</w:t>
      </w:r>
    </w:p>
    <w:p w:rsidR="00832DA0" w:rsidRPr="007F306C" w:rsidRDefault="00832DA0" w:rsidP="00832DA0">
      <w:pPr>
        <w:pStyle w:val="TofSectsSection"/>
      </w:pPr>
      <w:r w:rsidRPr="007F306C">
        <w:t>723</w:t>
      </w:r>
      <w:r w:rsidR="007F306C">
        <w:noBreakHyphen/>
      </w:r>
      <w:r w:rsidRPr="007F306C">
        <w:t>110</w:t>
      </w:r>
      <w:r w:rsidRPr="007F306C">
        <w:tab/>
        <w:t>Direct and indirect roll</w:t>
      </w:r>
      <w:r w:rsidR="007F306C">
        <w:noBreakHyphen/>
      </w:r>
      <w:r w:rsidRPr="007F306C">
        <w:t>over replacement for underlying asset</w:t>
      </w:r>
    </w:p>
    <w:p w:rsidR="00832DA0" w:rsidRPr="007F306C" w:rsidRDefault="00832DA0" w:rsidP="00832DA0">
      <w:pPr>
        <w:pStyle w:val="ActHead5"/>
      </w:pPr>
      <w:bookmarkStart w:id="672" w:name="_Toc479757900"/>
      <w:r w:rsidRPr="007F306C">
        <w:rPr>
          <w:rStyle w:val="CharSectno"/>
        </w:rPr>
        <w:t>723</w:t>
      </w:r>
      <w:r w:rsidR="007F306C">
        <w:rPr>
          <w:rStyle w:val="CharSectno"/>
        </w:rPr>
        <w:noBreakHyphen/>
      </w:r>
      <w:r w:rsidRPr="007F306C">
        <w:rPr>
          <w:rStyle w:val="CharSectno"/>
        </w:rPr>
        <w:t>105</w:t>
      </w:r>
      <w:r w:rsidRPr="007F306C">
        <w:t xml:space="preserve">  Reduced cost base of interest reduced when interest realised at a loss</w:t>
      </w:r>
      <w:bookmarkEnd w:id="672"/>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reduced cost base of a </w:t>
      </w:r>
      <w:r w:rsidR="007F306C" w:rsidRPr="007F306C">
        <w:rPr>
          <w:position w:val="6"/>
          <w:sz w:val="16"/>
        </w:rPr>
        <w:t>*</w:t>
      </w:r>
      <w:r w:rsidRPr="007F306C">
        <w:t xml:space="preserve">primary equity interest, </w:t>
      </w:r>
      <w:r w:rsidR="007F306C" w:rsidRPr="007F306C">
        <w:rPr>
          <w:position w:val="6"/>
          <w:sz w:val="16"/>
        </w:rPr>
        <w:t>*</w:t>
      </w:r>
      <w:r w:rsidRPr="007F306C">
        <w:t xml:space="preserve">secondary equity interest, or </w:t>
      </w:r>
      <w:r w:rsidR="007F306C" w:rsidRPr="007F306C">
        <w:rPr>
          <w:position w:val="6"/>
          <w:sz w:val="16"/>
        </w:rPr>
        <w:t>*</w:t>
      </w:r>
      <w:r w:rsidRPr="007F306C">
        <w:t xml:space="preserve">indirect primary equity interest, in a company or trust is reduced just before a </w:t>
      </w:r>
      <w:r w:rsidR="007F306C" w:rsidRPr="007F306C">
        <w:rPr>
          <w:position w:val="6"/>
          <w:sz w:val="16"/>
        </w:rPr>
        <w:t>*</w:t>
      </w:r>
      <w:r w:rsidRPr="007F306C">
        <w:t xml:space="preserve">realisation event that is a </w:t>
      </w:r>
      <w:r w:rsidR="007F306C" w:rsidRPr="007F306C">
        <w:rPr>
          <w:position w:val="6"/>
          <w:sz w:val="16"/>
        </w:rPr>
        <w:t>*</w:t>
      </w:r>
      <w:r w:rsidRPr="007F306C">
        <w:t>CGT event happens to the interest if:</w:t>
      </w:r>
    </w:p>
    <w:p w:rsidR="00832DA0" w:rsidRPr="007F306C" w:rsidRDefault="00832DA0" w:rsidP="00832DA0">
      <w:pPr>
        <w:pStyle w:val="paragraph"/>
      </w:pPr>
      <w:r w:rsidRPr="007F306C">
        <w:tab/>
        <w:t>(a)</w:t>
      </w:r>
      <w:r w:rsidRPr="007F306C">
        <w:tab/>
        <w:t xml:space="preserve">apart from this Division, a loss would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(b)</w:t>
      </w:r>
      <w:r w:rsidRPr="007F306C">
        <w:tab/>
        <w:t xml:space="preserve">apart from this Division, a loss would have been </w:t>
      </w:r>
      <w:r w:rsidR="007F306C" w:rsidRPr="007F306C">
        <w:rPr>
          <w:position w:val="6"/>
          <w:sz w:val="16"/>
        </w:rPr>
        <w:t>*</w:t>
      </w:r>
      <w:r w:rsidRPr="007F306C">
        <w:t xml:space="preserve">realised for income tax purposes by a realisation event if the event had happened, just before the CGT event, to a </w:t>
      </w:r>
      <w:r w:rsidR="007F306C" w:rsidRPr="007F306C">
        <w:rPr>
          <w:position w:val="6"/>
          <w:sz w:val="16"/>
        </w:rPr>
        <w:t>*</w:t>
      </w:r>
      <w:r w:rsidRPr="007F306C">
        <w:t xml:space="preserve">CGT asset (the </w:t>
      </w:r>
      <w:r w:rsidRPr="007F306C">
        <w:rPr>
          <w:b/>
          <w:i/>
        </w:rPr>
        <w:t>underlying asset</w:t>
      </w:r>
      <w:r w:rsidRPr="007F306C">
        <w:t>) that the company or trust then owned and that:</w:t>
      </w:r>
    </w:p>
    <w:p w:rsidR="00832DA0" w:rsidRPr="007F306C" w:rsidRDefault="00832DA0" w:rsidP="00832DA0">
      <w:pPr>
        <w:pStyle w:val="paragraphsub"/>
      </w:pPr>
      <w:r w:rsidRPr="007F306C">
        <w:tab/>
        <w:t>(i)</w:t>
      </w:r>
      <w:r w:rsidRPr="007F306C">
        <w:tab/>
        <w:t xml:space="preserve">was </w:t>
      </w:r>
      <w:r w:rsidRPr="007F306C">
        <w:rPr>
          <w:i/>
        </w:rPr>
        <w:t>not</w:t>
      </w:r>
      <w:r w:rsidRPr="007F306C">
        <w:t xml:space="preserve"> then a </w:t>
      </w:r>
      <w:r w:rsidR="007F306C" w:rsidRPr="007F306C">
        <w:rPr>
          <w:position w:val="6"/>
          <w:sz w:val="16"/>
        </w:rPr>
        <w:t>*</w:t>
      </w:r>
      <w:r w:rsidRPr="007F306C">
        <w:t>depreciating asset; or</w:t>
      </w:r>
    </w:p>
    <w:p w:rsidR="00832DA0" w:rsidRPr="007F306C" w:rsidRDefault="00832DA0" w:rsidP="00832DA0">
      <w:pPr>
        <w:pStyle w:val="paragraphsub"/>
      </w:pPr>
      <w:r w:rsidRPr="007F306C">
        <w:tab/>
        <w:t>(ii)</w:t>
      </w:r>
      <w:r w:rsidRPr="007F306C">
        <w:tab/>
        <w:t xml:space="preserve">was then an item of </w:t>
      </w:r>
      <w:r w:rsidR="007F306C" w:rsidRPr="007F306C">
        <w:rPr>
          <w:position w:val="6"/>
          <w:sz w:val="16"/>
        </w:rPr>
        <w:t>*</w:t>
      </w:r>
      <w:r w:rsidRPr="007F306C">
        <w:t>trading stock of the company or trust; or</w:t>
      </w:r>
    </w:p>
    <w:p w:rsidR="00832DA0" w:rsidRPr="007F306C" w:rsidRDefault="00832DA0" w:rsidP="00832DA0">
      <w:pPr>
        <w:pStyle w:val="paragraphsub"/>
      </w:pPr>
      <w:r w:rsidRPr="007F306C">
        <w:tab/>
        <w:t>(iii)</w:t>
      </w:r>
      <w:r w:rsidRPr="007F306C">
        <w:tab/>
        <w:t xml:space="preserve">was then a </w:t>
      </w:r>
      <w:r w:rsidR="007F306C" w:rsidRPr="007F306C">
        <w:rPr>
          <w:position w:val="6"/>
          <w:sz w:val="16"/>
        </w:rPr>
        <w:t>*</w:t>
      </w:r>
      <w:r w:rsidRPr="007F306C">
        <w:t>revenue asset of the company or trust; and</w:t>
      </w:r>
    </w:p>
    <w:p w:rsidR="00832DA0" w:rsidRPr="007F306C" w:rsidRDefault="00832DA0" w:rsidP="00832DA0">
      <w:pPr>
        <w:pStyle w:val="paragraph"/>
      </w:pPr>
      <w:r w:rsidRPr="007F306C">
        <w:tab/>
        <w:t>(c)</w:t>
      </w:r>
      <w:r w:rsidRPr="007F306C">
        <w:tab/>
        <w:t xml:space="preserve">the loss referred to in </w:t>
      </w:r>
      <w:r w:rsidR="007F306C">
        <w:t>paragraph (</w:t>
      </w:r>
      <w:r w:rsidRPr="007F306C">
        <w:t>b) would have been reduced under Subdivision</w:t>
      </w:r>
      <w:r w:rsidR="007F306C">
        <w:t> </w:t>
      </w:r>
      <w:r w:rsidRPr="007F306C">
        <w:t>723</w:t>
      </w:r>
      <w:r w:rsidR="007F306C">
        <w:noBreakHyphen/>
      </w:r>
      <w:r w:rsidRPr="007F306C">
        <w:t xml:space="preserve">A by an amount (the </w:t>
      </w:r>
      <w:r w:rsidRPr="007F306C">
        <w:rPr>
          <w:b/>
          <w:i/>
        </w:rPr>
        <w:t>underlying asset loss reduction</w:t>
      </w:r>
      <w:r w:rsidRPr="007F306C">
        <w:t>); and</w:t>
      </w:r>
    </w:p>
    <w:p w:rsidR="00832DA0" w:rsidRPr="007F306C" w:rsidRDefault="00832DA0" w:rsidP="00832DA0">
      <w:pPr>
        <w:pStyle w:val="paragraph"/>
      </w:pPr>
      <w:r w:rsidRPr="007F306C">
        <w:tab/>
        <w:t>(d)</w:t>
      </w:r>
      <w:r w:rsidRPr="007F306C">
        <w:tab/>
        <w:t xml:space="preserve">for the entity (the </w:t>
      </w:r>
      <w:r w:rsidRPr="007F306C">
        <w:rPr>
          <w:b/>
          <w:i/>
        </w:rPr>
        <w:t>transferor</w:t>
      </w:r>
      <w:r w:rsidRPr="007F306C">
        <w:t xml:space="preserve">) that owned the interest just before the CGT event, the interest was a </w:t>
      </w:r>
      <w:r w:rsidR="007F306C" w:rsidRPr="007F306C">
        <w:rPr>
          <w:position w:val="6"/>
          <w:sz w:val="16"/>
        </w:rPr>
        <w:t>*</w:t>
      </w:r>
      <w:r w:rsidRPr="007F306C">
        <w:t>direct roll</w:t>
      </w:r>
      <w:r w:rsidR="007F306C">
        <w:noBreakHyphen/>
      </w:r>
      <w:r w:rsidRPr="007F306C">
        <w:t xml:space="preserve">over replacement or </w:t>
      </w:r>
      <w:r w:rsidR="007F306C" w:rsidRPr="007F306C">
        <w:rPr>
          <w:position w:val="6"/>
          <w:sz w:val="16"/>
        </w:rPr>
        <w:t>*</w:t>
      </w:r>
      <w:r w:rsidRPr="007F306C">
        <w:t>indirect roll</w:t>
      </w:r>
      <w:r w:rsidR="007F306C">
        <w:noBreakHyphen/>
      </w:r>
      <w:r w:rsidRPr="007F306C">
        <w:t>over replacement for the underlying asset.</w:t>
      </w:r>
    </w:p>
    <w:p w:rsidR="00832DA0" w:rsidRPr="007F306C" w:rsidRDefault="00832DA0" w:rsidP="00832DA0">
      <w:pPr>
        <w:pStyle w:val="subsection"/>
      </w:pPr>
      <w:r w:rsidRPr="007F306C">
        <w:tab/>
        <w:t>(2)</w:t>
      </w:r>
      <w:r w:rsidRPr="007F306C">
        <w:tab/>
        <w:t xml:space="preserve">If the interest was a </w:t>
      </w:r>
      <w:r w:rsidR="007F306C" w:rsidRPr="007F306C">
        <w:rPr>
          <w:position w:val="6"/>
          <w:sz w:val="16"/>
        </w:rPr>
        <w:t>*</w:t>
      </w:r>
      <w:r w:rsidRPr="007F306C">
        <w:t>direct roll</w:t>
      </w:r>
      <w:r w:rsidR="007F306C">
        <w:noBreakHyphen/>
      </w:r>
      <w:r w:rsidRPr="007F306C">
        <w:t xml:space="preserve">over replacement, its </w:t>
      </w:r>
      <w:r w:rsidR="007F306C" w:rsidRPr="007F306C">
        <w:rPr>
          <w:position w:val="6"/>
          <w:sz w:val="16"/>
        </w:rPr>
        <w:t>*</w:t>
      </w:r>
      <w:r w:rsidRPr="007F306C">
        <w:t xml:space="preserve">reduced cost base is reduced by the amount worked out using this formula, unless that amount does not appropriately reflect the matters referred to in </w:t>
      </w:r>
      <w:r w:rsidR="007F306C">
        <w:t>subsection (</w:t>
      </w:r>
      <w:r w:rsidRPr="007F306C">
        <w:t>4):</w:t>
      </w:r>
    </w:p>
    <w:p w:rsidR="00832DA0" w:rsidRPr="007F306C" w:rsidRDefault="00832DA0" w:rsidP="00832DA0">
      <w:pPr>
        <w:pStyle w:val="Formula"/>
      </w:pPr>
      <w:r w:rsidRPr="007F306C">
        <w:rPr>
          <w:noProof/>
        </w:rPr>
        <w:drawing>
          <wp:inline distT="0" distB="0" distL="0" distR="0" wp14:anchorId="31B934DF" wp14:editId="292E23AF">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 xml:space="preserve">For the purposes of the formula in </w:t>
      </w:r>
      <w:r w:rsidR="007F306C">
        <w:t>subsection (</w:t>
      </w:r>
      <w:r w:rsidRPr="007F306C">
        <w:t>2):</w:t>
      </w:r>
    </w:p>
    <w:p w:rsidR="00832DA0" w:rsidRPr="007F306C" w:rsidRDefault="00832DA0" w:rsidP="00832DA0">
      <w:pPr>
        <w:pStyle w:val="Definition"/>
      </w:pPr>
      <w:r w:rsidRPr="007F306C">
        <w:rPr>
          <w:b/>
          <w:i/>
        </w:rPr>
        <w:t>RCB of interest</w:t>
      </w:r>
      <w:r w:rsidRPr="007F306C">
        <w:t xml:space="preserve"> means the interest’s </w:t>
      </w:r>
      <w:r w:rsidR="007F306C" w:rsidRPr="007F306C">
        <w:rPr>
          <w:position w:val="6"/>
          <w:sz w:val="16"/>
        </w:rPr>
        <w:t>*</w:t>
      </w:r>
      <w:r w:rsidRPr="007F306C">
        <w:t xml:space="preserve">reduced cost base when the transferor </w:t>
      </w:r>
      <w:r w:rsidR="007F306C" w:rsidRPr="007F306C">
        <w:rPr>
          <w:position w:val="6"/>
          <w:sz w:val="16"/>
        </w:rPr>
        <w:t>*</w:t>
      </w:r>
      <w:r w:rsidRPr="007F306C">
        <w:t>acquired it.</w:t>
      </w:r>
    </w:p>
    <w:p w:rsidR="00832DA0" w:rsidRPr="007F306C" w:rsidRDefault="00832DA0" w:rsidP="00832DA0">
      <w:pPr>
        <w:pStyle w:val="Definition"/>
      </w:pPr>
      <w:r w:rsidRPr="007F306C">
        <w:rPr>
          <w:b/>
          <w:i/>
        </w:rPr>
        <w:t>total of RCBs of direct roll</w:t>
      </w:r>
      <w:r w:rsidR="007F306C">
        <w:rPr>
          <w:b/>
          <w:i/>
        </w:rPr>
        <w:noBreakHyphen/>
      </w:r>
      <w:r w:rsidRPr="007F306C">
        <w:rPr>
          <w:b/>
          <w:i/>
        </w:rPr>
        <w:t>over replacements</w:t>
      </w:r>
      <w:r w:rsidRPr="007F306C">
        <w:t xml:space="preserve"> means the total of the </w:t>
      </w:r>
      <w:r w:rsidR="007F306C" w:rsidRPr="007F306C">
        <w:rPr>
          <w:position w:val="6"/>
          <w:sz w:val="16"/>
        </w:rPr>
        <w:t>*</w:t>
      </w:r>
      <w:r w:rsidRPr="007F306C">
        <w:t xml:space="preserve">reduced cost bases of all </w:t>
      </w:r>
      <w:r w:rsidR="007F306C" w:rsidRPr="007F306C">
        <w:rPr>
          <w:position w:val="6"/>
          <w:sz w:val="16"/>
        </w:rPr>
        <w:t>*</w:t>
      </w:r>
      <w:r w:rsidRPr="007F306C">
        <w:t>direct roll</w:t>
      </w:r>
      <w:r w:rsidR="007F306C">
        <w:noBreakHyphen/>
      </w:r>
      <w:r w:rsidRPr="007F306C">
        <w:t xml:space="preserve">over replacements for the underlying asset when the transferor </w:t>
      </w:r>
      <w:r w:rsidR="007F306C" w:rsidRPr="007F306C">
        <w:rPr>
          <w:position w:val="6"/>
          <w:sz w:val="16"/>
        </w:rPr>
        <w:t>*</w:t>
      </w:r>
      <w:r w:rsidRPr="007F306C">
        <w:t>acquired them.</w:t>
      </w:r>
    </w:p>
    <w:p w:rsidR="00832DA0" w:rsidRPr="007F306C" w:rsidRDefault="00832DA0" w:rsidP="00832DA0">
      <w:pPr>
        <w:pStyle w:val="subsection"/>
      </w:pPr>
      <w:r w:rsidRPr="007F306C">
        <w:tab/>
        <w:t>(4)</w:t>
      </w:r>
      <w:r w:rsidRPr="007F306C">
        <w:tab/>
        <w:t>If:</w:t>
      </w:r>
    </w:p>
    <w:p w:rsidR="00832DA0" w:rsidRPr="007F306C" w:rsidRDefault="00832DA0" w:rsidP="00832DA0">
      <w:pPr>
        <w:pStyle w:val="paragraph"/>
      </w:pPr>
      <w:r w:rsidRPr="007F306C">
        <w:tab/>
        <w:t>(a)</w:t>
      </w:r>
      <w:r w:rsidRPr="007F306C">
        <w:tab/>
        <w:t xml:space="preserve">the interest was an </w:t>
      </w:r>
      <w:r w:rsidR="007F306C" w:rsidRPr="007F306C">
        <w:rPr>
          <w:position w:val="6"/>
          <w:sz w:val="16"/>
        </w:rPr>
        <w:t>*</w:t>
      </w:r>
      <w:r w:rsidRPr="007F306C">
        <w:t>indirect roll</w:t>
      </w:r>
      <w:r w:rsidR="007F306C">
        <w:noBreakHyphen/>
      </w:r>
      <w:r w:rsidRPr="007F306C">
        <w:t>over replacement; or</w:t>
      </w:r>
    </w:p>
    <w:p w:rsidR="00832DA0" w:rsidRPr="007F306C" w:rsidRDefault="00832DA0" w:rsidP="00832DA0">
      <w:pPr>
        <w:pStyle w:val="paragraph"/>
      </w:pPr>
      <w:r w:rsidRPr="007F306C">
        <w:tab/>
        <w:t>(b)</w:t>
      </w:r>
      <w:r w:rsidRPr="007F306C">
        <w:tab/>
        <w:t xml:space="preserve">the amount worked out under </w:t>
      </w:r>
      <w:r w:rsidR="007F306C">
        <w:t>subsection (</w:t>
      </w:r>
      <w:r w:rsidRPr="007F306C">
        <w:t>2) does not appropriately reflect the matters referred to in this subsection;</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is reduced by an amount that is appropriate having regard to these matters:</w:t>
      </w:r>
    </w:p>
    <w:p w:rsidR="00832DA0" w:rsidRPr="007F306C" w:rsidRDefault="00832DA0" w:rsidP="00832DA0">
      <w:pPr>
        <w:pStyle w:val="paragraph"/>
      </w:pPr>
      <w:r w:rsidRPr="007F306C">
        <w:tab/>
        <w:t>(c)</w:t>
      </w:r>
      <w:r w:rsidRPr="007F306C">
        <w:tab/>
        <w:t>the underlying asset loss reduction; and</w:t>
      </w:r>
    </w:p>
    <w:p w:rsidR="00832DA0" w:rsidRPr="007F306C" w:rsidRDefault="00832DA0" w:rsidP="00832DA0">
      <w:pPr>
        <w:pStyle w:val="paragraph"/>
      </w:pPr>
      <w:r w:rsidRPr="007F306C">
        <w:tab/>
        <w:t>(d)</w:t>
      </w:r>
      <w:r w:rsidRPr="007F306C">
        <w:tab/>
        <w:t xml:space="preserve">the quantum of the interest relative to all </w:t>
      </w:r>
      <w:r w:rsidR="007F306C" w:rsidRPr="007F306C">
        <w:rPr>
          <w:position w:val="6"/>
          <w:sz w:val="16"/>
        </w:rPr>
        <w:t>*</w:t>
      </w:r>
      <w:r w:rsidRPr="007F306C">
        <w:t>direct roll</w:t>
      </w:r>
      <w:r w:rsidR="007F306C">
        <w:noBreakHyphen/>
      </w:r>
      <w:r w:rsidRPr="007F306C">
        <w:t>over replacements and indirect roll</w:t>
      </w:r>
      <w:r w:rsidR="007F306C">
        <w:noBreakHyphen/>
      </w:r>
      <w:r w:rsidRPr="007F306C">
        <w:t>over replacements that the transferor owns or has previously owned.</w:t>
      </w:r>
    </w:p>
    <w:p w:rsidR="00832DA0" w:rsidRPr="007F306C" w:rsidRDefault="00832DA0" w:rsidP="00832DA0">
      <w:pPr>
        <w:pStyle w:val="ActHead5"/>
      </w:pPr>
      <w:bookmarkStart w:id="673" w:name="_Toc479757901"/>
      <w:r w:rsidRPr="007F306C">
        <w:rPr>
          <w:rStyle w:val="CharSectno"/>
        </w:rPr>
        <w:t>723</w:t>
      </w:r>
      <w:r w:rsidR="007F306C">
        <w:rPr>
          <w:rStyle w:val="CharSectno"/>
        </w:rPr>
        <w:noBreakHyphen/>
      </w:r>
      <w:r w:rsidRPr="007F306C">
        <w:rPr>
          <w:rStyle w:val="CharSectno"/>
        </w:rPr>
        <w:t>110</w:t>
      </w:r>
      <w:r w:rsidRPr="007F306C">
        <w:t xml:space="preserve">  Direct and indirect roll</w:t>
      </w:r>
      <w:r w:rsidR="007F306C">
        <w:noBreakHyphen/>
      </w:r>
      <w:r w:rsidRPr="007F306C">
        <w:t>over replacement for underlying asset</w:t>
      </w:r>
      <w:bookmarkEnd w:id="673"/>
    </w:p>
    <w:p w:rsidR="00832DA0" w:rsidRPr="007F306C" w:rsidRDefault="00832DA0" w:rsidP="00832DA0">
      <w:pPr>
        <w:pStyle w:val="subsection"/>
      </w:pPr>
      <w:r w:rsidRPr="007F306C">
        <w:tab/>
        <w:t>(1)</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 </w:t>
      </w:r>
      <w:r w:rsidRPr="007F306C">
        <w:rPr>
          <w:b/>
          <w:i/>
        </w:rPr>
        <w:t>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the underlying asset while the transferor owned it; and</w:t>
      </w:r>
    </w:p>
    <w:p w:rsidR="00832DA0" w:rsidRPr="007F306C" w:rsidRDefault="00832DA0" w:rsidP="00832DA0">
      <w:pPr>
        <w:pStyle w:val="paragraph"/>
      </w:pPr>
      <w:r w:rsidRPr="007F306C">
        <w:tab/>
        <w:t>(b)</w:t>
      </w:r>
      <w:r w:rsidRPr="007F306C">
        <w:tab/>
        <w:t xml:space="preserve">the other entity </w:t>
      </w:r>
      <w:r w:rsidR="007F306C" w:rsidRPr="007F306C">
        <w:rPr>
          <w:position w:val="6"/>
          <w:sz w:val="16"/>
        </w:rPr>
        <w:t>*</w:t>
      </w:r>
      <w:r w:rsidRPr="007F306C">
        <w:t>acquired the underlying asset as a result of that CGT event;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CGT asset (or CGT assets including it) in respect of the CGT event as the replacement asset (or the replacement assets).</w:t>
      </w:r>
    </w:p>
    <w:p w:rsidR="00832DA0" w:rsidRPr="007F306C" w:rsidRDefault="00832DA0" w:rsidP="00832DA0">
      <w:pPr>
        <w:pStyle w:val="subsection"/>
      </w:pPr>
      <w:r w:rsidRPr="007F306C">
        <w:tab/>
        <w:t>(2)</w:t>
      </w:r>
      <w:r w:rsidRPr="007F306C">
        <w:tab/>
        <w:t xml:space="preserve">For an entity (the </w:t>
      </w:r>
      <w:r w:rsidRPr="007F306C">
        <w:rPr>
          <w:b/>
          <w:i/>
        </w:rPr>
        <w:t>transferor</w:t>
      </w:r>
      <w:r w:rsidRPr="007F306C">
        <w:t xml:space="preserve">) that owns a </w:t>
      </w:r>
      <w:r w:rsidR="007F306C" w:rsidRPr="007F306C">
        <w:rPr>
          <w:position w:val="6"/>
          <w:sz w:val="16"/>
        </w:rPr>
        <w:t>*</w:t>
      </w:r>
      <w:r w:rsidRPr="007F306C">
        <w:t xml:space="preserve">CGT asset, the CGT asset is an </w:t>
      </w:r>
      <w:r w:rsidRPr="007F306C">
        <w:rPr>
          <w:b/>
          <w:i/>
        </w:rPr>
        <w:t>indirect roll</w:t>
      </w:r>
      <w:r w:rsidR="007F306C">
        <w:rPr>
          <w:b/>
          <w:i/>
        </w:rPr>
        <w:noBreakHyphen/>
      </w:r>
      <w:r w:rsidRPr="007F306C">
        <w:rPr>
          <w:b/>
          <w:i/>
        </w:rPr>
        <w:t>over replacement</w:t>
      </w:r>
      <w:r w:rsidRPr="007F306C">
        <w:t xml:space="preserve"> for something (the </w:t>
      </w:r>
      <w:r w:rsidRPr="007F306C">
        <w:rPr>
          <w:b/>
          <w:i/>
        </w:rPr>
        <w:t>underlying asset</w:t>
      </w:r>
      <w:r w:rsidRPr="007F306C">
        <w:t>) that another entity owns if, and only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CGT event happened to another CGT asset at a time when the transferor owned it and the other entity already owned the underlying asset; and</w:t>
      </w:r>
    </w:p>
    <w:p w:rsidR="00832DA0" w:rsidRPr="007F306C" w:rsidRDefault="00832DA0" w:rsidP="00832DA0">
      <w:pPr>
        <w:pStyle w:val="paragraph"/>
      </w:pPr>
      <w:r w:rsidRPr="007F306C">
        <w:tab/>
        <w:t>(b)</w:t>
      </w:r>
      <w:r w:rsidRPr="007F306C">
        <w:tab/>
        <w:t>for the transferor, the other CGT asset was at that time:</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direct roll</w:t>
      </w:r>
      <w:r w:rsidR="007F306C">
        <w:noBreakHyphen/>
      </w:r>
      <w:r w:rsidRPr="007F306C">
        <w:t>over replacement for the underlying asset; or</w:t>
      </w:r>
    </w:p>
    <w:p w:rsidR="00832DA0" w:rsidRPr="007F306C" w:rsidRDefault="00832DA0" w:rsidP="00832DA0">
      <w:pPr>
        <w:pStyle w:val="paragraphsub"/>
      </w:pPr>
      <w:r w:rsidRPr="007F306C">
        <w:tab/>
        <w:t>(ii)</w:t>
      </w:r>
      <w:r w:rsidRPr="007F306C">
        <w:tab/>
        <w:t>an indirect roll</w:t>
      </w:r>
      <w:r w:rsidR="007F306C">
        <w:noBreakHyphen/>
      </w:r>
      <w:r w:rsidRPr="007F306C">
        <w:t>over replacement for the underlying asset because of any other application or applications of this subsection; and</w:t>
      </w:r>
    </w:p>
    <w:p w:rsidR="00832DA0" w:rsidRPr="007F306C" w:rsidRDefault="00832DA0" w:rsidP="00832DA0">
      <w:pPr>
        <w:pStyle w:val="paragraph"/>
      </w:pPr>
      <w:r w:rsidRPr="007F306C">
        <w:tab/>
        <w:t>(c)</w:t>
      </w:r>
      <w:r w:rsidRPr="007F306C">
        <w:tab/>
        <w:t xml:space="preserve">there was a </w:t>
      </w:r>
      <w:r w:rsidR="007F306C" w:rsidRPr="007F306C">
        <w:rPr>
          <w:position w:val="6"/>
          <w:sz w:val="16"/>
        </w:rPr>
        <w:t>*</w:t>
      </w:r>
      <w:r w:rsidRPr="007F306C">
        <w:t>replacement</w:t>
      </w:r>
      <w:r w:rsidR="007F306C">
        <w:noBreakHyphen/>
      </w:r>
      <w:r w:rsidRPr="007F306C">
        <w:t>asset roll</w:t>
      </w:r>
      <w:r w:rsidR="007F306C">
        <w:noBreakHyphen/>
      </w:r>
      <w:r w:rsidRPr="007F306C">
        <w:t>over for the CGT event; and</w:t>
      </w:r>
    </w:p>
    <w:p w:rsidR="00832DA0" w:rsidRPr="007F306C" w:rsidRDefault="00832DA0" w:rsidP="00832DA0">
      <w:pPr>
        <w:pStyle w:val="paragraph"/>
      </w:pPr>
      <w:r w:rsidRPr="007F306C">
        <w:tab/>
        <w:t>(d)</w:t>
      </w:r>
      <w:r w:rsidRPr="007F306C">
        <w:tab/>
        <w:t>the transferor received the first CGT asset (or CGT assets including it) in respect of the CGT event as the replacement asset (or the replacement assets).</w:t>
      </w:r>
    </w:p>
    <w:p w:rsidR="00832DA0" w:rsidRPr="007F306C" w:rsidRDefault="00832DA0" w:rsidP="00832DA0">
      <w:pPr>
        <w:pStyle w:val="ActHead3"/>
        <w:pageBreakBefore/>
      </w:pPr>
      <w:bookmarkStart w:id="674" w:name="_Toc479757902"/>
      <w:r w:rsidRPr="007F306C">
        <w:rPr>
          <w:rStyle w:val="CharDivNo"/>
        </w:rPr>
        <w:t>Division</w:t>
      </w:r>
      <w:r w:rsidR="007F306C">
        <w:rPr>
          <w:rStyle w:val="CharDivNo"/>
        </w:rPr>
        <w:t> </w:t>
      </w:r>
      <w:r w:rsidRPr="007F306C">
        <w:rPr>
          <w:rStyle w:val="CharDivNo"/>
        </w:rPr>
        <w:t>725</w:t>
      </w:r>
      <w:r w:rsidRPr="007F306C">
        <w:t>—</w:t>
      </w:r>
      <w:r w:rsidRPr="007F306C">
        <w:rPr>
          <w:rStyle w:val="CharDivText"/>
        </w:rPr>
        <w:t>Direct value shifting affecting interests in companies and trusts</w:t>
      </w:r>
      <w:bookmarkEnd w:id="674"/>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725</w:t>
      </w:r>
    </w:p>
    <w:p w:rsidR="00832DA0" w:rsidRPr="007F306C" w:rsidRDefault="00832DA0" w:rsidP="00832DA0">
      <w:pPr>
        <w:pStyle w:val="TofSectsSubdiv"/>
      </w:pPr>
      <w:r w:rsidRPr="007F306C">
        <w:t>725</w:t>
      </w:r>
      <w:r w:rsidR="007F306C">
        <w:noBreakHyphen/>
      </w:r>
      <w:r w:rsidRPr="007F306C">
        <w:t>A</w:t>
      </w:r>
      <w:r w:rsidRPr="007F306C">
        <w:tab/>
        <w:t>Scope of the direct value shifting rules</w:t>
      </w:r>
    </w:p>
    <w:p w:rsidR="00832DA0" w:rsidRPr="007F306C" w:rsidRDefault="00832DA0" w:rsidP="00832DA0">
      <w:pPr>
        <w:pStyle w:val="TofSectsSubdiv"/>
      </w:pPr>
      <w:r w:rsidRPr="007F306C">
        <w:t>725</w:t>
      </w:r>
      <w:r w:rsidR="007F306C">
        <w:noBreakHyphen/>
      </w:r>
      <w:r w:rsidRPr="007F306C">
        <w:t>B</w:t>
      </w:r>
      <w:r w:rsidRPr="007F306C">
        <w:tab/>
        <w:t>What is a direct value shift</w:t>
      </w:r>
    </w:p>
    <w:p w:rsidR="00832DA0" w:rsidRPr="007F306C" w:rsidRDefault="00832DA0" w:rsidP="00832DA0">
      <w:pPr>
        <w:pStyle w:val="TofSectsSubdiv"/>
      </w:pPr>
      <w:r w:rsidRPr="007F306C">
        <w:t>725</w:t>
      </w:r>
      <w:r w:rsidR="007F306C">
        <w:noBreakHyphen/>
      </w:r>
      <w:r w:rsidRPr="007F306C">
        <w:t>C</w:t>
      </w:r>
      <w:r w:rsidRPr="007F306C">
        <w:tab/>
        <w:t>Consequences of a direct value shift</w:t>
      </w:r>
    </w:p>
    <w:p w:rsidR="00832DA0" w:rsidRPr="007F306C" w:rsidRDefault="00832DA0" w:rsidP="00832DA0">
      <w:pPr>
        <w:pStyle w:val="TofSectsSubdiv"/>
      </w:pPr>
      <w:r w:rsidRPr="007F306C">
        <w:t>725</w:t>
      </w:r>
      <w:r w:rsidR="007F306C">
        <w:noBreakHyphen/>
      </w:r>
      <w:r w:rsidRPr="007F306C">
        <w:t>D</w:t>
      </w:r>
      <w:r w:rsidRPr="007F306C">
        <w:tab/>
        <w:t>Consequences for down interest or up interest as CGT asset</w:t>
      </w:r>
    </w:p>
    <w:p w:rsidR="00832DA0" w:rsidRPr="007F306C" w:rsidRDefault="00832DA0" w:rsidP="00832DA0">
      <w:pPr>
        <w:pStyle w:val="TofSectsSubdiv"/>
      </w:pPr>
      <w:r w:rsidRPr="007F306C">
        <w:t>725</w:t>
      </w:r>
      <w:r w:rsidR="007F306C">
        <w:noBreakHyphen/>
      </w:r>
      <w:r w:rsidRPr="007F306C">
        <w:t>E</w:t>
      </w:r>
      <w:r w:rsidRPr="007F306C">
        <w:tab/>
        <w:t>Consequences for down interest or up interest as trading stock or a revenue asset</w:t>
      </w:r>
    </w:p>
    <w:p w:rsidR="00832DA0" w:rsidRPr="007F306C" w:rsidRDefault="00832DA0" w:rsidP="00832DA0">
      <w:pPr>
        <w:pStyle w:val="TofSectsSubdiv"/>
      </w:pPr>
      <w:r w:rsidRPr="007F306C">
        <w:t>725</w:t>
      </w:r>
      <w:r w:rsidR="007F306C">
        <w:noBreakHyphen/>
      </w:r>
      <w:r w:rsidRPr="007F306C">
        <w:t>F</w:t>
      </w:r>
      <w:r w:rsidRPr="007F306C">
        <w:tab/>
        <w:t>Value adjustments and taxed gains</w:t>
      </w:r>
    </w:p>
    <w:p w:rsidR="00832DA0" w:rsidRPr="007F306C" w:rsidRDefault="00832DA0" w:rsidP="00832DA0">
      <w:pPr>
        <w:pStyle w:val="ActHead4"/>
      </w:pPr>
      <w:bookmarkStart w:id="675" w:name="_Toc479757903"/>
      <w:r w:rsidRPr="007F306C">
        <w:t>Guide to Division</w:t>
      </w:r>
      <w:r w:rsidR="007F306C">
        <w:t> </w:t>
      </w:r>
      <w:r w:rsidRPr="007F306C">
        <w:t>725</w:t>
      </w:r>
      <w:bookmarkEnd w:id="675"/>
    </w:p>
    <w:p w:rsidR="00832DA0" w:rsidRPr="007F306C" w:rsidRDefault="00832DA0" w:rsidP="00832DA0">
      <w:pPr>
        <w:pStyle w:val="ActHead5"/>
      </w:pPr>
      <w:bookmarkStart w:id="676" w:name="_Toc479757904"/>
      <w:r w:rsidRPr="007F306C">
        <w:rPr>
          <w:rStyle w:val="CharSectno"/>
        </w:rPr>
        <w:t>725</w:t>
      </w:r>
      <w:r w:rsidR="007F306C">
        <w:rPr>
          <w:rStyle w:val="CharSectno"/>
        </w:rPr>
        <w:noBreakHyphen/>
      </w:r>
      <w:r w:rsidRPr="007F306C">
        <w:rPr>
          <w:rStyle w:val="CharSectno"/>
        </w:rPr>
        <w:t>1</w:t>
      </w:r>
      <w:r w:rsidRPr="007F306C">
        <w:t xml:space="preserve">  What this Division is about</w:t>
      </w:r>
      <w:bookmarkEnd w:id="676"/>
    </w:p>
    <w:p w:rsidR="00832DA0" w:rsidRPr="007F306C" w:rsidRDefault="00832DA0" w:rsidP="00832DA0">
      <w:pPr>
        <w:pStyle w:val="BoxText"/>
      </w:pPr>
      <w:r w:rsidRPr="007F306C">
        <w:t>If, under a scheme, value is shifted from equity or loan interests in a company or trust to other equity or loan interests in the same company or trust (including interests issued at a discount), this Division:</w:t>
      </w:r>
    </w:p>
    <w:p w:rsidR="00832DA0" w:rsidRPr="007F306C" w:rsidRDefault="00832DA0" w:rsidP="00832DA0">
      <w:pPr>
        <w:pStyle w:val="BoxPara"/>
      </w:pPr>
      <w:r w:rsidRPr="007F306C">
        <w:tab/>
        <w:t>(a)</w:t>
      </w:r>
      <w:r w:rsidRPr="007F306C">
        <w:tab/>
        <w:t>adjusts the value of those interests for income tax purposes to take account of material changes in market value that are attributable to the value shift; and</w:t>
      </w:r>
    </w:p>
    <w:p w:rsidR="00832DA0" w:rsidRPr="007F306C" w:rsidRDefault="00832DA0" w:rsidP="00832DA0">
      <w:pPr>
        <w:pStyle w:val="BoxPara"/>
      </w:pPr>
      <w:r w:rsidRPr="007F306C">
        <w:tab/>
        <w:t>(b)</w:t>
      </w:r>
      <w:r w:rsidRPr="007F306C">
        <w:tab/>
        <w:t>treats the value shift as a partial realisation to the extent that value is shifted between interests held by different owners, and in some other cases.</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ActHead4"/>
      </w:pPr>
      <w:bookmarkStart w:id="677" w:name="_Toc479757905"/>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A</w:t>
      </w:r>
      <w:r w:rsidRPr="007F306C">
        <w:t>—</w:t>
      </w:r>
      <w:r w:rsidRPr="007F306C">
        <w:rPr>
          <w:rStyle w:val="CharSubdText"/>
        </w:rPr>
        <w:t>Scope of the direct value shifting rules</w:t>
      </w:r>
      <w:bookmarkEnd w:id="67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45</w:t>
      </w:r>
      <w:r w:rsidRPr="007F306C">
        <w:tab/>
        <w:t>Main object</w:t>
      </w:r>
    </w:p>
    <w:p w:rsidR="00832DA0" w:rsidRPr="007F306C" w:rsidRDefault="00832DA0" w:rsidP="00832DA0">
      <w:pPr>
        <w:pStyle w:val="TofSectsSection"/>
      </w:pPr>
      <w:r w:rsidRPr="007F306C">
        <w:t>725</w:t>
      </w:r>
      <w:r w:rsidR="007F306C">
        <w:noBreakHyphen/>
      </w:r>
      <w:r w:rsidRPr="007F306C">
        <w:t>50</w:t>
      </w:r>
      <w:r w:rsidRPr="007F306C">
        <w:tab/>
        <w:t>When a direct value shift has consequences under this Division</w:t>
      </w:r>
    </w:p>
    <w:p w:rsidR="00832DA0" w:rsidRPr="007F306C" w:rsidRDefault="00832DA0" w:rsidP="00832DA0">
      <w:pPr>
        <w:pStyle w:val="TofSectsSection"/>
      </w:pPr>
      <w:r w:rsidRPr="007F306C">
        <w:t>725</w:t>
      </w:r>
      <w:r w:rsidR="007F306C">
        <w:noBreakHyphen/>
      </w:r>
      <w:r w:rsidRPr="007F306C">
        <w:t>55</w:t>
      </w:r>
      <w:r w:rsidRPr="007F306C">
        <w:tab/>
        <w:t>Controlling entity test</w:t>
      </w:r>
    </w:p>
    <w:p w:rsidR="00832DA0" w:rsidRPr="007F306C" w:rsidRDefault="00832DA0" w:rsidP="00832DA0">
      <w:pPr>
        <w:pStyle w:val="TofSectsSection"/>
      </w:pPr>
      <w:r w:rsidRPr="007F306C">
        <w:t>725</w:t>
      </w:r>
      <w:r w:rsidR="007F306C">
        <w:noBreakHyphen/>
      </w:r>
      <w:r w:rsidRPr="007F306C">
        <w:t>65</w:t>
      </w:r>
      <w:r w:rsidRPr="007F306C">
        <w:tab/>
        <w:t>Cause of the value shift</w:t>
      </w:r>
    </w:p>
    <w:p w:rsidR="00832DA0" w:rsidRPr="007F306C" w:rsidRDefault="00832DA0" w:rsidP="00832DA0">
      <w:pPr>
        <w:pStyle w:val="TofSectsSection"/>
      </w:pPr>
      <w:r w:rsidRPr="007F306C">
        <w:t>725</w:t>
      </w:r>
      <w:r w:rsidR="007F306C">
        <w:noBreakHyphen/>
      </w:r>
      <w:r w:rsidRPr="007F306C">
        <w:t>70</w:t>
      </w:r>
      <w:r w:rsidRPr="007F306C">
        <w:tab/>
        <w:t>Consequences for down interest only if there is a material decrease in its market value</w:t>
      </w:r>
    </w:p>
    <w:p w:rsidR="00832DA0" w:rsidRPr="007F306C" w:rsidRDefault="00832DA0" w:rsidP="00832DA0">
      <w:pPr>
        <w:pStyle w:val="TofSectsSection"/>
      </w:pPr>
      <w:r w:rsidRPr="007F306C">
        <w:t>725</w:t>
      </w:r>
      <w:r w:rsidR="007F306C">
        <w:noBreakHyphen/>
      </w:r>
      <w:r w:rsidRPr="007F306C">
        <w:t>80</w:t>
      </w:r>
      <w:r w:rsidRPr="007F306C">
        <w:tab/>
        <w:t>Who is an affected owner of a down interest?</w:t>
      </w:r>
    </w:p>
    <w:p w:rsidR="00832DA0" w:rsidRPr="007F306C" w:rsidRDefault="00832DA0" w:rsidP="00832DA0">
      <w:pPr>
        <w:pStyle w:val="TofSectsSection"/>
      </w:pPr>
      <w:r w:rsidRPr="007F306C">
        <w:t>725</w:t>
      </w:r>
      <w:r w:rsidR="007F306C">
        <w:noBreakHyphen/>
      </w:r>
      <w:r w:rsidRPr="007F306C">
        <w:t>85</w:t>
      </w:r>
      <w:r w:rsidRPr="007F306C">
        <w:tab/>
        <w:t>Who is an affected owner of an up interest?</w:t>
      </w:r>
    </w:p>
    <w:p w:rsidR="00832DA0" w:rsidRPr="007F306C" w:rsidRDefault="00832DA0" w:rsidP="00832DA0">
      <w:pPr>
        <w:pStyle w:val="TofSectsSection"/>
      </w:pPr>
      <w:r w:rsidRPr="007F306C">
        <w:t>725</w:t>
      </w:r>
      <w:r w:rsidR="007F306C">
        <w:noBreakHyphen/>
      </w:r>
      <w:r w:rsidRPr="007F306C">
        <w:t>90</w:t>
      </w:r>
      <w:r w:rsidRPr="007F306C">
        <w:tab/>
        <w:t>Direct value shift that will be reversed</w:t>
      </w:r>
    </w:p>
    <w:p w:rsidR="00832DA0" w:rsidRPr="007F306C" w:rsidRDefault="00832DA0" w:rsidP="00832DA0">
      <w:pPr>
        <w:pStyle w:val="TofSectsSection"/>
      </w:pPr>
      <w:r w:rsidRPr="007F306C">
        <w:t>725</w:t>
      </w:r>
      <w:r w:rsidR="007F306C">
        <w:noBreakHyphen/>
      </w:r>
      <w:r w:rsidRPr="007F306C">
        <w:t>95</w:t>
      </w:r>
      <w:r w:rsidRPr="007F306C">
        <w:tab/>
        <w:t>Direct value shift resulting from reversal</w:t>
      </w:r>
    </w:p>
    <w:p w:rsidR="00832DA0" w:rsidRPr="007F306C" w:rsidRDefault="00832DA0" w:rsidP="00832DA0">
      <w:pPr>
        <w:pStyle w:val="ActHead5"/>
      </w:pPr>
      <w:bookmarkStart w:id="678" w:name="_Toc479757906"/>
      <w:r w:rsidRPr="007F306C">
        <w:rPr>
          <w:rStyle w:val="CharSectno"/>
        </w:rPr>
        <w:t>725</w:t>
      </w:r>
      <w:r w:rsidR="007F306C">
        <w:rPr>
          <w:rStyle w:val="CharSectno"/>
        </w:rPr>
        <w:noBreakHyphen/>
      </w:r>
      <w:r w:rsidRPr="007F306C">
        <w:rPr>
          <w:rStyle w:val="CharSectno"/>
        </w:rPr>
        <w:t>45</w:t>
      </w:r>
      <w:r w:rsidRPr="007F306C">
        <w:t xml:space="preserve">  Main object</w:t>
      </w:r>
      <w:bookmarkEnd w:id="678"/>
    </w:p>
    <w:p w:rsidR="00832DA0" w:rsidRPr="007F306C" w:rsidRDefault="00832DA0" w:rsidP="00832DA0">
      <w:pPr>
        <w:pStyle w:val="subsection"/>
      </w:pPr>
      <w:r w:rsidRPr="007F306C">
        <w:tab/>
        <w:t>(1)</w:t>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w:t>
      </w:r>
      <w:r w:rsidR="007F306C" w:rsidRPr="007F306C">
        <w:rPr>
          <w:position w:val="6"/>
          <w:sz w:val="16"/>
        </w:rPr>
        <w:t>*</w:t>
      </w:r>
      <w:r w:rsidRPr="007F306C">
        <w:t>equity or loan interests from which value has been shifted to other equity or loan interests in the same entity; and</w:t>
      </w:r>
    </w:p>
    <w:p w:rsidR="00832DA0" w:rsidRPr="007F306C" w:rsidRDefault="00832DA0" w:rsidP="00832DA0">
      <w:pPr>
        <w:pStyle w:val="paragraph"/>
      </w:pPr>
      <w:r w:rsidRPr="007F306C">
        <w:tab/>
        <w:t>(b)</w:t>
      </w:r>
      <w:r w:rsidRPr="007F306C">
        <w:tab/>
        <w:t>to prevent inappropriate gains from arising on the realisation of equity or loan interests in the same entity to which the value has been shifted;</w:t>
      </w:r>
    </w:p>
    <w:p w:rsidR="00832DA0" w:rsidRPr="007F306C" w:rsidRDefault="00832DA0" w:rsidP="00832DA0">
      <w:pPr>
        <w:pStyle w:val="subsection2"/>
      </w:pPr>
      <w:r w:rsidRPr="007F306C">
        <w:t>so far as those interests are owned by entities involved in the value shift.</w:t>
      </w:r>
    </w:p>
    <w:p w:rsidR="00832DA0" w:rsidRPr="007F306C" w:rsidRDefault="00832DA0" w:rsidP="00832DA0">
      <w:pPr>
        <w:pStyle w:val="subsection"/>
      </w:pPr>
      <w:r w:rsidRPr="007F306C">
        <w:tab/>
        <w:t>(2)</w:t>
      </w:r>
      <w:r w:rsidRPr="007F306C">
        <w:tab/>
        <w:t>This is done by:</w:t>
      </w:r>
    </w:p>
    <w:p w:rsidR="00832DA0" w:rsidRPr="007F306C" w:rsidRDefault="00832DA0" w:rsidP="00832DA0">
      <w:pPr>
        <w:pStyle w:val="paragraph"/>
      </w:pPr>
      <w:r w:rsidRPr="007F306C">
        <w:tab/>
        <w:t>(a)</w:t>
      </w:r>
      <w:r w:rsidRPr="007F306C">
        <w:tab/>
        <w:t xml:space="preserve">adjusting the value of those interests for income tax purposes to take account of changes in </w:t>
      </w:r>
      <w:r w:rsidR="007F306C" w:rsidRPr="007F306C">
        <w:rPr>
          <w:position w:val="6"/>
          <w:sz w:val="16"/>
        </w:rPr>
        <w:t>*</w:t>
      </w:r>
      <w:r w:rsidRPr="007F306C">
        <w:t>market value that are attributable to the value shift; and</w:t>
      </w:r>
    </w:p>
    <w:p w:rsidR="00832DA0" w:rsidRPr="007F306C" w:rsidRDefault="00832DA0" w:rsidP="00832DA0">
      <w:pPr>
        <w:pStyle w:val="paragraph"/>
      </w:pPr>
      <w:r w:rsidRPr="007F306C">
        <w:tab/>
        <w:t>(b)</w:t>
      </w:r>
      <w:r w:rsidRPr="007F306C">
        <w:tab/>
        <w:t>treating the value shift as a partial realisation to the extent that value is shifted:</w:t>
      </w:r>
    </w:p>
    <w:p w:rsidR="00832DA0" w:rsidRPr="007F306C" w:rsidRDefault="00832DA0" w:rsidP="00832DA0">
      <w:pPr>
        <w:pStyle w:val="paragraphsub"/>
      </w:pPr>
      <w:r w:rsidRPr="007F306C">
        <w:tab/>
        <w:t>(i)</w:t>
      </w:r>
      <w:r w:rsidRPr="007F306C">
        <w:tab/>
        <w:t>between interests held by different owners; or</w:t>
      </w:r>
    </w:p>
    <w:p w:rsidR="00832DA0" w:rsidRPr="007F306C" w:rsidRDefault="00832DA0" w:rsidP="00832DA0">
      <w:pPr>
        <w:pStyle w:val="paragraphsub"/>
      </w:pPr>
      <w:r w:rsidRPr="007F306C">
        <w:tab/>
        <w:t>(ii)</w:t>
      </w:r>
      <w:r w:rsidRPr="007F306C">
        <w:tab/>
        <w:t>in the case of interests in their character as CGT assets—from post</w:t>
      </w:r>
      <w:r w:rsidR="007F306C">
        <w:noBreakHyphen/>
      </w:r>
      <w:r w:rsidRPr="007F306C">
        <w:t>CGT assets to pre</w:t>
      </w:r>
      <w:r w:rsidR="007F306C">
        <w:noBreakHyphen/>
      </w:r>
      <w:r w:rsidRPr="007F306C">
        <w:t>CGT assets; or</w:t>
      </w:r>
    </w:p>
    <w:p w:rsidR="00832DA0" w:rsidRPr="007F306C" w:rsidRDefault="00832DA0" w:rsidP="00832DA0">
      <w:pPr>
        <w:pStyle w:val="paragraphsub"/>
      </w:pPr>
      <w:r w:rsidRPr="007F306C">
        <w:tab/>
        <w:t>(iii)</w:t>
      </w:r>
      <w:r w:rsidRPr="007F306C">
        <w:tab/>
        <w:t>between interests of different characters.</w:t>
      </w:r>
    </w:p>
    <w:p w:rsidR="00832DA0" w:rsidRPr="007F306C" w:rsidRDefault="00832DA0" w:rsidP="00832DA0">
      <w:pPr>
        <w:pStyle w:val="ActHead5"/>
      </w:pPr>
      <w:bookmarkStart w:id="679" w:name="_Toc479757907"/>
      <w:r w:rsidRPr="007F306C">
        <w:rPr>
          <w:rStyle w:val="CharSectno"/>
        </w:rPr>
        <w:t>725</w:t>
      </w:r>
      <w:r w:rsidR="007F306C">
        <w:rPr>
          <w:rStyle w:val="CharSectno"/>
        </w:rPr>
        <w:noBreakHyphen/>
      </w:r>
      <w:r w:rsidRPr="007F306C">
        <w:rPr>
          <w:rStyle w:val="CharSectno"/>
        </w:rPr>
        <w:t>50</w:t>
      </w:r>
      <w:r w:rsidRPr="007F306C">
        <w:t xml:space="preserve">  When a direct value shift has consequences under this Division</w:t>
      </w:r>
      <w:bookmarkEnd w:id="679"/>
    </w:p>
    <w:p w:rsidR="00832DA0" w:rsidRPr="007F306C" w:rsidRDefault="00832DA0" w:rsidP="00832DA0">
      <w:pPr>
        <w:pStyle w:val="subsection"/>
      </w:pPr>
      <w:r w:rsidRPr="007F306C">
        <w:tab/>
      </w:r>
      <w:r w:rsidRPr="007F306C">
        <w:tab/>
        <w:t xml:space="preserve">A </w:t>
      </w:r>
      <w:r w:rsidR="007F306C" w:rsidRPr="007F306C">
        <w:rPr>
          <w:position w:val="6"/>
          <w:sz w:val="16"/>
        </w:rPr>
        <w:t>*</w:t>
      </w:r>
      <w:r w:rsidRPr="007F306C">
        <w:t xml:space="preserve">direct value shift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has consequences for you under this Division if, and only if:</w:t>
      </w:r>
    </w:p>
    <w:p w:rsidR="00832DA0" w:rsidRPr="007F306C" w:rsidRDefault="00832DA0" w:rsidP="00832DA0">
      <w:pPr>
        <w:pStyle w:val="paragraph"/>
      </w:pPr>
      <w:r w:rsidRPr="007F306C">
        <w:tab/>
        <w:t>(a)</w:t>
      </w:r>
      <w:r w:rsidRPr="007F306C">
        <w:tab/>
        <w:t xml:space="preserve">the target entity is a company or trust at some time during the </w:t>
      </w:r>
      <w:r w:rsidR="007F306C" w:rsidRPr="007F306C">
        <w:rPr>
          <w:position w:val="6"/>
          <w:sz w:val="16"/>
        </w:rPr>
        <w:t>*</w:t>
      </w:r>
      <w:r w:rsidRPr="007F306C">
        <w:t>scheme period; and</w:t>
      </w:r>
    </w:p>
    <w:p w:rsidR="00832DA0" w:rsidRPr="007F306C" w:rsidRDefault="00832DA0" w:rsidP="00832DA0">
      <w:pPr>
        <w:pStyle w:val="paragraph"/>
      </w:pPr>
      <w:r w:rsidRPr="007F306C">
        <w:tab/>
        <w:t>(b)</w:t>
      </w:r>
      <w:r w:rsidRPr="007F306C">
        <w:tab/>
        <w:t>section</w:t>
      </w:r>
      <w:r w:rsidR="007F306C">
        <w:t> </w:t>
      </w:r>
      <w:r w:rsidRPr="007F306C">
        <w:t>725</w:t>
      </w:r>
      <w:r w:rsidR="007F306C">
        <w:noBreakHyphen/>
      </w:r>
      <w:r w:rsidRPr="007F306C">
        <w:t>55 (Controlling entity test) is satisfied; and</w:t>
      </w:r>
    </w:p>
    <w:p w:rsidR="00832DA0" w:rsidRPr="007F306C" w:rsidRDefault="00832DA0" w:rsidP="00832DA0">
      <w:pPr>
        <w:pStyle w:val="paragraph"/>
      </w:pPr>
      <w:r w:rsidRPr="007F306C">
        <w:tab/>
        <w:t>(c)</w:t>
      </w:r>
      <w:r w:rsidRPr="007F306C">
        <w:tab/>
        <w:t>section</w:t>
      </w:r>
      <w:r w:rsidR="007F306C">
        <w:t> </w:t>
      </w:r>
      <w:r w:rsidRPr="007F306C">
        <w:t>725</w:t>
      </w:r>
      <w:r w:rsidR="007F306C">
        <w:noBreakHyphen/>
      </w:r>
      <w:r w:rsidRPr="007F306C">
        <w:t>65 (Cause of the value shift) is satisfied; and</w:t>
      </w:r>
    </w:p>
    <w:p w:rsidR="00832DA0" w:rsidRPr="007F306C" w:rsidRDefault="00832DA0" w:rsidP="00832DA0">
      <w:pPr>
        <w:pStyle w:val="paragraph"/>
      </w:pPr>
      <w:r w:rsidRPr="007F306C">
        <w:tab/>
        <w:t>(d)</w:t>
      </w:r>
      <w:r w:rsidRPr="007F306C">
        <w:tab/>
        <w:t xml:space="preserve">you are an </w:t>
      </w:r>
      <w:r w:rsidR="007F306C" w:rsidRPr="007F306C">
        <w:rPr>
          <w:position w:val="6"/>
          <w:sz w:val="16"/>
        </w:rPr>
        <w:t>*</w:t>
      </w:r>
      <w:r w:rsidRPr="007F306C">
        <w:t xml:space="preserve">affected owner of a </w:t>
      </w:r>
      <w:r w:rsidR="007F306C" w:rsidRPr="007F306C">
        <w:rPr>
          <w:position w:val="6"/>
          <w:sz w:val="16"/>
        </w:rPr>
        <w:t>*</w:t>
      </w:r>
      <w:r w:rsidRPr="007F306C">
        <w:t xml:space="preserve">down interest, or an </w:t>
      </w:r>
      <w:r w:rsidR="007F306C" w:rsidRPr="007F306C">
        <w:rPr>
          <w:position w:val="6"/>
          <w:sz w:val="16"/>
        </w:rPr>
        <w:t>*</w:t>
      </w:r>
      <w:r w:rsidRPr="007F306C">
        <w:t xml:space="preserve">affected owner of an </w:t>
      </w:r>
      <w:r w:rsidR="007F306C" w:rsidRPr="007F306C">
        <w:rPr>
          <w:position w:val="6"/>
          <w:sz w:val="16"/>
        </w:rPr>
        <w:t>*</w:t>
      </w:r>
      <w:r w:rsidRPr="007F306C">
        <w:t>up interest, or both; and</w:t>
      </w:r>
    </w:p>
    <w:p w:rsidR="00832DA0" w:rsidRPr="007F306C" w:rsidRDefault="00832DA0" w:rsidP="00832DA0">
      <w:pPr>
        <w:pStyle w:val="paragraph"/>
      </w:pPr>
      <w:r w:rsidRPr="007F306C">
        <w:tab/>
        <w:t>(e)</w:t>
      </w:r>
      <w:r w:rsidRPr="007F306C">
        <w:tab/>
        <w:t>neither of sections</w:t>
      </w:r>
      <w:r w:rsidR="007F306C">
        <w:t> </w:t>
      </w:r>
      <w:r w:rsidRPr="007F306C">
        <w:t>725</w:t>
      </w:r>
      <w:r w:rsidR="007F306C">
        <w:noBreakHyphen/>
      </w:r>
      <w:r w:rsidRPr="007F306C">
        <w:t>90 and 725</w:t>
      </w:r>
      <w:r w:rsidR="007F306C">
        <w:noBreakHyphen/>
      </w:r>
      <w:r w:rsidRPr="007F306C">
        <w:t>95 (about direct value shifts that are reversed) applies.</w:t>
      </w:r>
    </w:p>
    <w:p w:rsidR="00832DA0" w:rsidRPr="007F306C" w:rsidRDefault="00832DA0" w:rsidP="00832DA0">
      <w:pPr>
        <w:pStyle w:val="notetext"/>
      </w:pPr>
      <w:r w:rsidRPr="007F306C">
        <w:t>Note:</w:t>
      </w:r>
      <w:r w:rsidRPr="007F306C">
        <w:tab/>
        <w:t>For a down interest of which you are an affected owner, the direct value shift has consequences under this Division only if section</w:t>
      </w:r>
      <w:r w:rsidR="007F306C">
        <w:t> </w:t>
      </w:r>
      <w:r w:rsidRPr="007F306C">
        <w:t>725</w:t>
      </w:r>
      <w:r w:rsidR="007F306C">
        <w:noBreakHyphen/>
      </w:r>
      <w:r w:rsidRPr="007F306C">
        <w:t>70 (about material decrease in market value) is satisfied.</w:t>
      </w:r>
    </w:p>
    <w:p w:rsidR="00832DA0" w:rsidRPr="007F306C" w:rsidRDefault="00832DA0" w:rsidP="00832DA0">
      <w:pPr>
        <w:pStyle w:val="ActHead5"/>
      </w:pPr>
      <w:bookmarkStart w:id="680" w:name="_Toc479757908"/>
      <w:r w:rsidRPr="007F306C">
        <w:rPr>
          <w:rStyle w:val="CharSectno"/>
        </w:rPr>
        <w:t>725</w:t>
      </w:r>
      <w:r w:rsidR="007F306C">
        <w:rPr>
          <w:rStyle w:val="CharSectno"/>
        </w:rPr>
        <w:noBreakHyphen/>
      </w:r>
      <w:r w:rsidRPr="007F306C">
        <w:rPr>
          <w:rStyle w:val="CharSectno"/>
        </w:rPr>
        <w:t>55</w:t>
      </w:r>
      <w:r w:rsidRPr="007F306C">
        <w:t xml:space="preserve">  Controlling entity test</w:t>
      </w:r>
      <w:bookmarkEnd w:id="680"/>
    </w:p>
    <w:p w:rsidR="00832DA0" w:rsidRPr="007F306C" w:rsidRDefault="00832DA0" w:rsidP="00832DA0">
      <w:pPr>
        <w:pStyle w:val="subsection"/>
      </w:pPr>
      <w:r w:rsidRPr="007F306C">
        <w:tab/>
      </w:r>
      <w:r w:rsidRPr="007F306C">
        <w:tab/>
        <w:t xml:space="preserve">An entity (the </w:t>
      </w:r>
      <w:r w:rsidRPr="007F306C">
        <w:rPr>
          <w:b/>
          <w:i/>
        </w:rPr>
        <w:t>controller</w:t>
      </w:r>
      <w:r w:rsidRPr="007F306C">
        <w:t xml:space="preserve">) must </w:t>
      </w:r>
      <w:r w:rsidR="007F306C" w:rsidRPr="007F306C">
        <w:rPr>
          <w:position w:val="6"/>
          <w:sz w:val="16"/>
        </w:rPr>
        <w:t>*</w:t>
      </w:r>
      <w:r w:rsidRPr="007F306C">
        <w:t xml:space="preserve">control (for value shifting purposes) the target entity at some time during the period starting when the </w:t>
      </w:r>
      <w:r w:rsidR="007F306C" w:rsidRPr="007F306C">
        <w:rPr>
          <w:position w:val="6"/>
          <w:sz w:val="16"/>
        </w:rPr>
        <w:t>*</w:t>
      </w:r>
      <w:r w:rsidRPr="007F306C">
        <w:t xml:space="preserve">scheme is entered into and ending when it has been carried out. (That period is the </w:t>
      </w:r>
      <w:r w:rsidRPr="007F306C">
        <w:rPr>
          <w:b/>
          <w:i/>
        </w:rPr>
        <w:t>scheme period</w:t>
      </w:r>
      <w:r w:rsidRPr="007F306C">
        <w:t>.)</w:t>
      </w:r>
    </w:p>
    <w:p w:rsidR="00832DA0" w:rsidRPr="007F306C" w:rsidRDefault="00832DA0" w:rsidP="00832DA0">
      <w:pPr>
        <w:pStyle w:val="TLPnoteright"/>
      </w:pPr>
      <w:r w:rsidRPr="007F306C">
        <w:t xml:space="preserve">For the concept of </w:t>
      </w:r>
      <w:r w:rsidRPr="007F306C">
        <w:rPr>
          <w:b/>
          <w:i/>
        </w:rPr>
        <w:t>control (for value shifting purposes)</w:t>
      </w:r>
      <w:r w:rsidRPr="007F306C">
        <w:t>,</w:t>
      </w:r>
      <w:r w:rsidRPr="007F306C">
        <w:br/>
        <w:t>see sections</w:t>
      </w:r>
      <w:r w:rsidR="007F306C">
        <w:t> </w:t>
      </w:r>
      <w:r w:rsidRPr="007F306C">
        <w:t>727</w:t>
      </w:r>
      <w:r w:rsidR="007F306C">
        <w:noBreakHyphen/>
      </w:r>
      <w:r w:rsidRPr="007F306C">
        <w:t>355 to 727</w:t>
      </w:r>
      <w:r w:rsidR="007F306C">
        <w:noBreakHyphen/>
      </w:r>
      <w:r w:rsidRPr="007F306C">
        <w:t>375.</w:t>
      </w:r>
    </w:p>
    <w:p w:rsidR="00832DA0" w:rsidRPr="007F306C" w:rsidRDefault="00832DA0" w:rsidP="00832DA0">
      <w:pPr>
        <w:pStyle w:val="ActHead5"/>
      </w:pPr>
      <w:bookmarkStart w:id="681" w:name="_Toc479757909"/>
      <w:r w:rsidRPr="007F306C">
        <w:rPr>
          <w:rStyle w:val="CharSectno"/>
        </w:rPr>
        <w:t>725</w:t>
      </w:r>
      <w:r w:rsidR="007F306C">
        <w:rPr>
          <w:rStyle w:val="CharSectno"/>
        </w:rPr>
        <w:noBreakHyphen/>
      </w:r>
      <w:r w:rsidRPr="007F306C">
        <w:rPr>
          <w:rStyle w:val="CharSectno"/>
        </w:rPr>
        <w:t>65</w:t>
      </w:r>
      <w:r w:rsidRPr="007F306C">
        <w:t xml:space="preserve">  Cause of the value shift</w:t>
      </w:r>
      <w:bookmarkEnd w:id="681"/>
    </w:p>
    <w:p w:rsidR="00832DA0" w:rsidRPr="007F306C" w:rsidRDefault="00832DA0" w:rsidP="00832DA0">
      <w:pPr>
        <w:pStyle w:val="subsection"/>
      </w:pPr>
      <w:r w:rsidRPr="007F306C">
        <w:tab/>
        <w:t>(1)</w:t>
      </w:r>
      <w:r w:rsidRPr="007F306C">
        <w:tab/>
        <w:t>It must be the case that one or more of the following:</w:t>
      </w:r>
    </w:p>
    <w:p w:rsidR="00832DA0" w:rsidRPr="007F306C" w:rsidRDefault="00832DA0" w:rsidP="00832DA0">
      <w:pPr>
        <w:pStyle w:val="paragraph"/>
      </w:pPr>
      <w:r w:rsidRPr="007F306C">
        <w:tab/>
        <w:t>(a)</w:t>
      </w:r>
      <w:r w:rsidRPr="007F306C">
        <w:tab/>
        <w:t>the target entity;</w:t>
      </w:r>
    </w:p>
    <w:p w:rsidR="00832DA0" w:rsidRPr="007F306C" w:rsidRDefault="00832DA0" w:rsidP="00832DA0">
      <w:pPr>
        <w:pStyle w:val="paragraph"/>
      </w:pPr>
      <w:r w:rsidRPr="007F306C">
        <w:tab/>
        <w:t>(b)</w:t>
      </w:r>
      <w:r w:rsidRPr="007F306C">
        <w:tab/>
        <w:t>the controller;</w:t>
      </w:r>
    </w:p>
    <w:p w:rsidR="00832DA0" w:rsidRPr="007F306C" w:rsidRDefault="00832DA0" w:rsidP="00832DA0">
      <w:pPr>
        <w:pStyle w:val="paragraph"/>
      </w:pPr>
      <w:r w:rsidRPr="007F306C">
        <w:tab/>
        <w:t>(c)</w:t>
      </w:r>
      <w:r w:rsidRPr="007F306C">
        <w:tab/>
        <w:t xml:space="preserve">an entity that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(d)</w:t>
      </w:r>
      <w:r w:rsidRPr="007F306C">
        <w:tab/>
        <w:t xml:space="preserve">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subsection2"/>
      </w:pPr>
      <w:r w:rsidRPr="007F306C">
        <w:t>(either alone or together with one or more other entities) did under the scheme the one or more things:</w:t>
      </w:r>
    </w:p>
    <w:p w:rsidR="00832DA0" w:rsidRPr="007F306C" w:rsidRDefault="00832DA0" w:rsidP="00832DA0">
      <w:pPr>
        <w:pStyle w:val="paragraph"/>
      </w:pPr>
      <w:r w:rsidRPr="007F306C">
        <w:tab/>
        <w:t>(e)</w:t>
      </w:r>
      <w:r w:rsidRPr="007F306C">
        <w:tab/>
        <w:t xml:space="preserve">to which the decrease in the </w:t>
      </w:r>
      <w:r w:rsidR="007F306C" w:rsidRPr="007F306C">
        <w:rPr>
          <w:position w:val="6"/>
          <w:sz w:val="16"/>
        </w:rPr>
        <w:t>*</w:t>
      </w:r>
      <w:r w:rsidRPr="007F306C">
        <w:t xml:space="preserve">market value of the </w:t>
      </w:r>
      <w:r w:rsidR="007F306C" w:rsidRPr="007F306C">
        <w:rPr>
          <w:position w:val="6"/>
          <w:sz w:val="16"/>
        </w:rPr>
        <w:t>*</w:t>
      </w:r>
      <w:r w:rsidRPr="007F306C">
        <w:t>down interests is reasonably attributable; and</w:t>
      </w:r>
    </w:p>
    <w:p w:rsidR="00832DA0" w:rsidRPr="007F306C" w:rsidRDefault="00832DA0" w:rsidP="00832DA0">
      <w:pPr>
        <w:pStyle w:val="paragraph"/>
      </w:pPr>
      <w:r w:rsidRPr="007F306C">
        <w:tab/>
        <w:t>(f)</w:t>
      </w:r>
      <w:r w:rsidRPr="007F306C">
        <w:tab/>
        <w:t xml:space="preserve">to which the increase in the market value of the </w:t>
      </w:r>
      <w:r w:rsidR="007F306C" w:rsidRPr="007F306C">
        <w:rPr>
          <w:position w:val="6"/>
          <w:sz w:val="16"/>
        </w:rPr>
        <w:t>*</w:t>
      </w:r>
      <w:r w:rsidRPr="007F306C">
        <w:t xml:space="preserve">up interests, or the issue of up interests at a </w:t>
      </w:r>
      <w:r w:rsidR="007F306C" w:rsidRPr="007F306C">
        <w:rPr>
          <w:position w:val="6"/>
          <w:sz w:val="16"/>
        </w:rPr>
        <w:t>*</w:t>
      </w:r>
      <w:r w:rsidRPr="007F306C">
        <w:t xml:space="preserve">discount, is reasonably attributable, or that is or include the issue of up interests at a </w:t>
      </w:r>
      <w:r w:rsidR="007F306C" w:rsidRPr="007F306C">
        <w:rPr>
          <w:position w:val="6"/>
          <w:sz w:val="16"/>
        </w:rPr>
        <w:t>*</w:t>
      </w:r>
      <w:r w:rsidRPr="007F306C">
        <w:t>discount.</w:t>
      </w:r>
    </w:p>
    <w:p w:rsidR="00832DA0" w:rsidRPr="007F306C" w:rsidRDefault="00832DA0" w:rsidP="00832DA0">
      <w:pPr>
        <w:pStyle w:val="SubsectionHead"/>
      </w:pPr>
      <w:r w:rsidRPr="007F306C">
        <w:t>Active participants (if target entity is closely held)</w:t>
      </w:r>
    </w:p>
    <w:p w:rsidR="00832DA0" w:rsidRPr="007F306C" w:rsidRDefault="00832DA0" w:rsidP="00832DA0">
      <w:pPr>
        <w:pStyle w:val="subsection"/>
      </w:pPr>
      <w:r w:rsidRPr="007F306C">
        <w:tab/>
        <w:t>(2)</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scheme period, the target entity has fewer than 300 members (in the case of a company) or fewer than 300 beneficiaries (in the case of a trust); and</w:t>
      </w:r>
    </w:p>
    <w:p w:rsidR="00832DA0" w:rsidRPr="007F306C" w:rsidRDefault="00832DA0" w:rsidP="00832DA0">
      <w:pPr>
        <w:pStyle w:val="paragraph"/>
      </w:pPr>
      <w:r w:rsidRPr="007F306C">
        <w:tab/>
        <w:t>(b)</w:t>
      </w:r>
      <w:r w:rsidRPr="007F306C">
        <w:tab/>
        <w:t xml:space="preserve">the first entity has actively participated in, or directly facilitated, the entering into or carrying out of the </w:t>
      </w:r>
      <w:r w:rsidR="007F306C" w:rsidRPr="007F306C">
        <w:rPr>
          <w:position w:val="6"/>
          <w:sz w:val="16"/>
        </w:rPr>
        <w:t>*</w:t>
      </w:r>
      <w:r w:rsidRPr="007F306C">
        <w:t>scheme (whether or not it did so at the direction of some other entity); and</w:t>
      </w:r>
    </w:p>
    <w:p w:rsidR="00832DA0" w:rsidRPr="007F306C" w:rsidRDefault="00832DA0" w:rsidP="00832DA0">
      <w:pPr>
        <w:pStyle w:val="paragraph"/>
      </w:pPr>
      <w:r w:rsidRPr="007F306C">
        <w:tab/>
        <w:t>(c)</w:t>
      </w:r>
      <w:r w:rsidRPr="007F306C">
        <w:tab/>
        <w:t>the first entity:</w:t>
      </w:r>
    </w:p>
    <w:p w:rsidR="00832DA0" w:rsidRPr="007F306C" w:rsidRDefault="00832DA0" w:rsidP="00832DA0">
      <w:pPr>
        <w:pStyle w:val="paragraphsub"/>
      </w:pPr>
      <w:r w:rsidRPr="007F306C">
        <w:tab/>
        <w:t>(i)</w:t>
      </w:r>
      <w:r w:rsidRPr="007F306C">
        <w:tab/>
        <w:t xml:space="preserve">owns a </w:t>
      </w:r>
      <w:r w:rsidR="007F306C" w:rsidRPr="007F306C">
        <w:rPr>
          <w:position w:val="6"/>
          <w:sz w:val="16"/>
        </w:rPr>
        <w:t>*</w:t>
      </w:r>
      <w:r w:rsidRPr="007F306C">
        <w:t xml:space="preserve">down interest at the </w:t>
      </w:r>
      <w:r w:rsidR="007F306C" w:rsidRPr="007F306C">
        <w:rPr>
          <w:position w:val="6"/>
          <w:sz w:val="16"/>
        </w:rPr>
        <w:t>*</w:t>
      </w:r>
      <w:r w:rsidRPr="007F306C">
        <w:t>decrease time; or</w:t>
      </w:r>
    </w:p>
    <w:p w:rsidR="00832DA0" w:rsidRPr="007F306C" w:rsidRDefault="00832DA0" w:rsidP="00832DA0">
      <w:pPr>
        <w:pStyle w:val="paragraphsub"/>
      </w:pPr>
      <w:r w:rsidRPr="007F306C">
        <w:tab/>
        <w:t>(ii)</w:t>
      </w:r>
      <w:r w:rsidRPr="007F306C">
        <w:tab/>
        <w:t xml:space="preserve">owns an </w:t>
      </w:r>
      <w:r w:rsidR="007F306C" w:rsidRPr="007F306C">
        <w:rPr>
          <w:position w:val="6"/>
          <w:sz w:val="16"/>
        </w:rPr>
        <w:t>*</w:t>
      </w:r>
      <w:r w:rsidRPr="007F306C">
        <w:t xml:space="preserve">up interest at the </w:t>
      </w:r>
      <w:r w:rsidR="007F306C" w:rsidRPr="007F306C">
        <w:rPr>
          <w:position w:val="6"/>
          <w:sz w:val="16"/>
        </w:rPr>
        <w:t>*</w:t>
      </w:r>
      <w:r w:rsidRPr="007F306C">
        <w:t xml:space="preserve">increase time or has an up interest issued to it at a </w:t>
      </w:r>
      <w:r w:rsidR="007F306C" w:rsidRPr="007F306C">
        <w:rPr>
          <w:position w:val="6"/>
          <w:sz w:val="16"/>
        </w:rPr>
        <w:t>*</w:t>
      </w:r>
      <w:r w:rsidRPr="007F306C">
        <w:t xml:space="preserve">discount because of the </w:t>
      </w:r>
      <w:r w:rsidR="007F306C" w:rsidRPr="007F306C">
        <w:rPr>
          <w:position w:val="6"/>
          <w:sz w:val="16"/>
        </w:rPr>
        <w:t>*</w:t>
      </w:r>
      <w:r w:rsidRPr="007F306C">
        <w:t>direct value shift.</w:t>
      </w:r>
    </w:p>
    <w:p w:rsidR="00832DA0" w:rsidRPr="007F306C" w:rsidRDefault="00832DA0" w:rsidP="00832DA0">
      <w:pPr>
        <w:pStyle w:val="SubsectionHead"/>
      </w:pPr>
      <w:r w:rsidRPr="007F306C">
        <w:t>When an entity has 300 or more members or beneficiaries</w:t>
      </w:r>
    </w:p>
    <w:p w:rsidR="00832DA0" w:rsidRPr="007F306C" w:rsidRDefault="00832DA0" w:rsidP="00832DA0">
      <w:pPr>
        <w:pStyle w:val="subsection"/>
      </w:pPr>
      <w:r w:rsidRPr="007F306C">
        <w:tab/>
        <w:t>(3)</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(4)</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682" w:name="_Toc479757910"/>
      <w:r w:rsidRPr="007F306C">
        <w:rPr>
          <w:rStyle w:val="CharSectno"/>
        </w:rPr>
        <w:t>725</w:t>
      </w:r>
      <w:r w:rsidR="007F306C">
        <w:rPr>
          <w:rStyle w:val="CharSectno"/>
        </w:rPr>
        <w:noBreakHyphen/>
      </w:r>
      <w:r w:rsidRPr="007F306C">
        <w:rPr>
          <w:rStyle w:val="CharSectno"/>
        </w:rPr>
        <w:t>70</w:t>
      </w:r>
      <w:r w:rsidRPr="007F306C">
        <w:t xml:space="preserve">  Consequences for down interest only if there is a material decrease in its market value</w:t>
      </w:r>
      <w:bookmarkEnd w:id="682"/>
    </w:p>
    <w:p w:rsidR="00832DA0" w:rsidRPr="007F306C" w:rsidRDefault="00832DA0" w:rsidP="00832DA0">
      <w:pPr>
        <w:pStyle w:val="subsection"/>
      </w:pPr>
      <w:r w:rsidRPr="007F306C">
        <w:tab/>
        <w:t>(1)</w:t>
      </w:r>
      <w:r w:rsidRPr="007F306C">
        <w:tab/>
        <w:t xml:space="preserve">For a </w:t>
      </w:r>
      <w:r w:rsidR="007F306C" w:rsidRPr="007F306C">
        <w:rPr>
          <w:position w:val="6"/>
          <w:sz w:val="16"/>
        </w:rPr>
        <w:t>*</w:t>
      </w:r>
      <w:r w:rsidRPr="007F306C">
        <w:t xml:space="preserve">down interest of which you are an </w:t>
      </w:r>
      <w:r w:rsidR="007F306C" w:rsidRPr="007F306C">
        <w:rPr>
          <w:position w:val="6"/>
          <w:sz w:val="16"/>
        </w:rPr>
        <w:t>*</w:t>
      </w:r>
      <w:r w:rsidRPr="007F306C">
        <w:t xml:space="preserve">affected owner, the </w:t>
      </w:r>
      <w:r w:rsidR="007F306C" w:rsidRPr="007F306C">
        <w:rPr>
          <w:position w:val="6"/>
          <w:sz w:val="16"/>
        </w:rPr>
        <w:t>*</w:t>
      </w:r>
      <w:r w:rsidRPr="007F306C">
        <w:t xml:space="preserve">direct value shift has consequences under this Division only if the sum of the decreases in the </w:t>
      </w:r>
      <w:r w:rsidR="007F306C" w:rsidRPr="007F306C">
        <w:rPr>
          <w:position w:val="6"/>
          <w:sz w:val="16"/>
        </w:rPr>
        <w:t>*</w:t>
      </w:r>
      <w:r w:rsidRPr="007F306C">
        <w:t xml:space="preserve">market value of all down interests because of direct value shifts under the same </w:t>
      </w:r>
      <w:r w:rsidR="007F306C" w:rsidRPr="007F306C">
        <w:rPr>
          <w:position w:val="6"/>
          <w:sz w:val="16"/>
        </w:rPr>
        <w:t>*</w:t>
      </w:r>
      <w:r w:rsidRPr="007F306C">
        <w:t>scheme as the direct value shift is at least $150,000.</w:t>
      </w:r>
    </w:p>
    <w:p w:rsidR="00832DA0" w:rsidRPr="007F306C" w:rsidRDefault="00832DA0" w:rsidP="00832DA0">
      <w:pPr>
        <w:pStyle w:val="notetext"/>
      </w:pPr>
      <w:r w:rsidRPr="007F306C">
        <w:t>Note:</w:t>
      </w:r>
      <w:r w:rsidRPr="007F306C">
        <w:tab/>
        <w:t>In working out the sum of the decreases in market value of all down interests, it will be necessary to include decreases not only in your down interests, but also in those of other affected owners and of entities that are not affected owners.</w:t>
      </w:r>
    </w:p>
    <w:p w:rsidR="00832DA0" w:rsidRPr="007F306C" w:rsidRDefault="00832DA0" w:rsidP="00832DA0">
      <w:pPr>
        <w:pStyle w:val="subsection"/>
      </w:pPr>
      <w:r w:rsidRPr="007F306C">
        <w:tab/>
        <w:t>(2)</w:t>
      </w:r>
      <w:r w:rsidRPr="007F306C">
        <w:tab/>
        <w:t xml:space="preserve">However, if, having regard to all relevant circumstances, it is reasonable to conclude that the sole or main reason why a </w:t>
      </w:r>
      <w:r w:rsidR="007F306C" w:rsidRPr="007F306C">
        <w:rPr>
          <w:position w:val="6"/>
          <w:sz w:val="16"/>
        </w:rPr>
        <w:t>*</w:t>
      </w:r>
      <w:r w:rsidRPr="007F306C">
        <w:t xml:space="preserve">direct value shift happened under a different scheme from one or more other direct value shifts was so that </w:t>
      </w:r>
      <w:r w:rsidR="007F306C">
        <w:t>subsection (</w:t>
      </w:r>
      <w:r w:rsidRPr="007F306C">
        <w:t xml:space="preserve">1) would not be satisfied for one or more of the direct value shifts mentioned in this subsection, </w:t>
      </w:r>
      <w:r w:rsidR="007F306C">
        <w:t>subsection (</w:t>
      </w:r>
      <w:r w:rsidRPr="007F306C">
        <w:t>1) does not apply (and is taken never to have applied) to any of the direct value shifts.</w:t>
      </w:r>
    </w:p>
    <w:p w:rsidR="00832DA0" w:rsidRPr="007F306C" w:rsidRDefault="00832DA0" w:rsidP="00832DA0">
      <w:pPr>
        <w:pStyle w:val="ActHead5"/>
      </w:pPr>
      <w:bookmarkStart w:id="683" w:name="_Toc479757911"/>
      <w:r w:rsidRPr="007F306C">
        <w:rPr>
          <w:rStyle w:val="CharSectno"/>
        </w:rPr>
        <w:t>725</w:t>
      </w:r>
      <w:r w:rsidR="007F306C">
        <w:rPr>
          <w:rStyle w:val="CharSectno"/>
        </w:rPr>
        <w:noBreakHyphen/>
      </w:r>
      <w:r w:rsidRPr="007F306C">
        <w:rPr>
          <w:rStyle w:val="CharSectno"/>
        </w:rPr>
        <w:t>80</w:t>
      </w:r>
      <w:r w:rsidRPr="007F306C">
        <w:t xml:space="preserve">  Who is an affected owner of a down interest?</w:t>
      </w:r>
      <w:bookmarkEnd w:id="683"/>
    </w:p>
    <w:p w:rsidR="00832DA0" w:rsidRPr="007F306C" w:rsidRDefault="00832DA0" w:rsidP="00832DA0">
      <w:pPr>
        <w:pStyle w:val="subsection"/>
      </w:pPr>
      <w:r w:rsidRPr="007F306C">
        <w:tab/>
      </w:r>
      <w:r w:rsidRPr="007F306C">
        <w:tab/>
        <w:t xml:space="preserve">An entity is an </w:t>
      </w:r>
      <w:r w:rsidRPr="007F306C">
        <w:rPr>
          <w:b/>
          <w:i/>
        </w:rPr>
        <w:t>affected owner</w:t>
      </w:r>
      <w:r w:rsidRPr="007F306C">
        <w:t xml:space="preserve"> of a </w:t>
      </w:r>
      <w:r w:rsidR="007F306C" w:rsidRPr="007F306C">
        <w:rPr>
          <w:position w:val="6"/>
          <w:sz w:val="16"/>
        </w:rPr>
        <w:t>*</w:t>
      </w:r>
      <w:r w:rsidRPr="007F306C">
        <w:t xml:space="preserve">down interest if, and only if, the entity owns the down interest at the </w:t>
      </w:r>
      <w:r w:rsidR="007F306C" w:rsidRPr="007F306C">
        <w:rPr>
          <w:position w:val="6"/>
          <w:sz w:val="16"/>
        </w:rPr>
        <w:t>*</w:t>
      </w:r>
      <w:r w:rsidRPr="007F306C">
        <w:t>decrease time and at least one of these paragraphs is satisfied:</w:t>
      </w:r>
    </w:p>
    <w:p w:rsidR="00832DA0" w:rsidRPr="007F306C" w:rsidRDefault="00832DA0" w:rsidP="00832DA0">
      <w:pPr>
        <w:pStyle w:val="paragraph"/>
      </w:pPr>
      <w:r w:rsidRPr="007F306C">
        <w:tab/>
        <w:t>(a)</w:t>
      </w:r>
      <w:r w:rsidRPr="007F306C">
        <w:tab/>
        <w:t>the entity is the controller;</w:t>
      </w:r>
    </w:p>
    <w:p w:rsidR="00832DA0" w:rsidRPr="007F306C" w:rsidRDefault="00832DA0" w:rsidP="00832DA0">
      <w:pPr>
        <w:pStyle w:val="paragraph"/>
      </w:pPr>
      <w:r w:rsidRPr="007F306C">
        <w:tab/>
        <w:t>(b)</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pPr>
      <w:r w:rsidRPr="007F306C">
        <w:tab/>
        <w:t>(c)</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4" w:name="_Toc479757912"/>
      <w:r w:rsidRPr="007F306C">
        <w:rPr>
          <w:rStyle w:val="CharSectno"/>
        </w:rPr>
        <w:t>725</w:t>
      </w:r>
      <w:r w:rsidR="007F306C">
        <w:rPr>
          <w:rStyle w:val="CharSectno"/>
        </w:rPr>
        <w:noBreakHyphen/>
      </w:r>
      <w:r w:rsidRPr="007F306C">
        <w:rPr>
          <w:rStyle w:val="CharSectno"/>
        </w:rPr>
        <w:t>85</w:t>
      </w:r>
      <w:r w:rsidRPr="007F306C">
        <w:t xml:space="preserve">  Who is an affected owner of an up interest?</w:t>
      </w:r>
      <w:bookmarkEnd w:id="684"/>
    </w:p>
    <w:p w:rsidR="00832DA0" w:rsidRPr="007F306C" w:rsidRDefault="00832DA0" w:rsidP="00832DA0">
      <w:pPr>
        <w:pStyle w:val="subsection"/>
      </w:pPr>
      <w:r w:rsidRPr="007F306C">
        <w:tab/>
      </w:r>
      <w:r w:rsidRPr="007F306C">
        <w:tab/>
        <w:t xml:space="preserve">An entity is an </w:t>
      </w:r>
      <w:r w:rsidRPr="007F306C">
        <w:rPr>
          <w:b/>
          <w:i/>
        </w:rPr>
        <w:t xml:space="preserve">affected owner </w:t>
      </w:r>
      <w:r w:rsidRPr="007F306C">
        <w:t xml:space="preserve">of an </w:t>
      </w:r>
      <w:r w:rsidR="007F306C" w:rsidRPr="007F306C">
        <w:rPr>
          <w:position w:val="6"/>
          <w:sz w:val="16"/>
        </w:rPr>
        <w:t>*</w:t>
      </w:r>
      <w:r w:rsidRPr="007F306C">
        <w:t>up interest if, and only if:</w:t>
      </w:r>
    </w:p>
    <w:p w:rsidR="00832DA0" w:rsidRPr="007F306C" w:rsidRDefault="00832DA0" w:rsidP="00832DA0">
      <w:pPr>
        <w:pStyle w:val="paragraph"/>
      </w:pPr>
      <w:r w:rsidRPr="007F306C">
        <w:tab/>
        <w:t>(a)</w:t>
      </w:r>
      <w:r w:rsidRPr="007F306C">
        <w:tab/>
        <w:t xml:space="preserve">there is at least one </w:t>
      </w:r>
      <w:r w:rsidR="007F306C" w:rsidRPr="007F306C">
        <w:rPr>
          <w:position w:val="6"/>
          <w:sz w:val="16"/>
        </w:rPr>
        <w:t>*</w:t>
      </w:r>
      <w:r w:rsidRPr="007F306C">
        <w:t xml:space="preserve">affected owner of </w:t>
      </w:r>
      <w:r w:rsidR="007F306C" w:rsidRPr="007F306C">
        <w:rPr>
          <w:position w:val="6"/>
          <w:sz w:val="16"/>
        </w:rPr>
        <w:t>*</w:t>
      </w:r>
      <w:r w:rsidRPr="007F306C">
        <w:t>down interests; and</w:t>
      </w:r>
    </w:p>
    <w:p w:rsidR="00832DA0" w:rsidRPr="007F306C" w:rsidRDefault="00832DA0" w:rsidP="00832DA0">
      <w:pPr>
        <w:pStyle w:val="paragraph"/>
      </w:pPr>
      <w:r w:rsidRPr="007F306C">
        <w:tab/>
        <w:t>(b)</w:t>
      </w:r>
      <w:r w:rsidRPr="007F306C">
        <w:tab/>
        <w:t xml:space="preserve">the entity owns the up interest at the </w:t>
      </w:r>
      <w:r w:rsidR="007F306C" w:rsidRPr="007F306C">
        <w:rPr>
          <w:position w:val="6"/>
          <w:sz w:val="16"/>
        </w:rPr>
        <w:t>*</w:t>
      </w:r>
      <w:r w:rsidRPr="007F306C">
        <w:t xml:space="preserve">increase time, or the interest is an up interest because it was issued to the entity at a </w:t>
      </w:r>
      <w:r w:rsidR="007F306C" w:rsidRPr="007F306C">
        <w:rPr>
          <w:position w:val="6"/>
          <w:sz w:val="16"/>
        </w:rPr>
        <w:t>*</w:t>
      </w:r>
      <w:r w:rsidRPr="007F306C">
        <w:t>discount;</w:t>
      </w:r>
    </w:p>
    <w:p w:rsidR="00832DA0" w:rsidRPr="007F306C" w:rsidRDefault="00832DA0" w:rsidP="00832DA0">
      <w:pPr>
        <w:pStyle w:val="subsection2"/>
      </w:pPr>
      <w:r w:rsidRPr="007F306C">
        <w:t>and at least one of these paragraphs is satisfied:</w:t>
      </w:r>
    </w:p>
    <w:p w:rsidR="00832DA0" w:rsidRPr="007F306C" w:rsidRDefault="00832DA0" w:rsidP="00832DA0">
      <w:pPr>
        <w:pStyle w:val="paragraph"/>
      </w:pPr>
      <w:r w:rsidRPr="007F306C">
        <w:tab/>
        <w:t>(c)</w:t>
      </w:r>
      <w:r w:rsidRPr="007F306C">
        <w:tab/>
        <w:t>the entity is the controller;</w:t>
      </w:r>
    </w:p>
    <w:p w:rsidR="00832DA0" w:rsidRPr="007F306C" w:rsidRDefault="00832DA0" w:rsidP="00832DA0">
      <w:pPr>
        <w:pStyle w:val="paragraph"/>
      </w:pPr>
      <w:r w:rsidRPr="007F306C">
        <w:tab/>
        <w:t>(d)</w:t>
      </w:r>
      <w:r w:rsidRPr="007F306C">
        <w:tab/>
        <w:t xml:space="preserve">the entity was an </w:t>
      </w:r>
      <w:r w:rsidR="007F306C" w:rsidRPr="007F306C">
        <w:rPr>
          <w:position w:val="6"/>
          <w:sz w:val="16"/>
        </w:rPr>
        <w:t>*</w:t>
      </w:r>
      <w:r w:rsidRPr="007F306C">
        <w:t xml:space="preserve">associate of the controller at some time during or after the </w:t>
      </w:r>
      <w:r w:rsidR="007F306C" w:rsidRPr="007F306C">
        <w:rPr>
          <w:position w:val="6"/>
          <w:sz w:val="16"/>
        </w:rPr>
        <w:t>*</w:t>
      </w:r>
      <w:r w:rsidRPr="007F306C">
        <w:t>scheme period;</w:t>
      </w:r>
    </w:p>
    <w:p w:rsidR="00832DA0" w:rsidRPr="007F306C" w:rsidRDefault="00832DA0" w:rsidP="00832DA0">
      <w:pPr>
        <w:pStyle w:val="paragraph"/>
        <w:keepNext/>
        <w:keepLines/>
      </w:pPr>
      <w:r w:rsidRPr="007F306C">
        <w:tab/>
        <w:t>(e)</w:t>
      </w:r>
      <w:r w:rsidRPr="007F306C">
        <w:tab/>
        <w:t>at some time during or after the scheme period, the entity was an associate of an entity that is an affected owner of down interests because it was an associate of the controller at some time during or after that period;</w:t>
      </w:r>
    </w:p>
    <w:p w:rsidR="00832DA0" w:rsidRPr="007F306C" w:rsidRDefault="00832DA0" w:rsidP="00832DA0">
      <w:pPr>
        <w:pStyle w:val="paragraph"/>
      </w:pPr>
      <w:r w:rsidRPr="007F306C">
        <w:tab/>
        <w:t>(f)</w:t>
      </w:r>
      <w:r w:rsidRPr="007F306C">
        <w:tab/>
        <w:t xml:space="preserve">the entity is an </w:t>
      </w:r>
      <w:r w:rsidR="007F306C" w:rsidRPr="007F306C">
        <w:rPr>
          <w:position w:val="6"/>
          <w:sz w:val="16"/>
        </w:rPr>
        <w:t>*</w:t>
      </w:r>
      <w:r w:rsidRPr="007F306C">
        <w:t xml:space="preserve">active participant in the </w:t>
      </w:r>
      <w:r w:rsidR="007F306C" w:rsidRPr="007F306C">
        <w:rPr>
          <w:position w:val="6"/>
          <w:sz w:val="16"/>
        </w:rPr>
        <w:t>*</w:t>
      </w:r>
      <w:r w:rsidRPr="007F306C">
        <w:t>scheme.</w:t>
      </w:r>
    </w:p>
    <w:p w:rsidR="00832DA0" w:rsidRPr="007F306C" w:rsidRDefault="00832DA0" w:rsidP="00832DA0">
      <w:pPr>
        <w:pStyle w:val="ActHead5"/>
      </w:pPr>
      <w:bookmarkStart w:id="685" w:name="_Toc479757913"/>
      <w:r w:rsidRPr="007F306C">
        <w:rPr>
          <w:rStyle w:val="CharSectno"/>
        </w:rPr>
        <w:t>725</w:t>
      </w:r>
      <w:r w:rsidR="007F306C">
        <w:rPr>
          <w:rStyle w:val="CharSectno"/>
        </w:rPr>
        <w:noBreakHyphen/>
      </w:r>
      <w:r w:rsidRPr="007F306C">
        <w:rPr>
          <w:rStyle w:val="CharSectno"/>
        </w:rPr>
        <w:t>90</w:t>
      </w:r>
      <w:r w:rsidRPr="007F306C">
        <w:t xml:space="preserve">  Direct value shift that will be reversed</w:t>
      </w:r>
      <w:bookmarkEnd w:id="68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direct value shift does </w:t>
      </w:r>
      <w:r w:rsidRPr="007F306C">
        <w:rPr>
          <w:i/>
        </w:rPr>
        <w:t>not</w:t>
      </w:r>
      <w:r w:rsidRPr="007F306C">
        <w:t xml:space="preserve"> have consequences for you under this Division if:</w:t>
      </w:r>
    </w:p>
    <w:p w:rsidR="00832DA0" w:rsidRPr="007F306C" w:rsidRDefault="00832DA0" w:rsidP="00832DA0">
      <w:pPr>
        <w:pStyle w:val="paragraph"/>
      </w:pPr>
      <w:r w:rsidRPr="007F306C">
        <w:tab/>
        <w:t>(a)</w:t>
      </w:r>
      <w:r w:rsidRPr="007F306C">
        <w:tab/>
        <w:t>the one or more things referred to in paragraph</w:t>
      </w:r>
      <w:r w:rsidR="007F306C">
        <w:t> </w:t>
      </w:r>
      <w:r w:rsidRPr="007F306C">
        <w:t>725</w:t>
      </w:r>
      <w:r w:rsidR="007F306C">
        <w:noBreakHyphen/>
      </w:r>
      <w:r w:rsidRPr="007F306C">
        <w:t>145(1)(b) brought about a state of affairs, but for which the direct value shift would not have happened; and</w:t>
      </w:r>
    </w:p>
    <w:p w:rsidR="00832DA0" w:rsidRPr="007F306C" w:rsidRDefault="00832DA0" w:rsidP="00832DA0">
      <w:pPr>
        <w:pStyle w:val="paragraph"/>
      </w:pPr>
      <w:r w:rsidRPr="007F306C">
        <w:tab/>
        <w:t>(b)</w:t>
      </w:r>
      <w:r w:rsidRPr="007F306C">
        <w:tab/>
        <w:t xml:space="preserve">as at the time referred to in that paragraph, it is more likely than not that, because of the </w:t>
      </w:r>
      <w:r w:rsidR="007F306C" w:rsidRPr="007F306C">
        <w:rPr>
          <w:position w:val="6"/>
          <w:sz w:val="16"/>
        </w:rPr>
        <w:t>*</w:t>
      </w:r>
      <w:r w:rsidRPr="007F306C">
        <w:t>scheme, that state of affairs will cease to exist within 4 years after that time.</w:t>
      </w:r>
    </w:p>
    <w:p w:rsidR="00832DA0" w:rsidRPr="007F306C" w:rsidRDefault="00832DA0" w:rsidP="00832DA0">
      <w:pPr>
        <w:pStyle w:val="notetext"/>
      </w:pPr>
      <w:r w:rsidRPr="007F306C">
        <w:t>Example:</w:t>
      </w:r>
      <w:r w:rsidRPr="007F306C">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832DA0" w:rsidRPr="007F306C" w:rsidRDefault="00832DA0" w:rsidP="00832DA0">
      <w:pPr>
        <w:pStyle w:val="subsection"/>
      </w:pPr>
      <w:r w:rsidRPr="007F306C">
        <w:tab/>
        <w:t>(2)</w:t>
      </w:r>
      <w:r w:rsidRPr="007F306C">
        <w:tab/>
        <w:t xml:space="preserve">However, this section stops applying if the state of affairs referred to in </w:t>
      </w:r>
      <w:r w:rsidR="007F306C">
        <w:t>paragraph (</w:t>
      </w:r>
      <w:r w:rsidRPr="007F306C">
        <w:t>1)(a) still exists:</w:t>
      </w:r>
    </w:p>
    <w:p w:rsidR="00832DA0" w:rsidRPr="007F306C" w:rsidRDefault="00832DA0" w:rsidP="00832DA0">
      <w:pPr>
        <w:pStyle w:val="paragraph"/>
      </w:pPr>
      <w:r w:rsidRPr="007F306C">
        <w:tab/>
        <w:t>(a)</w:t>
      </w:r>
      <w:r w:rsidRPr="007F306C">
        <w:tab/>
        <w:t>at the end of those 4 years; or</w:t>
      </w:r>
    </w:p>
    <w:p w:rsidR="00832DA0" w:rsidRPr="007F306C" w:rsidRDefault="00832DA0" w:rsidP="00832DA0">
      <w:pPr>
        <w:pStyle w:val="paragraph"/>
      </w:pPr>
      <w:r w:rsidRPr="007F306C">
        <w:tab/>
        <w:t>(b)</w:t>
      </w:r>
      <w:r w:rsidRPr="007F306C">
        <w:tab/>
        <w:t xml:space="preserve">when a </w:t>
      </w:r>
      <w:r w:rsidR="007F306C" w:rsidRPr="007F306C">
        <w:rPr>
          <w:position w:val="6"/>
          <w:sz w:val="16"/>
        </w:rPr>
        <w:t>*</w:t>
      </w:r>
      <w:r w:rsidRPr="007F306C">
        <w:t xml:space="preserve">realisation event happens to </w:t>
      </w:r>
      <w:r w:rsidR="007F306C" w:rsidRPr="007F306C">
        <w:rPr>
          <w:position w:val="6"/>
          <w:sz w:val="16"/>
        </w:rPr>
        <w:t>*</w:t>
      </w:r>
      <w:r w:rsidRPr="007F306C">
        <w:t xml:space="preserve">down interests or </w:t>
      </w:r>
      <w:r w:rsidR="007F306C" w:rsidRPr="007F306C">
        <w:rPr>
          <w:position w:val="6"/>
          <w:sz w:val="16"/>
        </w:rPr>
        <w:t>*</w:t>
      </w:r>
      <w:r w:rsidRPr="007F306C">
        <w:t xml:space="preserve">up interests of which you are, or any other entity is, an </w:t>
      </w:r>
      <w:r w:rsidR="007F306C" w:rsidRPr="007F306C">
        <w:rPr>
          <w:position w:val="6"/>
          <w:sz w:val="16"/>
        </w:rPr>
        <w:t>*</w:t>
      </w:r>
      <w:r w:rsidRPr="007F306C">
        <w:t>affected owner;</w:t>
      </w:r>
    </w:p>
    <w:p w:rsidR="00832DA0" w:rsidRPr="007F306C" w:rsidRDefault="00832DA0" w:rsidP="00832DA0">
      <w:pPr>
        <w:pStyle w:val="subsection2"/>
      </w:pPr>
      <w:r w:rsidRPr="007F306C">
        <w:t>whichever happens sooner.</w:t>
      </w:r>
    </w:p>
    <w:p w:rsidR="00832DA0" w:rsidRPr="007F306C" w:rsidRDefault="00832DA0" w:rsidP="00832DA0">
      <w:pPr>
        <w:pStyle w:val="subsection"/>
      </w:pPr>
      <w:r w:rsidRPr="007F306C">
        <w:tab/>
        <w:t>(3)</w:t>
      </w:r>
      <w:r w:rsidRPr="007F306C">
        <w:tab/>
        <w:t xml:space="preserve">If this section stops applying, it is taken </w:t>
      </w:r>
      <w:r w:rsidRPr="007F306C">
        <w:rPr>
          <w:i/>
        </w:rPr>
        <w:t>never</w:t>
      </w:r>
      <w:r w:rsidRPr="007F306C">
        <w:t xml:space="preserve"> to have applied to the </w:t>
      </w:r>
      <w:r w:rsidR="007F306C" w:rsidRPr="007F306C">
        <w:rPr>
          <w:position w:val="6"/>
          <w:sz w:val="16"/>
        </w:rPr>
        <w:t>*</w:t>
      </w:r>
      <w:r w:rsidRPr="007F306C">
        <w:t>direct value shift.</w:t>
      </w:r>
    </w:p>
    <w:p w:rsidR="00832DA0" w:rsidRPr="007F306C" w:rsidRDefault="00832DA0" w:rsidP="00832DA0">
      <w:pPr>
        <w:pStyle w:val="notetext"/>
      </w:pPr>
      <w:r w:rsidRPr="007F306C">
        <w:t>Note:</w:t>
      </w:r>
      <w:r w:rsidRPr="007F306C">
        <w:tab/>
        <w:t>This may result in an assessment for an earlier income year having to be amended to give effect to the consequences that the direct value shift would have had for you under this Division if this section hadn’t applied.</w:t>
      </w:r>
    </w:p>
    <w:p w:rsidR="00832DA0" w:rsidRPr="007F306C" w:rsidRDefault="00832DA0" w:rsidP="00832DA0">
      <w:pPr>
        <w:pStyle w:val="ActHead5"/>
      </w:pPr>
      <w:bookmarkStart w:id="686" w:name="_Toc479757914"/>
      <w:r w:rsidRPr="007F306C">
        <w:rPr>
          <w:rStyle w:val="CharSectno"/>
        </w:rPr>
        <w:t>725</w:t>
      </w:r>
      <w:r w:rsidR="007F306C">
        <w:rPr>
          <w:rStyle w:val="CharSectno"/>
        </w:rPr>
        <w:noBreakHyphen/>
      </w:r>
      <w:r w:rsidRPr="007F306C">
        <w:rPr>
          <w:rStyle w:val="CharSectno"/>
        </w:rPr>
        <w:t>95</w:t>
      </w:r>
      <w:r w:rsidRPr="007F306C">
        <w:t xml:space="preserve">  Direct value shift resulting from reversal</w:t>
      </w:r>
      <w:bookmarkEnd w:id="686"/>
    </w:p>
    <w:p w:rsidR="00832DA0" w:rsidRPr="007F306C" w:rsidRDefault="00832DA0" w:rsidP="00832DA0">
      <w:pPr>
        <w:pStyle w:val="subsection"/>
        <w:keepNext/>
        <w:keepLines/>
      </w:pPr>
      <w:r w:rsidRPr="007F306C">
        <w:tab/>
        <w:t>(1)</w:t>
      </w:r>
      <w:r w:rsidRPr="007F306C">
        <w:tab/>
        <w:t xml:space="preserve">A </w:t>
      </w:r>
      <w:r w:rsidR="007F306C" w:rsidRPr="007F306C">
        <w:rPr>
          <w:position w:val="6"/>
          <w:sz w:val="16"/>
        </w:rPr>
        <w:t>*</w:t>
      </w:r>
      <w:r w:rsidRPr="007F306C">
        <w:t>direct value shift does not have consequences for any entity under this Division if:</w:t>
      </w:r>
    </w:p>
    <w:p w:rsidR="00832DA0" w:rsidRPr="007F306C" w:rsidRDefault="00832DA0" w:rsidP="00832DA0">
      <w:pPr>
        <w:pStyle w:val="paragraph"/>
      </w:pPr>
      <w:r w:rsidRPr="007F306C">
        <w:tab/>
        <w:t>(a)</w:t>
      </w:r>
      <w:r w:rsidRPr="007F306C">
        <w:tab/>
        <w:t>section</w:t>
      </w:r>
      <w:r w:rsidR="007F306C">
        <w:t> </w:t>
      </w:r>
      <w:r w:rsidRPr="007F306C">
        <w:t>725</w:t>
      </w:r>
      <w:r w:rsidR="007F306C">
        <w:noBreakHyphen/>
      </w:r>
      <w:r w:rsidRPr="007F306C">
        <w:t>90 applies, and the state of affairs referred to in paragraph</w:t>
      </w:r>
      <w:r w:rsidR="007F306C">
        <w:t> </w:t>
      </w:r>
      <w:r w:rsidRPr="007F306C">
        <w:t>725</w:t>
      </w:r>
      <w:r w:rsidR="007F306C">
        <w:noBreakHyphen/>
      </w:r>
      <w:r w:rsidRPr="007F306C">
        <w:t>90(1)(a) ceases to exist; and</w:t>
      </w:r>
    </w:p>
    <w:p w:rsidR="00832DA0" w:rsidRPr="007F306C" w:rsidRDefault="00832DA0" w:rsidP="00832DA0">
      <w:pPr>
        <w:pStyle w:val="paragraph"/>
      </w:pPr>
      <w:r w:rsidRPr="007F306C">
        <w:tab/>
        <w:t>(b)</w:t>
      </w:r>
      <w:r w:rsidRPr="007F306C">
        <w:tab/>
        <w:t>the direct value shift would not have happened but for that state of affairs ceasing to exist.</w:t>
      </w:r>
    </w:p>
    <w:p w:rsidR="00832DA0" w:rsidRPr="007F306C" w:rsidRDefault="00832DA0" w:rsidP="00832DA0">
      <w:pPr>
        <w:pStyle w:val="subsection"/>
      </w:pPr>
      <w:r w:rsidRPr="007F306C">
        <w:tab/>
        <w:t>(2)</w:t>
      </w:r>
      <w:r w:rsidRPr="007F306C">
        <w:tab/>
        <w:t>However, if section</w:t>
      </w:r>
      <w:r w:rsidR="007F306C">
        <w:t> </w:t>
      </w:r>
      <w:r w:rsidRPr="007F306C">
        <w:t>725</w:t>
      </w:r>
      <w:r w:rsidR="007F306C">
        <w:noBreakHyphen/>
      </w:r>
      <w:r w:rsidRPr="007F306C">
        <w:t xml:space="preserve">90 stops applying, this section is taken </w:t>
      </w:r>
      <w:r w:rsidRPr="007F306C">
        <w:rPr>
          <w:i/>
        </w:rPr>
        <w:t>never</w:t>
      </w:r>
      <w:r w:rsidRPr="007F306C">
        <w:t xml:space="preserve"> to have applied to the later direct value shift.</w:t>
      </w:r>
    </w:p>
    <w:p w:rsidR="00832DA0" w:rsidRPr="007F306C" w:rsidRDefault="00832DA0" w:rsidP="00832DA0">
      <w:pPr>
        <w:pStyle w:val="ActHead4"/>
      </w:pPr>
      <w:bookmarkStart w:id="687" w:name="_Toc479757915"/>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B</w:t>
      </w:r>
      <w:r w:rsidRPr="007F306C">
        <w:t>—</w:t>
      </w:r>
      <w:r w:rsidRPr="007F306C">
        <w:rPr>
          <w:rStyle w:val="CharSubdText"/>
        </w:rPr>
        <w:t>What is a direct value shift</w:t>
      </w:r>
      <w:bookmarkEnd w:id="687"/>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145</w:t>
      </w:r>
      <w:r w:rsidRPr="007F306C">
        <w:tab/>
        <w:t xml:space="preserve">When there is a </w:t>
      </w:r>
      <w:r w:rsidRPr="007F306C">
        <w:rPr>
          <w:rStyle w:val="CharBoldItalic"/>
        </w:rPr>
        <w:t>direct value shift</w:t>
      </w:r>
    </w:p>
    <w:p w:rsidR="00832DA0" w:rsidRPr="007F306C" w:rsidRDefault="00832DA0" w:rsidP="00832DA0">
      <w:pPr>
        <w:pStyle w:val="TofSectsSection"/>
        <w:rPr>
          <w:rStyle w:val="CharBoldItalic"/>
        </w:rPr>
      </w:pPr>
      <w:r w:rsidRPr="007F306C">
        <w:t>725</w:t>
      </w:r>
      <w:r w:rsidR="007F306C">
        <w:noBreakHyphen/>
      </w:r>
      <w:r w:rsidRPr="007F306C">
        <w:t>150</w:t>
      </w:r>
      <w:r w:rsidRPr="007F306C">
        <w:tab/>
        <w:t xml:space="preserve">Issue of equity or loan interests at a </w:t>
      </w:r>
      <w:r w:rsidRPr="007F306C">
        <w:rPr>
          <w:rStyle w:val="CharBoldItalic"/>
        </w:rPr>
        <w:t>discount</w:t>
      </w:r>
    </w:p>
    <w:p w:rsidR="00832DA0" w:rsidRPr="007F306C" w:rsidRDefault="00832DA0" w:rsidP="00832DA0">
      <w:pPr>
        <w:pStyle w:val="TofSectsSection"/>
      </w:pPr>
      <w:r w:rsidRPr="007F306C">
        <w:t>725</w:t>
      </w:r>
      <w:r w:rsidR="007F306C">
        <w:noBreakHyphen/>
      </w:r>
      <w:r w:rsidRPr="007F306C">
        <w:t>155</w:t>
      </w:r>
      <w:r w:rsidRPr="007F306C">
        <w:tab/>
        <w:t xml:space="preserve">Meaning of </w:t>
      </w:r>
      <w:r w:rsidRPr="007F306C">
        <w:rPr>
          <w:rStyle w:val="CharBoldItalic"/>
        </w:rPr>
        <w:t>down interests</w:t>
      </w:r>
      <w:r w:rsidRPr="007F306C">
        <w:t xml:space="preserve">, </w:t>
      </w:r>
      <w:r w:rsidRPr="007F306C">
        <w:rPr>
          <w:rStyle w:val="CharBoldItalic"/>
        </w:rPr>
        <w:t>decrease time</w:t>
      </w:r>
      <w:r w:rsidRPr="007F306C">
        <w:t xml:space="preserve">, </w:t>
      </w:r>
      <w:r w:rsidRPr="007F306C">
        <w:rPr>
          <w:rStyle w:val="CharBoldItalic"/>
        </w:rPr>
        <w:t>up interests</w:t>
      </w:r>
      <w:r w:rsidRPr="007F306C">
        <w:t xml:space="preserve"> and </w:t>
      </w:r>
      <w:r w:rsidRPr="007F306C">
        <w:rPr>
          <w:rStyle w:val="CharBoldItalic"/>
        </w:rPr>
        <w:t>increase time</w:t>
      </w:r>
    </w:p>
    <w:p w:rsidR="00832DA0" w:rsidRPr="007F306C" w:rsidRDefault="00832DA0" w:rsidP="00832DA0">
      <w:pPr>
        <w:pStyle w:val="TofSectsSection"/>
      </w:pPr>
      <w:r w:rsidRPr="007F306C">
        <w:t>725</w:t>
      </w:r>
      <w:r w:rsidR="007F306C">
        <w:noBreakHyphen/>
      </w:r>
      <w:r w:rsidRPr="007F306C">
        <w:t>160</w:t>
      </w:r>
      <w:r w:rsidRPr="007F306C">
        <w:tab/>
        <w:t>What is the nature of a direct value shift?</w:t>
      </w:r>
    </w:p>
    <w:p w:rsidR="00832DA0" w:rsidRPr="007F306C" w:rsidRDefault="00832DA0" w:rsidP="00832DA0">
      <w:pPr>
        <w:pStyle w:val="TofSectsSection"/>
      </w:pPr>
      <w:r w:rsidRPr="007F306C">
        <w:t>725</w:t>
      </w:r>
      <w:r w:rsidR="007F306C">
        <w:noBreakHyphen/>
      </w:r>
      <w:r w:rsidRPr="007F306C">
        <w:t>165</w:t>
      </w:r>
      <w:r w:rsidRPr="007F306C">
        <w:tab/>
        <w:t>If market value decrease or increase is only partly attributable to the scheme</w:t>
      </w:r>
    </w:p>
    <w:p w:rsidR="00832DA0" w:rsidRPr="007F306C" w:rsidRDefault="00832DA0" w:rsidP="00832DA0">
      <w:pPr>
        <w:pStyle w:val="ActHead5"/>
      </w:pPr>
      <w:bookmarkStart w:id="688" w:name="_Toc479757916"/>
      <w:r w:rsidRPr="007F306C">
        <w:rPr>
          <w:rStyle w:val="CharSectno"/>
        </w:rPr>
        <w:t>725</w:t>
      </w:r>
      <w:r w:rsidR="007F306C">
        <w:rPr>
          <w:rStyle w:val="CharSectno"/>
        </w:rPr>
        <w:noBreakHyphen/>
      </w:r>
      <w:r w:rsidRPr="007F306C">
        <w:rPr>
          <w:rStyle w:val="CharSectno"/>
        </w:rPr>
        <w:t>145</w:t>
      </w:r>
      <w:r w:rsidRPr="007F306C">
        <w:t xml:space="preserve">  When there is a </w:t>
      </w:r>
      <w:r w:rsidRPr="007F306C">
        <w:rPr>
          <w:i/>
        </w:rPr>
        <w:t>direct value shift</w:t>
      </w:r>
      <w:bookmarkEnd w:id="688"/>
    </w:p>
    <w:p w:rsidR="00832DA0" w:rsidRPr="007F306C" w:rsidRDefault="00832DA0" w:rsidP="00832DA0">
      <w:pPr>
        <w:pStyle w:val="subsection"/>
      </w:pPr>
      <w:r w:rsidRPr="007F306C">
        <w:tab/>
        <w:t>(1)</w:t>
      </w:r>
      <w:r w:rsidRPr="007F306C">
        <w:tab/>
        <w:t xml:space="preserve">There is a </w:t>
      </w:r>
      <w:r w:rsidRPr="007F306C">
        <w:rPr>
          <w:b/>
          <w:i/>
        </w:rPr>
        <w:t>direct value shift</w:t>
      </w:r>
      <w:r w:rsidRPr="007F306C">
        <w:t xml:space="preserve"> under a </w:t>
      </w:r>
      <w:r w:rsidR="007F306C" w:rsidRPr="007F306C">
        <w:rPr>
          <w:position w:val="6"/>
          <w:sz w:val="16"/>
        </w:rPr>
        <w:t>*</w:t>
      </w:r>
      <w:r w:rsidRPr="007F306C">
        <w:t xml:space="preserve">scheme involving </w:t>
      </w:r>
      <w:r w:rsidR="007F306C" w:rsidRPr="007F306C">
        <w:rPr>
          <w:position w:val="6"/>
          <w:sz w:val="16"/>
        </w:rPr>
        <w:t>*</w:t>
      </w:r>
      <w:r w:rsidRPr="007F306C">
        <w:t xml:space="preserve">equity or loan interests in an entity (the </w:t>
      </w:r>
      <w:r w:rsidRPr="007F306C">
        <w:rPr>
          <w:b/>
          <w:i/>
        </w:rPr>
        <w:t>target entity</w:t>
      </w:r>
      <w:r w:rsidRPr="007F306C">
        <w:t>) if:</w:t>
      </w:r>
    </w:p>
    <w:p w:rsidR="00832DA0" w:rsidRPr="007F306C" w:rsidRDefault="00832DA0" w:rsidP="00832DA0">
      <w:pPr>
        <w:pStyle w:val="paragraph"/>
      </w:pPr>
      <w:r w:rsidRPr="007F306C">
        <w:tab/>
        <w:t>(a)</w:t>
      </w:r>
      <w:r w:rsidRPr="007F306C">
        <w:tab/>
        <w:t xml:space="preserve">there is a decrease in the </w:t>
      </w:r>
      <w:r w:rsidR="007F306C" w:rsidRPr="007F306C">
        <w:rPr>
          <w:position w:val="6"/>
          <w:sz w:val="16"/>
        </w:rPr>
        <w:t>*</w:t>
      </w:r>
      <w:r w:rsidRPr="007F306C">
        <w:t>market value of one or more equity or loan interests in the target entity; and</w:t>
      </w:r>
    </w:p>
    <w:p w:rsidR="00832DA0" w:rsidRPr="007F306C" w:rsidRDefault="00832DA0" w:rsidP="00832DA0">
      <w:pPr>
        <w:pStyle w:val="paragraph"/>
      </w:pPr>
      <w:r w:rsidRPr="007F306C">
        <w:tab/>
        <w:t>(b)</w:t>
      </w:r>
      <w:r w:rsidRPr="007F306C">
        <w:tab/>
        <w:t>the decrease is reasonably attributable to one or more things done under the scheme, and occurs at or after the time when that thing, or the first of those things, is done; and</w:t>
      </w:r>
    </w:p>
    <w:p w:rsidR="00832DA0" w:rsidRPr="007F306C" w:rsidRDefault="00832DA0" w:rsidP="00832DA0">
      <w:pPr>
        <w:pStyle w:val="paragraph"/>
      </w:pPr>
      <w:r w:rsidRPr="007F306C">
        <w:tab/>
        <w:t>(c)</w:t>
      </w:r>
      <w:r w:rsidRPr="007F306C">
        <w:tab/>
        <w:t xml:space="preserve">either or both of </w:t>
      </w:r>
      <w:r w:rsidR="007F306C">
        <w:t>subsections (</w:t>
      </w:r>
      <w:r w:rsidRPr="007F306C">
        <w:t>2) and (3) are satisfied.</w:t>
      </w:r>
    </w:p>
    <w:p w:rsidR="00832DA0" w:rsidRPr="007F306C" w:rsidRDefault="00832DA0" w:rsidP="00832DA0">
      <w:pPr>
        <w:pStyle w:val="subsection2"/>
      </w:pPr>
      <w:r w:rsidRPr="007F306C">
        <w:t xml:space="preserve">Examples of something done under a scheme are issuing new shares at a </w:t>
      </w:r>
      <w:r w:rsidR="007F306C" w:rsidRPr="007F306C">
        <w:rPr>
          <w:position w:val="6"/>
          <w:sz w:val="16"/>
        </w:rPr>
        <w:t>*</w:t>
      </w:r>
      <w:r w:rsidRPr="007F306C">
        <w:t>discount, buying back shares or changing the voting rights attached to shares.</w:t>
      </w:r>
    </w:p>
    <w:p w:rsidR="00832DA0" w:rsidRPr="007F306C" w:rsidRDefault="00832DA0" w:rsidP="00832DA0">
      <w:pPr>
        <w:pStyle w:val="subsection"/>
      </w:pPr>
      <w:r w:rsidRPr="007F306C">
        <w:tab/>
        <w:t>(2)</w:t>
      </w:r>
      <w:r w:rsidRPr="007F306C">
        <w:tab/>
        <w:t xml:space="preserve">One or more </w:t>
      </w:r>
      <w:r w:rsidR="007F306C" w:rsidRPr="007F306C">
        <w:rPr>
          <w:position w:val="6"/>
          <w:sz w:val="16"/>
        </w:rPr>
        <w:t>*</w:t>
      </w:r>
      <w:r w:rsidRPr="007F306C">
        <w:t xml:space="preserve">equity or loan interests in the target entity must be issued at a </w:t>
      </w:r>
      <w:r w:rsidR="007F306C" w:rsidRPr="007F306C">
        <w:rPr>
          <w:position w:val="6"/>
          <w:sz w:val="16"/>
        </w:rPr>
        <w:t>*</w:t>
      </w:r>
      <w:r w:rsidRPr="007F306C">
        <w:t xml:space="preserve">discount. The issue must be, or must be reasonably attributable to, the thing, or one or more of the things, referred to in </w:t>
      </w:r>
      <w:r w:rsidR="007F306C">
        <w:t>paragraph (</w:t>
      </w:r>
      <w:r w:rsidRPr="007F306C">
        <w:t>1)(b). It must also occur at or after the time referred to in that paragraph.</w:t>
      </w:r>
    </w:p>
    <w:p w:rsidR="00832DA0" w:rsidRPr="007F306C" w:rsidRDefault="00832DA0" w:rsidP="00832DA0">
      <w:pPr>
        <w:pStyle w:val="notetext"/>
      </w:pPr>
      <w:r w:rsidRPr="007F306C">
        <w:t>Example:</w:t>
      </w:r>
      <w:r w:rsidRPr="007F306C">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832DA0" w:rsidRPr="007F306C" w:rsidRDefault="00832DA0" w:rsidP="00832DA0">
      <w:pPr>
        <w:pStyle w:val="notetext"/>
      </w:pPr>
      <w:r w:rsidRPr="007F306C">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832DA0" w:rsidRPr="007F306C" w:rsidRDefault="00832DA0" w:rsidP="00832DA0">
      <w:pPr>
        <w:pStyle w:val="subsection"/>
      </w:pPr>
      <w:r w:rsidRPr="007F306C">
        <w:tab/>
        <w:t>(3)</w:t>
      </w:r>
      <w:r w:rsidRPr="007F306C">
        <w:tab/>
        <w:t xml:space="preserve">Or, there must be an increase in the </w:t>
      </w:r>
      <w:r w:rsidR="007F306C" w:rsidRPr="007F306C">
        <w:rPr>
          <w:position w:val="6"/>
          <w:sz w:val="16"/>
        </w:rPr>
        <w:t>*</w:t>
      </w:r>
      <w:r w:rsidRPr="007F306C">
        <w:t xml:space="preserve">market value of one or more </w:t>
      </w:r>
      <w:r w:rsidR="007F306C" w:rsidRPr="007F306C">
        <w:rPr>
          <w:position w:val="6"/>
          <w:sz w:val="16"/>
        </w:rPr>
        <w:t>*</w:t>
      </w:r>
      <w:r w:rsidRPr="007F306C">
        <w:t xml:space="preserve">equity or loan interests in the target entity. The increase must be reasonably attributable to the thing, or to one or more of the things, referred to in </w:t>
      </w:r>
      <w:r w:rsidR="007F306C">
        <w:t>paragraph (</w:t>
      </w:r>
      <w:r w:rsidRPr="007F306C">
        <w:t>1)(b). It must also occur at or after the time referred to in that paragraph.</w:t>
      </w:r>
    </w:p>
    <w:p w:rsidR="00832DA0" w:rsidRPr="007F306C" w:rsidRDefault="00832DA0" w:rsidP="00832DA0">
      <w:pPr>
        <w:pStyle w:val="ActHead5"/>
      </w:pPr>
      <w:bookmarkStart w:id="689" w:name="_Toc479757917"/>
      <w:r w:rsidRPr="007F306C">
        <w:rPr>
          <w:rStyle w:val="CharSectno"/>
        </w:rPr>
        <w:t>725</w:t>
      </w:r>
      <w:r w:rsidR="007F306C">
        <w:rPr>
          <w:rStyle w:val="CharSectno"/>
        </w:rPr>
        <w:noBreakHyphen/>
      </w:r>
      <w:r w:rsidRPr="007F306C">
        <w:rPr>
          <w:rStyle w:val="CharSectno"/>
        </w:rPr>
        <w:t>150</w:t>
      </w:r>
      <w:r w:rsidRPr="007F306C">
        <w:t xml:space="preserve">  Issue of equity or loan interests at a </w:t>
      </w:r>
      <w:r w:rsidRPr="007F306C">
        <w:rPr>
          <w:i/>
        </w:rPr>
        <w:t>discount</w:t>
      </w:r>
      <w:bookmarkEnd w:id="689"/>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is issued at a </w:t>
      </w:r>
      <w:r w:rsidRPr="007F306C">
        <w:rPr>
          <w:b/>
          <w:i/>
        </w:rPr>
        <w:t>discount</w:t>
      </w:r>
      <w:r w:rsidRPr="007F306C">
        <w:t xml:space="preserve"> if, and only if, the </w:t>
      </w:r>
      <w:r w:rsidR="007F306C" w:rsidRPr="007F306C">
        <w:rPr>
          <w:position w:val="6"/>
          <w:sz w:val="16"/>
        </w:rPr>
        <w:t>*</w:t>
      </w:r>
      <w:r w:rsidRPr="007F306C">
        <w:t xml:space="preserve">market value of the interest when issued exceeds the amount of the payment that the issuing entity receives. The excess is the amount of the </w:t>
      </w:r>
      <w:r w:rsidRPr="007F306C">
        <w:rPr>
          <w:b/>
          <w:i/>
        </w:rPr>
        <w:t>discount</w:t>
      </w:r>
      <w:r w:rsidRPr="007F306C">
        <w:t>.</w:t>
      </w:r>
    </w:p>
    <w:p w:rsidR="00832DA0" w:rsidRPr="007F306C" w:rsidRDefault="00832DA0" w:rsidP="00832DA0">
      <w:pPr>
        <w:pStyle w:val="subsection"/>
      </w:pPr>
      <w:r w:rsidRPr="007F306C">
        <w:tab/>
        <w:t>(2)</w:t>
      </w:r>
      <w:r w:rsidRPr="007F306C">
        <w:tab/>
        <w:t xml:space="preserve">The payment that the issuing entity receives can include property. If it does, use the </w:t>
      </w:r>
      <w:r w:rsidR="007F306C" w:rsidRPr="007F306C">
        <w:rPr>
          <w:position w:val="6"/>
          <w:sz w:val="16"/>
        </w:rPr>
        <w:t>*</w:t>
      </w:r>
      <w:r w:rsidRPr="007F306C">
        <w:t>market value of the property in working out the amount of the payment.</w:t>
      </w:r>
    </w:p>
    <w:p w:rsidR="00832DA0" w:rsidRPr="007F306C" w:rsidRDefault="00832DA0" w:rsidP="00832DA0">
      <w:pPr>
        <w:pStyle w:val="SubsectionHead"/>
      </w:pPr>
      <w:r w:rsidRPr="007F306C">
        <w:t>Amounts for which bonus equities are treated as being issued</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130</w:t>
      </w:r>
      <w:r w:rsidR="007F306C">
        <w:noBreakHyphen/>
      </w:r>
      <w:r w:rsidRPr="007F306C">
        <w:t>20(1) (about bonus equities issued in relation to original equities); and</w:t>
      </w:r>
    </w:p>
    <w:p w:rsidR="00832DA0" w:rsidRPr="007F306C" w:rsidRDefault="00832DA0" w:rsidP="00832DA0">
      <w:pPr>
        <w:pStyle w:val="paragraph"/>
      </w:pPr>
      <w:r w:rsidRPr="007F306C">
        <w:tab/>
        <w:t>(b)</w:t>
      </w:r>
      <w:r w:rsidRPr="007F306C">
        <w:tab/>
        <w:t>subsection</w:t>
      </w:r>
      <w:r w:rsidR="007F306C">
        <w:t> </w:t>
      </w:r>
      <w:r w:rsidRPr="007F306C">
        <w:t>130</w:t>
      </w:r>
      <w:r w:rsidR="007F306C">
        <w:noBreakHyphen/>
      </w:r>
      <w:r w:rsidRPr="007F306C">
        <w:t xml:space="preserve">20(3) does </w:t>
      </w:r>
      <w:r w:rsidRPr="007F306C">
        <w:rPr>
          <w:i/>
        </w:rPr>
        <w:t>not</w:t>
      </w:r>
      <w:r w:rsidRPr="007F306C">
        <w:t xml:space="preserve"> apply (about bonus equities that are a dividend or otherwise assessable income);</w:t>
      </w:r>
    </w:p>
    <w:p w:rsidR="00832DA0" w:rsidRPr="007F306C" w:rsidRDefault="007F306C" w:rsidP="00832DA0">
      <w:pPr>
        <w:pStyle w:val="subsection2"/>
      </w:pPr>
      <w:r>
        <w:t>subsection (</w:t>
      </w:r>
      <w:r w:rsidR="00832DA0" w:rsidRPr="007F306C">
        <w:t xml:space="preserve">1) of this section applies to the interest as if the amount of the payment that the issuing entity receives were equal to the </w:t>
      </w:r>
      <w:r w:rsidRPr="007F306C">
        <w:rPr>
          <w:position w:val="6"/>
          <w:sz w:val="16"/>
        </w:rPr>
        <w:t>*</w:t>
      </w:r>
      <w:r w:rsidR="00832DA0" w:rsidRPr="007F306C">
        <w:t>cost base of the interest when issued (as worked out under section</w:t>
      </w:r>
      <w:r>
        <w:t> </w:t>
      </w:r>
      <w:r w:rsidR="00832DA0" w:rsidRPr="007F306C">
        <w:t>130</w:t>
      </w:r>
      <w:r>
        <w:noBreakHyphen/>
      </w:r>
      <w:r w:rsidR="00832DA0" w:rsidRPr="007F306C">
        <w:t>20).</w:t>
      </w:r>
    </w:p>
    <w:p w:rsidR="00832DA0" w:rsidRPr="007F306C" w:rsidRDefault="00832DA0" w:rsidP="00832DA0">
      <w:pPr>
        <w:pStyle w:val="subsection"/>
        <w:keepNext/>
      </w:pPr>
      <w:r w:rsidRPr="007F306C">
        <w:tab/>
        <w:t>(4)</w:t>
      </w:r>
      <w:r w:rsidRPr="007F306C">
        <w:tab/>
        <w:t>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primary equity interest is issued as mentioned in subsection</w:t>
      </w:r>
      <w:r w:rsidR="007F306C">
        <w:t> </w:t>
      </w:r>
      <w:r w:rsidRPr="007F306C">
        <w:t xml:space="preserve">6BA(1) of the </w:t>
      </w:r>
      <w:r w:rsidRPr="007F306C">
        <w:rPr>
          <w:i/>
        </w:rPr>
        <w:t>Income Tax Assessment Act 1936</w:t>
      </w:r>
      <w:r w:rsidRPr="007F306C">
        <w:t xml:space="preserve"> (about bonus shares issued in relation to original shares); and</w:t>
      </w:r>
    </w:p>
    <w:p w:rsidR="00832DA0" w:rsidRPr="007F306C" w:rsidRDefault="00832DA0" w:rsidP="00832DA0">
      <w:pPr>
        <w:pStyle w:val="paragraph"/>
      </w:pPr>
      <w:r w:rsidRPr="007F306C">
        <w:tab/>
        <w:t>(b)</w:t>
      </w:r>
      <w:r w:rsidRPr="007F306C">
        <w:tab/>
        <w:t>subsection</w:t>
      </w:r>
      <w:r w:rsidR="007F306C">
        <w:t> </w:t>
      </w:r>
      <w:r w:rsidRPr="007F306C">
        <w:t>6BA(2) of that Act applies (about bonus shares that are a dividend);</w:t>
      </w:r>
    </w:p>
    <w:p w:rsidR="00832DA0" w:rsidRPr="007F306C" w:rsidRDefault="007F306C" w:rsidP="00832DA0">
      <w:pPr>
        <w:pStyle w:val="subsection2"/>
      </w:pPr>
      <w:r>
        <w:t>subsection (</w:t>
      </w:r>
      <w:r w:rsidR="00832DA0" w:rsidRPr="007F306C">
        <w:t>1) of this section applies to the interest as if the amount of the payment that the issuing entity receives were equal to the consideration worked out under subsection</w:t>
      </w:r>
      <w:r>
        <w:t> </w:t>
      </w:r>
      <w:r w:rsidR="00832DA0" w:rsidRPr="007F306C">
        <w:t>6BA(2) of that Act.</w:t>
      </w:r>
    </w:p>
    <w:p w:rsidR="00832DA0" w:rsidRPr="007F306C" w:rsidRDefault="00832DA0" w:rsidP="00832DA0">
      <w:pPr>
        <w:pStyle w:val="subsection"/>
      </w:pPr>
      <w:r w:rsidRPr="007F306C">
        <w:tab/>
        <w:t>(5)</w:t>
      </w:r>
      <w:r w:rsidRPr="007F306C">
        <w:tab/>
        <w:t xml:space="preserve">If both of </w:t>
      </w:r>
      <w:r w:rsidR="007F306C">
        <w:t>subsections (</w:t>
      </w:r>
      <w:r w:rsidRPr="007F306C">
        <w:t xml:space="preserve">3) and (4) apply to the issue of the same </w:t>
      </w:r>
      <w:r w:rsidR="007F306C" w:rsidRPr="007F306C">
        <w:rPr>
          <w:position w:val="6"/>
          <w:sz w:val="16"/>
        </w:rPr>
        <w:t>*</w:t>
      </w:r>
      <w:r w:rsidRPr="007F306C">
        <w:t xml:space="preserve">primary equity interest, </w:t>
      </w:r>
      <w:r w:rsidR="007F306C">
        <w:t>subsection (</w:t>
      </w:r>
      <w:r w:rsidRPr="007F306C">
        <w:t xml:space="preserve">1) of this section applies to the interest as if the amount of the payment that the issuing entity receives were equal to the greater of the amounts worked out under </w:t>
      </w:r>
      <w:r w:rsidR="007F306C">
        <w:t>subsections (</w:t>
      </w:r>
      <w:r w:rsidRPr="007F306C">
        <w:t>3) and (4).</w:t>
      </w:r>
    </w:p>
    <w:p w:rsidR="00011A55" w:rsidRPr="007F306C" w:rsidRDefault="00011A55" w:rsidP="00011A55">
      <w:pPr>
        <w:pStyle w:val="SubsectionHead"/>
      </w:pPr>
      <w:r w:rsidRPr="007F306C">
        <w:t xml:space="preserve">Application of </w:t>
      </w:r>
      <w:r w:rsidR="007F306C">
        <w:t>subsections (</w:t>
      </w:r>
      <w:r w:rsidRPr="007F306C">
        <w:t>3), (4) and (5)</w:t>
      </w:r>
    </w:p>
    <w:p w:rsidR="00011A55" w:rsidRPr="007F306C" w:rsidRDefault="00011A55" w:rsidP="00011A55">
      <w:pPr>
        <w:pStyle w:val="subsection"/>
      </w:pPr>
      <w:r w:rsidRPr="007F306C">
        <w:tab/>
        <w:t>(6)</w:t>
      </w:r>
      <w:r w:rsidRPr="007F306C">
        <w:tab/>
      </w:r>
      <w:r w:rsidR="007F306C">
        <w:t>Subsection (</w:t>
      </w:r>
      <w:r w:rsidRPr="007F306C">
        <w:t>3) does not apply if, for the income year in which the interest is issued, the issuing entity is a public trading trust within the meaning of section</w:t>
      </w:r>
      <w:r w:rsidR="007F306C">
        <w:t> </w:t>
      </w:r>
      <w:r w:rsidRPr="007F306C">
        <w:t xml:space="preserve">102R of the </w:t>
      </w:r>
      <w:r w:rsidRPr="007F306C">
        <w:rPr>
          <w:i/>
        </w:rPr>
        <w:t>Income Tax Assessment Act 1936</w:t>
      </w:r>
      <w:r w:rsidRPr="007F306C">
        <w:t>.</w:t>
      </w:r>
    </w:p>
    <w:p w:rsidR="00832DA0" w:rsidRPr="007F306C" w:rsidRDefault="00832DA0" w:rsidP="00832DA0">
      <w:pPr>
        <w:pStyle w:val="subsection"/>
      </w:pPr>
      <w:r w:rsidRPr="007F306C">
        <w:tab/>
        <w:t>(7)</w:t>
      </w:r>
      <w:r w:rsidRPr="007F306C">
        <w:tab/>
      </w:r>
      <w:r w:rsidR="007F306C">
        <w:t>Subsections (</w:t>
      </w:r>
      <w:r w:rsidRPr="007F306C">
        <w:t xml:space="preserve">3), (4) and (5) have effect only for the purposes of working out whether a </w:t>
      </w:r>
      <w:r w:rsidR="007F306C" w:rsidRPr="007F306C">
        <w:rPr>
          <w:position w:val="6"/>
          <w:sz w:val="16"/>
        </w:rPr>
        <w:t>*</w:t>
      </w:r>
      <w:r w:rsidRPr="007F306C">
        <w:t>direct value shift has happened and, if so, its consequences (if any) under this Division.</w:t>
      </w:r>
    </w:p>
    <w:p w:rsidR="00832DA0" w:rsidRPr="007F306C" w:rsidRDefault="00832DA0" w:rsidP="00832DA0">
      <w:pPr>
        <w:pStyle w:val="ActHead5"/>
      </w:pPr>
      <w:bookmarkStart w:id="690" w:name="_Toc479757918"/>
      <w:r w:rsidRPr="007F306C">
        <w:rPr>
          <w:rStyle w:val="CharSectno"/>
        </w:rPr>
        <w:t>725</w:t>
      </w:r>
      <w:r w:rsidR="007F306C">
        <w:rPr>
          <w:rStyle w:val="CharSectno"/>
        </w:rPr>
        <w:noBreakHyphen/>
      </w:r>
      <w:r w:rsidRPr="007F306C">
        <w:rPr>
          <w:rStyle w:val="CharSectno"/>
        </w:rPr>
        <w:t>155</w:t>
      </w:r>
      <w:r w:rsidRPr="007F306C">
        <w:t xml:space="preserve">  Meaning of </w:t>
      </w:r>
      <w:r w:rsidRPr="007F306C">
        <w:rPr>
          <w:i/>
        </w:rPr>
        <w:t>down interests</w:t>
      </w:r>
      <w:r w:rsidRPr="007F306C">
        <w:t xml:space="preserve">, </w:t>
      </w:r>
      <w:r w:rsidRPr="007F306C">
        <w:rPr>
          <w:i/>
        </w:rPr>
        <w:t>decrease time</w:t>
      </w:r>
      <w:r w:rsidRPr="007F306C">
        <w:t xml:space="preserve">, </w:t>
      </w:r>
      <w:r w:rsidRPr="007F306C">
        <w:rPr>
          <w:i/>
        </w:rPr>
        <w:t>up interests</w:t>
      </w:r>
      <w:r w:rsidRPr="007F306C">
        <w:t xml:space="preserve"> and </w:t>
      </w:r>
      <w:r w:rsidRPr="007F306C">
        <w:rPr>
          <w:i/>
        </w:rPr>
        <w:t>increase time</w:t>
      </w:r>
      <w:bookmarkEnd w:id="69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in the target entity is a </w:t>
      </w:r>
      <w:r w:rsidRPr="007F306C">
        <w:rPr>
          <w:b/>
          <w:i/>
        </w:rPr>
        <w:t>down interest</w:t>
      </w:r>
      <w:r w:rsidRPr="007F306C">
        <w:t xml:space="preserve"> if a decrease in its </w:t>
      </w:r>
      <w:r w:rsidR="007F306C" w:rsidRPr="007F306C">
        <w:rPr>
          <w:position w:val="6"/>
          <w:sz w:val="16"/>
        </w:rPr>
        <w:t>*</w:t>
      </w:r>
      <w:r w:rsidRPr="007F306C">
        <w:t>market value is reasonably attributable to the one or more things referred to in paragraph</w:t>
      </w:r>
      <w:r w:rsidR="007F306C">
        <w:t> </w:t>
      </w:r>
      <w:r w:rsidRPr="007F306C">
        <w:t>725</w:t>
      </w:r>
      <w:r w:rsidR="007F306C">
        <w:noBreakHyphen/>
      </w:r>
      <w:r w:rsidRPr="007F306C">
        <w:t xml:space="preserve">145(1)(b), and occurs at or after the time referred to in that paragraph. The time when the decrease happens is called the </w:t>
      </w:r>
      <w:r w:rsidRPr="007F306C">
        <w:rPr>
          <w:b/>
          <w:i/>
        </w:rPr>
        <w:t>decrease time</w:t>
      </w:r>
      <w:r w:rsidRPr="007F306C">
        <w:t xml:space="preserve"> for that interest.</w:t>
      </w:r>
    </w:p>
    <w:p w:rsidR="00832DA0" w:rsidRPr="007F306C" w:rsidRDefault="00832DA0" w:rsidP="00832DA0">
      <w:pPr>
        <w:pStyle w:val="subsection"/>
        <w:keepNext/>
        <w:keepLines/>
      </w:pPr>
      <w:r w:rsidRPr="007F306C">
        <w:tab/>
        <w:t>(2)</w:t>
      </w:r>
      <w:r w:rsidRPr="007F306C">
        <w:tab/>
        <w:t xml:space="preserve">An </w:t>
      </w:r>
      <w:r w:rsidR="007F306C" w:rsidRPr="007F306C">
        <w:rPr>
          <w:position w:val="6"/>
          <w:sz w:val="16"/>
        </w:rPr>
        <w:t>*</w:t>
      </w:r>
      <w:r w:rsidRPr="007F306C">
        <w:t xml:space="preserve">equity or loan interest in the target entity is an </w:t>
      </w:r>
      <w:r w:rsidRPr="007F306C">
        <w:rPr>
          <w:b/>
          <w:i/>
        </w:rPr>
        <w:t>up interest</w:t>
      </w:r>
      <w:r w:rsidRPr="007F306C">
        <w:t xml:space="preserve"> if subsection</w:t>
      </w:r>
      <w:r w:rsidR="007F306C">
        <w:t> </w:t>
      </w:r>
      <w:r w:rsidRPr="007F306C">
        <w:t>725</w:t>
      </w:r>
      <w:r w:rsidR="007F306C">
        <w:noBreakHyphen/>
      </w:r>
      <w:r w:rsidRPr="007F306C">
        <w:t xml:space="preserve">145(2) or (3) is satisfied for the interest. The time when the interest is issued at a </w:t>
      </w:r>
      <w:r w:rsidR="007F306C" w:rsidRPr="007F306C">
        <w:rPr>
          <w:position w:val="6"/>
          <w:sz w:val="16"/>
        </w:rPr>
        <w:t>*</w:t>
      </w:r>
      <w:r w:rsidRPr="007F306C">
        <w:t xml:space="preserve">discount, or the increase in </w:t>
      </w:r>
      <w:r w:rsidR="007F306C" w:rsidRPr="007F306C">
        <w:rPr>
          <w:position w:val="6"/>
          <w:sz w:val="16"/>
        </w:rPr>
        <w:t>*</w:t>
      </w:r>
      <w:r w:rsidRPr="007F306C">
        <w:t xml:space="preserve">market value happens, is called the </w:t>
      </w:r>
      <w:r w:rsidRPr="007F306C">
        <w:rPr>
          <w:b/>
          <w:i/>
        </w:rPr>
        <w:t>increase time</w:t>
      </w:r>
      <w:r w:rsidRPr="007F306C">
        <w:t xml:space="preserve"> for that interest.</w:t>
      </w:r>
    </w:p>
    <w:p w:rsidR="00832DA0" w:rsidRPr="007F306C" w:rsidRDefault="00832DA0" w:rsidP="00832DA0">
      <w:pPr>
        <w:pStyle w:val="ActHead5"/>
      </w:pPr>
      <w:bookmarkStart w:id="691" w:name="_Toc479757919"/>
      <w:r w:rsidRPr="007F306C">
        <w:rPr>
          <w:rStyle w:val="CharSectno"/>
        </w:rPr>
        <w:t>725</w:t>
      </w:r>
      <w:r w:rsidR="007F306C">
        <w:rPr>
          <w:rStyle w:val="CharSectno"/>
        </w:rPr>
        <w:noBreakHyphen/>
      </w:r>
      <w:r w:rsidRPr="007F306C">
        <w:rPr>
          <w:rStyle w:val="CharSectno"/>
        </w:rPr>
        <w:t>160</w:t>
      </w:r>
      <w:r w:rsidRPr="007F306C">
        <w:t xml:space="preserve">  What is the nature of a direct value shift?</w:t>
      </w:r>
      <w:bookmarkEnd w:id="691"/>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direct value shift has 2 aspects.</w:t>
      </w:r>
    </w:p>
    <w:p w:rsidR="00832DA0" w:rsidRPr="007F306C" w:rsidRDefault="00832DA0" w:rsidP="00832DA0">
      <w:pPr>
        <w:pStyle w:val="subsection"/>
      </w:pPr>
      <w:r w:rsidRPr="007F306C">
        <w:tab/>
        <w:t>(2)</w:t>
      </w:r>
      <w:r w:rsidRPr="007F306C">
        <w:tab/>
        <w:t>Overall, it consists of:</w:t>
      </w:r>
    </w:p>
    <w:p w:rsidR="00832DA0" w:rsidRPr="007F306C" w:rsidRDefault="00832DA0" w:rsidP="00832DA0">
      <w:pPr>
        <w:pStyle w:val="paragraph"/>
      </w:pPr>
      <w:r w:rsidRPr="007F306C">
        <w:tab/>
        <w:t>(a)</w:t>
      </w:r>
      <w:r w:rsidRPr="007F306C">
        <w:tab/>
        <w:t xml:space="preserve">the decreases in </w:t>
      </w:r>
      <w:r w:rsidR="007F306C" w:rsidRPr="007F306C">
        <w:rPr>
          <w:position w:val="6"/>
          <w:sz w:val="16"/>
        </w:rPr>
        <w:t>*</w:t>
      </w:r>
      <w:r w:rsidRPr="007F306C">
        <w:t>market value of the down interests; and</w:t>
      </w:r>
    </w:p>
    <w:p w:rsidR="00832DA0" w:rsidRPr="007F306C" w:rsidRDefault="00832DA0" w:rsidP="00832DA0">
      <w:pPr>
        <w:pStyle w:val="paragraph"/>
      </w:pPr>
      <w:r w:rsidRPr="007F306C">
        <w:tab/>
        <w:t>(b)</w:t>
      </w:r>
      <w:r w:rsidRPr="007F306C">
        <w:tab/>
        <w:t xml:space="preserve">the issue at a </w:t>
      </w:r>
      <w:r w:rsidR="007F306C" w:rsidRPr="007F306C">
        <w:rPr>
          <w:position w:val="6"/>
          <w:sz w:val="16"/>
        </w:rPr>
        <w:t>*</w:t>
      </w:r>
      <w:r w:rsidRPr="007F306C">
        <w:t>discount of the up interests covered by subsection</w:t>
      </w:r>
      <w:r w:rsidR="007F306C">
        <w:t> </w:t>
      </w:r>
      <w:r w:rsidRPr="007F306C">
        <w:t>725</w:t>
      </w:r>
      <w:r w:rsidR="007F306C">
        <w:noBreakHyphen/>
      </w:r>
      <w:r w:rsidRPr="007F306C">
        <w:t>145(2); and</w:t>
      </w:r>
    </w:p>
    <w:p w:rsidR="00832DA0" w:rsidRPr="007F306C" w:rsidRDefault="00832DA0" w:rsidP="00832DA0">
      <w:pPr>
        <w:pStyle w:val="paragraph"/>
      </w:pPr>
      <w:r w:rsidRPr="007F306C">
        <w:tab/>
        <w:t>(c)</w:t>
      </w:r>
      <w:r w:rsidRPr="007F306C">
        <w:tab/>
        <w:t>the increases in market value of the up interests covered by subsection</w:t>
      </w:r>
      <w:r w:rsidR="007F306C">
        <w:t> </w:t>
      </w:r>
      <w:r w:rsidRPr="007F306C">
        <w:t>725</w:t>
      </w:r>
      <w:r w:rsidR="007F306C">
        <w:noBreakHyphen/>
      </w:r>
      <w:r w:rsidRPr="007F306C">
        <w:t>145(3).</w:t>
      </w:r>
    </w:p>
    <w:p w:rsidR="00832DA0" w:rsidRPr="007F306C" w:rsidRDefault="00832DA0" w:rsidP="00832DA0">
      <w:pPr>
        <w:pStyle w:val="subsection"/>
      </w:pPr>
      <w:r w:rsidRPr="007F306C">
        <w:tab/>
        <w:t>(3)</w:t>
      </w:r>
      <w:r w:rsidRPr="007F306C">
        <w:tab/>
        <w:t xml:space="preserve">This Division also proceeds on the basis that the </w:t>
      </w:r>
      <w:r w:rsidR="007F306C" w:rsidRPr="007F306C">
        <w:rPr>
          <w:position w:val="6"/>
          <w:sz w:val="16"/>
        </w:rPr>
        <w:t>*</w:t>
      </w:r>
      <w:r w:rsidRPr="007F306C">
        <w:t xml:space="preserve">direct value shift is from </w:t>
      </w:r>
      <w:r w:rsidRPr="007F306C">
        <w:rPr>
          <w:i/>
        </w:rPr>
        <w:t>each</w:t>
      </w:r>
      <w:r w:rsidRPr="007F306C">
        <w:t xml:space="preserve"> of the </w:t>
      </w:r>
      <w:r w:rsidR="007F306C" w:rsidRPr="007F306C">
        <w:rPr>
          <w:position w:val="6"/>
          <w:sz w:val="16"/>
        </w:rPr>
        <w:t>*</w:t>
      </w:r>
      <w:r w:rsidRPr="007F306C">
        <w:t xml:space="preserve">down interests to </w:t>
      </w:r>
      <w:r w:rsidRPr="007F306C">
        <w:rPr>
          <w:i/>
        </w:rPr>
        <w:t>each</w:t>
      </w:r>
      <w:r w:rsidRPr="007F306C">
        <w:t xml:space="preserve"> of the </w:t>
      </w:r>
      <w:r w:rsidR="007F306C" w:rsidRPr="007F306C">
        <w:rPr>
          <w:position w:val="6"/>
          <w:sz w:val="16"/>
        </w:rPr>
        <w:t>*</w:t>
      </w:r>
      <w:r w:rsidRPr="007F306C">
        <w:t>up interests.</w:t>
      </w:r>
    </w:p>
    <w:p w:rsidR="00832DA0" w:rsidRPr="007F306C" w:rsidRDefault="00832DA0" w:rsidP="00832DA0">
      <w:pPr>
        <w:pStyle w:val="ActHead5"/>
      </w:pPr>
      <w:bookmarkStart w:id="692" w:name="_Toc479757920"/>
      <w:r w:rsidRPr="007F306C">
        <w:rPr>
          <w:rStyle w:val="CharSectno"/>
        </w:rPr>
        <w:t>725</w:t>
      </w:r>
      <w:r w:rsidR="007F306C">
        <w:rPr>
          <w:rStyle w:val="CharSectno"/>
        </w:rPr>
        <w:noBreakHyphen/>
      </w:r>
      <w:r w:rsidRPr="007F306C">
        <w:rPr>
          <w:rStyle w:val="CharSectno"/>
        </w:rPr>
        <w:t>165</w:t>
      </w:r>
      <w:r w:rsidRPr="007F306C">
        <w:t xml:space="preserve">  If market value decrease or increase is only partly attributable to the scheme</w:t>
      </w:r>
      <w:bookmarkEnd w:id="692"/>
    </w:p>
    <w:p w:rsidR="00832DA0" w:rsidRPr="007F306C" w:rsidRDefault="00832DA0" w:rsidP="00832DA0">
      <w:pPr>
        <w:pStyle w:val="subsection"/>
      </w:pPr>
      <w:r w:rsidRPr="007F306C">
        <w:tab/>
      </w:r>
      <w:r w:rsidRPr="007F306C">
        <w:tab/>
        <w:t xml:space="preserve">If it is reasonable to conclude that an increase or decrease in </w:t>
      </w:r>
      <w:r w:rsidR="007F306C" w:rsidRPr="007F306C">
        <w:rPr>
          <w:position w:val="6"/>
          <w:sz w:val="16"/>
        </w:rPr>
        <w:t>*</w:t>
      </w:r>
      <w:r w:rsidRPr="007F306C">
        <w:t xml:space="preserve">market value, or the issuing of an </w:t>
      </w:r>
      <w:r w:rsidR="007F306C" w:rsidRPr="007F306C">
        <w:rPr>
          <w:position w:val="6"/>
          <w:sz w:val="16"/>
        </w:rPr>
        <w:t>*</w:t>
      </w:r>
      <w:r w:rsidRPr="007F306C">
        <w:t xml:space="preserve">equity or loan interest at a </w:t>
      </w:r>
      <w:r w:rsidR="007F306C" w:rsidRPr="007F306C">
        <w:rPr>
          <w:position w:val="6"/>
          <w:sz w:val="16"/>
        </w:rPr>
        <w:t>*</w:t>
      </w:r>
      <w:r w:rsidRPr="007F306C">
        <w:t xml:space="preserve">discount, is only partly caused by the doing of the one or more things under the </w:t>
      </w:r>
      <w:r w:rsidR="007F306C" w:rsidRPr="007F306C">
        <w:rPr>
          <w:position w:val="6"/>
          <w:sz w:val="16"/>
        </w:rPr>
        <w:t>*</w:t>
      </w:r>
      <w:r w:rsidRPr="007F306C">
        <w:t>scheme, this Division applies to the increase, decrease, or issue at a discount, to that extent only.</w:t>
      </w:r>
    </w:p>
    <w:p w:rsidR="00832DA0" w:rsidRPr="007F306C" w:rsidRDefault="00832DA0" w:rsidP="00832DA0">
      <w:pPr>
        <w:pStyle w:val="ActHead4"/>
      </w:pPr>
      <w:bookmarkStart w:id="693" w:name="_Toc479757921"/>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C</w:t>
      </w:r>
      <w:r w:rsidRPr="007F306C">
        <w:t>—</w:t>
      </w:r>
      <w:r w:rsidRPr="007F306C">
        <w:rPr>
          <w:rStyle w:val="CharSubdText"/>
        </w:rPr>
        <w:t>Consequences of a direct value shift</w:t>
      </w:r>
      <w:bookmarkEnd w:id="693"/>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725</w:t>
      </w:r>
      <w:r w:rsidR="007F306C">
        <w:noBreakHyphen/>
      </w:r>
      <w:r w:rsidRPr="007F306C">
        <w:t>205</w:t>
      </w:r>
      <w:r w:rsidRPr="007F306C">
        <w:tab/>
        <w:t>Consequences depend on character of down interests and up interests</w:t>
      </w:r>
    </w:p>
    <w:p w:rsidR="00832DA0" w:rsidRPr="007F306C" w:rsidRDefault="00832DA0" w:rsidP="00832DA0">
      <w:pPr>
        <w:pStyle w:val="TofSectsSection"/>
      </w:pPr>
      <w:r w:rsidRPr="007F306C">
        <w:t>725</w:t>
      </w:r>
      <w:r w:rsidR="007F306C">
        <w:noBreakHyphen/>
      </w:r>
      <w:r w:rsidRPr="007F306C">
        <w:t>210</w:t>
      </w:r>
      <w:r w:rsidRPr="007F306C">
        <w:tab/>
        <w:t>Consequences for down interests depend on pre</w:t>
      </w:r>
      <w:r w:rsidR="007F306C">
        <w:noBreakHyphen/>
      </w:r>
      <w:r w:rsidRPr="007F306C">
        <w:t>shift gains and losses</w:t>
      </w:r>
    </w:p>
    <w:p w:rsidR="00832DA0" w:rsidRPr="007F306C" w:rsidRDefault="00832DA0" w:rsidP="00832DA0">
      <w:pPr>
        <w:pStyle w:val="TofSectsGroupHeading"/>
        <w:keepNext/>
      </w:pPr>
      <w:r w:rsidRPr="007F306C">
        <w:t>Special cases</w:t>
      </w:r>
    </w:p>
    <w:p w:rsidR="00832DA0" w:rsidRPr="007F306C" w:rsidRDefault="00832DA0" w:rsidP="00832DA0">
      <w:pPr>
        <w:pStyle w:val="TofSectsSection"/>
        <w:keepNext/>
      </w:pPr>
      <w:r w:rsidRPr="007F306C">
        <w:t>725</w:t>
      </w:r>
      <w:r w:rsidR="007F306C">
        <w:noBreakHyphen/>
      </w:r>
      <w:r w:rsidRPr="007F306C">
        <w:t>220</w:t>
      </w:r>
      <w:r w:rsidRPr="007F306C">
        <w:tab/>
        <w:t>Neutral direct value shifts</w:t>
      </w:r>
    </w:p>
    <w:p w:rsidR="00832DA0" w:rsidRPr="007F306C" w:rsidRDefault="00832DA0" w:rsidP="00832DA0">
      <w:pPr>
        <w:pStyle w:val="TofSectsSection"/>
        <w:keepNext/>
      </w:pPr>
      <w:r w:rsidRPr="007F306C">
        <w:t>725</w:t>
      </w:r>
      <w:r w:rsidR="007F306C">
        <w:noBreakHyphen/>
      </w:r>
      <w:r w:rsidRPr="007F306C">
        <w:t>225</w:t>
      </w:r>
      <w:r w:rsidRPr="007F306C">
        <w:tab/>
        <w:t>Issue of bonus shares or units</w:t>
      </w:r>
    </w:p>
    <w:p w:rsidR="00832DA0" w:rsidRPr="007F306C" w:rsidRDefault="00832DA0" w:rsidP="00832DA0">
      <w:pPr>
        <w:pStyle w:val="TofSectsSection"/>
      </w:pPr>
      <w:r w:rsidRPr="007F306C">
        <w:t>725</w:t>
      </w:r>
      <w:r w:rsidR="007F306C">
        <w:noBreakHyphen/>
      </w:r>
      <w:r w:rsidRPr="007F306C">
        <w:t>230</w:t>
      </w:r>
      <w:r w:rsidRPr="007F306C">
        <w:tab/>
        <w:t>Off</w:t>
      </w:r>
      <w:r w:rsidR="007F306C">
        <w:noBreakHyphen/>
      </w:r>
      <w:r w:rsidRPr="007F306C">
        <w:t>market buy</w:t>
      </w:r>
      <w:r w:rsidR="007F306C">
        <w:noBreakHyphen/>
      </w:r>
      <w:r w:rsidRPr="007F306C">
        <w:t>backs</w:t>
      </w:r>
    </w:p>
    <w:p w:rsidR="00832DA0" w:rsidRPr="007F306C" w:rsidRDefault="00832DA0" w:rsidP="00832DA0">
      <w:pPr>
        <w:pStyle w:val="ActHead4"/>
      </w:pPr>
      <w:bookmarkStart w:id="694" w:name="_Toc479757922"/>
      <w:r w:rsidRPr="007F306C">
        <w:t>General</w:t>
      </w:r>
      <w:bookmarkEnd w:id="694"/>
    </w:p>
    <w:p w:rsidR="00832DA0" w:rsidRPr="007F306C" w:rsidRDefault="00832DA0" w:rsidP="00832DA0">
      <w:pPr>
        <w:pStyle w:val="ActHead5"/>
      </w:pPr>
      <w:bookmarkStart w:id="695" w:name="_Toc479757923"/>
      <w:r w:rsidRPr="007F306C">
        <w:rPr>
          <w:rStyle w:val="CharSectno"/>
        </w:rPr>
        <w:t>725</w:t>
      </w:r>
      <w:r w:rsidR="007F306C">
        <w:rPr>
          <w:rStyle w:val="CharSectno"/>
        </w:rPr>
        <w:noBreakHyphen/>
      </w:r>
      <w:r w:rsidRPr="007F306C">
        <w:rPr>
          <w:rStyle w:val="CharSectno"/>
        </w:rPr>
        <w:t>205</w:t>
      </w:r>
      <w:r w:rsidRPr="007F306C">
        <w:t xml:space="preserve">  Consequences depend on character of down interests and up interests</w:t>
      </w:r>
      <w:bookmarkEnd w:id="695"/>
    </w:p>
    <w:p w:rsidR="00832DA0" w:rsidRPr="007F306C" w:rsidRDefault="00832DA0" w:rsidP="00832DA0">
      <w:pPr>
        <w:pStyle w:val="subsection"/>
      </w:pPr>
      <w:r w:rsidRPr="007F306C">
        <w:tab/>
        <w:t>(1)</w:t>
      </w:r>
      <w:r w:rsidRPr="007F306C">
        <w:tab/>
        <w:t xml:space="preserve">The consequences for you of the </w:t>
      </w:r>
      <w:r w:rsidR="007F306C" w:rsidRPr="007F306C">
        <w:rPr>
          <w:position w:val="6"/>
          <w:sz w:val="16"/>
        </w:rPr>
        <w:t>*</w:t>
      </w:r>
      <w:r w:rsidRPr="007F306C">
        <w:t xml:space="preserve">direct value shift depend on the character of the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affected owner.</w:t>
      </w:r>
    </w:p>
    <w:p w:rsidR="00832DA0" w:rsidRPr="007F306C" w:rsidRDefault="00832DA0" w:rsidP="00832DA0">
      <w:pPr>
        <w:pStyle w:val="subsection"/>
      </w:pPr>
      <w:r w:rsidRPr="007F306C">
        <w:tab/>
        <w:t>(2)</w:t>
      </w:r>
      <w:r w:rsidRPr="007F306C">
        <w:tab/>
        <w:t xml:space="preserve">There are consequences for all your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in their character as </w:t>
      </w:r>
      <w:r w:rsidR="007F306C" w:rsidRPr="007F306C">
        <w:rPr>
          <w:position w:val="6"/>
          <w:sz w:val="16"/>
        </w:rPr>
        <w:t>*</w:t>
      </w:r>
      <w:r w:rsidRPr="007F306C">
        <w:t xml:space="preserve">CGT assets. However, some of them may also be </w:t>
      </w:r>
      <w:r w:rsidR="007F306C" w:rsidRPr="007F306C">
        <w:rPr>
          <w:position w:val="6"/>
          <w:sz w:val="16"/>
        </w:rPr>
        <w:t>*</w:t>
      </w:r>
      <w:r w:rsidRPr="007F306C">
        <w:t xml:space="preserve">trading stock or </w:t>
      </w:r>
      <w:r w:rsidR="007F306C" w:rsidRPr="007F306C">
        <w:rPr>
          <w:position w:val="6"/>
          <w:sz w:val="16"/>
        </w:rPr>
        <w:t>*</w:t>
      </w:r>
      <w:r w:rsidRPr="007F306C">
        <w:t>revenue assets. There are additional consequences for those interests in their character as trading stock or revenue assets.</w:t>
      </w:r>
    </w:p>
    <w:p w:rsidR="00832DA0" w:rsidRPr="007F306C" w:rsidRDefault="00832DA0" w:rsidP="00832DA0">
      <w:pPr>
        <w:pStyle w:val="notetext"/>
      </w:pPr>
      <w:r w:rsidRPr="007F306C">
        <w:t>Note:</w:t>
      </w:r>
      <w:r w:rsidRPr="007F306C">
        <w:tab/>
        <w:t>For example, you may own a down interest that is a CGT asset and a revenue asset.</w:t>
      </w:r>
    </w:p>
    <w:p w:rsidR="00832DA0" w:rsidRPr="007F306C" w:rsidRDefault="00832DA0" w:rsidP="00832DA0">
      <w:pPr>
        <w:pStyle w:val="notetext"/>
      </w:pPr>
      <w:r w:rsidRPr="007F306C">
        <w:tab/>
        <w:t>Sections</w:t>
      </w:r>
      <w:r w:rsidR="007F306C">
        <w:t> </w:t>
      </w:r>
      <w:r w:rsidRPr="007F306C">
        <w:t>725</w:t>
      </w:r>
      <w:r w:rsidR="007F306C">
        <w:noBreakHyphen/>
      </w:r>
      <w:r w:rsidRPr="007F306C">
        <w:t>240 to 725</w:t>
      </w:r>
      <w:r w:rsidR="007F306C">
        <w:noBreakHyphen/>
      </w:r>
      <w:r w:rsidRPr="007F306C">
        <w:t>255 set out the consequences for you of a shift in value from that interest in its character as a CGT asset. The cost base of the asset will be decreased, which will affect the calculation of a capital gain when a CGT event happens to the interest.</w:t>
      </w:r>
    </w:p>
    <w:p w:rsidR="00832DA0" w:rsidRPr="007F306C" w:rsidRDefault="00832DA0" w:rsidP="00832DA0">
      <w:pPr>
        <w:pStyle w:val="notetext"/>
      </w:pPr>
      <w:r w:rsidRPr="007F306C">
        <w:tab/>
        <w:t>Section</w:t>
      </w:r>
      <w:r w:rsidR="007F306C">
        <w:t> </w:t>
      </w:r>
      <w:r w:rsidRPr="007F306C">
        <w:t>725</w:t>
      </w:r>
      <w:r w:rsidR="007F306C">
        <w:noBreakHyphen/>
      </w:r>
      <w:r w:rsidRPr="007F306C">
        <w:t>320 sets out the consequences for you of a shift in value from that interest in its character as a revenue asset. The adjustment made under that section will affect the calculation of any profit on the sale of the interest.</w:t>
      </w:r>
    </w:p>
    <w:p w:rsidR="00832DA0" w:rsidRPr="007F306C" w:rsidRDefault="00832DA0" w:rsidP="00832DA0">
      <w:pPr>
        <w:pStyle w:val="notetext"/>
      </w:pPr>
      <w:r w:rsidRPr="007F306C">
        <w:tab/>
        <w:t>Any overlap between the capital gain and the profit realised on the sale of the interest is then dealt with under section</w:t>
      </w:r>
      <w:r w:rsidR="007F306C">
        <w:t> </w:t>
      </w:r>
      <w:r w:rsidRPr="007F306C">
        <w:t>118</w:t>
      </w:r>
      <w:r w:rsidR="007F306C">
        <w:noBreakHyphen/>
      </w:r>
      <w:r w:rsidRPr="007F306C">
        <w:t>20.</w:t>
      </w:r>
    </w:p>
    <w:p w:rsidR="00832DA0" w:rsidRPr="007F306C" w:rsidRDefault="00832DA0" w:rsidP="00832DA0">
      <w:pPr>
        <w:pStyle w:val="notetext"/>
      </w:pPr>
      <w:r w:rsidRPr="007F306C">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rsidR="007F306C">
        <w:t> </w:t>
      </w:r>
      <w:r w:rsidRPr="007F306C">
        <w:t>118</w:t>
      </w:r>
      <w:r w:rsidR="007F306C">
        <w:noBreakHyphen/>
      </w:r>
      <w:r w:rsidRPr="007F306C">
        <w:t>20.</w:t>
      </w:r>
    </w:p>
    <w:p w:rsidR="00832DA0" w:rsidRPr="007F306C" w:rsidRDefault="00832DA0" w:rsidP="00832DA0">
      <w:pPr>
        <w:pStyle w:val="ActHead5"/>
      </w:pPr>
      <w:bookmarkStart w:id="696" w:name="_Toc479757924"/>
      <w:r w:rsidRPr="007F306C">
        <w:rPr>
          <w:rStyle w:val="CharSectno"/>
        </w:rPr>
        <w:t>725</w:t>
      </w:r>
      <w:r w:rsidR="007F306C">
        <w:rPr>
          <w:rStyle w:val="CharSectno"/>
        </w:rPr>
        <w:noBreakHyphen/>
      </w:r>
      <w:r w:rsidRPr="007F306C">
        <w:rPr>
          <w:rStyle w:val="CharSectno"/>
        </w:rPr>
        <w:t>210</w:t>
      </w:r>
      <w:r w:rsidRPr="007F306C">
        <w:t xml:space="preserve">  Consequences for down interests depend on pre</w:t>
      </w:r>
      <w:r w:rsidR="007F306C">
        <w:noBreakHyphen/>
      </w:r>
      <w:r w:rsidRPr="007F306C">
        <w:t>shift gains and losses</w:t>
      </w:r>
      <w:bookmarkEnd w:id="696"/>
    </w:p>
    <w:p w:rsidR="00832DA0" w:rsidRPr="007F306C" w:rsidRDefault="00832DA0" w:rsidP="00832DA0">
      <w:pPr>
        <w:pStyle w:val="subsection"/>
      </w:pPr>
      <w:r w:rsidRPr="007F306C">
        <w:tab/>
        <w:t>(1)</w:t>
      </w:r>
      <w:r w:rsidRPr="007F306C">
        <w:tab/>
        <w:t xml:space="preserve">The consequences for a </w:t>
      </w:r>
      <w:r w:rsidR="007F306C" w:rsidRPr="007F306C">
        <w:rPr>
          <w:position w:val="6"/>
          <w:sz w:val="16"/>
        </w:rPr>
        <w:t>*</w:t>
      </w:r>
      <w:r w:rsidRPr="007F306C">
        <w:t xml:space="preserve">down interest also depend on whether it has a </w:t>
      </w:r>
      <w:r w:rsidR="007F306C" w:rsidRPr="007F306C">
        <w:rPr>
          <w:position w:val="6"/>
          <w:sz w:val="16"/>
        </w:rPr>
        <w:t>*</w:t>
      </w:r>
      <w:r w:rsidRPr="007F306C">
        <w:t>pre</w:t>
      </w:r>
      <w:r w:rsidR="007F306C">
        <w:noBreakHyphen/>
      </w:r>
      <w:r w:rsidRPr="007F306C">
        <w:t xml:space="preserve">shift gain or a </w:t>
      </w:r>
      <w:r w:rsidR="007F306C" w:rsidRPr="007F306C">
        <w:rPr>
          <w:position w:val="6"/>
          <w:sz w:val="16"/>
        </w:rPr>
        <w:t>*</w:t>
      </w:r>
      <w:r w:rsidRPr="007F306C">
        <w:t>pre</w:t>
      </w:r>
      <w:r w:rsidR="007F306C">
        <w:noBreakHyphen/>
      </w:r>
      <w:r w:rsidRPr="007F306C">
        <w:t>shift loss.</w:t>
      </w:r>
    </w:p>
    <w:p w:rsidR="00832DA0" w:rsidRPr="007F306C" w:rsidRDefault="00832DA0" w:rsidP="00832DA0">
      <w:pPr>
        <w:pStyle w:val="subsection"/>
      </w:pPr>
      <w:r w:rsidRPr="007F306C">
        <w:tab/>
        <w:t>(2)</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gain</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greater than</w:t>
      </w:r>
      <w:r w:rsidRPr="007F306C">
        <w:t xml:space="preserve"> its </w:t>
      </w:r>
      <w:r w:rsidR="007F306C" w:rsidRPr="007F306C">
        <w:rPr>
          <w:position w:val="6"/>
          <w:sz w:val="16"/>
        </w:rPr>
        <w:t>*</w:t>
      </w:r>
      <w:r w:rsidRPr="007F306C">
        <w:t>adjustable value.</w:t>
      </w:r>
    </w:p>
    <w:p w:rsidR="00832DA0" w:rsidRPr="007F306C" w:rsidRDefault="00832DA0" w:rsidP="00832DA0">
      <w:pPr>
        <w:pStyle w:val="subsection"/>
      </w:pPr>
      <w:r w:rsidRPr="007F306C">
        <w:tab/>
        <w:t>(3)</w:t>
      </w:r>
      <w:r w:rsidRPr="007F306C">
        <w:tab/>
        <w:t xml:space="preserve">It has a </w:t>
      </w:r>
      <w:r w:rsidRPr="007F306C">
        <w:rPr>
          <w:b/>
          <w:i/>
        </w:rPr>
        <w:t>pre</w:t>
      </w:r>
      <w:r w:rsidR="007F306C">
        <w:rPr>
          <w:b/>
          <w:i/>
        </w:rPr>
        <w:noBreakHyphen/>
      </w:r>
      <w:r w:rsidRPr="007F306C">
        <w:rPr>
          <w:b/>
          <w:i/>
        </w:rPr>
        <w:t>shift</w:t>
      </w:r>
      <w:r w:rsidRPr="007F306C">
        <w:t xml:space="preserve"> </w:t>
      </w:r>
      <w:r w:rsidRPr="007F306C">
        <w:rPr>
          <w:b/>
          <w:i/>
        </w:rPr>
        <w:t>loss</w:t>
      </w:r>
      <w:r w:rsidRPr="007F306C">
        <w:t xml:space="preserve"> if, immediately before the </w:t>
      </w:r>
      <w:r w:rsidR="007F306C" w:rsidRPr="007F306C">
        <w:rPr>
          <w:position w:val="6"/>
          <w:sz w:val="16"/>
        </w:rPr>
        <w:t>*</w:t>
      </w:r>
      <w:r w:rsidRPr="007F306C">
        <w:t xml:space="preserve">decrease time, its </w:t>
      </w:r>
      <w:r w:rsidR="007F306C" w:rsidRPr="007F306C">
        <w:rPr>
          <w:position w:val="6"/>
          <w:sz w:val="16"/>
        </w:rPr>
        <w:t>*</w:t>
      </w:r>
      <w:r w:rsidRPr="007F306C">
        <w:t xml:space="preserve">market value was </w:t>
      </w:r>
      <w:r w:rsidRPr="007F306C">
        <w:rPr>
          <w:i/>
        </w:rPr>
        <w:t>equal to or less than</w:t>
      </w:r>
      <w:r w:rsidRPr="007F306C">
        <w:t xml:space="preserve"> its </w:t>
      </w:r>
      <w:r w:rsidR="007F306C" w:rsidRPr="007F306C">
        <w:rPr>
          <w:position w:val="6"/>
          <w:sz w:val="16"/>
        </w:rPr>
        <w:t>*</w:t>
      </w:r>
      <w:r w:rsidRPr="007F306C">
        <w:t>adjustable value.</w:t>
      </w:r>
    </w:p>
    <w:p w:rsidR="00832DA0" w:rsidRPr="007F306C" w:rsidRDefault="00832DA0" w:rsidP="00832DA0">
      <w:pPr>
        <w:pStyle w:val="ActHead4"/>
      </w:pPr>
      <w:bookmarkStart w:id="697" w:name="_Toc479757925"/>
      <w:r w:rsidRPr="007F306C">
        <w:t>Special cases</w:t>
      </w:r>
      <w:bookmarkEnd w:id="697"/>
    </w:p>
    <w:p w:rsidR="00832DA0" w:rsidRPr="007F306C" w:rsidRDefault="00832DA0" w:rsidP="00832DA0">
      <w:pPr>
        <w:pStyle w:val="ActHead5"/>
      </w:pPr>
      <w:bookmarkStart w:id="698" w:name="_Toc479757926"/>
      <w:r w:rsidRPr="007F306C">
        <w:rPr>
          <w:rStyle w:val="CharSectno"/>
        </w:rPr>
        <w:t>725</w:t>
      </w:r>
      <w:r w:rsidR="007F306C">
        <w:rPr>
          <w:rStyle w:val="CharSectno"/>
        </w:rPr>
        <w:noBreakHyphen/>
      </w:r>
      <w:r w:rsidRPr="007F306C">
        <w:rPr>
          <w:rStyle w:val="CharSectno"/>
        </w:rPr>
        <w:t>220</w:t>
      </w:r>
      <w:r w:rsidRPr="007F306C">
        <w:t xml:space="preserve">  Neutral direct value shifts</w:t>
      </w:r>
      <w:bookmarkEnd w:id="698"/>
    </w:p>
    <w:p w:rsidR="00832DA0" w:rsidRPr="007F306C" w:rsidRDefault="00832DA0" w:rsidP="00832DA0">
      <w:pPr>
        <w:pStyle w:val="subsection"/>
      </w:pPr>
      <w:r w:rsidRPr="007F306C">
        <w:tab/>
        <w:t>(1)</w:t>
      </w:r>
      <w:r w:rsidRPr="007F306C">
        <w:tab/>
        <w:t xml:space="preserve">The consequences are different if the total decrease in </w:t>
      </w:r>
      <w:r w:rsidR="007F306C" w:rsidRPr="007F306C">
        <w:rPr>
          <w:position w:val="6"/>
          <w:sz w:val="16"/>
        </w:rPr>
        <w:t>*</w:t>
      </w:r>
      <w:r w:rsidRPr="007F306C">
        <w:t xml:space="preserve">market value of your </w:t>
      </w:r>
      <w:r w:rsidR="007F306C" w:rsidRPr="007F306C">
        <w:rPr>
          <w:position w:val="6"/>
          <w:sz w:val="16"/>
        </w:rPr>
        <w:t>*</w:t>
      </w:r>
      <w:r w:rsidRPr="007F306C">
        <w:t>down interests is equal to the sum of:</w:t>
      </w:r>
    </w:p>
    <w:p w:rsidR="00832DA0" w:rsidRPr="007F306C" w:rsidRDefault="00832DA0" w:rsidP="00832DA0">
      <w:pPr>
        <w:pStyle w:val="paragraph"/>
        <w:rPr>
          <w:i/>
        </w:rPr>
      </w:pPr>
      <w:r w:rsidRPr="007F306C">
        <w:tab/>
        <w:t>(a)</w:t>
      </w:r>
      <w:r w:rsidRPr="007F306C">
        <w:tab/>
        <w:t xml:space="preserve">the total increase in market value of your </w:t>
      </w:r>
      <w:r w:rsidR="007F306C" w:rsidRPr="007F306C">
        <w:rPr>
          <w:position w:val="6"/>
          <w:sz w:val="16"/>
        </w:rPr>
        <w:t>*</w:t>
      </w:r>
      <w:r w:rsidRPr="007F306C">
        <w:t>up interests; and</w:t>
      </w:r>
    </w:p>
    <w:p w:rsidR="00832DA0" w:rsidRPr="007F306C" w:rsidRDefault="00832DA0" w:rsidP="00832DA0">
      <w:pPr>
        <w:pStyle w:val="paragraph"/>
      </w:pPr>
      <w:r w:rsidRPr="007F306C">
        <w:rPr>
          <w:i/>
        </w:rPr>
        <w:tab/>
      </w:r>
      <w:r w:rsidRPr="007F306C">
        <w:t>(b)</w:t>
      </w:r>
      <w:r w:rsidRPr="007F306C">
        <w:tab/>
        <w:t xml:space="preserve">the total </w:t>
      </w:r>
      <w:r w:rsidR="007F306C" w:rsidRPr="007F306C">
        <w:rPr>
          <w:position w:val="6"/>
          <w:sz w:val="16"/>
        </w:rPr>
        <w:t>*</w:t>
      </w:r>
      <w:r w:rsidRPr="007F306C">
        <w:t>discounts given to you on the issue of your up interests.</w:t>
      </w:r>
    </w:p>
    <w:p w:rsidR="00832DA0" w:rsidRPr="007F306C" w:rsidRDefault="00832DA0" w:rsidP="00832DA0">
      <w:pPr>
        <w:pStyle w:val="subsection"/>
      </w:pPr>
      <w:r w:rsidRPr="007F306C">
        <w:tab/>
        <w:t>(2)</w:t>
      </w:r>
      <w:r w:rsidRPr="007F306C">
        <w:tab/>
        <w:t>In that case, this Subdivision and Subdivisions</w:t>
      </w:r>
      <w:r w:rsidR="007F306C">
        <w:t> </w:t>
      </w:r>
      <w:r w:rsidRPr="007F306C">
        <w:t>725</w:t>
      </w:r>
      <w:r w:rsidR="007F306C">
        <w:noBreakHyphen/>
      </w:r>
      <w:r w:rsidRPr="007F306C">
        <w:t>D to 725</w:t>
      </w:r>
      <w:r w:rsidR="007F306C">
        <w:noBreakHyphen/>
      </w:r>
      <w:r w:rsidRPr="007F306C">
        <w:t xml:space="preserve">F apply to you as 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consisted only of:</w:t>
      </w:r>
    </w:p>
    <w:p w:rsidR="00832DA0" w:rsidRPr="007F306C" w:rsidRDefault="00832DA0" w:rsidP="00832DA0">
      <w:pPr>
        <w:pStyle w:val="paragraphsub"/>
      </w:pPr>
      <w:r w:rsidRPr="007F306C">
        <w:tab/>
        <w:t>(i)</w:t>
      </w:r>
      <w:r w:rsidRPr="007F306C">
        <w:tab/>
        <w:t xml:space="preserve">the decreases in </w:t>
      </w:r>
      <w:r w:rsidR="007F306C" w:rsidRPr="007F306C">
        <w:rPr>
          <w:position w:val="6"/>
          <w:sz w:val="16"/>
        </w:rPr>
        <w:t>*</w:t>
      </w:r>
      <w:r w:rsidRPr="007F306C">
        <w:t xml:space="preserve">market value of your </w:t>
      </w:r>
      <w:r w:rsidR="007F306C" w:rsidRPr="007F306C">
        <w:rPr>
          <w:position w:val="6"/>
          <w:sz w:val="16"/>
        </w:rPr>
        <w:t>*</w:t>
      </w:r>
      <w:r w:rsidRPr="007F306C">
        <w:t>down interests; and</w:t>
      </w:r>
    </w:p>
    <w:p w:rsidR="00832DA0" w:rsidRPr="007F306C" w:rsidRDefault="00832DA0" w:rsidP="00832DA0">
      <w:pPr>
        <w:pStyle w:val="paragraphsub"/>
      </w:pPr>
      <w:r w:rsidRPr="007F306C">
        <w:tab/>
        <w:t>(ii)</w:t>
      </w:r>
      <w:r w:rsidRPr="007F306C">
        <w:tab/>
        <w:t xml:space="preserve">the issue at a </w:t>
      </w:r>
      <w:r w:rsidR="007F306C" w:rsidRPr="007F306C">
        <w:rPr>
          <w:position w:val="6"/>
          <w:sz w:val="16"/>
        </w:rPr>
        <w:t>*</w:t>
      </w:r>
      <w:r w:rsidRPr="007F306C">
        <w:t xml:space="preserve">discount of your </w:t>
      </w:r>
      <w:r w:rsidR="007F306C" w:rsidRPr="007F306C">
        <w:rPr>
          <w:position w:val="6"/>
          <w:sz w:val="16"/>
        </w:rPr>
        <w:t>*</w:t>
      </w:r>
      <w:r w:rsidRPr="007F306C">
        <w:t>up interests covered by subsection</w:t>
      </w:r>
      <w:r w:rsidR="007F306C">
        <w:t> </w:t>
      </w:r>
      <w:r w:rsidRPr="007F306C">
        <w:t>725</w:t>
      </w:r>
      <w:r w:rsidR="007F306C">
        <w:noBreakHyphen/>
      </w:r>
      <w:r w:rsidRPr="007F306C">
        <w:t>145(2); and</w:t>
      </w:r>
    </w:p>
    <w:p w:rsidR="00832DA0" w:rsidRPr="007F306C" w:rsidRDefault="00832DA0" w:rsidP="00832DA0">
      <w:pPr>
        <w:pStyle w:val="paragraphsub"/>
      </w:pPr>
      <w:r w:rsidRPr="007F306C">
        <w:tab/>
        <w:t>(iii)</w:t>
      </w:r>
      <w:r w:rsidRPr="007F306C">
        <w:tab/>
        <w:t>the increases in market value of your up interests covered by subsection</w:t>
      </w:r>
      <w:r w:rsidR="007F306C">
        <w:t> </w:t>
      </w:r>
      <w:r w:rsidRPr="007F306C">
        <w:t>725</w:t>
      </w:r>
      <w:r w:rsidR="007F306C">
        <w:noBreakHyphen/>
      </w:r>
      <w:r w:rsidRPr="007F306C">
        <w:t>145(3); and</w:t>
      </w:r>
    </w:p>
    <w:p w:rsidR="00832DA0" w:rsidRPr="007F306C" w:rsidRDefault="00832DA0" w:rsidP="00832DA0">
      <w:pPr>
        <w:pStyle w:val="paragraph"/>
      </w:pPr>
      <w:r w:rsidRPr="007F306C">
        <w:tab/>
        <w:t>(b)</w:t>
      </w:r>
      <w:r w:rsidRPr="007F306C">
        <w:tab/>
        <w:t>were from each of your down interests to each of your up interests.</w:t>
      </w:r>
    </w:p>
    <w:p w:rsidR="00832DA0" w:rsidRPr="007F306C" w:rsidRDefault="00832DA0" w:rsidP="00832DA0">
      <w:pPr>
        <w:pStyle w:val="subsection"/>
      </w:pPr>
      <w:r w:rsidRPr="007F306C">
        <w:tab/>
        <w:t>(3)</w:t>
      </w:r>
      <w:r w:rsidRPr="007F306C">
        <w:tab/>
        <w:t>This section has effect despite section</w:t>
      </w:r>
      <w:r w:rsidR="007F306C">
        <w:t> </w:t>
      </w:r>
      <w:r w:rsidRPr="007F306C">
        <w:t>725</w:t>
      </w:r>
      <w:r w:rsidR="007F306C">
        <w:noBreakHyphen/>
      </w:r>
      <w:r w:rsidRPr="007F306C">
        <w:t>160.</w:t>
      </w:r>
    </w:p>
    <w:p w:rsidR="00832DA0" w:rsidRPr="007F306C" w:rsidRDefault="00832DA0" w:rsidP="00832DA0">
      <w:pPr>
        <w:pStyle w:val="ActHead5"/>
      </w:pPr>
      <w:bookmarkStart w:id="699" w:name="_Toc479757927"/>
      <w:r w:rsidRPr="007F306C">
        <w:rPr>
          <w:rStyle w:val="CharSectno"/>
        </w:rPr>
        <w:t>725</w:t>
      </w:r>
      <w:r w:rsidR="007F306C">
        <w:rPr>
          <w:rStyle w:val="CharSectno"/>
        </w:rPr>
        <w:noBreakHyphen/>
      </w:r>
      <w:r w:rsidRPr="007F306C">
        <w:rPr>
          <w:rStyle w:val="CharSectno"/>
        </w:rPr>
        <w:t>225</w:t>
      </w:r>
      <w:r w:rsidRPr="007F306C">
        <w:t xml:space="preserve">  Issue of bonus shares or units</w:t>
      </w:r>
      <w:bookmarkEnd w:id="699"/>
    </w:p>
    <w:p w:rsidR="00832DA0" w:rsidRPr="007F306C" w:rsidRDefault="00832DA0" w:rsidP="00832DA0">
      <w:pPr>
        <w:pStyle w:val="subsection"/>
      </w:pPr>
      <w:r w:rsidRPr="007F306C">
        <w:tab/>
        <w:t>(1)</w:t>
      </w:r>
      <w:r w:rsidRPr="007F306C">
        <w:tab/>
        <w:t xml:space="preserve">The consequences are different if you are an </w:t>
      </w:r>
      <w:r w:rsidR="007F306C" w:rsidRPr="007F306C">
        <w:rPr>
          <w:position w:val="6"/>
          <w:sz w:val="16"/>
        </w:rPr>
        <w:t>*</w:t>
      </w:r>
      <w:r w:rsidRPr="007F306C">
        <w:t xml:space="preserve">affected owner of </w:t>
      </w:r>
      <w:r w:rsidR="007F306C" w:rsidRPr="007F306C">
        <w:rPr>
          <w:position w:val="6"/>
          <w:sz w:val="16"/>
        </w:rPr>
        <w:t>*</w:t>
      </w:r>
      <w:r w:rsidRPr="007F306C">
        <w:t xml:space="preserve">up interests (the </w:t>
      </w:r>
      <w:r w:rsidRPr="007F306C">
        <w:rPr>
          <w:b/>
          <w:i/>
        </w:rPr>
        <w:t>bonus interests</w:t>
      </w:r>
      <w:r w:rsidRPr="007F306C">
        <w:t xml:space="preserve">) that the target entity issues to you, at a </w:t>
      </w:r>
      <w:r w:rsidR="007F306C" w:rsidRPr="007F306C">
        <w:rPr>
          <w:position w:val="6"/>
          <w:sz w:val="16"/>
        </w:rPr>
        <w:t>*</w:t>
      </w:r>
      <w:r w:rsidRPr="007F306C">
        <w:t xml:space="preserve">discount, under the </w:t>
      </w:r>
      <w:r w:rsidR="007F306C" w:rsidRPr="007F306C">
        <w:rPr>
          <w:position w:val="6"/>
          <w:sz w:val="16"/>
        </w:rPr>
        <w:t>*</w:t>
      </w:r>
      <w:r w:rsidRPr="007F306C">
        <w:t xml:space="preserve">scheme, in relation to </w:t>
      </w:r>
      <w:r w:rsidR="007F306C" w:rsidRPr="007F306C">
        <w:rPr>
          <w:position w:val="6"/>
          <w:sz w:val="16"/>
        </w:rPr>
        <w:t>*</w:t>
      </w:r>
      <w:r w:rsidRPr="007F306C">
        <w:t xml:space="preserve">down interests (the </w:t>
      </w:r>
      <w:r w:rsidRPr="007F306C">
        <w:rPr>
          <w:b/>
          <w:i/>
        </w:rPr>
        <w:t>original interests</w:t>
      </w:r>
      <w:r w:rsidRPr="007F306C">
        <w:t>) of which you are an affected owner.</w:t>
      </w:r>
    </w:p>
    <w:p w:rsidR="00832DA0" w:rsidRPr="007F306C" w:rsidRDefault="00832DA0" w:rsidP="00832DA0">
      <w:pPr>
        <w:pStyle w:val="SubsectionHead"/>
      </w:pPr>
      <w:r w:rsidRPr="007F306C">
        <w:t>Effect of treatment under subsection</w:t>
      </w:r>
      <w:r w:rsidR="007F306C">
        <w:t> </w:t>
      </w:r>
      <w:r w:rsidRPr="007F306C">
        <w:t>130</w:t>
      </w:r>
      <w:r w:rsidR="007F306C">
        <w:noBreakHyphen/>
      </w:r>
      <w:r w:rsidRPr="007F306C">
        <w:t>20(3)</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w:t>
      </w:r>
    </w:p>
    <w:p w:rsidR="00832DA0" w:rsidRPr="007F306C" w:rsidRDefault="00832DA0" w:rsidP="00832DA0">
      <w:pPr>
        <w:pStyle w:val="paragraph"/>
      </w:pPr>
      <w:r w:rsidRPr="007F306C">
        <w:tab/>
        <w:t>(a)</w:t>
      </w:r>
      <w:r w:rsidRPr="007F306C">
        <w:tab/>
        <w:t>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(b)</w:t>
      </w:r>
      <w:r w:rsidRPr="007F306C">
        <w:tab/>
        <w:t>item</w:t>
      </w:r>
      <w:r w:rsidR="007F306C">
        <w:t> </w:t>
      </w:r>
      <w:r w:rsidRPr="007F306C">
        <w:t>1 of the table in that subsection applies (because the original interests are post</w:t>
      </w:r>
      <w:r w:rsidR="007F306C">
        <w:noBreakHyphen/>
      </w:r>
      <w:r w:rsidRPr="007F306C">
        <w:t>CGT assets);</w:t>
      </w:r>
    </w:p>
    <w:p w:rsidR="00832DA0" w:rsidRPr="007F306C" w:rsidRDefault="00832DA0" w:rsidP="00832DA0">
      <w:pPr>
        <w:pStyle w:val="subsection2"/>
      </w:pPr>
      <w:r w:rsidRPr="007F306C">
        <w:t>these paragraphs apply:</w:t>
      </w:r>
    </w:p>
    <w:p w:rsidR="00832DA0" w:rsidRPr="007F306C" w:rsidRDefault="00832DA0" w:rsidP="00832DA0">
      <w:pPr>
        <w:pStyle w:val="paragraph"/>
      </w:pPr>
      <w:r w:rsidRPr="007F306C">
        <w:tab/>
        <w:t>(c)</w:t>
      </w:r>
      <w:r w:rsidRPr="007F306C">
        <w:tab/>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original interests are not reduced;</w:t>
      </w:r>
    </w:p>
    <w:p w:rsidR="00832DA0" w:rsidRPr="007F306C" w:rsidRDefault="00832DA0" w:rsidP="00832DA0">
      <w:pPr>
        <w:pStyle w:val="paragraph"/>
      </w:pPr>
      <w:r w:rsidRPr="007F306C">
        <w:tab/>
        <w:t>(d)</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245 on any of those original interests.</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w:t>
      </w:r>
      <w:r w:rsidRPr="007F306C">
        <w:rPr>
          <w:i/>
        </w:rPr>
        <w:t>to</w:t>
      </w:r>
      <w:r w:rsidRPr="007F306C">
        <w:t xml:space="preserve"> bonus interests to which subsection</w:t>
      </w:r>
      <w:r w:rsidR="007F306C">
        <w:t> </w:t>
      </w:r>
      <w:r w:rsidRPr="007F306C">
        <w:t>130</w:t>
      </w:r>
      <w:r w:rsidR="007F306C">
        <w:noBreakHyphen/>
      </w:r>
      <w:r w:rsidRPr="007F306C">
        <w:t>20(3) applies (because none of them is a dividend or otherwise assessable income) and:</w:t>
      </w:r>
    </w:p>
    <w:p w:rsidR="00832DA0" w:rsidRPr="007F306C" w:rsidRDefault="00832DA0" w:rsidP="00832DA0">
      <w:pPr>
        <w:pStyle w:val="paragraph"/>
      </w:pPr>
      <w:r w:rsidRPr="007F306C">
        <w:tab/>
        <w:t>(a)</w:t>
      </w:r>
      <w:r w:rsidRPr="007F306C">
        <w:tab/>
        <w:t>item</w:t>
      </w:r>
      <w:r w:rsidR="007F306C">
        <w:t> </w:t>
      </w:r>
      <w:r w:rsidRPr="007F306C">
        <w:t>1 of the table in that subsection applies (because the original interests are post</w:t>
      </w:r>
      <w:r w:rsidR="007F306C">
        <w:noBreakHyphen/>
      </w:r>
      <w:r w:rsidRPr="007F306C">
        <w:t>CGT assets); or</w:t>
      </w:r>
    </w:p>
    <w:p w:rsidR="00832DA0" w:rsidRPr="007F306C" w:rsidRDefault="00832DA0" w:rsidP="00832DA0">
      <w:pPr>
        <w:pStyle w:val="paragraph"/>
      </w:pPr>
      <w:r w:rsidRPr="007F306C">
        <w:tab/>
        <w:t>(b)</w:t>
      </w:r>
      <w:r w:rsidRPr="007F306C">
        <w:tab/>
        <w:t>item</w:t>
      </w:r>
      <w:r w:rsidR="007F306C">
        <w:t> </w:t>
      </w:r>
      <w:r w:rsidRPr="007F306C">
        <w:t>2 of that table applies (because the original interests are pre</w:t>
      </w:r>
      <w:r w:rsidR="007F306C">
        <w:noBreakHyphen/>
      </w:r>
      <w:r w:rsidRPr="007F306C">
        <w:t xml:space="preserve">CGT assets and an amount has been paid for the bonus interests that you were required to pay); </w:t>
      </w:r>
    </w:p>
    <w:p w:rsidR="00832DA0" w:rsidRPr="007F306C" w:rsidRDefault="00832DA0" w:rsidP="00832DA0">
      <w:pPr>
        <w:pStyle w:val="subsection2"/>
      </w:pPr>
      <w:r w:rsidRPr="007F306C">
        <w:t xml:space="preserve">the respective </w:t>
      </w:r>
      <w:r w:rsidR="007F306C" w:rsidRPr="007F306C">
        <w:rPr>
          <w:position w:val="6"/>
          <w:sz w:val="16"/>
        </w:rPr>
        <w:t>*</w:t>
      </w:r>
      <w:r w:rsidRPr="007F306C">
        <w:t xml:space="preserve">cost bases and </w:t>
      </w:r>
      <w:r w:rsidR="007F306C" w:rsidRPr="007F306C">
        <w:rPr>
          <w:position w:val="6"/>
          <w:sz w:val="16"/>
        </w:rPr>
        <w:t>*</w:t>
      </w:r>
      <w:r w:rsidRPr="007F306C">
        <w:t>reduced cost bases of those bonus interests are not uplifted.</w:t>
      </w:r>
    </w:p>
    <w:p w:rsidR="00832DA0" w:rsidRPr="007F306C" w:rsidRDefault="00832DA0" w:rsidP="00832DA0">
      <w:pPr>
        <w:pStyle w:val="SubsectionHead"/>
      </w:pPr>
      <w:r w:rsidRPr="007F306C">
        <w:t>Effect of treatment under subsection</w:t>
      </w:r>
      <w:r w:rsidR="007F306C">
        <w:t> </w:t>
      </w:r>
      <w:r w:rsidRPr="007F306C">
        <w:t>6BA(3) of the Income Tax Assessment Act 1936</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w:t>
      </w:r>
      <w:r w:rsidRPr="007F306C">
        <w:rPr>
          <w:i/>
        </w:rPr>
        <w:t>to</w:t>
      </w:r>
      <w:r w:rsidRPr="007F306C">
        <w:t xml:space="preserve"> the bonus interests </w:t>
      </w:r>
      <w:r w:rsidRPr="007F306C">
        <w:rPr>
          <w:i/>
        </w:rPr>
        <w:t>from</w:t>
      </w:r>
      <w:r w:rsidRPr="007F306C">
        <w:t xml:space="preserve"> original interests in relation to which the target entity issued bonus interests to which subsection</w:t>
      </w:r>
      <w:r w:rsidR="007F306C">
        <w:t> </w:t>
      </w:r>
      <w:r w:rsidRPr="007F306C">
        <w:t xml:space="preserve">6BA(3) of the </w:t>
      </w:r>
      <w:r w:rsidRPr="007F306C">
        <w:rPr>
          <w:i/>
        </w:rPr>
        <w:t>Income Tax Assessment Act 1936</w:t>
      </w:r>
      <w:r w:rsidRPr="007F306C">
        <w:t xml:space="preserve"> applies (either because they are shares issued for no consideration and none of them is a dividend or because they qualify for the intercorporate dividend rebate):</w:t>
      </w:r>
    </w:p>
    <w:p w:rsidR="00832DA0" w:rsidRPr="007F306C" w:rsidRDefault="00832DA0" w:rsidP="00832DA0">
      <w:pPr>
        <w:pStyle w:val="paragraph"/>
      </w:pPr>
      <w:r w:rsidRPr="007F306C">
        <w:tab/>
        <w:t>(a)</w:t>
      </w:r>
      <w:r w:rsidRPr="007F306C">
        <w:tab/>
        <w:t xml:space="preserve">the respective </w:t>
      </w:r>
      <w:r w:rsidR="007F306C" w:rsidRPr="007F306C">
        <w:rPr>
          <w:position w:val="6"/>
          <w:sz w:val="16"/>
        </w:rPr>
        <w:t>*</w:t>
      </w:r>
      <w:r w:rsidRPr="007F306C">
        <w:t xml:space="preserve">adjustable values of those original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reduced; and</w:t>
      </w:r>
    </w:p>
    <w:p w:rsidR="00832DA0" w:rsidRPr="007F306C" w:rsidRDefault="00832DA0" w:rsidP="00832DA0">
      <w:pPr>
        <w:pStyle w:val="paragraph"/>
      </w:pPr>
      <w:r w:rsidRPr="007F306C">
        <w:tab/>
        <w:t>(b)</w:t>
      </w:r>
      <w:r w:rsidRPr="007F306C">
        <w:tab/>
        <w:t xml:space="preserve">the bonus interests referred to in </w:t>
      </w:r>
      <w:r w:rsidR="007F306C">
        <w:t>subsection (</w:t>
      </w:r>
      <w:r w:rsidRPr="007F306C">
        <w:t xml:space="preserve">1) do not give rise to a </w:t>
      </w:r>
      <w:r w:rsidR="007F306C" w:rsidRPr="007F306C">
        <w:rPr>
          <w:position w:val="6"/>
          <w:sz w:val="16"/>
        </w:rPr>
        <w:t>*</w:t>
      </w:r>
      <w:r w:rsidRPr="007F306C">
        <w:t>taxing event generating a gain for you under the table in section</w:t>
      </w:r>
      <w:r w:rsidR="007F306C">
        <w:t> </w:t>
      </w:r>
      <w:r w:rsidRPr="007F306C">
        <w:t>725</w:t>
      </w:r>
      <w:r w:rsidR="007F306C">
        <w:noBreakHyphen/>
      </w:r>
      <w:r w:rsidRPr="007F306C">
        <w:t>335 on any of those original interests.</w:t>
      </w:r>
    </w:p>
    <w:p w:rsidR="00832DA0" w:rsidRPr="007F306C" w:rsidRDefault="00832DA0" w:rsidP="00832DA0">
      <w:pPr>
        <w:pStyle w:val="subsection"/>
      </w:pPr>
      <w:r w:rsidRPr="007F306C">
        <w:tab/>
        <w:t>(5)</w:t>
      </w:r>
      <w:r w:rsidRPr="007F306C">
        <w:tab/>
        <w:t xml:space="preserve">To the extent that the </w:t>
      </w:r>
      <w:r w:rsidR="007F306C" w:rsidRPr="007F306C">
        <w:rPr>
          <w:position w:val="6"/>
          <w:sz w:val="16"/>
        </w:rPr>
        <w:t>*</w:t>
      </w:r>
      <w:r w:rsidRPr="007F306C">
        <w:t xml:space="preserve">direct value shift is </w:t>
      </w:r>
      <w:r w:rsidRPr="007F306C">
        <w:rPr>
          <w:i/>
        </w:rPr>
        <w:t>from</w:t>
      </w:r>
      <w:r w:rsidRPr="007F306C">
        <w:t xml:space="preserve"> the original interests to bonus interests to which subsection</w:t>
      </w:r>
      <w:r w:rsidR="007F306C">
        <w:t> </w:t>
      </w:r>
      <w:r w:rsidRPr="007F306C">
        <w:t xml:space="preserve">6BA(3) of the </w:t>
      </w:r>
      <w:r w:rsidRPr="007F306C">
        <w:rPr>
          <w:i/>
        </w:rPr>
        <w:t>Income Tax Assessment Act 1936</w:t>
      </w:r>
      <w:r w:rsidRPr="007F306C">
        <w:t xml:space="preserve"> applies, the respective </w:t>
      </w:r>
      <w:r w:rsidR="007F306C" w:rsidRPr="007F306C">
        <w:rPr>
          <w:position w:val="6"/>
          <w:sz w:val="16"/>
        </w:rPr>
        <w:t>*</w:t>
      </w:r>
      <w:r w:rsidRPr="007F306C">
        <w:t xml:space="preserve">adjustable values of those bonus interests of which you are an affected owner,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 are not uplifted.</w:t>
      </w:r>
    </w:p>
    <w:p w:rsidR="00832DA0" w:rsidRPr="007F306C" w:rsidRDefault="00832DA0" w:rsidP="00832DA0">
      <w:pPr>
        <w:pStyle w:val="ActHead5"/>
      </w:pPr>
      <w:bookmarkStart w:id="700" w:name="_Toc479757928"/>
      <w:r w:rsidRPr="007F306C">
        <w:rPr>
          <w:rStyle w:val="CharSectno"/>
        </w:rPr>
        <w:t>725</w:t>
      </w:r>
      <w:r w:rsidR="007F306C">
        <w:rPr>
          <w:rStyle w:val="CharSectno"/>
        </w:rPr>
        <w:noBreakHyphen/>
      </w:r>
      <w:r w:rsidRPr="007F306C">
        <w:rPr>
          <w:rStyle w:val="CharSectno"/>
        </w:rPr>
        <w:t>230</w:t>
      </w:r>
      <w:r w:rsidRPr="007F306C">
        <w:t xml:space="preserve">  Off</w:t>
      </w:r>
      <w:r w:rsidR="007F306C">
        <w:noBreakHyphen/>
      </w:r>
      <w:r w:rsidRPr="007F306C">
        <w:t>market buy</w:t>
      </w:r>
      <w:r w:rsidR="007F306C">
        <w:noBreakHyphen/>
      </w:r>
      <w:r w:rsidRPr="007F306C">
        <w:t>backs</w:t>
      </w:r>
      <w:bookmarkEnd w:id="700"/>
    </w:p>
    <w:p w:rsidR="00832DA0" w:rsidRPr="007F306C" w:rsidRDefault="00832DA0" w:rsidP="00832DA0">
      <w:pPr>
        <w:pStyle w:val="subsection"/>
      </w:pPr>
      <w:r w:rsidRPr="007F306C">
        <w:tab/>
        <w:t>(1)</w:t>
      </w:r>
      <w:r w:rsidRPr="007F306C">
        <w:tab/>
        <w:t>The consequences are different if:</w:t>
      </w:r>
    </w:p>
    <w:p w:rsidR="00832DA0" w:rsidRPr="007F306C" w:rsidRDefault="00832DA0" w:rsidP="00832DA0">
      <w:pPr>
        <w:pStyle w:val="paragraph"/>
      </w:pPr>
      <w:r w:rsidRPr="007F306C">
        <w:tab/>
        <w:t>(a)</w:t>
      </w:r>
      <w:r w:rsidRPr="007F306C">
        <w:tab/>
        <w:t xml:space="preserve">a decrease in the </w:t>
      </w:r>
      <w:r w:rsidR="007F306C" w:rsidRPr="007F306C">
        <w:rPr>
          <w:position w:val="6"/>
          <w:sz w:val="16"/>
        </w:rPr>
        <w:t>*</w:t>
      </w:r>
      <w:r w:rsidRPr="007F306C">
        <w:t xml:space="preserve">market value of a </w:t>
      </w:r>
      <w:r w:rsidR="007F306C" w:rsidRPr="007F306C">
        <w:rPr>
          <w:position w:val="6"/>
          <w:sz w:val="16"/>
        </w:rPr>
        <w:t>*</w:t>
      </w:r>
      <w:r w:rsidRPr="007F306C">
        <w:t xml:space="preserve">down interest of which you are an </w:t>
      </w:r>
      <w:r w:rsidR="007F306C" w:rsidRPr="007F306C">
        <w:rPr>
          <w:position w:val="6"/>
          <w:sz w:val="16"/>
        </w:rPr>
        <w:t>*</w:t>
      </w:r>
      <w:r w:rsidRPr="007F306C">
        <w:t>affected owner is reasonably attributable to the target entity proposing to buy back that interest for less than its market value; and</w:t>
      </w:r>
    </w:p>
    <w:p w:rsidR="00832DA0" w:rsidRPr="007F306C" w:rsidRDefault="00832DA0" w:rsidP="00832DA0">
      <w:pPr>
        <w:pStyle w:val="paragraph"/>
      </w:pPr>
      <w:r w:rsidRPr="007F306C">
        <w:tab/>
        <w:t>(b)</w:t>
      </w:r>
      <w:r w:rsidRPr="007F306C">
        <w:tab/>
        <w:t>the target entity does buy back that down interest; and</w:t>
      </w:r>
    </w:p>
    <w:p w:rsidR="00832DA0" w:rsidRPr="007F306C" w:rsidRDefault="00832DA0" w:rsidP="00832DA0">
      <w:pPr>
        <w:pStyle w:val="paragraph"/>
      </w:pPr>
      <w:r w:rsidRPr="007F306C">
        <w:tab/>
        <w:t>(c)</w:t>
      </w:r>
      <w:r w:rsidRPr="007F306C">
        <w:tab/>
        <w:t>subsection</w:t>
      </w:r>
      <w:r w:rsidR="007F306C">
        <w:t> </w:t>
      </w:r>
      <w:r w:rsidRPr="007F306C">
        <w:t xml:space="preserve">159GZZZQ(2) of the </w:t>
      </w:r>
      <w:r w:rsidRPr="007F306C">
        <w:rPr>
          <w:i/>
        </w:rPr>
        <w:t xml:space="preserve">Income Tax Assessment Act 1936 </w:t>
      </w:r>
      <w:r w:rsidRPr="007F306C">
        <w:t>treats you as having received the down interest’s market value worked out as if the buy</w:t>
      </w:r>
      <w:r w:rsidR="007F306C">
        <w:noBreakHyphen/>
      </w:r>
      <w:r w:rsidRPr="007F306C">
        <w:t>back had not occurred and was never proposed to occur.</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adjustable value of the </w:t>
      </w:r>
      <w:r w:rsidR="007F306C" w:rsidRPr="007F306C">
        <w:rPr>
          <w:position w:val="6"/>
          <w:sz w:val="16"/>
        </w:rPr>
        <w:t>*</w:t>
      </w:r>
      <w:r w:rsidRPr="007F306C">
        <w:t xml:space="preserve">down interest is not reduced, and there is no </w:t>
      </w:r>
      <w:r w:rsidR="007F306C" w:rsidRPr="007F306C">
        <w:rPr>
          <w:position w:val="6"/>
          <w:sz w:val="16"/>
        </w:rPr>
        <w:t>*</w:t>
      </w:r>
      <w:r w:rsidRPr="007F306C">
        <w:t>taxing event generating a gain.</w:t>
      </w:r>
    </w:p>
    <w:p w:rsidR="00832DA0" w:rsidRPr="007F306C" w:rsidRDefault="00832DA0" w:rsidP="00832DA0">
      <w:pPr>
        <w:pStyle w:val="notetext"/>
      </w:pPr>
      <w:r w:rsidRPr="007F306C">
        <w:t>Note:</w:t>
      </w:r>
      <w:r w:rsidRPr="007F306C">
        <w:tab/>
        <w:t>The down interest is not dealt with here because it is already dealt with in Division</w:t>
      </w:r>
      <w:r w:rsidR="007F306C">
        <w:t> </w:t>
      </w:r>
      <w:r w:rsidRPr="007F306C">
        <w:t xml:space="preserve">16K of Part III of the </w:t>
      </w:r>
      <w:r w:rsidRPr="007F306C">
        <w:rPr>
          <w:i/>
        </w:rPr>
        <w:t>Income Tax Assessment Act 1936</w:t>
      </w:r>
      <w:r w:rsidRPr="007F306C">
        <w:t>.</w:t>
      </w:r>
    </w:p>
    <w:p w:rsidR="00832DA0" w:rsidRPr="007F306C" w:rsidRDefault="00832DA0" w:rsidP="00832DA0">
      <w:pPr>
        <w:pStyle w:val="subsection"/>
      </w:pPr>
      <w:r w:rsidRPr="007F306C">
        <w:tab/>
        <w:t>(3)</w:t>
      </w:r>
      <w:r w:rsidRPr="007F306C">
        <w:tab/>
        <w:t xml:space="preserve">Also, to the extent that the </w:t>
      </w:r>
      <w:r w:rsidR="007F306C" w:rsidRPr="007F306C">
        <w:rPr>
          <w:position w:val="6"/>
          <w:sz w:val="16"/>
        </w:rPr>
        <w:t>*</w:t>
      </w:r>
      <w:r w:rsidRPr="007F306C">
        <w:t xml:space="preserve">direct value shift is from the </w:t>
      </w:r>
      <w:r w:rsidR="007F306C" w:rsidRPr="007F306C">
        <w:rPr>
          <w:position w:val="6"/>
          <w:sz w:val="16"/>
        </w:rPr>
        <w:t>*</w:t>
      </w:r>
      <w:r w:rsidRPr="007F306C">
        <w:t xml:space="preserve">down interest to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uplifts in the </w:t>
      </w:r>
      <w:r w:rsidR="007F306C" w:rsidRPr="007F306C">
        <w:rPr>
          <w:position w:val="6"/>
          <w:sz w:val="16"/>
        </w:rPr>
        <w:t>*</w:t>
      </w:r>
      <w:r w:rsidRPr="007F306C">
        <w:t>adjustable value of the up interests are worked out under either or both of:</w:t>
      </w:r>
    </w:p>
    <w:p w:rsidR="00832DA0" w:rsidRPr="007F306C" w:rsidRDefault="00832DA0" w:rsidP="00832DA0">
      <w:pPr>
        <w:pStyle w:val="paragraph"/>
      </w:pPr>
      <w:r w:rsidRPr="007F306C">
        <w:tab/>
        <w:t>(a)</w:t>
      </w:r>
      <w:r w:rsidRPr="007F306C">
        <w:tab/>
        <w:t>item</w:t>
      </w:r>
      <w:r w:rsidR="007F306C">
        <w:t> </w:t>
      </w:r>
      <w:r w:rsidRPr="007F306C">
        <w:t>8 of the table in subsection</w:t>
      </w:r>
      <w:r w:rsidR="007F306C">
        <w:t> </w:t>
      </w:r>
      <w:r w:rsidRPr="007F306C">
        <w:t>725</w:t>
      </w:r>
      <w:r w:rsidR="007F306C">
        <w:noBreakHyphen/>
      </w:r>
      <w:r w:rsidRPr="007F306C">
        <w:t>250(2); and</w:t>
      </w:r>
    </w:p>
    <w:p w:rsidR="00832DA0" w:rsidRPr="007F306C" w:rsidRDefault="00832DA0" w:rsidP="00832DA0">
      <w:pPr>
        <w:pStyle w:val="paragraph"/>
      </w:pPr>
      <w:r w:rsidRPr="007F306C">
        <w:tab/>
        <w:t>(b)</w:t>
      </w:r>
      <w:r w:rsidRPr="007F306C">
        <w:tab/>
        <w:t>item</w:t>
      </w:r>
      <w:r w:rsidR="007F306C">
        <w:t> </w:t>
      </w:r>
      <w:r w:rsidRPr="007F306C">
        <w:t>9 of the table in subsection</w:t>
      </w:r>
      <w:r w:rsidR="007F306C">
        <w:t> </w:t>
      </w:r>
      <w:r w:rsidRPr="007F306C">
        <w:t>725</w:t>
      </w:r>
      <w:r w:rsidR="007F306C">
        <w:noBreakHyphen/>
      </w:r>
      <w:r w:rsidRPr="007F306C">
        <w:t>335(3);</w:t>
      </w:r>
    </w:p>
    <w:p w:rsidR="00832DA0" w:rsidRPr="007F306C" w:rsidRDefault="00832DA0" w:rsidP="00832DA0">
      <w:pPr>
        <w:pStyle w:val="subsection2"/>
      </w:pPr>
      <w:r w:rsidRPr="007F306C">
        <w:t>as if the down interest were one owned by another affected owner.</w:t>
      </w:r>
    </w:p>
    <w:p w:rsidR="00832DA0" w:rsidRPr="007F306C" w:rsidRDefault="00832DA0" w:rsidP="00832DA0">
      <w:pPr>
        <w:pStyle w:val="ActHead4"/>
      </w:pPr>
      <w:bookmarkStart w:id="701" w:name="_Toc479757929"/>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D</w:t>
      </w:r>
      <w:r w:rsidRPr="007F306C">
        <w:t>—</w:t>
      </w:r>
      <w:r w:rsidRPr="007F306C">
        <w:rPr>
          <w:rStyle w:val="CharSubdText"/>
        </w:rPr>
        <w:t>Consequences for down interest or up interest as CGT asset</w:t>
      </w:r>
      <w:bookmarkEnd w:id="701"/>
    </w:p>
    <w:p w:rsidR="00832DA0" w:rsidRPr="007F306C" w:rsidRDefault="00832DA0" w:rsidP="00832DA0">
      <w:pPr>
        <w:pStyle w:val="TofSectsHeading"/>
      </w:pPr>
      <w:r w:rsidRPr="007F306C">
        <w:t>Table of sections</w:t>
      </w:r>
    </w:p>
    <w:p w:rsidR="00832DA0" w:rsidRPr="007F306C" w:rsidRDefault="00832DA0" w:rsidP="00832DA0">
      <w:pPr>
        <w:pStyle w:val="TofSectsSection"/>
        <w:rPr>
          <w:rStyle w:val="CharBoldItalic"/>
        </w:rPr>
      </w:pPr>
      <w:r w:rsidRPr="007F306C">
        <w:t>725</w:t>
      </w:r>
      <w:r w:rsidR="007F306C">
        <w:noBreakHyphen/>
      </w:r>
      <w:r w:rsidRPr="007F306C">
        <w:t>240</w:t>
      </w:r>
      <w:r w:rsidRPr="007F306C">
        <w:tab/>
        <w:t xml:space="preserve">CGT consequences; meaning of </w:t>
      </w:r>
      <w:r w:rsidRPr="007F306C">
        <w:rPr>
          <w:rStyle w:val="CharBoldItalic"/>
        </w:rPr>
        <w:t>adjustable value</w:t>
      </w:r>
    </w:p>
    <w:p w:rsidR="00832DA0" w:rsidRPr="007F306C" w:rsidRDefault="00832DA0" w:rsidP="00832DA0">
      <w:pPr>
        <w:pStyle w:val="TofSectsSection"/>
      </w:pPr>
      <w:r w:rsidRPr="007F306C">
        <w:t>725</w:t>
      </w:r>
      <w:r w:rsidR="007F306C">
        <w:noBreakHyphen/>
      </w:r>
      <w:r w:rsidRPr="007F306C">
        <w:t>245</w:t>
      </w:r>
      <w:r w:rsidRPr="007F306C">
        <w:tab/>
        <w:t xml:space="preserve">Table of </w:t>
      </w:r>
      <w:r w:rsidRPr="007F306C">
        <w:rPr>
          <w:rStyle w:val="CharBoldItalic"/>
        </w:rPr>
        <w:t>taxing events generating a gain</w:t>
      </w:r>
      <w:r w:rsidRPr="007F306C">
        <w:t xml:space="preserve"> for interests as CGT assets</w:t>
      </w:r>
    </w:p>
    <w:p w:rsidR="00832DA0" w:rsidRPr="007F306C" w:rsidRDefault="00832DA0" w:rsidP="00832DA0">
      <w:pPr>
        <w:pStyle w:val="TofSectsSection"/>
      </w:pPr>
      <w:r w:rsidRPr="007F306C">
        <w:t>725</w:t>
      </w:r>
      <w:r w:rsidR="007F306C">
        <w:noBreakHyphen/>
      </w:r>
      <w:r w:rsidRPr="007F306C">
        <w:t>250</w:t>
      </w:r>
      <w:r w:rsidRPr="007F306C">
        <w:tab/>
        <w:t>Table of consequences for adjustable values of interests as CGT assets</w:t>
      </w:r>
    </w:p>
    <w:p w:rsidR="00832DA0" w:rsidRPr="007F306C" w:rsidRDefault="00832DA0" w:rsidP="00832DA0">
      <w:pPr>
        <w:pStyle w:val="TofSectsSection"/>
      </w:pPr>
      <w:r w:rsidRPr="007F306C">
        <w:t>725</w:t>
      </w:r>
      <w:r w:rsidR="007F306C">
        <w:noBreakHyphen/>
      </w:r>
      <w:r w:rsidRPr="007F306C">
        <w:t>255</w:t>
      </w:r>
      <w:r w:rsidRPr="007F306C">
        <w:tab/>
        <w:t>Multiple CGT consequences for the same down interest or up interest</w:t>
      </w:r>
    </w:p>
    <w:p w:rsidR="00832DA0" w:rsidRPr="007F306C" w:rsidRDefault="00832DA0" w:rsidP="00832DA0">
      <w:pPr>
        <w:pStyle w:val="ActHead5"/>
      </w:pPr>
      <w:bookmarkStart w:id="702" w:name="_Toc479757930"/>
      <w:r w:rsidRPr="007F306C">
        <w:rPr>
          <w:rStyle w:val="CharSectno"/>
        </w:rPr>
        <w:t>725</w:t>
      </w:r>
      <w:r w:rsidR="007F306C">
        <w:rPr>
          <w:rStyle w:val="CharSectno"/>
        </w:rPr>
        <w:noBreakHyphen/>
      </w:r>
      <w:r w:rsidRPr="007F306C">
        <w:rPr>
          <w:rStyle w:val="CharSectno"/>
        </w:rPr>
        <w:t>240</w:t>
      </w:r>
      <w:r w:rsidRPr="007F306C">
        <w:t xml:space="preserve">  CGT consequences; meaning of </w:t>
      </w:r>
      <w:r w:rsidRPr="007F306C">
        <w:rPr>
          <w:i/>
        </w:rPr>
        <w:t>adjustable value</w:t>
      </w:r>
      <w:bookmarkEnd w:id="702"/>
    </w:p>
    <w:p w:rsidR="00832DA0" w:rsidRPr="007F306C" w:rsidRDefault="00832DA0" w:rsidP="00832DA0">
      <w:pPr>
        <w:pStyle w:val="subsection"/>
      </w:pPr>
      <w:r w:rsidRPr="007F306C">
        <w:tab/>
        <w:t>(1)</w:t>
      </w:r>
      <w:r w:rsidRPr="007F306C">
        <w:tab/>
        <w:t xml:space="preserve">The CGT consequences for you of a </w:t>
      </w:r>
      <w:r w:rsidR="007F306C" w:rsidRPr="007F306C">
        <w:rPr>
          <w:position w:val="6"/>
          <w:sz w:val="16"/>
        </w:rPr>
        <w:t>*</w:t>
      </w:r>
      <w:r w:rsidRPr="007F306C">
        <w:t>direct value shift are of one or more of these 3 kinds:</w:t>
      </w:r>
    </w:p>
    <w:p w:rsidR="00832DA0" w:rsidRPr="007F306C" w:rsidRDefault="00832DA0" w:rsidP="00832DA0">
      <w:pPr>
        <w:pStyle w:val="paragraph"/>
      </w:pPr>
      <w:r w:rsidRPr="007F306C">
        <w:tab/>
        <w:t>(a)</w:t>
      </w:r>
      <w:r w:rsidRPr="007F306C">
        <w:tab/>
        <w:t xml:space="preserve">there are one or more </w:t>
      </w:r>
      <w:r w:rsidR="007F306C" w:rsidRPr="007F306C">
        <w:rPr>
          <w:position w:val="6"/>
          <w:sz w:val="16"/>
        </w:rPr>
        <w:t>*</w:t>
      </w:r>
      <w:r w:rsidRPr="007F306C">
        <w:t xml:space="preserve">taxing events generating a gain for </w:t>
      </w:r>
      <w:r w:rsidR="007F306C" w:rsidRPr="007F306C">
        <w:rPr>
          <w:position w:val="6"/>
          <w:sz w:val="16"/>
        </w:rPr>
        <w:t>*</w:t>
      </w:r>
      <w:r w:rsidRPr="007F306C">
        <w:t xml:space="preserve">down interests of which you are an affected owner (see </w:t>
      </w:r>
      <w:r w:rsidR="007F306C">
        <w:t>subsection (</w:t>
      </w:r>
      <w:r w:rsidRPr="007F306C">
        <w:t>2));</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cost base and </w:t>
      </w:r>
      <w:r w:rsidR="007F306C" w:rsidRPr="007F306C">
        <w:rPr>
          <w:position w:val="6"/>
          <w:sz w:val="16"/>
        </w:rPr>
        <w:t>*</w:t>
      </w:r>
      <w:r w:rsidRPr="007F306C">
        <w:t xml:space="preserve">reduced cost base of down interests of which you are an </w:t>
      </w:r>
      <w:r w:rsidR="007F306C" w:rsidRPr="007F306C">
        <w:rPr>
          <w:position w:val="6"/>
          <w:sz w:val="16"/>
        </w:rPr>
        <w:t>*</w:t>
      </w:r>
      <w:r w:rsidRPr="007F306C">
        <w:t xml:space="preserve">affected owner are reduced (see </w:t>
      </w:r>
      <w:r w:rsidR="007F306C">
        <w:t>subsection (</w:t>
      </w:r>
      <w:r w:rsidRPr="007F306C">
        <w:t>3));</w:t>
      </w:r>
    </w:p>
    <w:p w:rsidR="00832DA0" w:rsidRPr="007F306C" w:rsidRDefault="00832DA0" w:rsidP="00832DA0">
      <w:pPr>
        <w:pStyle w:val="paragraph"/>
      </w:pPr>
      <w:r w:rsidRPr="007F306C">
        <w:tab/>
        <w:t>(c)</w:t>
      </w:r>
      <w:r w:rsidRPr="007F306C">
        <w:tab/>
        <w:t xml:space="preserve">the cost base and reduced cost base of </w:t>
      </w:r>
      <w:r w:rsidR="007F306C" w:rsidRPr="007F306C">
        <w:rPr>
          <w:position w:val="6"/>
          <w:sz w:val="16"/>
        </w:rPr>
        <w:t>*</w:t>
      </w:r>
      <w:r w:rsidRPr="007F306C">
        <w:t xml:space="preserve">up interests of which you are an affected owner are uplifted (see </w:t>
      </w:r>
      <w:r w:rsidR="007F306C">
        <w:t>subsection (</w:t>
      </w:r>
      <w:r w:rsidRPr="007F306C">
        <w:t>4)).</w:t>
      </w:r>
    </w:p>
    <w:p w:rsidR="00832DA0" w:rsidRPr="007F306C" w:rsidRDefault="00832DA0" w:rsidP="00832DA0">
      <w:pPr>
        <w:pStyle w:val="notetext"/>
      </w:pPr>
      <w:r w:rsidRPr="007F306C">
        <w:t>Note:</w:t>
      </w:r>
      <w:r w:rsidRPr="007F306C">
        <w:tab/>
        <w:t>If there is a taxing event generating a gain, CGT event K8 happens. See section</w:t>
      </w:r>
      <w:r w:rsidR="007F306C">
        <w:t> </w:t>
      </w:r>
      <w:r w:rsidRPr="007F306C">
        <w:t>104</w:t>
      </w:r>
      <w:r w:rsidR="007F306C">
        <w:noBreakHyphen/>
      </w:r>
      <w:r w:rsidRPr="007F306C">
        <w:t>250.</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(2)</w:t>
      </w:r>
      <w:r w:rsidRPr="007F306C">
        <w:tab/>
        <w:t>To work out:</w:t>
      </w:r>
    </w:p>
    <w:p w:rsidR="00832DA0" w:rsidRPr="007F306C" w:rsidRDefault="00832DA0" w:rsidP="00832DA0">
      <w:pPr>
        <w:pStyle w:val="paragraph"/>
      </w:pPr>
      <w:r w:rsidRPr="007F306C">
        <w:tab/>
        <w:t>(a)</w:t>
      </w:r>
      <w:r w:rsidRPr="007F306C">
        <w:tab/>
        <w:t>whether under the table in section</w:t>
      </w:r>
      <w:r w:rsidR="007F306C">
        <w:t> </w:t>
      </w:r>
      <w:r w:rsidRPr="007F306C">
        <w:t>725</w:t>
      </w:r>
      <w:r w:rsidR="007F306C">
        <w:noBreakHyphen/>
      </w:r>
      <w:r w:rsidRPr="007F306C">
        <w:t xml:space="preserve">245 there is a </w:t>
      </w:r>
      <w:r w:rsidR="007F306C" w:rsidRPr="007F306C">
        <w:rPr>
          <w:position w:val="6"/>
          <w:sz w:val="16"/>
        </w:rPr>
        <w:t>*</w:t>
      </w:r>
      <w:r w:rsidRPr="007F306C">
        <w:t xml:space="preserve">taxing event generating a gain for you on a </w:t>
      </w:r>
      <w:r w:rsidR="007F306C" w:rsidRPr="007F306C">
        <w:rPr>
          <w:position w:val="6"/>
          <w:sz w:val="16"/>
        </w:rPr>
        <w:t>*</w:t>
      </w:r>
      <w:r w:rsidRPr="007F306C">
        <w:t>down interest; and</w:t>
      </w:r>
    </w:p>
    <w:p w:rsidR="00832DA0" w:rsidRPr="007F306C" w:rsidRDefault="00832DA0" w:rsidP="00832DA0">
      <w:pPr>
        <w:pStyle w:val="paragraph"/>
      </w:pPr>
      <w:r w:rsidRPr="007F306C">
        <w:tab/>
        <w:t>(b)</w:t>
      </w:r>
      <w:r w:rsidRPr="007F306C">
        <w:tab/>
        <w:t>if so, the amount of the gain;</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target entity is its </w:t>
      </w:r>
      <w:r w:rsidR="007F306C" w:rsidRPr="007F306C">
        <w:rPr>
          <w:position w:val="6"/>
          <w:sz w:val="16"/>
        </w:rPr>
        <w:t>*</w:t>
      </w:r>
      <w:r w:rsidRPr="007F306C">
        <w:t>cost base.</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w:t>
      </w:r>
    </w:p>
    <w:p w:rsidR="00832DA0" w:rsidRPr="007F306C" w:rsidRDefault="00832DA0" w:rsidP="00832DA0">
      <w:pPr>
        <w:pStyle w:val="SubsectionHead"/>
      </w:pPr>
      <w:r w:rsidRPr="007F306C">
        <w:t>Reduction or uplift of cost base and reduced cost base</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 </w:t>
      </w:r>
      <w:r w:rsidR="007F306C" w:rsidRPr="007F306C">
        <w:rPr>
          <w:position w:val="6"/>
          <w:sz w:val="16"/>
        </w:rPr>
        <w:t>*</w:t>
      </w:r>
      <w:r w:rsidRPr="007F306C">
        <w:t xml:space="preserve">down interest are reduced at the </w:t>
      </w:r>
      <w:r w:rsidR="007F306C" w:rsidRPr="007F306C">
        <w:rPr>
          <w:position w:val="6"/>
          <w:sz w:val="16"/>
        </w:rPr>
        <w:t>*</w:t>
      </w:r>
      <w:r w:rsidRPr="007F306C">
        <w:t>decrease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reduced.</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cost base and the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are uplifted at the </w:t>
      </w:r>
      <w:r w:rsidR="007F306C" w:rsidRPr="007F306C">
        <w:rPr>
          <w:position w:val="6"/>
          <w:sz w:val="16"/>
        </w:rPr>
        <w:t>*</w:t>
      </w:r>
      <w:r w:rsidRPr="007F306C">
        <w:t>increase time to the extent that section</w:t>
      </w:r>
      <w:r w:rsidR="007F306C">
        <w:t> </w:t>
      </w:r>
      <w:r w:rsidRPr="007F306C">
        <w:t>725</w:t>
      </w:r>
      <w:r w:rsidR="007F306C">
        <w:noBreakHyphen/>
      </w:r>
      <w:r w:rsidRPr="007F306C">
        <w:t xml:space="preserve">250 provides for the </w:t>
      </w:r>
      <w:r w:rsidR="007F306C" w:rsidRPr="007F306C">
        <w:rPr>
          <w:position w:val="6"/>
          <w:sz w:val="16"/>
        </w:rPr>
        <w:t>*</w:t>
      </w:r>
      <w:r w:rsidRPr="007F306C">
        <w:t>adjustable value of the interest to be uplifted.</w:t>
      </w:r>
    </w:p>
    <w:p w:rsidR="00832DA0" w:rsidRPr="007F306C" w:rsidRDefault="00832DA0" w:rsidP="00832DA0">
      <w:pPr>
        <w:pStyle w:val="subsection"/>
      </w:pPr>
      <w:r w:rsidRPr="007F306C">
        <w:tab/>
        <w:t>(5)</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(6)</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assume that:</w:t>
      </w:r>
    </w:p>
    <w:p w:rsidR="00832DA0" w:rsidRPr="007F306C" w:rsidRDefault="00832DA0" w:rsidP="00832DA0">
      <w:pPr>
        <w:pStyle w:val="paragraph"/>
      </w:pPr>
      <w:r w:rsidRPr="007F306C">
        <w:tab/>
        <w:t>(c)</w:t>
      </w:r>
      <w:r w:rsidRPr="007F306C">
        <w:tab/>
        <w:t xml:space="preserve">the </w:t>
      </w:r>
      <w:r w:rsidRPr="007F306C">
        <w:rPr>
          <w:b/>
          <w:i/>
        </w:rPr>
        <w:t>adjustable value</w:t>
      </w:r>
      <w:r w:rsidRPr="007F306C">
        <w:t xml:space="preserve"> from time to time of that or any other </w:t>
      </w:r>
      <w:r w:rsidR="007F306C" w:rsidRPr="007F306C">
        <w:rPr>
          <w:position w:val="6"/>
          <w:sz w:val="16"/>
        </w:rPr>
        <w:t>*</w:t>
      </w:r>
      <w:r w:rsidRPr="007F306C">
        <w:t xml:space="preserve">equity or loan interest in the </w:t>
      </w:r>
      <w:r w:rsidR="007F306C" w:rsidRPr="007F306C">
        <w:rPr>
          <w:position w:val="6"/>
          <w:sz w:val="16"/>
        </w:rPr>
        <w:t>*</w:t>
      </w:r>
      <w:r w:rsidRPr="007F306C">
        <w:t>target entity is its cost base or reduced cost base, as appropriate; and</w:t>
      </w:r>
    </w:p>
    <w:p w:rsidR="00832DA0" w:rsidRPr="007F306C" w:rsidRDefault="00832DA0" w:rsidP="00832DA0">
      <w:pPr>
        <w:pStyle w:val="paragraph"/>
      </w:pPr>
      <w:r w:rsidRPr="007F306C">
        <w:tab/>
        <w:t>(d)</w:t>
      </w:r>
      <w:r w:rsidRPr="007F306C">
        <w:tab/>
        <w:t xml:space="preserve">if the interest is an </w:t>
      </w:r>
      <w:r w:rsidR="007F306C" w:rsidRPr="007F306C">
        <w:rPr>
          <w:position w:val="6"/>
          <w:sz w:val="16"/>
        </w:rPr>
        <w:t>*</w:t>
      </w:r>
      <w:r w:rsidRPr="007F306C">
        <w:t xml:space="preserve">up interest because it was issued at a </w:t>
      </w:r>
      <w:r w:rsidR="007F306C" w:rsidRPr="007F306C">
        <w:rPr>
          <w:position w:val="6"/>
          <w:sz w:val="16"/>
        </w:rPr>
        <w:t>*</w:t>
      </w:r>
      <w:r w:rsidRPr="007F306C">
        <w:t xml:space="preserve">discount—the </w:t>
      </w:r>
      <w:r w:rsidRPr="007F306C">
        <w:rPr>
          <w:b/>
          <w:i/>
        </w:rPr>
        <w:t>adjustable value</w:t>
      </w:r>
      <w:r w:rsidRPr="007F306C">
        <w:t xml:space="preserve"> of the interest immediately before it was issued was its cost base or reduced cost base, as appropriate, when it was issued.</w:t>
      </w:r>
    </w:p>
    <w:p w:rsidR="00832DA0" w:rsidRPr="007F306C" w:rsidRDefault="00832DA0" w:rsidP="00832DA0">
      <w:pPr>
        <w:pStyle w:val="notetext"/>
      </w:pPr>
      <w:r w:rsidRPr="007F306C">
        <w:t>Note:</w:t>
      </w:r>
      <w:r w:rsidRPr="007F306C">
        <w:tab/>
        <w:t>For example, for that purpose the question whether the interest has a pre</w:t>
      </w:r>
      <w:r w:rsidR="007F306C">
        <w:noBreakHyphen/>
      </w:r>
      <w:r w:rsidRPr="007F306C">
        <w:t>shift gain or a pre</w:t>
      </w:r>
      <w:r w:rsidR="007F306C">
        <w:noBreakHyphen/>
      </w:r>
      <w:r w:rsidRPr="007F306C">
        <w:t>shift loss is determined on the basis that the interest’s adjustable value is its cost base or reduced cost base, as appropriate.</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(7)</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703" w:name="_Toc479757931"/>
      <w:r w:rsidRPr="007F306C">
        <w:rPr>
          <w:rStyle w:val="CharSectno"/>
        </w:rPr>
        <w:t>725</w:t>
      </w:r>
      <w:r w:rsidR="007F306C">
        <w:rPr>
          <w:rStyle w:val="CharSectno"/>
        </w:rPr>
        <w:noBreakHyphen/>
      </w:r>
      <w:r w:rsidRPr="007F306C">
        <w:rPr>
          <w:rStyle w:val="CharSectno"/>
        </w:rPr>
        <w:t>245</w:t>
      </w:r>
      <w:r w:rsidRPr="007F306C">
        <w:t xml:space="preserve">  Table of </w:t>
      </w:r>
      <w:r w:rsidRPr="007F306C">
        <w:rPr>
          <w:i/>
        </w:rPr>
        <w:t>taxing events generating a gain</w:t>
      </w:r>
      <w:r w:rsidRPr="007F306C">
        <w:t xml:space="preserve"> for interests as CGT assets</w:t>
      </w:r>
      <w:bookmarkEnd w:id="703"/>
    </w:p>
    <w:p w:rsidR="00832DA0" w:rsidRPr="007F306C" w:rsidRDefault="00832DA0" w:rsidP="00D90F31">
      <w:pPr>
        <w:pStyle w:val="subsection"/>
      </w:pPr>
      <w:r w:rsidRPr="007F306C">
        <w:tab/>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and that are specified in an item in the table, 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keepLines/>
              <w:rPr>
                <w:b/>
              </w:rPr>
            </w:pPr>
            <w:r w:rsidRPr="007F306C">
              <w:rPr>
                <w:b/>
                <w:i/>
              </w:rPr>
              <w:t>Taxing events generating a gain</w:t>
            </w:r>
            <w:r w:rsidRPr="007F306C">
              <w:rPr>
                <w:b/>
              </w:rPr>
              <w:t xml:space="preserve"> for down interests as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26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Down interests:</w:t>
            </w:r>
          </w:p>
        </w:tc>
        <w:tc>
          <w:tcPr>
            <w:tcW w:w="3261"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Up interests: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260"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(d)</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3261"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w:t>
            </w:r>
          </w:p>
          <w:p w:rsidR="00832DA0" w:rsidRPr="007F306C" w:rsidRDefault="00832DA0" w:rsidP="00C968AA">
            <w:pPr>
              <w:pStyle w:val="Tablea"/>
            </w:pPr>
            <w:r w:rsidRPr="007F306C">
              <w:t>(a)</w:t>
            </w:r>
            <w:r w:rsidRPr="007F306C">
              <w:tab/>
              <w:t xml:space="preserve">are </w:t>
            </w:r>
            <w:r w:rsidRPr="007F306C">
              <w:rPr>
                <w:i/>
              </w:rPr>
              <w:t>neither your</w:t>
            </w:r>
            <w:r w:rsidRPr="007F306C">
              <w:t xml:space="preserve"> </w:t>
            </w:r>
            <w:r w:rsidRPr="007F306C">
              <w:rPr>
                <w:i/>
              </w:rPr>
              <w:t>revenue assets nor your trading stock</w:t>
            </w:r>
            <w:r w:rsidRPr="007F306C">
              <w:t>; and</w:t>
            </w:r>
          </w:p>
          <w:p w:rsidR="00832DA0" w:rsidRPr="007F306C" w:rsidRDefault="00832DA0" w:rsidP="00C968AA">
            <w:pPr>
              <w:pStyle w:val="Tablea"/>
            </w:pPr>
            <w:r w:rsidRPr="007F306C">
              <w:t>(b)</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r w:rsidRPr="007F306C">
              <w:t>; and</w:t>
            </w:r>
          </w:p>
          <w:p w:rsidR="00832DA0" w:rsidRPr="007F306C" w:rsidRDefault="00832DA0" w:rsidP="00C968AA">
            <w:pPr>
              <w:pStyle w:val="Tablea"/>
            </w:pPr>
            <w:r w:rsidRPr="007F306C">
              <w:t>(c)</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3260"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3261"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that:</w:t>
            </w:r>
          </w:p>
          <w:p w:rsidR="00832DA0" w:rsidRPr="007F306C" w:rsidRDefault="00832DA0" w:rsidP="00C968AA">
            <w:pPr>
              <w:pStyle w:val="Tablea"/>
            </w:pPr>
            <w:r w:rsidRPr="007F306C">
              <w:t>(a)</w:t>
            </w:r>
            <w:r w:rsidRPr="007F306C">
              <w:tab/>
              <w:t>are</w:t>
            </w:r>
            <w:r w:rsidRPr="007F306C">
              <w:rPr>
                <w:i/>
              </w:rPr>
              <w:t xml:space="preserve"> of the other kind</w:t>
            </w:r>
            <w:r w:rsidRPr="007F306C">
              <w:t xml:space="preserve"> (either</w:t>
            </w:r>
            <w:r w:rsidRPr="007F306C">
              <w:rPr>
                <w:i/>
              </w:rPr>
              <w:t xml:space="preserve"> your revenue assets</w:t>
            </w:r>
            <w:r w:rsidRPr="007F306C">
              <w:t xml:space="preserve"> or </w:t>
            </w:r>
            <w:r w:rsidRPr="007F306C">
              <w:rPr>
                <w:i/>
              </w:rPr>
              <w:t>your trading stock</w:t>
            </w:r>
            <w:r w:rsidRPr="007F306C">
              <w:t>); or</w:t>
            </w:r>
          </w:p>
          <w:p w:rsidR="00832DA0" w:rsidRPr="007F306C" w:rsidRDefault="00832DA0" w:rsidP="00C968AA">
            <w:pPr>
              <w:pStyle w:val="Tablea"/>
              <w:rPr>
                <w:b/>
              </w:rPr>
            </w:pPr>
            <w:r w:rsidRPr="007F306C">
              <w:t>(b)</w:t>
            </w:r>
            <w:r w:rsidRPr="007F306C">
              <w:tab/>
              <w:t xml:space="preserve">are </w:t>
            </w:r>
            <w:r w:rsidRPr="007F306C">
              <w:rPr>
                <w:i/>
              </w:rPr>
              <w:t xml:space="preserve">neither your </w:t>
            </w:r>
            <w:r w:rsidR="007F306C" w:rsidRPr="007F306C">
              <w:rPr>
                <w:position w:val="6"/>
                <w:sz w:val="16"/>
              </w:rPr>
              <w:t>*</w:t>
            </w:r>
            <w:r w:rsidRPr="007F306C">
              <w:rPr>
                <w:i/>
              </w:rPr>
              <w:t xml:space="preserve">revenue assets nor your </w:t>
            </w:r>
            <w:r w:rsidR="007F306C" w:rsidRPr="007F306C">
              <w:rPr>
                <w:position w:val="6"/>
                <w:sz w:val="16"/>
              </w:rPr>
              <w:t>*</w:t>
            </w:r>
            <w:r w:rsidRPr="007F306C">
              <w:rPr>
                <w:i/>
              </w:rPr>
              <w:t>trading stock</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4</w:t>
            </w:r>
          </w:p>
        </w:tc>
        <w:tc>
          <w:tcPr>
            <w:tcW w:w="3260"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3261" w:type="dxa"/>
            <w:tcBorders>
              <w:top w:val="single" w:sz="2" w:space="0" w:color="auto"/>
              <w:bottom w:val="single" w:sz="12" w:space="0" w:color="auto"/>
            </w:tcBorders>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r>
    </w:tbl>
    <w:p w:rsidR="00832DA0" w:rsidRPr="007F306C" w:rsidRDefault="00832DA0" w:rsidP="00832DA0">
      <w:pPr>
        <w:pStyle w:val="notetext"/>
      </w:pPr>
      <w:r w:rsidRPr="007F306C">
        <w:t>Note:</w:t>
      </w:r>
      <w:r w:rsidRPr="007F306C">
        <w:tab/>
        <w:t>If there is a taxing event generating a gain on a down interest, CGT event K8 happens: see section</w:t>
      </w:r>
      <w:r w:rsidR="007F306C">
        <w:t> </w:t>
      </w:r>
      <w:r w:rsidRPr="007F306C">
        <w:t>104</w:t>
      </w:r>
      <w:r w:rsidR="007F306C">
        <w:noBreakHyphen/>
      </w:r>
      <w:r w:rsidRPr="007F306C">
        <w:t>250. However, a capital gain you make under CGT event K8 is disregarded if the down interest:</w:t>
      </w:r>
    </w:p>
    <w:p w:rsidR="00832DA0" w:rsidRPr="007F306C" w:rsidRDefault="00832DA0" w:rsidP="00832DA0">
      <w:pPr>
        <w:pStyle w:val="notepara"/>
      </w:pPr>
      <w:r w:rsidRPr="007F306C">
        <w:t>•</w:t>
      </w:r>
      <w:r w:rsidRPr="007F306C">
        <w:tab/>
        <w:t>is your trading stock (see section</w:t>
      </w:r>
      <w:r w:rsidR="007F306C">
        <w:t> </w:t>
      </w:r>
      <w:r w:rsidRPr="007F306C">
        <w:t>118</w:t>
      </w:r>
      <w:r w:rsidR="007F306C">
        <w:noBreakHyphen/>
      </w:r>
      <w:r w:rsidRPr="007F306C">
        <w:t>25); or</w:t>
      </w:r>
    </w:p>
    <w:p w:rsidR="00832DA0" w:rsidRPr="007F306C" w:rsidRDefault="00832DA0" w:rsidP="00832DA0">
      <w:pPr>
        <w:pStyle w:val="notepara"/>
      </w:pPr>
      <w:r w:rsidRPr="007F306C">
        <w:t>•</w:t>
      </w:r>
      <w:r w:rsidRPr="007F306C">
        <w:tab/>
        <w:t>is a pre</w:t>
      </w:r>
      <w:r w:rsidR="007F306C">
        <w:noBreakHyphen/>
      </w:r>
      <w:r w:rsidRPr="007F306C">
        <w:t>CGT asset (see subsection</w:t>
      </w:r>
      <w:r w:rsidR="007F306C">
        <w:t> </w:t>
      </w:r>
      <w:r w:rsidRPr="007F306C">
        <w:t>104</w:t>
      </w:r>
      <w:r w:rsidR="007F306C">
        <w:noBreakHyphen/>
      </w:r>
      <w:r w:rsidRPr="007F306C">
        <w:t>250(5)).</w:t>
      </w:r>
    </w:p>
    <w:p w:rsidR="00832DA0" w:rsidRPr="007F306C" w:rsidRDefault="00832DA0" w:rsidP="00832DA0">
      <w:pPr>
        <w:pStyle w:val="ActHead5"/>
      </w:pPr>
      <w:bookmarkStart w:id="704" w:name="_Toc479757932"/>
      <w:r w:rsidRPr="007F306C">
        <w:rPr>
          <w:rStyle w:val="CharSectno"/>
        </w:rPr>
        <w:t>725</w:t>
      </w:r>
      <w:r w:rsidR="007F306C">
        <w:rPr>
          <w:rStyle w:val="CharSectno"/>
        </w:rPr>
        <w:noBreakHyphen/>
      </w:r>
      <w:r w:rsidRPr="007F306C">
        <w:rPr>
          <w:rStyle w:val="CharSectno"/>
        </w:rPr>
        <w:t>250</w:t>
      </w:r>
      <w:r w:rsidRPr="007F306C">
        <w:t xml:space="preserve">  Table of consequences for adjustable values of interests as CGT assets</w:t>
      </w:r>
      <w:bookmarkEnd w:id="704"/>
    </w:p>
    <w:p w:rsidR="00832DA0" w:rsidRPr="007F306C" w:rsidRDefault="00832DA0" w:rsidP="00832DA0">
      <w:pPr>
        <w:pStyle w:val="subsection"/>
      </w:pPr>
      <w:r w:rsidRPr="007F306C">
        <w:tab/>
        <w:t>(1)</w:t>
      </w:r>
      <w:r w:rsidRPr="007F306C">
        <w:tab/>
        <w:t xml:space="preserve">The table in </w:t>
      </w:r>
      <w:r w:rsidR="007F306C">
        <w:t>subsection (</w:t>
      </w:r>
      <w:r w:rsidRPr="007F306C">
        <w:t xml:space="preserve">2) sets out consequences of the </w:t>
      </w:r>
      <w:r w:rsidR="007F306C" w:rsidRPr="007F306C">
        <w:rPr>
          <w:position w:val="6"/>
          <w:sz w:val="16"/>
        </w:rPr>
        <w:t>*</w:t>
      </w:r>
      <w:r w:rsidRPr="007F306C">
        <w:t xml:space="preserve">direct value shift for 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and </w:t>
      </w:r>
      <w:r w:rsidR="007F306C" w:rsidRPr="007F306C">
        <w:rPr>
          <w:position w:val="6"/>
          <w:sz w:val="16"/>
        </w:rPr>
        <w:t>*</w:t>
      </w:r>
      <w:r w:rsidRPr="007F306C">
        <w:t xml:space="preserve">up interests of which you are an </w:t>
      </w:r>
      <w:r w:rsidR="007F306C" w:rsidRPr="007F306C">
        <w:rPr>
          <w:position w:val="6"/>
          <w:sz w:val="16"/>
        </w:rPr>
        <w:t>*</w:t>
      </w:r>
      <w:r w:rsidRPr="007F306C">
        <w:t xml:space="preserve">affected owner, in their character as </w:t>
      </w:r>
      <w:r w:rsidR="007F306C" w:rsidRPr="007F306C">
        <w:rPr>
          <w:position w:val="6"/>
          <w:sz w:val="16"/>
        </w:rPr>
        <w:t>*</w:t>
      </w:r>
      <w:r w:rsidRPr="007F306C">
        <w:t>CGT assets.</w:t>
      </w:r>
    </w:p>
    <w:p w:rsidR="00832DA0" w:rsidRPr="007F306C" w:rsidRDefault="00832DA0" w:rsidP="00832DA0">
      <w:pPr>
        <w:pStyle w:val="subsection"/>
      </w:pPr>
      <w:r w:rsidRPr="007F306C">
        <w:tab/>
        <w:t>(2)</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of the direct value shift for adjustable values of CGT assets</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26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post</w:t>
            </w:r>
            <w:r w:rsidR="007F306C">
              <w:rPr>
                <w:i/>
              </w:rPr>
              <w:noBreakHyphen/>
            </w:r>
            <w:r w:rsidRPr="007F306C">
              <w:rPr>
                <w:i/>
              </w:rPr>
              <w:t>CGT assets</w:t>
            </w:r>
          </w:p>
        </w:tc>
        <w:tc>
          <w:tcPr>
            <w:tcW w:w="2268"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do </w:t>
            </w:r>
            <w:r w:rsidR="00832DA0" w:rsidRPr="007F306C">
              <w:rPr>
                <w:i/>
              </w:rPr>
              <w:t>not</w:t>
            </w:r>
            <w:r w:rsidR="00832DA0" w:rsidRPr="007F306C">
              <w:t xml:space="preserve"> give rise to a </w:t>
            </w:r>
            <w:r w:rsidRPr="007F306C">
              <w:rPr>
                <w:position w:val="6"/>
                <w:sz w:val="16"/>
              </w:rPr>
              <w:t>*</w:t>
            </w:r>
            <w:r w:rsidR="00832DA0" w:rsidRPr="007F306C">
              <w:t>taxing event generating a gain for you on those down interests under section</w:t>
            </w:r>
            <w:r>
              <w:t> </w:t>
            </w:r>
            <w:r w:rsidR="00832DA0" w:rsidRPr="007F306C">
              <w:t>725</w:t>
            </w:r>
            <w:r>
              <w:noBreakHyphen/>
            </w:r>
            <w:r w:rsidR="00832DA0" w:rsidRPr="007F306C">
              <w:t>245</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pre</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down interests that:</w:t>
            </w:r>
          </w:p>
          <w:p w:rsidR="00832DA0" w:rsidRPr="007F306C" w:rsidRDefault="00832DA0" w:rsidP="00C968AA">
            <w:pPr>
              <w:pStyle w:val="Tablea"/>
            </w:pPr>
            <w:r w:rsidRPr="007F306C">
              <w:t>(a)</w:t>
            </w:r>
            <w:r w:rsidRPr="007F306C">
              <w:tab/>
              <w:t xml:space="preserve">are owned by </w:t>
            </w:r>
            <w:r w:rsidRPr="007F306C">
              <w:rPr>
                <w:i/>
              </w:rPr>
              <w:t>you</w:t>
            </w:r>
            <w:r w:rsidRPr="007F306C">
              <w:t>; and</w:t>
            </w:r>
          </w:p>
          <w:p w:rsidR="00832DA0" w:rsidRPr="007F306C" w:rsidRDefault="00832DA0" w:rsidP="00C968AA">
            <w:pPr>
              <w:pStyle w:val="Tablea"/>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w:t>
            </w:r>
            <w:r w:rsidRPr="007F306C">
              <w:rPr>
                <w:i/>
                <w:sz w:val="16"/>
              </w:rPr>
              <w:t xml:space="preserve"> </w:t>
            </w:r>
            <w:r w:rsidRPr="007F306C">
              <w:rPr>
                <w:i/>
              </w:rPr>
              <w:t>gains</w:t>
            </w:r>
            <w:r w:rsidRPr="007F306C">
              <w:t>; and</w:t>
            </w:r>
          </w:p>
          <w:p w:rsidR="00832DA0" w:rsidRPr="007F306C" w:rsidRDefault="00832DA0" w:rsidP="00C968AA">
            <w:pPr>
              <w:pStyle w:val="Tablea"/>
            </w:pPr>
            <w:r w:rsidRPr="007F306C">
              <w:t>(c)</w:t>
            </w:r>
            <w:r w:rsidRPr="007F306C">
              <w:tab/>
              <w:t xml:space="preserve">are </w:t>
            </w:r>
            <w:r w:rsidR="007F306C" w:rsidRPr="007F306C">
              <w:rPr>
                <w:position w:val="6"/>
                <w:sz w:val="16"/>
              </w:rPr>
              <w:t>*</w:t>
            </w:r>
            <w:r w:rsidRPr="007F306C">
              <w:rPr>
                <w:i/>
              </w:rPr>
              <w:t>pre</w:t>
            </w:r>
            <w:r w:rsidR="007F306C">
              <w:rPr>
                <w:i/>
              </w:rPr>
              <w:noBreakHyphen/>
            </w:r>
            <w:r w:rsidRPr="007F306C">
              <w:rPr>
                <w:i/>
              </w:rPr>
              <w:t>CGT assets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Pr="007F306C">
              <w:rPr>
                <w:position w:val="6"/>
                <w:sz w:val="16"/>
              </w:rPr>
              <w:t>*</w:t>
            </w:r>
            <w:r w:rsidR="00832DA0" w:rsidRPr="007F306C">
              <w:rPr>
                <w:i/>
              </w:rPr>
              <w:t>post</w:t>
            </w:r>
            <w:r>
              <w:rPr>
                <w:i/>
              </w:rPr>
              <w:noBreakHyphen/>
            </w:r>
            <w:r w:rsidR="00832DA0" w:rsidRPr="007F306C">
              <w:rPr>
                <w:i/>
              </w:rPr>
              <w:t>CGT assets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give rise to a </w:t>
            </w:r>
            <w:r w:rsidRPr="007F306C">
              <w:rPr>
                <w:position w:val="6"/>
                <w:sz w:val="16"/>
              </w:rPr>
              <w:t>*</w:t>
            </w:r>
            <w:r w:rsidR="00832DA0" w:rsidRPr="007F306C">
              <w:t>taxing event generating a gain on those down interests under section</w:t>
            </w:r>
            <w:r>
              <w:t> </w:t>
            </w:r>
            <w:r w:rsidR="00832DA0" w:rsidRPr="007F306C">
              <w:t>725</w:t>
            </w:r>
            <w:r>
              <w:noBreakHyphen/>
            </w:r>
            <w:r w:rsidR="00832DA0" w:rsidRPr="007F306C">
              <w:t>245</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5</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w:t>
            </w:r>
            <w:r w:rsidR="00832DA0" w:rsidRPr="007F306C">
              <w:rPr>
                <w:i/>
                <w:sz w:val="16"/>
              </w:rPr>
              <w:t xml:space="preserve"> </w:t>
            </w:r>
            <w:r w:rsidR="00832DA0" w:rsidRPr="007F306C">
              <w:rPr>
                <w:i/>
              </w:rPr>
              <w:t>gains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t xml:space="preserve"> that have </w:t>
            </w:r>
            <w:r w:rsidRPr="007F306C">
              <w:rPr>
                <w:position w:val="6"/>
                <w:sz w:val="16"/>
              </w:rPr>
              <w:t>*</w:t>
            </w:r>
            <w:r w:rsidR="00832DA0" w:rsidRPr="007F306C">
              <w:rPr>
                <w:i/>
              </w:rPr>
              <w:t>pre</w:t>
            </w:r>
            <w:r>
              <w:rPr>
                <w:i/>
              </w:rPr>
              <w:noBreakHyphen/>
            </w:r>
            <w:r w:rsidR="00832DA0" w:rsidRPr="007F306C">
              <w:rPr>
                <w:i/>
              </w:rPr>
              <w:t>shift losses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p>
        </w:tc>
        <w:tc>
          <w:tcPr>
            <w:tcW w:w="2268"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10</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268" w:type="dxa"/>
            <w:tcBorders>
              <w:top w:val="single" w:sz="2" w:space="0" w:color="auto"/>
              <w:bottom w:val="single" w:sz="12" w:space="0" w:color="auto"/>
            </w:tcBorders>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cost base etc.</w:t>
      </w:r>
    </w:p>
    <w:p w:rsidR="00832DA0" w:rsidRPr="007F306C" w:rsidRDefault="00832DA0" w:rsidP="00832DA0">
      <w:pPr>
        <w:pStyle w:val="subsection"/>
      </w:pPr>
      <w:r w:rsidRPr="007F306C">
        <w:tab/>
        <w:t>(3)</w:t>
      </w:r>
      <w:r w:rsidRPr="007F306C">
        <w:tab/>
        <w:t xml:space="preserve">However, if, apart from </w:t>
      </w:r>
      <w:r w:rsidR="007F306C">
        <w:t>paragraph (</w:t>
      </w:r>
      <w:r w:rsidRPr="007F306C">
        <w:t xml:space="preserve">2)(b), an amount is included in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an </w:t>
      </w:r>
      <w:r w:rsidR="007F306C" w:rsidRPr="007F306C">
        <w:rPr>
          <w:position w:val="6"/>
          <w:sz w:val="16"/>
        </w:rPr>
        <w:t>*</w:t>
      </w:r>
      <w:r w:rsidRPr="007F306C">
        <w:t xml:space="preserve">up interest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the uplift in the </w:t>
      </w:r>
      <w:r w:rsidR="007F306C" w:rsidRPr="007F306C">
        <w:rPr>
          <w:position w:val="6"/>
          <w:sz w:val="16"/>
        </w:rPr>
        <w:t>*</w:t>
      </w:r>
      <w:r w:rsidRPr="007F306C">
        <w:t>adjustable value of the interest under that paragraph is reduced by that amount.</w:t>
      </w:r>
    </w:p>
    <w:p w:rsidR="00832DA0" w:rsidRPr="007F306C" w:rsidRDefault="00832DA0" w:rsidP="00832DA0">
      <w:pPr>
        <w:pStyle w:val="ActHead5"/>
      </w:pPr>
      <w:bookmarkStart w:id="705" w:name="_Toc479757933"/>
      <w:r w:rsidRPr="007F306C">
        <w:rPr>
          <w:rStyle w:val="CharSectno"/>
        </w:rPr>
        <w:t>725</w:t>
      </w:r>
      <w:r w:rsidR="007F306C">
        <w:rPr>
          <w:rStyle w:val="CharSectno"/>
        </w:rPr>
        <w:noBreakHyphen/>
      </w:r>
      <w:r w:rsidRPr="007F306C">
        <w:rPr>
          <w:rStyle w:val="CharSectno"/>
        </w:rPr>
        <w:t>255</w:t>
      </w:r>
      <w:r w:rsidRPr="007F306C">
        <w:t xml:space="preserve">  Multiple CGT consequences for the same down interest or up interest</w:t>
      </w:r>
      <w:bookmarkEnd w:id="705"/>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250(2).</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250(3)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in the table in section</w:t>
      </w:r>
      <w:r w:rsidR="007F306C">
        <w:t> </w:t>
      </w:r>
      <w:r w:rsidRPr="007F306C">
        <w:t>725</w:t>
      </w:r>
      <w:r w:rsidR="007F306C">
        <w:noBreakHyphen/>
      </w:r>
      <w:r w:rsidRPr="007F306C">
        <w:t>245,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that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under an item in the table in subsection</w:t>
      </w:r>
      <w:r w:rsidR="007F306C">
        <w:t> </w:t>
      </w:r>
      <w:r w:rsidRPr="007F306C">
        <w:t>725</w:t>
      </w:r>
      <w:r w:rsidR="007F306C">
        <w:noBreakHyphen/>
      </w:r>
      <w:r w:rsidRPr="007F306C">
        <w:t>250(2).</w:t>
      </w:r>
    </w:p>
    <w:p w:rsidR="00832DA0" w:rsidRPr="007F306C" w:rsidRDefault="00832DA0" w:rsidP="00832DA0">
      <w:pPr>
        <w:pStyle w:val="ActHead4"/>
      </w:pPr>
      <w:bookmarkStart w:id="706" w:name="_Toc479757934"/>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E</w:t>
      </w:r>
      <w:r w:rsidRPr="007F306C">
        <w:t>—</w:t>
      </w:r>
      <w:r w:rsidRPr="007F306C">
        <w:rPr>
          <w:rStyle w:val="CharSubdText"/>
        </w:rPr>
        <w:t>Consequences for down interest or up interest as trading stock or a revenue asset</w:t>
      </w:r>
      <w:bookmarkEnd w:id="706"/>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725</w:t>
      </w:r>
      <w:r w:rsidR="007F306C">
        <w:noBreakHyphen/>
      </w:r>
      <w:r w:rsidRPr="007F306C">
        <w:t>310</w:t>
      </w:r>
      <w:r w:rsidRPr="007F306C">
        <w:tab/>
        <w:t>Consequences for down interest or up interest as trading stock</w:t>
      </w:r>
    </w:p>
    <w:p w:rsidR="00832DA0" w:rsidRPr="007F306C" w:rsidRDefault="00832DA0" w:rsidP="00832DA0">
      <w:pPr>
        <w:pStyle w:val="TofSectsSection"/>
      </w:pPr>
      <w:r w:rsidRPr="007F306C">
        <w:t>725</w:t>
      </w:r>
      <w:r w:rsidR="007F306C">
        <w:noBreakHyphen/>
      </w:r>
      <w:r w:rsidRPr="007F306C">
        <w:t>315</w:t>
      </w:r>
      <w:r w:rsidRPr="007F306C">
        <w:tab/>
      </w:r>
      <w:r w:rsidRPr="007F306C">
        <w:rPr>
          <w:rStyle w:val="CharBoldItalic"/>
        </w:rPr>
        <w:t>Adjustable value</w:t>
      </w:r>
      <w:r w:rsidRPr="007F306C">
        <w:t xml:space="preserve"> of trading stock</w:t>
      </w:r>
    </w:p>
    <w:p w:rsidR="00832DA0" w:rsidRPr="007F306C" w:rsidRDefault="00832DA0" w:rsidP="00832DA0">
      <w:pPr>
        <w:pStyle w:val="TofSectsSection"/>
      </w:pPr>
      <w:r w:rsidRPr="007F306C">
        <w:t>725</w:t>
      </w:r>
      <w:r w:rsidR="007F306C">
        <w:noBreakHyphen/>
      </w:r>
      <w:r w:rsidRPr="007F306C">
        <w:t>320</w:t>
      </w:r>
      <w:r w:rsidRPr="007F306C">
        <w:tab/>
        <w:t>Consequences for down interest or up interest as a revenue asset</w:t>
      </w:r>
    </w:p>
    <w:p w:rsidR="00832DA0" w:rsidRPr="007F306C" w:rsidRDefault="00832DA0" w:rsidP="00832DA0">
      <w:pPr>
        <w:pStyle w:val="TofSectsSection"/>
      </w:pPr>
      <w:r w:rsidRPr="007F306C">
        <w:t>725</w:t>
      </w:r>
      <w:r w:rsidR="007F306C">
        <w:noBreakHyphen/>
      </w:r>
      <w:r w:rsidRPr="007F306C">
        <w:t>325</w:t>
      </w:r>
      <w:r w:rsidRPr="007F306C">
        <w:tab/>
      </w:r>
      <w:r w:rsidRPr="007F306C">
        <w:rPr>
          <w:rStyle w:val="CharBoldItalic"/>
        </w:rPr>
        <w:t>Adjustable value</w:t>
      </w:r>
      <w:r w:rsidRPr="007F306C">
        <w:t xml:space="preserve"> of revenue asset</w:t>
      </w:r>
    </w:p>
    <w:p w:rsidR="00832DA0" w:rsidRPr="007F306C" w:rsidRDefault="00832DA0" w:rsidP="00832DA0">
      <w:pPr>
        <w:pStyle w:val="TofSectsSection"/>
      </w:pPr>
      <w:r w:rsidRPr="007F306C">
        <w:t>725</w:t>
      </w:r>
      <w:r w:rsidR="007F306C">
        <w:noBreakHyphen/>
      </w:r>
      <w:r w:rsidRPr="007F306C">
        <w:t>335</w:t>
      </w:r>
      <w:r w:rsidRPr="007F306C">
        <w:tab/>
        <w:t>How to work out those consequences</w:t>
      </w:r>
    </w:p>
    <w:p w:rsidR="00832DA0" w:rsidRPr="007F306C" w:rsidRDefault="00832DA0" w:rsidP="00832DA0">
      <w:pPr>
        <w:pStyle w:val="TofSectsSection"/>
      </w:pPr>
      <w:r w:rsidRPr="007F306C">
        <w:t>725</w:t>
      </w:r>
      <w:r w:rsidR="007F306C">
        <w:noBreakHyphen/>
      </w:r>
      <w:r w:rsidRPr="007F306C">
        <w:t>340</w:t>
      </w:r>
      <w:r w:rsidRPr="007F306C">
        <w:tab/>
        <w:t>Multiple trading stock or revenue asset consequences for the same down interest or up interest</w:t>
      </w:r>
    </w:p>
    <w:p w:rsidR="00832DA0" w:rsidRPr="007F306C" w:rsidRDefault="00832DA0" w:rsidP="00832DA0">
      <w:pPr>
        <w:pStyle w:val="ActHead5"/>
      </w:pPr>
      <w:bookmarkStart w:id="707" w:name="_Toc479757935"/>
      <w:r w:rsidRPr="007F306C">
        <w:rPr>
          <w:rStyle w:val="CharSectno"/>
        </w:rPr>
        <w:t>725</w:t>
      </w:r>
      <w:r w:rsidR="007F306C">
        <w:rPr>
          <w:rStyle w:val="CharSectno"/>
        </w:rPr>
        <w:noBreakHyphen/>
      </w:r>
      <w:r w:rsidRPr="007F306C">
        <w:rPr>
          <w:rStyle w:val="CharSectno"/>
        </w:rPr>
        <w:t>310</w:t>
      </w:r>
      <w:r w:rsidRPr="007F306C">
        <w:t xml:space="preserve">  Consequences for down interest or up interest as trading stock</w:t>
      </w:r>
      <w:bookmarkEnd w:id="707"/>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trading stock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there are 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trading stock is reduced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 the decrease time, you had bought the interest back for the reduced adjustable value.</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trading stock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 the increase time, you had bought the interest back for the uplifted adjustable value.</w:t>
      </w:r>
    </w:p>
    <w:p w:rsidR="00832DA0" w:rsidRPr="007F306C" w:rsidRDefault="00832DA0" w:rsidP="00832DA0">
      <w:pPr>
        <w:pStyle w:val="subsection"/>
      </w:pPr>
      <w:r w:rsidRPr="007F306C">
        <w:tab/>
        <w:t>(4)</w:t>
      </w:r>
      <w:r w:rsidRPr="007F306C">
        <w:tab/>
        <w:t xml:space="preserve">However, the increase in the cost of an </w:t>
      </w:r>
      <w:r w:rsidR="007F306C" w:rsidRPr="007F306C">
        <w:rPr>
          <w:position w:val="6"/>
          <w:sz w:val="16"/>
        </w:rPr>
        <w:t>*</w:t>
      </w:r>
      <w:r w:rsidRPr="007F306C">
        <w:t xml:space="preserve">up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time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notetext"/>
      </w:pPr>
      <w:r w:rsidRPr="007F306C">
        <w:tab/>
        <w:t>If the interest stops being trading stock, section</w:t>
      </w:r>
      <w:r w:rsidR="007F306C">
        <w:t> </w:t>
      </w:r>
      <w:r w:rsidRPr="007F306C">
        <w:t>70</w:t>
      </w:r>
      <w:r w:rsidR="007F306C">
        <w:noBreakHyphen/>
      </w:r>
      <w:r w:rsidRPr="007F306C">
        <w:t>110 treats you as having disposed of it.</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08" w:name="_Toc479757936"/>
      <w:r w:rsidRPr="007F306C">
        <w:rPr>
          <w:rStyle w:val="CharSectno"/>
        </w:rPr>
        <w:t>725</w:t>
      </w:r>
      <w:r w:rsidR="007F306C">
        <w:rPr>
          <w:rStyle w:val="CharSectno"/>
        </w:rPr>
        <w:noBreakHyphen/>
      </w:r>
      <w:r w:rsidRPr="007F306C">
        <w:rPr>
          <w:rStyle w:val="CharSectno"/>
        </w:rPr>
        <w:t>315</w:t>
      </w:r>
      <w:r w:rsidRPr="007F306C">
        <w:t xml:space="preserve">  </w:t>
      </w:r>
      <w:r w:rsidRPr="007F306C">
        <w:rPr>
          <w:i/>
        </w:rPr>
        <w:t>Adjustable value</w:t>
      </w:r>
      <w:r w:rsidRPr="007F306C">
        <w:t xml:space="preserve"> of trading stock</w:t>
      </w:r>
      <w:bookmarkEnd w:id="708"/>
    </w:p>
    <w:p w:rsidR="00832DA0" w:rsidRPr="007F306C" w:rsidRDefault="00832DA0" w:rsidP="00832DA0">
      <w:pPr>
        <w:pStyle w:val="subsection"/>
      </w:pPr>
      <w:r w:rsidRPr="007F306C">
        <w:tab/>
      </w:r>
      <w:r w:rsidRPr="007F306C">
        <w:tab/>
        <w:t xml:space="preserve">If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is your </w:t>
      </w:r>
      <w:r w:rsidR="007F306C" w:rsidRPr="007F306C">
        <w:rPr>
          <w:position w:val="6"/>
          <w:sz w:val="16"/>
        </w:rPr>
        <w:t>*</w:t>
      </w:r>
      <w:r w:rsidRPr="007F306C">
        <w:t xml:space="preserve">trading stock, its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trading stock of yours ever since the start of the income year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notetext"/>
      </w:pPr>
      <w:r w:rsidRPr="007F306C">
        <w:t>Note 1:</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310). As a result, the cost on repurchase becomes its adjustable value immediately before the decrease time or increase time for the later direct value shift.</w:t>
      </w:r>
    </w:p>
    <w:p w:rsidR="00832DA0" w:rsidRPr="007F306C" w:rsidRDefault="00832DA0" w:rsidP="00832DA0">
      <w:pPr>
        <w:pStyle w:val="notetext"/>
      </w:pPr>
      <w:r w:rsidRPr="007F306C">
        <w:t>Note 2:</w:t>
      </w:r>
      <w:r w:rsidRPr="007F306C">
        <w:tab/>
        <w:t xml:space="preserve">The adjustable value of an interest that is an up interest because it was issued at a discount is worked out under </w:t>
      </w:r>
      <w:r w:rsidR="007F306C">
        <w:t>paragraph (</w:t>
      </w:r>
      <w:r w:rsidRPr="007F306C">
        <w:t>b).</w:t>
      </w:r>
    </w:p>
    <w:p w:rsidR="00832DA0" w:rsidRPr="007F306C" w:rsidRDefault="00832DA0" w:rsidP="00832DA0">
      <w:pPr>
        <w:pStyle w:val="ActHead5"/>
      </w:pPr>
      <w:bookmarkStart w:id="709" w:name="_Toc479757937"/>
      <w:r w:rsidRPr="007F306C">
        <w:rPr>
          <w:rStyle w:val="CharSectno"/>
        </w:rPr>
        <w:t>725</w:t>
      </w:r>
      <w:r w:rsidR="007F306C">
        <w:rPr>
          <w:rStyle w:val="CharSectno"/>
        </w:rPr>
        <w:noBreakHyphen/>
      </w:r>
      <w:r w:rsidRPr="007F306C">
        <w:rPr>
          <w:rStyle w:val="CharSectno"/>
        </w:rPr>
        <w:t>320</w:t>
      </w:r>
      <w:r w:rsidRPr="007F306C">
        <w:t xml:space="preserve">  Consequences for down interest or up interest as a revenue asset</w:t>
      </w:r>
      <w:bookmarkEnd w:id="709"/>
    </w:p>
    <w:p w:rsidR="00832DA0" w:rsidRPr="007F306C" w:rsidRDefault="00832DA0" w:rsidP="00832DA0">
      <w:pPr>
        <w:pStyle w:val="subsection"/>
      </w:pPr>
      <w:r w:rsidRPr="007F306C">
        <w:tab/>
        <w:t>(1)</w:t>
      </w:r>
      <w:r w:rsidRPr="007F306C">
        <w:tab/>
        <w:t xml:space="preserve">The consequences of the </w:t>
      </w:r>
      <w:r w:rsidR="007F306C" w:rsidRPr="007F306C">
        <w:rPr>
          <w:position w:val="6"/>
          <w:sz w:val="16"/>
        </w:rPr>
        <w:t>*</w:t>
      </w:r>
      <w:r w:rsidRPr="007F306C">
        <w:t xml:space="preserve">direct value shift for your </w:t>
      </w:r>
      <w:r w:rsidR="007F306C" w:rsidRPr="007F306C">
        <w:rPr>
          <w:position w:val="6"/>
          <w:sz w:val="16"/>
        </w:rPr>
        <w:t>*</w:t>
      </w:r>
      <w:r w:rsidRPr="007F306C">
        <w:t>revenue assets are of one or more of these 3 kinds: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values of </w:t>
      </w:r>
      <w:r w:rsidR="007F306C" w:rsidRPr="007F306C">
        <w:rPr>
          <w:position w:val="6"/>
          <w:sz w:val="16"/>
        </w:rPr>
        <w:t>*</w:t>
      </w:r>
      <w:r w:rsidRPr="007F306C">
        <w:t xml:space="preserve">down interests of which you are an </w:t>
      </w:r>
      <w:r w:rsidR="007F306C" w:rsidRPr="007F306C">
        <w:rPr>
          <w:position w:val="6"/>
          <w:sz w:val="16"/>
        </w:rPr>
        <w:t>*</w:t>
      </w:r>
      <w:r w:rsidRPr="007F306C">
        <w:t xml:space="preserve">affected owner are reduced (see </w:t>
      </w:r>
      <w:r w:rsidR="007F306C">
        <w:t>subsection (</w:t>
      </w:r>
      <w:r w:rsidRPr="007F306C">
        <w:t>2));</w:t>
      </w:r>
    </w:p>
    <w:p w:rsidR="00832DA0" w:rsidRPr="007F306C" w:rsidRDefault="00832DA0" w:rsidP="00832DA0">
      <w:pPr>
        <w:pStyle w:val="paragraph"/>
      </w:pPr>
      <w:r w:rsidRPr="007F306C">
        <w:tab/>
        <w:t>(b)</w:t>
      </w:r>
      <w:r w:rsidRPr="007F306C">
        <w:tab/>
        <w:t xml:space="preserve">the adjustable values of </w:t>
      </w:r>
      <w:r w:rsidR="007F306C" w:rsidRPr="007F306C">
        <w:rPr>
          <w:position w:val="6"/>
          <w:sz w:val="16"/>
        </w:rPr>
        <w:t>*</w:t>
      </w:r>
      <w:r w:rsidRPr="007F306C">
        <w:t xml:space="preserve">up interests of which you are an affected owner are uplifted (see </w:t>
      </w:r>
      <w:r w:rsidR="007F306C">
        <w:t>subsection (</w:t>
      </w:r>
      <w:r w:rsidRPr="007F306C">
        <w:t>3));</w:t>
      </w:r>
    </w:p>
    <w:p w:rsidR="00832DA0" w:rsidRPr="007F306C" w:rsidRDefault="00832DA0" w:rsidP="00832DA0">
      <w:pPr>
        <w:pStyle w:val="paragraph"/>
      </w:pPr>
      <w:r w:rsidRPr="007F306C">
        <w:tab/>
        <w:t>(c)</w:t>
      </w:r>
      <w:r w:rsidRPr="007F306C">
        <w:tab/>
        <w:t xml:space="preserve">one or more </w:t>
      </w:r>
      <w:r w:rsidR="007F306C" w:rsidRPr="007F306C">
        <w:rPr>
          <w:position w:val="6"/>
          <w:sz w:val="16"/>
        </w:rPr>
        <w:t>*</w:t>
      </w:r>
      <w:r w:rsidRPr="007F306C">
        <w:t xml:space="preserve">taxing events generating a gain for down interests of which you are an affected owner (see </w:t>
      </w:r>
      <w:r w:rsidR="007F306C">
        <w:t>subsection (</w:t>
      </w:r>
      <w:r w:rsidRPr="007F306C">
        <w:t>5)).</w:t>
      </w:r>
    </w:p>
    <w:p w:rsidR="00832DA0" w:rsidRPr="007F306C" w:rsidRDefault="00832DA0" w:rsidP="00832DA0">
      <w:pPr>
        <w:pStyle w:val="SubsectionHead"/>
      </w:pPr>
      <w:r w:rsidRPr="007F306C">
        <w:t>Effect of reduction or uplift of adjustable value</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a </w:t>
      </w:r>
      <w:r w:rsidR="007F306C" w:rsidRPr="007F306C">
        <w:rPr>
          <w:position w:val="6"/>
          <w:sz w:val="16"/>
        </w:rPr>
        <w:t>*</w:t>
      </w:r>
      <w:r w:rsidRPr="007F306C">
        <w:t xml:space="preserve">down interest that is your </w:t>
      </w:r>
      <w:r w:rsidR="007F306C" w:rsidRPr="007F306C">
        <w:rPr>
          <w:position w:val="6"/>
          <w:sz w:val="16"/>
        </w:rPr>
        <w:t>*</w:t>
      </w:r>
      <w:r w:rsidRPr="007F306C">
        <w:t>revenue asset is decreased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decrease time, you had sold the interest to someone else for its </w:t>
      </w:r>
      <w:r w:rsidR="007F306C" w:rsidRPr="007F306C">
        <w:rPr>
          <w:position w:val="6"/>
          <w:sz w:val="16"/>
        </w:rPr>
        <w:t>*</w:t>
      </w:r>
      <w:r w:rsidRPr="007F306C">
        <w:t>adjustable value immediately before the decrease time; and</w:t>
      </w:r>
    </w:p>
    <w:p w:rsidR="00832DA0" w:rsidRPr="007F306C" w:rsidRDefault="00832DA0" w:rsidP="00832DA0">
      <w:pPr>
        <w:pStyle w:val="paragraph"/>
      </w:pPr>
      <w:r w:rsidRPr="007F306C">
        <w:tab/>
        <w:t>(b)</w:t>
      </w:r>
      <w:r w:rsidRPr="007F306C">
        <w:tab/>
        <w:t>immediately afterwards, you had bought the interest back for the reduced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(3)</w:t>
      </w:r>
      <w:r w:rsidRPr="007F306C">
        <w:tab/>
        <w:t xml:space="preserve">If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revenue asset is uplifted under section</w:t>
      </w:r>
      <w:r w:rsidR="007F306C">
        <w:t> </w:t>
      </w:r>
      <w:r w:rsidRPr="007F306C">
        <w:t>725</w:t>
      </w:r>
      <w:r w:rsidR="007F306C">
        <w:noBreakHyphen/>
      </w:r>
      <w:r w:rsidRPr="007F306C">
        <w:t>335, you are treated as if:</w:t>
      </w:r>
    </w:p>
    <w:p w:rsidR="00832DA0" w:rsidRPr="007F306C" w:rsidRDefault="00832DA0" w:rsidP="00832DA0">
      <w:pPr>
        <w:pStyle w:val="paragraph"/>
      </w:pPr>
      <w:r w:rsidRPr="007F306C">
        <w:tab/>
        <w:t>(a)</w:t>
      </w:r>
      <w:r w:rsidRPr="007F306C">
        <w:tab/>
      </w:r>
      <w:r w:rsidR="007F306C" w:rsidRPr="007F306C">
        <w:rPr>
          <w:position w:val="6"/>
          <w:sz w:val="16"/>
        </w:rPr>
        <w:t>*</w:t>
      </w:r>
      <w:r w:rsidRPr="007F306C">
        <w:t xml:space="preserve">immediately before the </w:t>
      </w:r>
      <w:r w:rsidR="007F306C" w:rsidRPr="007F306C">
        <w:rPr>
          <w:position w:val="6"/>
          <w:sz w:val="16"/>
        </w:rPr>
        <w:t>*</w:t>
      </w:r>
      <w:r w:rsidRPr="007F306C">
        <w:t xml:space="preserve">increase time, you had sold the interest to someone else for its </w:t>
      </w:r>
      <w:r w:rsidR="007F306C" w:rsidRPr="007F306C">
        <w:rPr>
          <w:position w:val="6"/>
          <w:sz w:val="16"/>
        </w:rPr>
        <w:t>*</w:t>
      </w:r>
      <w:r w:rsidRPr="007F306C">
        <w:t>adjustable value immediately before the increase time; and</w:t>
      </w:r>
    </w:p>
    <w:p w:rsidR="00832DA0" w:rsidRPr="007F306C" w:rsidRDefault="00832DA0" w:rsidP="00832DA0">
      <w:pPr>
        <w:pStyle w:val="paragraph"/>
      </w:pPr>
      <w:r w:rsidRPr="007F306C">
        <w:tab/>
        <w:t>(b)</w:t>
      </w:r>
      <w:r w:rsidRPr="007F306C">
        <w:tab/>
        <w:t>immediately afterwards, you had bought the interest back for the uplifted adjustable value; and</w:t>
      </w:r>
    </w:p>
    <w:p w:rsidR="00832DA0" w:rsidRPr="007F306C" w:rsidRDefault="00832DA0" w:rsidP="00832DA0">
      <w:pPr>
        <w:pStyle w:val="paragraph"/>
      </w:pPr>
      <w:r w:rsidRPr="007F306C">
        <w:tab/>
        <w:t>(c)</w:t>
      </w:r>
      <w:r w:rsidRPr="007F306C">
        <w:tab/>
        <w:t>from the time when you bought it back, the interest continued to be a revenue asset, for the same reasons as it was a revenue asset before you sold it.</w:t>
      </w:r>
    </w:p>
    <w:p w:rsidR="00832DA0" w:rsidRPr="007F306C" w:rsidRDefault="00832DA0" w:rsidP="00832DA0">
      <w:pPr>
        <w:pStyle w:val="subsection"/>
      </w:pPr>
      <w:r w:rsidRPr="007F306C">
        <w:tab/>
        <w:t>(4)</w:t>
      </w:r>
      <w:r w:rsidRPr="007F306C">
        <w:tab/>
        <w:t xml:space="preserve">However, the uplift in </w:t>
      </w:r>
      <w:r w:rsidR="007F306C" w:rsidRPr="007F306C">
        <w:rPr>
          <w:position w:val="6"/>
          <w:sz w:val="16"/>
        </w:rPr>
        <w:t>*</w:t>
      </w:r>
      <w:r w:rsidRPr="007F306C">
        <w:t xml:space="preserve">adjustable value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Head"/>
      </w:pPr>
      <w:r w:rsidRPr="007F306C">
        <w:t>Taxing event generating a gain</w:t>
      </w:r>
    </w:p>
    <w:p w:rsidR="00832DA0" w:rsidRPr="007F306C" w:rsidRDefault="00832DA0" w:rsidP="00832DA0">
      <w:pPr>
        <w:pStyle w:val="subsection"/>
      </w:pPr>
      <w:r w:rsidRPr="007F306C">
        <w:tab/>
        <w:t>(5)</w:t>
      </w:r>
      <w:r w:rsidRPr="007F306C">
        <w:tab/>
        <w:t xml:space="preserve">For each </w:t>
      </w:r>
      <w:r w:rsidR="007F306C" w:rsidRPr="007F306C">
        <w:rPr>
          <w:position w:val="6"/>
          <w:sz w:val="16"/>
        </w:rPr>
        <w:t>*</w:t>
      </w:r>
      <w:r w:rsidRPr="007F306C">
        <w:t>taxing event generating a gain under an item in the table in subsection</w:t>
      </w:r>
      <w:r w:rsidR="007F306C">
        <w:t> </w:t>
      </w:r>
      <w:r w:rsidRPr="007F306C">
        <w:t>725</w:t>
      </w:r>
      <w:r w:rsidR="007F306C">
        <w:noBreakHyphen/>
      </w:r>
      <w:r w:rsidRPr="007F306C">
        <w:t xml:space="preserve">335(3), the gain is included in your assessable income for the income year in which the </w:t>
      </w:r>
      <w:r w:rsidR="007F306C" w:rsidRPr="007F306C">
        <w:rPr>
          <w:position w:val="6"/>
          <w:sz w:val="16"/>
        </w:rPr>
        <w:t>*</w:t>
      </w:r>
      <w:r w:rsidRPr="007F306C">
        <w:t>decrease time happens.</w:t>
      </w:r>
    </w:p>
    <w:p w:rsidR="00832DA0" w:rsidRPr="007F306C" w:rsidRDefault="00832DA0" w:rsidP="00832DA0">
      <w:pPr>
        <w:pStyle w:val="ActHead5"/>
      </w:pPr>
      <w:bookmarkStart w:id="710" w:name="_Toc479757938"/>
      <w:r w:rsidRPr="007F306C">
        <w:rPr>
          <w:rStyle w:val="CharSectno"/>
        </w:rPr>
        <w:t>725</w:t>
      </w:r>
      <w:r w:rsidR="007F306C">
        <w:rPr>
          <w:rStyle w:val="CharSectno"/>
        </w:rPr>
        <w:noBreakHyphen/>
      </w:r>
      <w:r w:rsidRPr="007F306C">
        <w:rPr>
          <w:rStyle w:val="CharSectno"/>
        </w:rPr>
        <w:t>325</w:t>
      </w:r>
      <w:r w:rsidRPr="007F306C">
        <w:t xml:space="preserve">  </w:t>
      </w:r>
      <w:r w:rsidRPr="007F306C">
        <w:rPr>
          <w:i/>
        </w:rPr>
        <w:t>Adjustable value</w:t>
      </w:r>
      <w:r w:rsidRPr="007F306C">
        <w:t xml:space="preserve"> of revenue asset</w:t>
      </w:r>
      <w:bookmarkEnd w:id="710"/>
    </w:p>
    <w:p w:rsidR="00832DA0" w:rsidRPr="007F306C" w:rsidRDefault="00832DA0" w:rsidP="00832DA0">
      <w:pPr>
        <w:pStyle w:val="subsection"/>
      </w:pPr>
      <w:r w:rsidRPr="007F306C">
        <w:tab/>
        <w:t>(1)</w:t>
      </w:r>
      <w:r w:rsidRPr="007F306C">
        <w:tab/>
        <w:t xml:space="preserve">If a </w:t>
      </w:r>
      <w:r w:rsidR="007F306C" w:rsidRPr="007F306C">
        <w:rPr>
          <w:position w:val="6"/>
          <w:sz w:val="16"/>
        </w:rPr>
        <w:t>*</w:t>
      </w:r>
      <w:r w:rsidRPr="007F306C">
        <w:t xml:space="preserve">down interest is your </w:t>
      </w:r>
      <w:r w:rsidR="007F306C" w:rsidRPr="007F306C">
        <w:rPr>
          <w:position w:val="6"/>
          <w:sz w:val="16"/>
        </w:rPr>
        <w:t>*</w:t>
      </w:r>
      <w:r w:rsidRPr="007F306C">
        <w:t xml:space="preserve">revenue asset, its </w:t>
      </w:r>
      <w:r w:rsidRPr="007F306C">
        <w:rPr>
          <w:b/>
          <w:i/>
        </w:rPr>
        <w:t>adjustable value</w:t>
      </w:r>
      <w:r w:rsidRPr="007F306C">
        <w:t xml:space="preserve"> immediately before the </w:t>
      </w:r>
      <w:r w:rsidR="007F306C" w:rsidRPr="007F306C">
        <w:rPr>
          <w:position w:val="6"/>
          <w:sz w:val="16"/>
        </w:rPr>
        <w:t>*</w:t>
      </w:r>
      <w:r w:rsidRPr="007F306C">
        <w:t>decrease time is the total of the amounts that would be subtracted from the gross disposal proceeds in calculating any profit or loss on disposal of the interest if you disposed of it immediately before the decrease time.</w:t>
      </w:r>
    </w:p>
    <w:p w:rsidR="00832DA0" w:rsidRPr="007F306C" w:rsidRDefault="00832DA0" w:rsidP="00832DA0">
      <w:pPr>
        <w:pStyle w:val="subsection"/>
      </w:pPr>
      <w:r w:rsidRPr="007F306C">
        <w:tab/>
        <w:t>(2)</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increases in </w:t>
      </w:r>
      <w:r w:rsidR="007F306C" w:rsidRPr="007F306C">
        <w:rPr>
          <w:position w:val="6"/>
          <w:sz w:val="16"/>
        </w:rPr>
        <w:t>*</w:t>
      </w:r>
      <w:r w:rsidRPr="007F306C">
        <w:t xml:space="preserve">market value because of the </w:t>
      </w:r>
      <w:r w:rsidR="007F306C" w:rsidRPr="007F306C">
        <w:rPr>
          <w:position w:val="6"/>
          <w:sz w:val="16"/>
        </w:rPr>
        <w:t>*</w:t>
      </w:r>
      <w:r w:rsidRPr="007F306C">
        <w:t xml:space="preserve">direct value shift, its </w:t>
      </w:r>
      <w:r w:rsidRPr="007F306C">
        <w:rPr>
          <w:b/>
          <w:i/>
        </w:rPr>
        <w:t>adjustable value</w:t>
      </w:r>
      <w:r w:rsidRPr="007F306C">
        <w:t xml:space="preserve"> immediately before the </w:t>
      </w:r>
      <w:r w:rsidR="007F306C" w:rsidRPr="007F306C">
        <w:rPr>
          <w:position w:val="6"/>
          <w:sz w:val="16"/>
        </w:rPr>
        <w:t>*</w:t>
      </w:r>
      <w:r w:rsidRPr="007F306C">
        <w:t>increase time is the total of the amounts that would be subtracted from the gross disposal proceeds in calculating any profit or loss on disposal of the interest if you disposed of it immediately before the increase time.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up interest is your </w:t>
      </w:r>
      <w:r w:rsidR="007F306C" w:rsidRPr="007F306C">
        <w:rPr>
          <w:position w:val="6"/>
          <w:sz w:val="16"/>
        </w:rPr>
        <w:t>*</w:t>
      </w:r>
      <w:r w:rsidRPr="007F306C">
        <w:t xml:space="preserve">revenue asset and it is issued at a </w:t>
      </w:r>
      <w:r w:rsidR="007F306C" w:rsidRPr="007F306C">
        <w:rPr>
          <w:position w:val="6"/>
          <w:sz w:val="16"/>
        </w:rPr>
        <w:t>*</w:t>
      </w:r>
      <w:r w:rsidRPr="007F306C">
        <w:t xml:space="preserve">discount, it is taken to have an </w:t>
      </w:r>
      <w:r w:rsidRPr="007F306C">
        <w:rPr>
          <w:b/>
          <w:i/>
        </w:rPr>
        <w:t>adjustable value</w:t>
      </w:r>
      <w:r w:rsidRPr="007F306C">
        <w:t xml:space="preserve"> immediately before it is issued equal to the consideration paid or given by you for the interest.</w:t>
      </w:r>
    </w:p>
    <w:p w:rsidR="00832DA0" w:rsidRPr="007F306C" w:rsidRDefault="00832DA0" w:rsidP="00832DA0">
      <w:pPr>
        <w:pStyle w:val="notetext"/>
      </w:pPr>
      <w:r w:rsidRPr="007F306C">
        <w:t>Note:</w:t>
      </w:r>
      <w:r w:rsidRPr="007F306C">
        <w:tab/>
        <w:t>If an interest has been affected by an earlier direct value shift during the same income year, it will be treated as having already been sold and repurchased (because of an earlier application of section</w:t>
      </w:r>
      <w:r w:rsidR="007F306C">
        <w:t> </w:t>
      </w:r>
      <w:r w:rsidRPr="007F306C">
        <w:t>725</w:t>
      </w:r>
      <w:r w:rsidR="007F306C">
        <w:noBreakHyphen/>
      </w:r>
      <w:r w:rsidRPr="007F306C">
        <w:t>320). As a result, the cost on repurchase becomes its adjustable value immediately before the decrease time or increase time for the later direct value shift.</w:t>
      </w:r>
    </w:p>
    <w:p w:rsidR="00832DA0" w:rsidRPr="007F306C" w:rsidRDefault="00832DA0" w:rsidP="00832DA0">
      <w:pPr>
        <w:pStyle w:val="ActHead5"/>
      </w:pPr>
      <w:bookmarkStart w:id="711" w:name="_Toc479757939"/>
      <w:r w:rsidRPr="007F306C">
        <w:rPr>
          <w:rStyle w:val="CharSectno"/>
        </w:rPr>
        <w:t>725</w:t>
      </w:r>
      <w:r w:rsidR="007F306C">
        <w:rPr>
          <w:rStyle w:val="CharSectno"/>
        </w:rPr>
        <w:noBreakHyphen/>
      </w:r>
      <w:r w:rsidRPr="007F306C">
        <w:rPr>
          <w:rStyle w:val="CharSectno"/>
        </w:rPr>
        <w:t>335</w:t>
      </w:r>
      <w:r w:rsidRPr="007F306C">
        <w:t xml:space="preserve">  How to work out those consequences</w:t>
      </w:r>
      <w:bookmarkEnd w:id="711"/>
    </w:p>
    <w:p w:rsidR="00832DA0" w:rsidRPr="007F306C" w:rsidRDefault="00832DA0" w:rsidP="00832DA0">
      <w:pPr>
        <w:pStyle w:val="subsection"/>
      </w:pPr>
      <w:r w:rsidRPr="007F306C">
        <w:tab/>
        <w:t>(1)</w:t>
      </w:r>
      <w:r w:rsidRPr="007F306C">
        <w:tab/>
        <w:t xml:space="preserve">This section sets out the consequences of the </w:t>
      </w:r>
      <w:r w:rsidR="007F306C" w:rsidRPr="007F306C">
        <w:rPr>
          <w:position w:val="6"/>
          <w:sz w:val="16"/>
        </w:rPr>
        <w:t>*</w:t>
      </w:r>
      <w:r w:rsidRPr="007F306C">
        <w:t xml:space="preserve">direct value shift for 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as </w:t>
      </w:r>
      <w:r w:rsidR="007F306C" w:rsidRPr="007F306C">
        <w:rPr>
          <w:position w:val="6"/>
          <w:sz w:val="16"/>
        </w:rPr>
        <w:t>*</w:t>
      </w:r>
      <w:r w:rsidRPr="007F306C">
        <w:t xml:space="preserve">trading stock or a </w:t>
      </w:r>
      <w:r w:rsidR="007F306C" w:rsidRPr="007F306C">
        <w:rPr>
          <w:position w:val="6"/>
          <w:sz w:val="16"/>
        </w:rPr>
        <w:t>*</w:t>
      </w:r>
      <w:r w:rsidRPr="007F306C">
        <w:t>revenue asset.</w:t>
      </w:r>
    </w:p>
    <w:p w:rsidR="00832DA0" w:rsidRPr="007F306C" w:rsidRDefault="00832DA0" w:rsidP="00832DA0">
      <w:pPr>
        <w:pStyle w:val="subsection"/>
      </w:pPr>
      <w:r w:rsidRPr="007F306C">
        <w:tab/>
        <w:t>(2)</w:t>
      </w:r>
      <w:r w:rsidRPr="007F306C">
        <w:tab/>
        <w:t xml:space="preserve">If you have both </w:t>
      </w:r>
      <w:r w:rsidR="007F306C" w:rsidRPr="007F306C">
        <w:rPr>
          <w:position w:val="6"/>
          <w:sz w:val="16"/>
        </w:rPr>
        <w:t>*</w:t>
      </w:r>
      <w:r w:rsidRPr="007F306C">
        <w:t xml:space="preserve">trading stock and </w:t>
      </w:r>
      <w:r w:rsidR="007F306C" w:rsidRPr="007F306C">
        <w:rPr>
          <w:position w:val="6"/>
          <w:sz w:val="16"/>
        </w:rPr>
        <w:t>*</w:t>
      </w:r>
      <w:r w:rsidRPr="007F306C">
        <w:t>revenue assets, items</w:t>
      </w:r>
      <w:r w:rsidR="007F306C">
        <w:t> </w:t>
      </w:r>
      <w:r w:rsidRPr="007F306C">
        <w:t xml:space="preserve">1 and 2 of the table in </w:t>
      </w:r>
      <w:r w:rsidR="007F306C">
        <w:t>subsection (</w:t>
      </w:r>
      <w:r w:rsidRPr="007F306C">
        <w:t>3) can apply once to the trading stock and again to the revenue assets. The other items apply (if at all) to the trading stock and revenue assets together.</w:t>
      </w:r>
    </w:p>
    <w:p w:rsidR="00832DA0" w:rsidRPr="007F306C" w:rsidRDefault="00832DA0" w:rsidP="00832DA0">
      <w:pPr>
        <w:pStyle w:val="SubsectionHead"/>
      </w:pPr>
      <w:r w:rsidRPr="007F306C">
        <w:t>Decreases and uplifts in adjustable value</w:t>
      </w:r>
    </w:p>
    <w:p w:rsidR="00832DA0" w:rsidRPr="007F306C" w:rsidRDefault="00832DA0" w:rsidP="00832DA0">
      <w:pPr>
        <w:pStyle w:val="subsection"/>
      </w:pPr>
      <w:r w:rsidRPr="007F306C">
        <w:tab/>
        <w:t>(3)</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 xml:space="preserve">down interests specified in an item in the table to </w:t>
      </w:r>
      <w:r w:rsidR="007F306C" w:rsidRPr="007F306C">
        <w:rPr>
          <w:position w:val="6"/>
          <w:sz w:val="16"/>
        </w:rPr>
        <w:t>*</w:t>
      </w:r>
      <w:r w:rsidRPr="007F306C">
        <w:t>up interests specified in that item:</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adjustable value of each of those down interests is decreased by the amount worked out under the section (if any) specified for the down interests in the last column of that item; and</w:t>
      </w:r>
    </w:p>
    <w:p w:rsidR="00832DA0" w:rsidRPr="007F306C" w:rsidRDefault="00832DA0" w:rsidP="00832DA0">
      <w:pPr>
        <w:pStyle w:val="paragraph"/>
      </w:pPr>
      <w:r w:rsidRPr="007F306C">
        <w:tab/>
        <w:t>(b)</w:t>
      </w:r>
      <w:r w:rsidRPr="007F306C">
        <w:tab/>
        <w:t xml:space="preserve">the adjustable value of each of those </w:t>
      </w:r>
      <w:r w:rsidR="007F306C" w:rsidRPr="007F306C">
        <w:rPr>
          <w:position w:val="6"/>
          <w:sz w:val="16"/>
        </w:rPr>
        <w:t>*</w:t>
      </w:r>
      <w:r w:rsidRPr="007F306C">
        <w:t>up interests is uplifted by the amount worked out under the section (if any) specified for the up interests in that column.</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832DA0" w:rsidRPr="007F306C" w:rsidTr="00C968AA">
        <w:trPr>
          <w:cantSplit/>
          <w:tblHeader/>
        </w:trPr>
        <w:tc>
          <w:tcPr>
            <w:tcW w:w="7230"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Consequences for down interest or up interest as trading stock or revenue asset</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552"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 the extent that the direct value shift is from:</w:t>
            </w:r>
          </w:p>
        </w:tc>
        <w:tc>
          <w:tcPr>
            <w:tcW w:w="212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To:</w:t>
            </w:r>
          </w:p>
        </w:tc>
        <w:tc>
          <w:tcPr>
            <w:tcW w:w="184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decrease or uplift is worked out under:</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552"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1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p>
        </w:tc>
        <w:tc>
          <w:tcPr>
            <w:tcW w:w="184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are of the one kind (either</w:t>
            </w:r>
            <w:r w:rsidRPr="007F306C">
              <w:rPr>
                <w:i/>
              </w:rPr>
              <w:t xml:space="preserve"> your </w:t>
            </w:r>
            <w:r w:rsidR="007F306C" w:rsidRPr="007F306C">
              <w:rPr>
                <w:position w:val="6"/>
                <w:sz w:val="16"/>
              </w:rPr>
              <w:t>*</w:t>
            </w:r>
            <w:r w:rsidRPr="007F306C">
              <w:rPr>
                <w:i/>
              </w:rPr>
              <w:t xml:space="preserve">trading stock </w:t>
            </w:r>
            <w:r w:rsidRPr="007F306C">
              <w:t>or</w:t>
            </w:r>
            <w:r w:rsidRPr="007F306C">
              <w:rPr>
                <w:i/>
              </w:rPr>
              <w:t xml:space="preserve"> your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the other kind</w:t>
            </w:r>
            <w:r w:rsidR="00832DA0" w:rsidRPr="007F306C">
              <w:t xml:space="preserve"> (either</w:t>
            </w:r>
            <w:r w:rsidR="00832DA0" w:rsidRPr="007F306C">
              <w:rPr>
                <w:i/>
              </w:rPr>
              <w:t xml:space="preserve"> your revenue assets</w:t>
            </w:r>
            <w:r w:rsidR="00832DA0" w:rsidRPr="007F306C">
              <w:t xml:space="preserve"> or </w:t>
            </w:r>
            <w:r w:rsidR="00832DA0" w:rsidRPr="007F306C">
              <w:rPr>
                <w:i/>
              </w:rPr>
              <w:t>your trading stock</w:t>
            </w:r>
            <w:r w:rsidR="00832DA0" w:rsidRPr="007F306C">
              <w:t>)</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you </w:t>
            </w:r>
            <w:r w:rsidR="00832DA0" w:rsidRPr="007F306C">
              <w:t xml:space="preserve">that are </w:t>
            </w:r>
            <w:r w:rsidR="00832DA0" w:rsidRPr="007F306C">
              <w:rPr>
                <w:i/>
              </w:rPr>
              <w:t>of that same kind</w:t>
            </w:r>
            <w:r w:rsidR="00832DA0" w:rsidRPr="007F306C">
              <w:t xml:space="preserve"> </w:t>
            </w:r>
            <w:r w:rsidR="00832DA0" w:rsidRPr="007F306C">
              <w:rPr>
                <w:i/>
              </w:rPr>
              <w:t>or of the other kind</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 and</w:t>
            </w:r>
          </w:p>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B611C1">
        <w:trPr>
          <w:cantSplit/>
        </w:trPr>
        <w:tc>
          <w:tcPr>
            <w:tcW w:w="709"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4</w:t>
            </w:r>
          </w:p>
        </w:tc>
        <w:tc>
          <w:tcPr>
            <w:tcW w:w="2552"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4"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2" w:space="0" w:color="auto"/>
              <w:bottom w:val="single" w:sz="4"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B611C1">
        <w:trPr>
          <w:cantSplit/>
        </w:trPr>
        <w:tc>
          <w:tcPr>
            <w:tcW w:w="709"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5</w:t>
            </w:r>
          </w:p>
        </w:tc>
        <w:tc>
          <w:tcPr>
            <w:tcW w:w="2552"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4"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neither your revenue assets nor your trading stock</w:t>
            </w:r>
          </w:p>
        </w:tc>
        <w:tc>
          <w:tcPr>
            <w:tcW w:w="1843" w:type="dxa"/>
            <w:tcBorders>
              <w:top w:val="single" w:sz="4"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6</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neither your </w:t>
            </w:r>
            <w:r w:rsidRPr="007F306C">
              <w:rPr>
                <w:position w:val="6"/>
                <w:sz w:val="16"/>
              </w:rPr>
              <w:t>*</w:t>
            </w:r>
            <w:r w:rsidR="00832DA0" w:rsidRPr="007F306C">
              <w:rPr>
                <w:i/>
              </w:rPr>
              <w:t xml:space="preserve">revenue assets nor your </w:t>
            </w:r>
            <w:r w:rsidRPr="007F306C">
              <w:rPr>
                <w:position w:val="6"/>
                <w:sz w:val="16"/>
              </w:rPr>
              <w:t>*</w:t>
            </w:r>
            <w:r w:rsidR="00832DA0" w:rsidRPr="007F306C">
              <w:rPr>
                <w:i/>
              </w:rPr>
              <w:t>trading stock</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t xml:space="preserve"> that are </w:t>
            </w:r>
            <w:r w:rsidR="00832DA0" w:rsidRPr="007F306C">
              <w:rPr>
                <w:i/>
              </w:rPr>
              <w:t>your trading stock</w:t>
            </w:r>
            <w:r w:rsidR="00832DA0" w:rsidRPr="007F306C">
              <w:t xml:space="preserve"> or </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7</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gains</w:t>
            </w:r>
          </w:p>
        </w:tc>
        <w:tc>
          <w:tcPr>
            <w:tcW w:w="212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up interests owned by </w:t>
            </w:r>
            <w:r w:rsidRPr="007F306C">
              <w:rPr>
                <w:i/>
              </w:rPr>
              <w:t xml:space="preserve">other </w:t>
            </w:r>
            <w:r w:rsidR="007F306C" w:rsidRPr="007F306C">
              <w:rPr>
                <w:position w:val="6"/>
                <w:sz w:val="16"/>
              </w:rPr>
              <w:t>*</w:t>
            </w:r>
            <w:r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365</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8</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that:</w:t>
            </w:r>
          </w:p>
          <w:p w:rsidR="00832DA0" w:rsidRPr="007F306C" w:rsidRDefault="00832DA0" w:rsidP="00C968AA">
            <w:pPr>
              <w:pStyle w:val="Tablea"/>
            </w:pPr>
            <w:r w:rsidRPr="007F306C">
              <w:t>(a)</w:t>
            </w:r>
            <w:r w:rsidRPr="007F306C">
              <w:tab/>
              <w:t xml:space="preserve">are </w:t>
            </w:r>
            <w:r w:rsidRPr="007F306C">
              <w:rPr>
                <w:i/>
              </w:rPr>
              <w:t xml:space="preserve">your </w:t>
            </w:r>
            <w:r w:rsidR="007F306C" w:rsidRPr="007F306C">
              <w:rPr>
                <w:position w:val="6"/>
                <w:sz w:val="16"/>
              </w:rPr>
              <w:t>*</w:t>
            </w:r>
            <w:r w:rsidRPr="007F306C">
              <w:rPr>
                <w:i/>
              </w:rPr>
              <w:t xml:space="preserve">trading stock </w:t>
            </w:r>
            <w:r w:rsidRPr="007F306C">
              <w:t>or</w:t>
            </w:r>
            <w:r w:rsidRPr="007F306C">
              <w:rPr>
                <w:i/>
              </w:rPr>
              <w:t xml:space="preserve"> </w:t>
            </w:r>
            <w:r w:rsidR="007F306C" w:rsidRPr="007F306C">
              <w:rPr>
                <w:position w:val="6"/>
                <w:sz w:val="16"/>
              </w:rPr>
              <w:t>*</w:t>
            </w:r>
            <w:r w:rsidRPr="007F306C">
              <w:rPr>
                <w:i/>
              </w:rPr>
              <w:t>revenue assets</w:t>
            </w:r>
            <w:r w:rsidRPr="007F306C">
              <w:t>; and</w:t>
            </w:r>
          </w:p>
          <w:p w:rsidR="00832DA0" w:rsidRPr="007F306C" w:rsidRDefault="00832DA0" w:rsidP="00C968AA">
            <w:pPr>
              <w:pStyle w:val="Tablea"/>
              <w:rPr>
                <w:b/>
              </w:rPr>
            </w:pPr>
            <w:r w:rsidRPr="007F306C">
              <w:t>(b)</w:t>
            </w:r>
            <w:r w:rsidRPr="007F306C">
              <w:tab/>
              <w:t xml:space="preserve">have </w:t>
            </w:r>
            <w:r w:rsidR="007F306C" w:rsidRPr="007F306C">
              <w:rPr>
                <w:position w:val="6"/>
                <w:sz w:val="16"/>
              </w:rPr>
              <w:t>*</w:t>
            </w:r>
            <w:r w:rsidRPr="007F306C">
              <w:rPr>
                <w:i/>
              </w:rPr>
              <w:t>pre</w:t>
            </w:r>
            <w:r w:rsidR="007F306C">
              <w:rPr>
                <w:i/>
              </w:rPr>
              <w:noBreakHyphen/>
            </w:r>
            <w:r w:rsidRPr="007F306C">
              <w:rPr>
                <w:i/>
              </w:rPr>
              <w:t>shift losses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other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down interests: section</w:t>
            </w:r>
            <w:r w:rsidR="007F306C">
              <w:t> </w:t>
            </w:r>
            <w:r w:rsidRPr="007F306C">
              <w:t>725</w:t>
            </w:r>
            <w:r w:rsidR="007F306C">
              <w:noBreakHyphen/>
            </w:r>
            <w:r w:rsidRPr="007F306C">
              <w:t>380</w:t>
            </w:r>
          </w:p>
        </w:tc>
      </w:tr>
      <w:tr w:rsidR="00832DA0" w:rsidRPr="007F306C" w:rsidTr="00C968AA">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9</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other </w:t>
            </w:r>
            <w:r w:rsidRPr="007F306C">
              <w:rPr>
                <w:position w:val="6"/>
                <w:sz w:val="16"/>
              </w:rPr>
              <w:t>*</w:t>
            </w:r>
            <w:r w:rsidR="00832DA0" w:rsidRPr="007F306C">
              <w:rPr>
                <w:i/>
              </w:rPr>
              <w:t>affected owners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for the up interests: section</w:t>
            </w:r>
            <w:r w:rsidR="007F306C">
              <w:t> </w:t>
            </w:r>
            <w:r w:rsidRPr="007F306C">
              <w:t>725</w:t>
            </w:r>
            <w:r w:rsidR="007F306C">
              <w:noBreakHyphen/>
            </w:r>
            <w:r w:rsidRPr="007F306C">
              <w:t>375</w:t>
            </w:r>
          </w:p>
        </w:tc>
      </w:tr>
      <w:tr w:rsidR="00832DA0" w:rsidRPr="007F306C" w:rsidTr="001066A5">
        <w:trPr>
          <w:cantSplit/>
        </w:trPr>
        <w:tc>
          <w:tcPr>
            <w:tcW w:w="709"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10</w:t>
            </w:r>
          </w:p>
        </w:tc>
        <w:tc>
          <w:tcPr>
            <w:tcW w:w="2552"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2126" w:type="dxa"/>
            <w:tcBorders>
              <w:top w:val="single" w:sz="2" w:space="0" w:color="auto"/>
              <w:bottom w:val="single" w:sz="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184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(there are no decreases or uplifts)</w:t>
            </w:r>
          </w:p>
        </w:tc>
      </w:tr>
      <w:tr w:rsidR="00832DA0" w:rsidRPr="007F306C" w:rsidTr="001066A5">
        <w:trPr>
          <w:cantSplit/>
        </w:trPr>
        <w:tc>
          <w:tcPr>
            <w:tcW w:w="709"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11</w:t>
            </w:r>
          </w:p>
        </w:tc>
        <w:tc>
          <w:tcPr>
            <w:tcW w:w="2552"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down interests owned by </w:t>
            </w:r>
            <w:r w:rsidR="00832DA0" w:rsidRPr="007F306C">
              <w:rPr>
                <w:i/>
              </w:rPr>
              <w:t xml:space="preserve">entities that are not </w:t>
            </w:r>
            <w:r w:rsidRPr="007F306C">
              <w:rPr>
                <w:position w:val="6"/>
                <w:sz w:val="16"/>
              </w:rPr>
              <w:t>*</w:t>
            </w:r>
            <w:r w:rsidR="00832DA0" w:rsidRPr="007F306C">
              <w:rPr>
                <w:i/>
              </w:rPr>
              <w:t>affected owners</w:t>
            </w:r>
          </w:p>
        </w:tc>
        <w:tc>
          <w:tcPr>
            <w:tcW w:w="2126" w:type="dxa"/>
            <w:tcBorders>
              <w:top w:val="single" w:sz="2" w:space="0" w:color="auto"/>
              <w:bottom w:val="single" w:sz="12" w:space="0" w:color="auto"/>
            </w:tcBorders>
            <w:shd w:val="clear" w:color="auto" w:fill="auto"/>
          </w:tcPr>
          <w:p w:rsidR="00832DA0" w:rsidRPr="007F306C" w:rsidRDefault="007F306C" w:rsidP="00C968AA">
            <w:pPr>
              <w:pStyle w:val="Tabletext"/>
            </w:pPr>
            <w:r w:rsidRPr="007F306C">
              <w:rPr>
                <w:position w:val="6"/>
                <w:sz w:val="16"/>
              </w:rPr>
              <w:t>*</w:t>
            </w:r>
            <w:r w:rsidR="00832DA0" w:rsidRPr="007F306C">
              <w:t xml:space="preserve">up interests owned by </w:t>
            </w:r>
            <w:r w:rsidR="00832DA0" w:rsidRPr="007F306C">
              <w:rPr>
                <w:i/>
              </w:rPr>
              <w:t>you</w:t>
            </w:r>
            <w:r w:rsidR="00832DA0" w:rsidRPr="007F306C">
              <w:rPr>
                <w:b/>
              </w:rPr>
              <w:t xml:space="preserve"> </w:t>
            </w:r>
            <w:r w:rsidR="00832DA0" w:rsidRPr="007F306C">
              <w:t xml:space="preserve">that are </w:t>
            </w:r>
            <w:r w:rsidR="00832DA0" w:rsidRPr="007F306C">
              <w:rPr>
                <w:i/>
              </w:rPr>
              <w:t xml:space="preserve">your </w:t>
            </w:r>
            <w:r w:rsidRPr="007F306C">
              <w:rPr>
                <w:position w:val="6"/>
                <w:sz w:val="16"/>
              </w:rPr>
              <w:t>*</w:t>
            </w:r>
            <w:r w:rsidR="00832DA0" w:rsidRPr="007F306C">
              <w:rPr>
                <w:i/>
              </w:rPr>
              <w:t xml:space="preserve">trading stock or </w:t>
            </w:r>
            <w:r w:rsidRPr="007F306C">
              <w:rPr>
                <w:position w:val="6"/>
                <w:sz w:val="16"/>
              </w:rPr>
              <w:t>*</w:t>
            </w:r>
            <w:r w:rsidR="00832DA0" w:rsidRPr="007F306C">
              <w:rPr>
                <w:i/>
              </w:rPr>
              <w:t>revenue assets</w:t>
            </w:r>
          </w:p>
        </w:tc>
        <w:tc>
          <w:tcPr>
            <w:tcW w:w="1843" w:type="dxa"/>
            <w:tcBorders>
              <w:top w:val="single" w:sz="2" w:space="0" w:color="auto"/>
              <w:bottom w:val="single" w:sz="12" w:space="0" w:color="auto"/>
            </w:tcBorders>
            <w:shd w:val="clear" w:color="auto" w:fill="auto"/>
          </w:tcPr>
          <w:p w:rsidR="00832DA0" w:rsidRPr="007F306C" w:rsidRDefault="00832DA0" w:rsidP="00C968AA">
            <w:pPr>
              <w:pStyle w:val="Tabletext"/>
            </w:pPr>
            <w:r w:rsidRPr="007F306C">
              <w:t>(there are no decreases or uplifts)</w:t>
            </w:r>
          </w:p>
        </w:tc>
      </w:tr>
    </w:tbl>
    <w:p w:rsidR="00832DA0" w:rsidRPr="007F306C" w:rsidRDefault="00832DA0" w:rsidP="00832DA0">
      <w:pPr>
        <w:pStyle w:val="SubsectionHead"/>
      </w:pPr>
      <w:r w:rsidRPr="007F306C">
        <w:t>Reducing uplift to prevent double increase in adjustable value</w:t>
      </w:r>
    </w:p>
    <w:p w:rsidR="00832DA0" w:rsidRPr="007F306C" w:rsidRDefault="00832DA0" w:rsidP="00832DA0">
      <w:pPr>
        <w:pStyle w:val="subsection"/>
      </w:pPr>
      <w:r w:rsidRPr="007F306C">
        <w:tab/>
        <w:t>(3A)</w:t>
      </w:r>
      <w:r w:rsidRPr="007F306C">
        <w:tab/>
        <w:t xml:space="preserve">However, if, apart from </w:t>
      </w:r>
      <w:r w:rsidR="007F306C">
        <w:t>paragraph (</w:t>
      </w:r>
      <w:r w:rsidRPr="007F306C">
        <w:t xml:space="preserve">3)(b), an amount is included, as a result of the </w:t>
      </w:r>
      <w:r w:rsidR="007F306C" w:rsidRPr="007F306C">
        <w:rPr>
          <w:position w:val="6"/>
          <w:sz w:val="16"/>
        </w:rPr>
        <w:t>*</w:t>
      </w:r>
      <w:r w:rsidRPr="007F306C">
        <w:t xml:space="preserve">scheme under which the </w:t>
      </w:r>
      <w:r w:rsidR="007F306C" w:rsidRPr="007F306C">
        <w:rPr>
          <w:position w:val="6"/>
          <w:sz w:val="16"/>
        </w:rPr>
        <w:t>*</w:t>
      </w:r>
      <w:r w:rsidRPr="007F306C">
        <w:t xml:space="preserve">direct value shift happens, in the </w:t>
      </w:r>
      <w:r w:rsidR="007F306C" w:rsidRPr="007F306C">
        <w:rPr>
          <w:position w:val="6"/>
          <w:sz w:val="16"/>
        </w:rPr>
        <w:t>*</w:t>
      </w:r>
      <w:r w:rsidRPr="007F306C">
        <w:t xml:space="preserve">adjustable value of an </w:t>
      </w:r>
      <w:r w:rsidR="007F306C" w:rsidRPr="007F306C">
        <w:rPr>
          <w:position w:val="6"/>
          <w:sz w:val="16"/>
        </w:rPr>
        <w:t>*</w:t>
      </w:r>
      <w:r w:rsidRPr="007F306C">
        <w:t xml:space="preserve">up interest that is your </w:t>
      </w:r>
      <w:r w:rsidR="007F306C" w:rsidRPr="007F306C">
        <w:rPr>
          <w:position w:val="6"/>
          <w:sz w:val="16"/>
        </w:rPr>
        <w:t>*</w:t>
      </w:r>
      <w:r w:rsidRPr="007F306C">
        <w:t xml:space="preserve">trading stock or </w:t>
      </w:r>
      <w:r w:rsidR="007F306C" w:rsidRPr="007F306C">
        <w:rPr>
          <w:position w:val="6"/>
          <w:sz w:val="16"/>
        </w:rPr>
        <w:t>*</w:t>
      </w:r>
      <w:r w:rsidRPr="007F306C">
        <w:t>revenue asset, the uplift in the adjustable value of the interest under that paragraph is reduced by that amount.</w:t>
      </w:r>
    </w:p>
    <w:p w:rsidR="00832DA0" w:rsidRPr="007F306C" w:rsidRDefault="00832DA0" w:rsidP="00832DA0">
      <w:pPr>
        <w:pStyle w:val="SubsectionHead"/>
      </w:pPr>
      <w:r w:rsidRPr="007F306C">
        <w:t>Taxing events generating a gain</w:t>
      </w:r>
    </w:p>
    <w:p w:rsidR="00832DA0" w:rsidRPr="007F306C" w:rsidRDefault="00832DA0" w:rsidP="00832DA0">
      <w:pPr>
        <w:pStyle w:val="subsection"/>
      </w:pPr>
      <w:r w:rsidRPr="007F306C">
        <w:tab/>
        <w:t>(4)</w:t>
      </w:r>
      <w:r w:rsidRPr="007F306C">
        <w:tab/>
        <w:t xml:space="preserve">To the extent that the </w:t>
      </w:r>
      <w:r w:rsidR="007F306C" w:rsidRPr="007F306C">
        <w:rPr>
          <w:position w:val="6"/>
          <w:sz w:val="16"/>
        </w:rPr>
        <w:t>*</w:t>
      </w:r>
      <w:r w:rsidRPr="007F306C">
        <w:t xml:space="preserve">direct value shift is from </w:t>
      </w:r>
      <w:r w:rsidR="007F306C" w:rsidRPr="007F306C">
        <w:rPr>
          <w:position w:val="6"/>
          <w:sz w:val="16"/>
        </w:rPr>
        <w:t>*</w:t>
      </w:r>
      <w:r w:rsidRPr="007F306C">
        <w:t>down interests:</w:t>
      </w:r>
    </w:p>
    <w:p w:rsidR="00832DA0" w:rsidRPr="007F306C" w:rsidRDefault="00832DA0" w:rsidP="00832DA0">
      <w:pPr>
        <w:pStyle w:val="paragraph"/>
      </w:pPr>
      <w:r w:rsidRPr="007F306C">
        <w:tab/>
        <w:t>(a)</w:t>
      </w:r>
      <w:r w:rsidRPr="007F306C">
        <w:tab/>
        <w:t xml:space="preserve">of which you are an </w:t>
      </w:r>
      <w:r w:rsidR="007F306C" w:rsidRPr="007F306C">
        <w:rPr>
          <w:position w:val="6"/>
          <w:sz w:val="16"/>
        </w:rPr>
        <w:t>*</w:t>
      </w:r>
      <w:r w:rsidRPr="007F306C">
        <w:t>affected owner; and</w:t>
      </w:r>
    </w:p>
    <w:p w:rsidR="00832DA0" w:rsidRPr="007F306C" w:rsidRDefault="00832DA0" w:rsidP="00832DA0">
      <w:pPr>
        <w:pStyle w:val="paragraph"/>
      </w:pPr>
      <w:r w:rsidRPr="007F306C">
        <w:tab/>
        <w:t>(b)</w:t>
      </w:r>
      <w:r w:rsidRPr="007F306C">
        <w:tab/>
        <w:t>that are specified in item</w:t>
      </w:r>
      <w:r w:rsidR="007F306C">
        <w:t> </w:t>
      </w:r>
      <w:r w:rsidRPr="007F306C">
        <w:t xml:space="preserve">2, 4 or 7 in the table in </w:t>
      </w:r>
      <w:r w:rsidR="007F306C">
        <w:t>subsection (</w:t>
      </w:r>
      <w:r w:rsidRPr="007F306C">
        <w:t>3);</w:t>
      </w:r>
    </w:p>
    <w:p w:rsidR="00832DA0" w:rsidRPr="007F306C" w:rsidRDefault="00832DA0" w:rsidP="00832DA0">
      <w:pPr>
        <w:pStyle w:val="subsection2"/>
      </w:pPr>
      <w:r w:rsidRPr="007F306C">
        <w:t xml:space="preserve">to </w:t>
      </w:r>
      <w:r w:rsidR="007F306C" w:rsidRPr="007F306C">
        <w:rPr>
          <w:position w:val="6"/>
          <w:sz w:val="16"/>
        </w:rPr>
        <w:t>*</w:t>
      </w:r>
      <w:r w:rsidRPr="007F306C">
        <w:t xml:space="preserve">up interests specified in that item, those up interests give rise to a </w:t>
      </w:r>
      <w:r w:rsidRPr="007F306C">
        <w:rPr>
          <w:b/>
          <w:i/>
        </w:rPr>
        <w:t>taxing event generating a gain</w:t>
      </w:r>
      <w:r w:rsidRPr="007F306C">
        <w:t xml:space="preserve"> for you under that item on each of those down interests. The gain is worked out under section</w:t>
      </w:r>
      <w:r w:rsidR="007F306C">
        <w:t> </w:t>
      </w:r>
      <w:r w:rsidRPr="007F306C">
        <w:t>725</w:t>
      </w:r>
      <w:r w:rsidR="007F306C">
        <w:noBreakHyphen/>
      </w:r>
      <w:r w:rsidRPr="007F306C">
        <w:t>365.</w:t>
      </w:r>
    </w:p>
    <w:p w:rsidR="00832DA0" w:rsidRPr="007F306C" w:rsidRDefault="00832DA0" w:rsidP="00832DA0">
      <w:pPr>
        <w:pStyle w:val="ActHead5"/>
      </w:pPr>
      <w:bookmarkStart w:id="712" w:name="_Toc479757940"/>
      <w:r w:rsidRPr="007F306C">
        <w:rPr>
          <w:rStyle w:val="CharSectno"/>
        </w:rPr>
        <w:t>725</w:t>
      </w:r>
      <w:r w:rsidR="007F306C">
        <w:rPr>
          <w:rStyle w:val="CharSectno"/>
        </w:rPr>
        <w:noBreakHyphen/>
      </w:r>
      <w:r w:rsidRPr="007F306C">
        <w:rPr>
          <w:rStyle w:val="CharSectno"/>
        </w:rPr>
        <w:t>340</w:t>
      </w:r>
      <w:r w:rsidRPr="007F306C">
        <w:t xml:space="preserve">  Multiple trading stock or revenue asset consequences for the same down interest or up interest</w:t>
      </w:r>
      <w:bookmarkEnd w:id="71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down interest or </w:t>
      </w:r>
      <w:r w:rsidR="007F306C" w:rsidRPr="007F306C">
        <w:rPr>
          <w:position w:val="6"/>
          <w:sz w:val="16"/>
        </w:rPr>
        <w:t>*</w:t>
      </w:r>
      <w:r w:rsidRPr="007F306C">
        <w:t xml:space="preserve">up interest of which you are an </w:t>
      </w:r>
      <w:r w:rsidR="007F306C" w:rsidRPr="007F306C">
        <w:rPr>
          <w:position w:val="6"/>
          <w:sz w:val="16"/>
        </w:rPr>
        <w:t>*</w:t>
      </w:r>
      <w:r w:rsidRPr="007F306C">
        <w:t>affected owner may be covered by 2 or more items in the table in subsection</w:t>
      </w:r>
      <w:r w:rsidR="007F306C">
        <w:t> </w:t>
      </w:r>
      <w:r w:rsidRPr="007F306C">
        <w:t>725</w:t>
      </w:r>
      <w:r w:rsidR="007F306C">
        <w:noBreakHyphen/>
      </w:r>
      <w:r w:rsidRPr="007F306C">
        <w:t>335(3).</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 xml:space="preserve">adjustable value of the same </w:t>
      </w:r>
      <w:r w:rsidR="007F306C" w:rsidRPr="007F306C">
        <w:rPr>
          <w:position w:val="6"/>
          <w:sz w:val="16"/>
        </w:rPr>
        <w:t>*</w:t>
      </w:r>
      <w:r w:rsidRPr="007F306C">
        <w:t xml:space="preserve">down interest or </w:t>
      </w:r>
      <w:r w:rsidR="007F306C" w:rsidRPr="007F306C">
        <w:rPr>
          <w:position w:val="6"/>
          <w:sz w:val="16"/>
        </w:rPr>
        <w:t>*</w:t>
      </w:r>
      <w:r w:rsidRPr="007F306C">
        <w:t>up interest is decreased or uplifted under 2 or more items, it is decreased or uplifted by the total of the amounts worked out under those items.</w:t>
      </w:r>
    </w:p>
    <w:p w:rsidR="00832DA0" w:rsidRPr="007F306C" w:rsidRDefault="00832DA0" w:rsidP="00832DA0">
      <w:pPr>
        <w:pStyle w:val="notetext"/>
      </w:pPr>
      <w:r w:rsidRPr="007F306C">
        <w:t>Note:</w:t>
      </w:r>
      <w:r w:rsidRPr="007F306C">
        <w:tab/>
        <w:t>If subsection</w:t>
      </w:r>
      <w:r w:rsidR="007F306C">
        <w:t> </w:t>
      </w:r>
      <w:r w:rsidRPr="007F306C">
        <w:t>725</w:t>
      </w:r>
      <w:r w:rsidR="007F306C">
        <w:noBreakHyphen/>
      </w:r>
      <w:r w:rsidRPr="007F306C">
        <w:t>335(3A) is relevant, it will affect all the uplifts worked out under all those items.</w:t>
      </w:r>
    </w:p>
    <w:p w:rsidR="00832DA0" w:rsidRPr="007F306C" w:rsidRDefault="00832DA0" w:rsidP="00832DA0">
      <w:pPr>
        <w:pStyle w:val="subsection"/>
      </w:pPr>
      <w:r w:rsidRPr="007F306C">
        <w:tab/>
        <w:t>(3)</w:t>
      </w:r>
      <w:r w:rsidRPr="007F306C">
        <w:tab/>
        <w:t xml:space="preserve">If for a particular </w:t>
      </w:r>
      <w:r w:rsidR="007F306C" w:rsidRPr="007F306C">
        <w:rPr>
          <w:position w:val="6"/>
          <w:sz w:val="16"/>
        </w:rPr>
        <w:t>*</w:t>
      </w:r>
      <w:r w:rsidRPr="007F306C">
        <w:t xml:space="preserve">down interest there is a </w:t>
      </w:r>
      <w:r w:rsidR="007F306C" w:rsidRPr="007F306C">
        <w:rPr>
          <w:position w:val="6"/>
          <w:sz w:val="16"/>
        </w:rPr>
        <w:t>*</w:t>
      </w:r>
      <w:r w:rsidRPr="007F306C">
        <w:t>taxing event generating a gain under an item, that taxing event is in addition to:</w:t>
      </w:r>
    </w:p>
    <w:p w:rsidR="00832DA0" w:rsidRPr="007F306C" w:rsidRDefault="00832DA0" w:rsidP="00832DA0">
      <w:pPr>
        <w:pStyle w:val="paragraph"/>
      </w:pPr>
      <w:r w:rsidRPr="007F306C">
        <w:tab/>
        <w:t>(a)</w:t>
      </w:r>
      <w:r w:rsidRPr="007F306C">
        <w:tab/>
        <w:t>each taxing event generating a gain for that interest under any other item in the table; and</w:t>
      </w:r>
    </w:p>
    <w:p w:rsidR="00832DA0" w:rsidRPr="007F306C" w:rsidRDefault="00832DA0" w:rsidP="00832DA0">
      <w:pPr>
        <w:pStyle w:val="paragraph"/>
      </w:pPr>
      <w:r w:rsidRPr="007F306C">
        <w:tab/>
        <w:t>(b)</w:t>
      </w:r>
      <w:r w:rsidRPr="007F306C">
        <w:tab/>
        <w:t xml:space="preserve">each decrease in the </w:t>
      </w:r>
      <w:r w:rsidR="007F306C" w:rsidRPr="007F306C">
        <w:rPr>
          <w:position w:val="6"/>
          <w:sz w:val="16"/>
        </w:rPr>
        <w:t>*</w:t>
      </w:r>
      <w:r w:rsidRPr="007F306C">
        <w:t>adjustable value of the interest under that or any other item in the table.</w:t>
      </w:r>
    </w:p>
    <w:p w:rsidR="00832DA0" w:rsidRPr="007F306C" w:rsidRDefault="00832DA0" w:rsidP="00276407">
      <w:pPr>
        <w:pStyle w:val="ActHead4"/>
      </w:pPr>
      <w:bookmarkStart w:id="713" w:name="_Toc479757941"/>
      <w:r w:rsidRPr="007F306C">
        <w:rPr>
          <w:rStyle w:val="CharSubdNo"/>
        </w:rPr>
        <w:t>Subdivision</w:t>
      </w:r>
      <w:r w:rsidR="007F306C">
        <w:rPr>
          <w:rStyle w:val="CharSubdNo"/>
        </w:rPr>
        <w:t> </w:t>
      </w:r>
      <w:r w:rsidRPr="007F306C">
        <w:rPr>
          <w:rStyle w:val="CharSubdNo"/>
        </w:rPr>
        <w:t>725</w:t>
      </w:r>
      <w:r w:rsidR="007F306C">
        <w:rPr>
          <w:rStyle w:val="CharSubdNo"/>
        </w:rPr>
        <w:noBreakHyphen/>
      </w:r>
      <w:r w:rsidRPr="007F306C">
        <w:rPr>
          <w:rStyle w:val="CharSubdNo"/>
        </w:rPr>
        <w:t>F</w:t>
      </w:r>
      <w:r w:rsidRPr="007F306C">
        <w:t>—</w:t>
      </w:r>
      <w:r w:rsidRPr="007F306C">
        <w:rPr>
          <w:rStyle w:val="CharSubdText"/>
        </w:rPr>
        <w:t>Value adjustments and taxed gains</w:t>
      </w:r>
      <w:bookmarkEnd w:id="713"/>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725</w:t>
      </w:r>
      <w:r w:rsidR="007F306C">
        <w:noBreakHyphen/>
      </w:r>
      <w:r w:rsidRPr="007F306C">
        <w:t>365</w:t>
      </w:r>
      <w:r w:rsidRPr="007F306C">
        <w:tab/>
        <w:t>Decreases in adjustable values of down interests (with pre</w:t>
      </w:r>
      <w:r w:rsidR="007F306C">
        <w:noBreakHyphen/>
      </w:r>
      <w:r w:rsidRPr="007F306C">
        <w:t>shift gains), and taxing events generating a gain</w:t>
      </w:r>
    </w:p>
    <w:p w:rsidR="00832DA0" w:rsidRPr="007F306C" w:rsidRDefault="00832DA0" w:rsidP="00832DA0">
      <w:pPr>
        <w:pStyle w:val="TofSectsSection"/>
      </w:pPr>
      <w:r w:rsidRPr="007F306C">
        <w:t>725</w:t>
      </w:r>
      <w:r w:rsidR="007F306C">
        <w:noBreakHyphen/>
      </w:r>
      <w:r w:rsidRPr="007F306C">
        <w:t>370</w:t>
      </w:r>
      <w:r w:rsidRPr="007F306C">
        <w:tab/>
        <w:t>Uplifts in adjustable values of up interests under certain table items</w:t>
      </w:r>
    </w:p>
    <w:p w:rsidR="00832DA0" w:rsidRPr="007F306C" w:rsidRDefault="00832DA0" w:rsidP="00832DA0">
      <w:pPr>
        <w:pStyle w:val="TofSectsSection"/>
      </w:pPr>
      <w:r w:rsidRPr="007F306C">
        <w:t>725</w:t>
      </w:r>
      <w:r w:rsidR="007F306C">
        <w:noBreakHyphen/>
      </w:r>
      <w:r w:rsidRPr="007F306C">
        <w:t>375</w:t>
      </w:r>
      <w:r w:rsidRPr="007F306C">
        <w:tab/>
        <w:t>Uplifts in adjustable values of up interests under other table items</w:t>
      </w:r>
    </w:p>
    <w:p w:rsidR="00832DA0" w:rsidRPr="007F306C" w:rsidRDefault="00832DA0" w:rsidP="00832DA0">
      <w:pPr>
        <w:pStyle w:val="TofSectsSection"/>
      </w:pPr>
      <w:r w:rsidRPr="007F306C">
        <w:t>725</w:t>
      </w:r>
      <w:r w:rsidR="007F306C">
        <w:noBreakHyphen/>
      </w:r>
      <w:r w:rsidRPr="007F306C">
        <w:t>380</w:t>
      </w:r>
      <w:r w:rsidRPr="007F306C">
        <w:tab/>
        <w:t>Decreases in adjustable value of down interests (with pre</w:t>
      </w:r>
      <w:r w:rsidR="007F306C">
        <w:noBreakHyphen/>
      </w:r>
      <w:r w:rsidRPr="007F306C">
        <w:t>shift losses)</w:t>
      </w:r>
    </w:p>
    <w:p w:rsidR="00832DA0" w:rsidRPr="007F306C" w:rsidRDefault="00832DA0" w:rsidP="00832DA0">
      <w:pPr>
        <w:pStyle w:val="ActHead5"/>
      </w:pPr>
      <w:bookmarkStart w:id="714" w:name="_Toc479757942"/>
      <w:r w:rsidRPr="007F306C">
        <w:rPr>
          <w:rStyle w:val="CharSectno"/>
        </w:rPr>
        <w:t>725</w:t>
      </w:r>
      <w:r w:rsidR="007F306C">
        <w:rPr>
          <w:rStyle w:val="CharSectno"/>
        </w:rPr>
        <w:noBreakHyphen/>
      </w:r>
      <w:r w:rsidRPr="007F306C">
        <w:rPr>
          <w:rStyle w:val="CharSectno"/>
        </w:rPr>
        <w:t>365</w:t>
      </w:r>
      <w:r w:rsidRPr="007F306C">
        <w:t xml:space="preserve">  Decreases in adjustable values of down interests (with pre</w:t>
      </w:r>
      <w:r w:rsidR="007F306C">
        <w:noBreakHyphen/>
      </w:r>
      <w:r w:rsidRPr="007F306C">
        <w:t>shift gains), and taxing events generating a gain</w:t>
      </w:r>
      <w:bookmarkEnd w:id="714"/>
    </w:p>
    <w:p w:rsidR="00832DA0" w:rsidRPr="007F306C" w:rsidRDefault="00832DA0" w:rsidP="00832DA0">
      <w:pPr>
        <w:pStyle w:val="subsection"/>
      </w:pPr>
      <w:r w:rsidRPr="007F306C">
        <w:tab/>
      </w:r>
      <w:r w:rsidRPr="007F306C">
        <w:tab/>
        <w:t>Use the following method statement:</w:t>
      </w:r>
    </w:p>
    <w:p w:rsidR="00832DA0" w:rsidRPr="007F306C" w:rsidRDefault="00832DA0" w:rsidP="00832DA0">
      <w:pPr>
        <w:pStyle w:val="paragraph"/>
      </w:pPr>
      <w:r w:rsidRPr="007F306C">
        <w:tab/>
        <w:t>(a)</w:t>
      </w:r>
      <w:r w:rsidRPr="007F306C">
        <w:tab/>
        <w:t xml:space="preserve">to work out the amount of the gain for a </w:t>
      </w:r>
      <w:r w:rsidR="007F306C" w:rsidRPr="007F306C">
        <w:rPr>
          <w:position w:val="6"/>
          <w:sz w:val="16"/>
        </w:rPr>
        <w:t>*</w:t>
      </w:r>
      <w:r w:rsidRPr="007F306C">
        <w:t>taxing event generating a gain under:</w:t>
      </w:r>
    </w:p>
    <w:p w:rsidR="00832DA0" w:rsidRPr="007F306C" w:rsidRDefault="00832DA0" w:rsidP="00832DA0">
      <w:pPr>
        <w:pStyle w:val="paragraphsub"/>
      </w:pPr>
      <w:r w:rsidRPr="007F306C">
        <w:tab/>
        <w:t>(i)</w:t>
      </w:r>
      <w:r w:rsidRPr="007F306C">
        <w:tab/>
        <w:t>section</w:t>
      </w:r>
      <w:r w:rsidR="007F306C">
        <w:t> </w:t>
      </w:r>
      <w:r w:rsidRPr="007F306C">
        <w:t>725</w:t>
      </w:r>
      <w:r w:rsidR="007F306C">
        <w:noBreakHyphen/>
      </w:r>
      <w:r w:rsidRPr="007F306C">
        <w:t>245; or</w:t>
      </w:r>
    </w:p>
    <w:p w:rsidR="00832DA0" w:rsidRPr="007F306C" w:rsidRDefault="00832DA0" w:rsidP="00832DA0">
      <w:pPr>
        <w:pStyle w:val="paragraphsub"/>
      </w:pPr>
      <w:r w:rsidRPr="007F306C">
        <w:tab/>
        <w:t>(ii)</w:t>
      </w:r>
      <w:r w:rsidRPr="007F306C">
        <w:tab/>
        <w:t>item</w:t>
      </w:r>
      <w:r w:rsidR="007F306C">
        <w:t> </w:t>
      </w:r>
      <w:r w:rsidRPr="007F306C">
        <w:t>2, 4 or 7 of the table in subsection</w:t>
      </w:r>
      <w:r w:rsidR="007F306C">
        <w:t> </w:t>
      </w:r>
      <w:r w:rsidRPr="007F306C">
        <w:t>725</w:t>
      </w:r>
      <w:r w:rsidR="007F306C">
        <w:noBreakHyphen/>
      </w:r>
      <w:r w:rsidRPr="007F306C">
        <w:t>335(3); and</w:t>
      </w:r>
    </w:p>
    <w:p w:rsidR="00832DA0" w:rsidRPr="007F306C" w:rsidRDefault="00832DA0" w:rsidP="00832DA0">
      <w:pPr>
        <w:pStyle w:val="paragraph"/>
      </w:pPr>
      <w:r w:rsidRPr="007F306C">
        <w:tab/>
        <w:t>(b)</w:t>
      </w:r>
      <w:r w:rsidRPr="007F306C">
        <w:tab/>
        <w:t xml:space="preserve">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832DA0">
      <w:pPr>
        <w:pStyle w:val="paragraphsub"/>
      </w:pPr>
      <w:r w:rsidRPr="007F306C">
        <w:tab/>
        <w:t>(i)</w:t>
      </w:r>
      <w:r w:rsidRPr="007F306C">
        <w:tab/>
        <w:t>item</w:t>
      </w:r>
      <w:r w:rsidR="007F306C">
        <w:t> </w:t>
      </w:r>
      <w:r w:rsidRPr="007F306C">
        <w:t>1, 2, 3, 4 or 6 of the table in subsection</w:t>
      </w:r>
      <w:r w:rsidR="007F306C">
        <w:t> </w:t>
      </w:r>
      <w:r w:rsidRPr="007F306C">
        <w:t>725</w:t>
      </w:r>
      <w:r w:rsidR="007F306C">
        <w:noBreakHyphen/>
      </w:r>
      <w:r w:rsidRPr="007F306C">
        <w:t>250(2); or</w:t>
      </w:r>
    </w:p>
    <w:p w:rsidR="00832DA0" w:rsidRPr="007F306C" w:rsidRDefault="00832DA0" w:rsidP="00832DA0">
      <w:pPr>
        <w:pStyle w:val="paragraphsub"/>
      </w:pPr>
      <w:r w:rsidRPr="007F306C">
        <w:tab/>
        <w:t>(ii)</w:t>
      </w:r>
      <w:r w:rsidRPr="007F306C">
        <w:tab/>
        <w:t>item</w:t>
      </w:r>
      <w:r w:rsidR="007F306C">
        <w:t> </w:t>
      </w:r>
      <w:r w:rsidRPr="007F306C">
        <w:t>1, 2, 4 or 7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that:</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are of the kind referred to in the relevant item; and</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following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1708076F" wp14:editId="2A11DEDA">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Work out the notional adjustable value of the value shifted from that group of </w:t>
      </w:r>
      <w:r w:rsidR="007F306C" w:rsidRPr="007F306C">
        <w:rPr>
          <w:position w:val="6"/>
          <w:sz w:val="16"/>
        </w:rPr>
        <w:t>*</w:t>
      </w:r>
      <w:r w:rsidRPr="007F306C">
        <w:t xml:space="preserve">down interests to those </w:t>
      </w:r>
      <w:r w:rsidR="007F306C" w:rsidRPr="007F306C">
        <w:rPr>
          <w:position w:val="6"/>
          <w:sz w:val="16"/>
        </w:rPr>
        <w:t>*</w:t>
      </w:r>
      <w:r w:rsidRPr="007F306C">
        <w:t>up interests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6EF2D338" wp14:editId="749E083F">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decrease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FF26710" wp14:editId="2168B67E">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5.</w:t>
      </w:r>
      <w:r w:rsidRPr="007F306C">
        <w:tab/>
        <w:t xml:space="preserve">For a </w:t>
      </w:r>
      <w:r w:rsidR="007F306C" w:rsidRPr="007F306C">
        <w:rPr>
          <w:position w:val="6"/>
          <w:sz w:val="16"/>
        </w:rPr>
        <w:t>*</w:t>
      </w:r>
      <w:r w:rsidRPr="007F306C">
        <w:t>taxing event generating a gain under the relevant item, the amount of the gain</w:t>
      </w:r>
      <w:r w:rsidRPr="007F306C">
        <w:rPr>
          <w:b/>
          <w:i/>
        </w:rPr>
        <w:t xml:space="preserve"> </w:t>
      </w:r>
      <w:r w:rsidRPr="007F306C">
        <w:t>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firstLine="851"/>
      </w:pPr>
      <w:r w:rsidRPr="007F306C">
        <w:rPr>
          <w:noProof/>
        </w:rPr>
        <w:drawing>
          <wp:inline distT="0" distB="0" distL="0" distR="0" wp14:anchorId="3C33E0D4" wp14:editId="2D44FAF6">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832DA0" w:rsidRPr="007F306C" w:rsidRDefault="00832DA0" w:rsidP="00832DA0">
      <w:pPr>
        <w:pStyle w:val="ActHead5"/>
      </w:pPr>
      <w:bookmarkStart w:id="715" w:name="_Toc479757943"/>
      <w:r w:rsidRPr="007F306C">
        <w:rPr>
          <w:rStyle w:val="CharSectno"/>
        </w:rPr>
        <w:t>725</w:t>
      </w:r>
      <w:r w:rsidR="007F306C">
        <w:rPr>
          <w:rStyle w:val="CharSectno"/>
        </w:rPr>
        <w:noBreakHyphen/>
      </w:r>
      <w:r w:rsidRPr="007F306C">
        <w:rPr>
          <w:rStyle w:val="CharSectno"/>
        </w:rPr>
        <w:t>370</w:t>
      </w:r>
      <w:r w:rsidRPr="007F306C">
        <w:t xml:space="preserve">  Uplifts in adjustable values of up interests under certain table items</w:t>
      </w:r>
      <w:bookmarkEnd w:id="715"/>
    </w:p>
    <w:p w:rsidR="00832DA0" w:rsidRPr="007F306C" w:rsidRDefault="00832DA0" w:rsidP="00832DA0">
      <w:pPr>
        <w:pStyle w:val="subsection"/>
        <w:keepNext/>
        <w:keepLines/>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keepNext/>
        <w:keepLines/>
      </w:pPr>
      <w:r w:rsidRPr="007F306C">
        <w:tab/>
        <w:t>(a)</w:t>
      </w:r>
      <w:r w:rsidRPr="007F306C">
        <w:tab/>
        <w:t>item</w:t>
      </w:r>
      <w:r w:rsidR="007F306C">
        <w:t> </w:t>
      </w:r>
      <w:r w:rsidRPr="007F306C">
        <w:t>1 or 2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1 of the table in subsection</w:t>
      </w:r>
      <w:r w:rsidR="007F306C">
        <w:t> </w:t>
      </w:r>
      <w:r w:rsidRPr="007F306C">
        <w:t>725</w:t>
      </w:r>
      <w:r w:rsidR="007F306C">
        <w:noBreakHyphen/>
      </w:r>
      <w:r w:rsidRPr="007F306C">
        <w:t>335(3).</w:t>
      </w:r>
    </w:p>
    <w:p w:rsidR="00832DA0" w:rsidRPr="007F306C" w:rsidRDefault="00832DA0" w:rsidP="00832DA0">
      <w:pPr>
        <w:pStyle w:val="BoxHeadItalic"/>
        <w:keepNext/>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w:t>
      </w:r>
      <w:r w:rsidR="007F306C" w:rsidRPr="007F306C">
        <w:rPr>
          <w:position w:val="6"/>
          <w:sz w:val="16"/>
        </w:rPr>
        <w:t>*</w:t>
      </w:r>
      <w:r w:rsidRPr="007F306C">
        <w:t>direct value shift, group together all 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sustained the same increase in market value as the up interest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t xml:space="preserve">If the </w:t>
      </w:r>
      <w:r w:rsidR="007F306C" w:rsidRPr="007F306C">
        <w:rPr>
          <w:position w:val="6"/>
          <w:sz w:val="16"/>
        </w:rPr>
        <w:t>*</w:t>
      </w:r>
      <w:r w:rsidRPr="007F306C">
        <w:t xml:space="preserve">up interest is issued at a </w:t>
      </w:r>
      <w:r w:rsidR="007F306C" w:rsidRPr="007F306C">
        <w:rPr>
          <w:position w:val="6"/>
          <w:sz w:val="16"/>
        </w:rPr>
        <w:t>*</w:t>
      </w:r>
      <w:r w:rsidRPr="007F306C">
        <w:t xml:space="preserve">discount, group together all </w:t>
      </w:r>
      <w:r w:rsidR="007F306C" w:rsidRPr="007F306C">
        <w:rPr>
          <w:position w:val="6"/>
          <w:sz w:val="16"/>
        </w:rPr>
        <w:t>*</w:t>
      </w:r>
      <w:r w:rsidRPr="007F306C">
        <w:t>up interests of the kind referred to in the relevant item that:</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immediately before the </w:t>
      </w:r>
      <w:r w:rsidR="007F306C" w:rsidRPr="007F306C">
        <w:rPr>
          <w:position w:val="6"/>
          <w:sz w:val="16"/>
        </w:rPr>
        <w:t>*</w:t>
      </w:r>
      <w:r w:rsidRPr="007F306C">
        <w:t xml:space="preserve">increase time, had the same </w:t>
      </w:r>
      <w:r w:rsidR="007F306C" w:rsidRPr="007F306C">
        <w:rPr>
          <w:position w:val="6"/>
          <w:sz w:val="16"/>
        </w:rPr>
        <w:t>*</w:t>
      </w:r>
      <w:r w:rsidRPr="007F306C">
        <w:t>adjustable value as the up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(d)</w:t>
      </w:r>
      <w:r w:rsidRPr="007F306C">
        <w:tab/>
        <w:t>because of the direct value shift, are issued at the same discount as the up interest.</w:t>
      </w:r>
    </w:p>
    <w:p w:rsidR="00832DA0" w:rsidRPr="007F306C" w:rsidRDefault="00832DA0" w:rsidP="00D71D7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rPr>
          <w:i/>
        </w:rPr>
        <w:tab/>
      </w:r>
      <w:r w:rsidRPr="007F306C">
        <w:t xml:space="preserve">The notional adjustable value of the value shifted from the </w:t>
      </w:r>
      <w:r w:rsidR="007F306C" w:rsidRPr="007F306C">
        <w:rPr>
          <w:position w:val="6"/>
          <w:sz w:val="16"/>
        </w:rPr>
        <w:t>*</w:t>
      </w:r>
      <w:r w:rsidRPr="007F306C">
        <w:t xml:space="preserve">down interests referred to in the relevant item to all the </w:t>
      </w:r>
      <w:r w:rsidR="007F306C" w:rsidRPr="007F306C">
        <w:rPr>
          <w:position w:val="6"/>
          <w:sz w:val="16"/>
        </w:rPr>
        <w:t>*</w:t>
      </w:r>
      <w:r w:rsidRPr="007F306C">
        <w:t>up interests referred to in that item has already been worked out under one or more applications of step 3 of the method statement in section</w:t>
      </w:r>
      <w:r w:rsidR="007F306C">
        <w:t> </w:t>
      </w:r>
      <w:r w:rsidRPr="007F306C">
        <w:t>725</w:t>
      </w:r>
      <w:r w:rsidR="007F306C">
        <w:noBreakHyphen/>
      </w:r>
      <w:r w:rsidRPr="007F306C">
        <w:t>365.</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3.</w:t>
      </w:r>
      <w:r w:rsidRPr="007F306C">
        <w:rPr>
          <w:i/>
        </w:rPr>
        <w:tab/>
      </w:r>
      <w:r w:rsidRPr="007F306C">
        <w:t xml:space="preserve">Use the following formula to work out how much of that notional adjustable value is attributable to the value shifted to the group of </w:t>
      </w:r>
      <w:r w:rsidR="007F306C" w:rsidRPr="007F306C">
        <w:rPr>
          <w:position w:val="6"/>
          <w:sz w:val="16"/>
        </w:rPr>
        <w:t>*</w:t>
      </w:r>
      <w:r w:rsidRPr="007F306C">
        <w:t>up interests referred to in step 1 of this method statement:</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3CC0989" wp14:editId="0596B84C">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spacing w:before="0"/>
      </w:pPr>
      <w:r w:rsidRPr="007F306C">
        <w:rPr>
          <w:szCs w:val="22"/>
        </w:rPr>
        <w:t>Step 4.</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453FC47A" wp14:editId="3A61441A">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832DA0" w:rsidRPr="007F306C" w:rsidRDefault="00832DA0" w:rsidP="00832DA0">
      <w:pPr>
        <w:pStyle w:val="ActHead5"/>
      </w:pPr>
      <w:bookmarkStart w:id="716" w:name="_Toc479757944"/>
      <w:r w:rsidRPr="007F306C">
        <w:rPr>
          <w:rStyle w:val="CharSectno"/>
        </w:rPr>
        <w:t>725</w:t>
      </w:r>
      <w:r w:rsidR="007F306C">
        <w:rPr>
          <w:rStyle w:val="CharSectno"/>
        </w:rPr>
        <w:noBreakHyphen/>
      </w:r>
      <w:r w:rsidRPr="007F306C">
        <w:rPr>
          <w:rStyle w:val="CharSectno"/>
        </w:rPr>
        <w:t>375</w:t>
      </w:r>
      <w:r w:rsidRPr="007F306C">
        <w:t xml:space="preserve">  Uplifts in adjustable values of up interests under other table items</w:t>
      </w:r>
      <w:bookmarkEnd w:id="716"/>
    </w:p>
    <w:p w:rsidR="00832DA0" w:rsidRPr="007F306C" w:rsidRDefault="00832DA0" w:rsidP="00832DA0">
      <w:pPr>
        <w:pStyle w:val="subsection"/>
      </w:pPr>
      <w:r w:rsidRPr="007F306C">
        <w:tab/>
      </w:r>
      <w:r w:rsidRPr="007F306C">
        <w:tab/>
        <w:t xml:space="preserve">Use the following method statement to work out the uplift in </w:t>
      </w:r>
      <w:r w:rsidR="007F306C" w:rsidRPr="007F306C">
        <w:rPr>
          <w:position w:val="6"/>
          <w:sz w:val="16"/>
        </w:rPr>
        <w:t>*</w:t>
      </w:r>
      <w:r w:rsidRPr="007F306C">
        <w:t xml:space="preserve">adjustable value of an </w:t>
      </w:r>
      <w:r w:rsidR="007F306C" w:rsidRPr="007F306C">
        <w:rPr>
          <w:position w:val="6"/>
          <w:sz w:val="16"/>
        </w:rPr>
        <w:t>*</w:t>
      </w:r>
      <w:r w:rsidRPr="007F306C">
        <w:t>up interest under:</w:t>
      </w:r>
    </w:p>
    <w:p w:rsidR="00832DA0" w:rsidRPr="007F306C" w:rsidRDefault="00832DA0" w:rsidP="00832DA0">
      <w:pPr>
        <w:pStyle w:val="paragraph"/>
      </w:pPr>
      <w:r w:rsidRPr="007F306C">
        <w:tab/>
        <w:t>(a)</w:t>
      </w:r>
      <w:r w:rsidRPr="007F306C">
        <w:tab/>
        <w:t>item</w:t>
      </w:r>
      <w:r w:rsidR="007F306C">
        <w:t> </w:t>
      </w:r>
      <w:r w:rsidRPr="007F306C">
        <w:t>3, 4, 5 or 8 of the table in subsection</w:t>
      </w:r>
      <w:r w:rsidR="007F306C">
        <w:t> </w:t>
      </w:r>
      <w:r w:rsidRPr="007F306C">
        <w:t>725</w:t>
      </w:r>
      <w:r w:rsidR="007F306C">
        <w:noBreakHyphen/>
      </w:r>
      <w:r w:rsidRPr="007F306C">
        <w:t>250(2); or</w:t>
      </w:r>
    </w:p>
    <w:p w:rsidR="00832DA0" w:rsidRPr="007F306C" w:rsidRDefault="00832DA0" w:rsidP="00832DA0">
      <w:pPr>
        <w:pStyle w:val="paragraph"/>
      </w:pPr>
      <w:r w:rsidRPr="007F306C">
        <w:tab/>
        <w:t>(b)</w:t>
      </w:r>
      <w:r w:rsidRPr="007F306C">
        <w:tab/>
        <w:t>item</w:t>
      </w:r>
      <w:r w:rsidR="007F306C">
        <w:t> </w:t>
      </w:r>
      <w:r w:rsidRPr="007F306C">
        <w:t>2, 3, 6 or 9 of the table in subsection</w:t>
      </w:r>
      <w:r w:rsidR="007F306C">
        <w:t> </w:t>
      </w:r>
      <w:r w:rsidRPr="007F306C">
        <w:t>725</w:t>
      </w:r>
      <w:r w:rsidR="007F306C">
        <w:noBreakHyphen/>
      </w:r>
      <w:r w:rsidRPr="007F306C">
        <w:t>335(3).</w:t>
      </w:r>
    </w:p>
    <w:p w:rsidR="00832DA0" w:rsidRPr="007F306C" w:rsidRDefault="00832DA0" w:rsidP="00276407">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If the </w:t>
      </w:r>
      <w:r w:rsidR="007F306C" w:rsidRPr="007F306C">
        <w:rPr>
          <w:position w:val="6"/>
          <w:sz w:val="16"/>
        </w:rPr>
        <w:t>*</w:t>
      </w:r>
      <w:r w:rsidRPr="007F306C">
        <w:t xml:space="preserve">market value of the </w:t>
      </w:r>
      <w:r w:rsidR="007F306C" w:rsidRPr="007F306C">
        <w:rPr>
          <w:position w:val="6"/>
          <w:sz w:val="16"/>
        </w:rPr>
        <w:t>*</w:t>
      </w:r>
      <w:r w:rsidRPr="007F306C">
        <w:t xml:space="preserve">up interest increases because of the direct value shift, group together all </w:t>
      </w:r>
      <w:r w:rsidR="007F306C" w:rsidRPr="007F306C">
        <w:rPr>
          <w:position w:val="6"/>
          <w:sz w:val="16"/>
        </w:rPr>
        <w:t>*</w:t>
      </w:r>
      <w:r w:rsidRPr="007F306C">
        <w:t>up interests of the kind referred to in the relevant item that sustained the same increase in market value as the up interest because of the 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tab/>
        <w:t>If the up interest is issued at a discount, group together all up interests of the kind referred to in the relevant item that are issued at a discount of the same amount as the up interest because of the 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2.</w:t>
      </w:r>
      <w:r w:rsidRPr="007F306C">
        <w:tab/>
        <w:t>The value shifted</w:t>
      </w:r>
      <w:r w:rsidRPr="007F306C">
        <w:rPr>
          <w:b/>
          <w:i/>
        </w:rPr>
        <w:t xml:space="preserve"> </w:t>
      </w:r>
      <w:r w:rsidRPr="007F306C">
        <w:t xml:space="preserve">to that group of </w:t>
      </w:r>
      <w:r w:rsidR="007F306C" w:rsidRPr="007F306C">
        <w:rPr>
          <w:position w:val="6"/>
          <w:sz w:val="16"/>
        </w:rPr>
        <w:t>*</w:t>
      </w:r>
      <w:r w:rsidRPr="007F306C">
        <w:t xml:space="preserve">up interests from the </w:t>
      </w:r>
      <w:r w:rsidR="007F306C" w:rsidRPr="007F306C">
        <w:rPr>
          <w:position w:val="6"/>
          <w:sz w:val="16"/>
        </w:rPr>
        <w:t>*</w:t>
      </w:r>
      <w:r w:rsidRPr="007F306C">
        <w:t>down interests referred to in the relevant item is the amount worked out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7FA4B17C" wp14:editId="6C39D3DC">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tab/>
        <w:t>where:</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sum of the group increases or discounts</w:t>
      </w:r>
      <w:r w:rsidRPr="007F306C">
        <w:t xml:space="preserve"> means (as appropriate):</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the sum of the increases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up interests in the group because of the </w:t>
      </w:r>
      <w:r w:rsidR="007F306C" w:rsidRPr="007F306C">
        <w:rPr>
          <w:position w:val="6"/>
          <w:sz w:val="16"/>
        </w:rPr>
        <w:t>*</w:t>
      </w:r>
      <w:r w:rsidRPr="007F306C">
        <w:t>direct value shift; or</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the sum of the </w:t>
      </w:r>
      <w:r w:rsidR="007F306C" w:rsidRPr="007F306C">
        <w:rPr>
          <w:position w:val="6"/>
          <w:sz w:val="16"/>
        </w:rPr>
        <w:t>*</w:t>
      </w:r>
      <w:r w:rsidRPr="007F306C">
        <w:t xml:space="preserve">discounts at which all </w:t>
      </w:r>
      <w:r w:rsidR="007F306C" w:rsidRPr="007F306C">
        <w:rPr>
          <w:position w:val="6"/>
          <w:sz w:val="16"/>
        </w:rPr>
        <w:t>*</w:t>
      </w:r>
      <w:r w:rsidRPr="007F306C">
        <w:t xml:space="preserve">up interests in the group were issued because of the </w:t>
      </w:r>
      <w:r w:rsidR="007F306C" w:rsidRPr="007F306C">
        <w:rPr>
          <w:position w:val="6"/>
          <w:sz w:val="16"/>
        </w:rPr>
        <w:t>*</w:t>
      </w:r>
      <w:r w:rsidRPr="007F306C">
        <w:t>direct value shift.</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tab/>
      </w:r>
      <w:r w:rsidRPr="007F306C">
        <w:rPr>
          <w:b/>
          <w:i/>
        </w:rPr>
        <w:t xml:space="preserve">total value of the direct value shift </w:t>
      </w:r>
      <w:r w:rsidRPr="007F306C">
        <w:t>means:</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(a)</w:t>
      </w:r>
      <w:r w:rsidRPr="007F306C">
        <w:tab/>
        <w:t xml:space="preserve">if the sum of the decreases in </w:t>
      </w:r>
      <w:r w:rsidR="007F306C" w:rsidRPr="007F306C">
        <w:rPr>
          <w:position w:val="6"/>
          <w:sz w:val="16"/>
        </w:rPr>
        <w:t>*</w:t>
      </w:r>
      <w:r w:rsidRPr="007F306C">
        <w:t xml:space="preserve">market value of all </w:t>
      </w:r>
      <w:r w:rsidR="007F306C" w:rsidRPr="007F306C">
        <w:rPr>
          <w:position w:val="6"/>
          <w:sz w:val="16"/>
        </w:rPr>
        <w:t>*</w:t>
      </w:r>
      <w:r w:rsidRPr="007F306C">
        <w:t xml:space="preserve">down interests because of the </w:t>
      </w:r>
      <w:r w:rsidR="007F306C" w:rsidRPr="007F306C">
        <w:rPr>
          <w:position w:val="6"/>
          <w:sz w:val="16"/>
        </w:rPr>
        <w:t>*</w:t>
      </w:r>
      <w:r w:rsidRPr="007F306C">
        <w:t xml:space="preserve">direct value shift is equal to or greater than the sum of the increases in market value of all </w:t>
      </w:r>
      <w:r w:rsidR="007F306C" w:rsidRPr="007F306C">
        <w:rPr>
          <w:position w:val="6"/>
          <w:sz w:val="16"/>
        </w:rPr>
        <w:t>*</w:t>
      </w:r>
      <w:r w:rsidRPr="007F306C">
        <w:t xml:space="preserve">up interests and all </w:t>
      </w:r>
      <w:r w:rsidR="007F306C" w:rsidRPr="007F306C">
        <w:rPr>
          <w:position w:val="6"/>
          <w:sz w:val="16"/>
        </w:rPr>
        <w:t>*</w:t>
      </w:r>
      <w:r w:rsidRPr="007F306C">
        <w:t>discounts given because of the shift—the sum of the decreases; or</w:t>
      </w:r>
    </w:p>
    <w:p w:rsidR="00832DA0" w:rsidRPr="007F306C"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7F306C">
        <w:tab/>
        <w:t>(b)</w:t>
      </w:r>
      <w:r w:rsidRPr="007F306C">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832DA0" w:rsidRPr="007F306C" w:rsidRDefault="00832DA0" w:rsidP="00832DA0">
      <w:pPr>
        <w:pStyle w:val="BoxStep"/>
        <w:pBdr>
          <w:top w:val="single" w:sz="4" w:space="5" w:color="auto"/>
          <w:left w:val="single" w:sz="4" w:space="5" w:color="auto"/>
          <w:bottom w:val="single" w:sz="4" w:space="5" w:color="auto"/>
          <w:right w:val="single" w:sz="4" w:space="5" w:color="auto"/>
        </w:pBdr>
      </w:pPr>
      <w:r w:rsidRPr="007F306C">
        <w:rPr>
          <w:szCs w:val="22"/>
        </w:rPr>
        <w:t>Step 3.</w:t>
      </w:r>
      <w:r w:rsidRPr="007F306C">
        <w:tab/>
        <w:t xml:space="preserve">The uplift in the </w:t>
      </w:r>
      <w:r w:rsidR="007F306C" w:rsidRPr="007F306C">
        <w:rPr>
          <w:position w:val="6"/>
          <w:sz w:val="16"/>
        </w:rPr>
        <w:t>*</w:t>
      </w:r>
      <w:r w:rsidRPr="007F306C">
        <w:t>adjustable value</w:t>
      </w:r>
      <w:r w:rsidRPr="007F306C">
        <w:rPr>
          <w:b/>
          <w:i/>
        </w:rPr>
        <w:t xml:space="preserve"> </w:t>
      </w:r>
      <w:r w:rsidRPr="007F306C">
        <w:t xml:space="preserve">of the </w:t>
      </w:r>
      <w:r w:rsidR="007F306C" w:rsidRPr="007F306C">
        <w:rPr>
          <w:position w:val="6"/>
          <w:sz w:val="16"/>
        </w:rPr>
        <w:t>*</w:t>
      </w:r>
      <w:r w:rsidRPr="007F306C">
        <w:t>up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38A9FF3D" wp14:editId="6CB1984E">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832DA0" w:rsidRPr="007F306C" w:rsidRDefault="00832DA0" w:rsidP="00832DA0">
      <w:pPr>
        <w:pStyle w:val="ActHead5"/>
      </w:pPr>
      <w:bookmarkStart w:id="717" w:name="_Toc479757945"/>
      <w:r w:rsidRPr="007F306C">
        <w:rPr>
          <w:rStyle w:val="CharSectno"/>
        </w:rPr>
        <w:t>725</w:t>
      </w:r>
      <w:r w:rsidR="007F306C">
        <w:rPr>
          <w:rStyle w:val="CharSectno"/>
        </w:rPr>
        <w:noBreakHyphen/>
      </w:r>
      <w:r w:rsidRPr="007F306C">
        <w:rPr>
          <w:rStyle w:val="CharSectno"/>
        </w:rPr>
        <w:t>380</w:t>
      </w:r>
      <w:r w:rsidRPr="007F306C">
        <w:t xml:space="preserve">  Decreases in adjustable value of down interests (with pre</w:t>
      </w:r>
      <w:r w:rsidR="007F306C">
        <w:noBreakHyphen/>
      </w:r>
      <w:r w:rsidRPr="007F306C">
        <w:t>shift losses)</w:t>
      </w:r>
      <w:bookmarkEnd w:id="717"/>
    </w:p>
    <w:p w:rsidR="00832DA0" w:rsidRPr="007F306C" w:rsidRDefault="00832DA0" w:rsidP="00832DA0">
      <w:pPr>
        <w:pStyle w:val="subsection"/>
        <w:keepNext/>
        <w:keepLines/>
      </w:pPr>
      <w:r w:rsidRPr="007F306C">
        <w:tab/>
      </w:r>
      <w:r w:rsidRPr="007F306C">
        <w:tab/>
        <w:t xml:space="preserve">Use the following method statement to work out the decrease in </w:t>
      </w:r>
      <w:r w:rsidR="007F306C" w:rsidRPr="007F306C">
        <w:rPr>
          <w:position w:val="6"/>
          <w:sz w:val="16"/>
        </w:rPr>
        <w:t>*</w:t>
      </w:r>
      <w:r w:rsidRPr="007F306C">
        <w:t xml:space="preserve">adjustable value of a </w:t>
      </w:r>
      <w:r w:rsidR="007F306C" w:rsidRPr="007F306C">
        <w:rPr>
          <w:position w:val="6"/>
          <w:sz w:val="16"/>
        </w:rPr>
        <w:t>*</w:t>
      </w:r>
      <w:r w:rsidRPr="007F306C">
        <w:t>down interest under:</w:t>
      </w:r>
    </w:p>
    <w:p w:rsidR="00832DA0" w:rsidRPr="007F306C" w:rsidRDefault="00832DA0" w:rsidP="00276407">
      <w:pPr>
        <w:pStyle w:val="paragraph"/>
      </w:pPr>
      <w:r w:rsidRPr="007F306C">
        <w:tab/>
        <w:t>(a)</w:t>
      </w:r>
      <w:r w:rsidRPr="007F306C">
        <w:tab/>
        <w:t>item</w:t>
      </w:r>
      <w:r w:rsidR="007F306C">
        <w:t> </w:t>
      </w:r>
      <w:r w:rsidRPr="007F306C">
        <w:t>5 or 7 of the table in subsection</w:t>
      </w:r>
      <w:r w:rsidR="007F306C">
        <w:t> </w:t>
      </w:r>
      <w:r w:rsidRPr="007F306C">
        <w:t>725</w:t>
      </w:r>
      <w:r w:rsidR="007F306C">
        <w:noBreakHyphen/>
      </w:r>
      <w:r w:rsidRPr="007F306C">
        <w:t>250(2); or</w:t>
      </w:r>
    </w:p>
    <w:p w:rsidR="00832DA0" w:rsidRPr="007F306C" w:rsidRDefault="00832DA0" w:rsidP="00832DA0">
      <w:pPr>
        <w:pStyle w:val="paragraph"/>
        <w:keepNext/>
        <w:keepLines/>
      </w:pPr>
      <w:r w:rsidRPr="007F306C">
        <w:tab/>
        <w:t>(b)</w:t>
      </w:r>
      <w:r w:rsidRPr="007F306C">
        <w:tab/>
        <w:t>item</w:t>
      </w:r>
      <w:r w:rsidR="007F306C">
        <w:t> </w:t>
      </w:r>
      <w:r w:rsidRPr="007F306C">
        <w:t>3, 5 or 8 of the table in subsection</w:t>
      </w:r>
      <w:r w:rsidR="007F306C">
        <w:t> </w:t>
      </w:r>
      <w:r w:rsidRPr="007F306C">
        <w:t>725</w:t>
      </w:r>
      <w:r w:rsidR="007F306C">
        <w:noBreakHyphen/>
      </w:r>
      <w:r w:rsidRPr="007F306C">
        <w:t>335(3).</w:t>
      </w:r>
    </w:p>
    <w:p w:rsidR="00832DA0" w:rsidRPr="007F306C"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7F306C">
        <w:t>Method statement</w:t>
      </w:r>
    </w:p>
    <w:p w:rsidR="00832DA0" w:rsidRPr="007F306C" w:rsidRDefault="00832DA0" w:rsidP="00276407">
      <w:pPr>
        <w:pStyle w:val="BoxStep"/>
        <w:pBdr>
          <w:top w:val="single" w:sz="4" w:space="5" w:color="auto"/>
          <w:left w:val="single" w:sz="4" w:space="5" w:color="auto"/>
          <w:bottom w:val="single" w:sz="4" w:space="5" w:color="auto"/>
          <w:right w:val="single" w:sz="4" w:space="5" w:color="auto"/>
        </w:pBdr>
      </w:pPr>
      <w:r w:rsidRPr="007F306C">
        <w:rPr>
          <w:szCs w:val="22"/>
        </w:rPr>
        <w:t>Step 1.</w:t>
      </w:r>
      <w:r w:rsidRPr="007F306C">
        <w:tab/>
        <w:t xml:space="preserve">Group together all </w:t>
      </w:r>
      <w:r w:rsidR="007F306C" w:rsidRPr="007F306C">
        <w:rPr>
          <w:position w:val="6"/>
          <w:sz w:val="16"/>
        </w:rPr>
        <w:t>*</w:t>
      </w:r>
      <w:r w:rsidRPr="007F306C">
        <w:t>down interests of the kind referred to in the relevant item that:</w:t>
      </w:r>
    </w:p>
    <w:p w:rsidR="00832DA0" w:rsidRPr="007F306C" w:rsidRDefault="00832DA0" w:rsidP="00276407">
      <w:pPr>
        <w:pStyle w:val="BoxPara"/>
        <w:keepNext/>
        <w:keepLines/>
        <w:pBdr>
          <w:top w:val="single" w:sz="4" w:space="5" w:color="auto"/>
          <w:left w:val="single" w:sz="4" w:space="5" w:color="auto"/>
          <w:bottom w:val="single" w:sz="4" w:space="5" w:color="auto"/>
          <w:right w:val="single" w:sz="4" w:space="5" w:color="auto"/>
        </w:pBdr>
      </w:pPr>
      <w:r w:rsidRPr="007F306C">
        <w:tab/>
        <w:t>(a)</w:t>
      </w:r>
      <w:r w:rsidRPr="007F306C">
        <w:tab/>
        <w:t xml:space="preserve">immediately before the </w:t>
      </w:r>
      <w:r w:rsidR="007F306C" w:rsidRPr="007F306C">
        <w:rPr>
          <w:position w:val="6"/>
          <w:sz w:val="16"/>
        </w:rPr>
        <w:t>*</w:t>
      </w:r>
      <w:r w:rsidRPr="007F306C">
        <w:t xml:space="preserve">decrease time, had the same </w:t>
      </w:r>
      <w:r w:rsidR="007F306C" w:rsidRPr="007F306C">
        <w:rPr>
          <w:position w:val="6"/>
          <w:sz w:val="16"/>
        </w:rPr>
        <w:t>*</w:t>
      </w:r>
      <w:r w:rsidRPr="007F306C">
        <w:t>adjustable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(b)</w:t>
      </w:r>
      <w:r w:rsidRPr="007F306C">
        <w:tab/>
        <w:t xml:space="preserve">immediately before that time had the same </w:t>
      </w:r>
      <w:r w:rsidR="007F306C" w:rsidRPr="007F306C">
        <w:rPr>
          <w:position w:val="6"/>
          <w:sz w:val="16"/>
        </w:rPr>
        <w:t>*</w:t>
      </w:r>
      <w:r w:rsidRPr="007F306C">
        <w:t>market value as the down interest; and</w:t>
      </w:r>
    </w:p>
    <w:p w:rsidR="00832DA0" w:rsidRPr="007F306C" w:rsidRDefault="00832DA0" w:rsidP="00832DA0">
      <w:pPr>
        <w:pStyle w:val="BoxPara"/>
        <w:pBdr>
          <w:top w:val="single" w:sz="4" w:space="5" w:color="auto"/>
          <w:left w:val="single" w:sz="4" w:space="5" w:color="auto"/>
          <w:bottom w:val="single" w:sz="4" w:space="5" w:color="auto"/>
          <w:right w:val="single" w:sz="4" w:space="5" w:color="auto"/>
        </w:pBdr>
      </w:pPr>
      <w:r w:rsidRPr="007F306C">
        <w:tab/>
        <w:t>(c)</w:t>
      </w:r>
      <w:r w:rsidRPr="007F306C">
        <w:tab/>
        <w:t xml:space="preserve">sustained the same decrease in market value as the down interest because of the </w:t>
      </w:r>
      <w:r w:rsidR="007F306C" w:rsidRPr="007F306C">
        <w:rPr>
          <w:position w:val="6"/>
          <w:sz w:val="16"/>
        </w:rPr>
        <w:t>*</w:t>
      </w:r>
      <w:r w:rsidRPr="007F306C">
        <w:t>direct value shift.</w:t>
      </w:r>
    </w:p>
    <w:p w:rsidR="00832DA0" w:rsidRPr="007F306C"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7F306C">
        <w:rPr>
          <w:szCs w:val="22"/>
        </w:rPr>
        <w:t>Step 2.</w:t>
      </w:r>
      <w:r w:rsidRPr="007F306C">
        <w:tab/>
        <w:t xml:space="preserve">Work out the value shifted from that group of </w:t>
      </w:r>
      <w:r w:rsidR="007F306C" w:rsidRPr="007F306C">
        <w:rPr>
          <w:position w:val="6"/>
          <w:sz w:val="16"/>
        </w:rPr>
        <w:t>*</w:t>
      </w:r>
      <w:r w:rsidRPr="007F306C">
        <w:t xml:space="preserve">down interests to the </w:t>
      </w:r>
      <w:r w:rsidR="007F306C" w:rsidRPr="007F306C">
        <w:rPr>
          <w:position w:val="6"/>
          <w:sz w:val="16"/>
        </w:rPr>
        <w:t>*</w:t>
      </w:r>
      <w:r w:rsidRPr="007F306C">
        <w:t>up interests referred to in the relevant item using the formula:</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07BFFD61" wp14:editId="6B682749">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7F306C"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7F306C">
        <w:rPr>
          <w:szCs w:val="22"/>
        </w:rPr>
        <w:t>Step 3.</w:t>
      </w:r>
      <w:r w:rsidRPr="007F306C">
        <w:tab/>
        <w:t xml:space="preserve">The decrease in </w:t>
      </w:r>
      <w:r w:rsidR="007F306C" w:rsidRPr="007F306C">
        <w:rPr>
          <w:position w:val="6"/>
          <w:sz w:val="16"/>
        </w:rPr>
        <w:t>*</w:t>
      </w:r>
      <w:r w:rsidRPr="007F306C">
        <w:t xml:space="preserve">adjustable value of the </w:t>
      </w:r>
      <w:r w:rsidR="007F306C" w:rsidRPr="007F306C">
        <w:rPr>
          <w:position w:val="6"/>
          <w:sz w:val="16"/>
        </w:rPr>
        <w:t>*</w:t>
      </w:r>
      <w:r w:rsidRPr="007F306C">
        <w:t>down interest under the relevant item is equal to:</w:t>
      </w:r>
    </w:p>
    <w:p w:rsidR="00832DA0" w:rsidRPr="007F306C"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7F306C">
        <w:tab/>
      </w:r>
      <w:r w:rsidRPr="007F306C">
        <w:rPr>
          <w:noProof/>
        </w:rPr>
        <w:drawing>
          <wp:inline distT="0" distB="0" distL="0" distR="0" wp14:anchorId="50278D2B" wp14:editId="185F848A">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7F306C" w:rsidRDefault="00832DA0" w:rsidP="00832DA0">
      <w:pPr>
        <w:pStyle w:val="ActHead3"/>
        <w:pageBreakBefore/>
      </w:pPr>
      <w:bookmarkStart w:id="718" w:name="_Toc479757946"/>
      <w:r w:rsidRPr="007F306C">
        <w:rPr>
          <w:rStyle w:val="CharDivNo"/>
        </w:rPr>
        <w:t>Division</w:t>
      </w:r>
      <w:r w:rsidR="007F306C">
        <w:rPr>
          <w:rStyle w:val="CharDivNo"/>
        </w:rPr>
        <w:t> </w:t>
      </w:r>
      <w:r w:rsidRPr="007F306C">
        <w:rPr>
          <w:rStyle w:val="CharDivNo"/>
        </w:rPr>
        <w:t>727</w:t>
      </w:r>
      <w:r w:rsidRPr="007F306C">
        <w:t>—</w:t>
      </w:r>
      <w:r w:rsidRPr="007F306C">
        <w:rPr>
          <w:rStyle w:val="CharDivText"/>
        </w:rPr>
        <w:t>Indirect value shifting affecting interests in companies and trusts, and arising from non</w:t>
      </w:r>
      <w:r w:rsidR="007F306C">
        <w:rPr>
          <w:rStyle w:val="CharDivText"/>
        </w:rPr>
        <w:noBreakHyphen/>
      </w:r>
      <w:r w:rsidRPr="007F306C">
        <w:rPr>
          <w:rStyle w:val="CharDivText"/>
        </w:rPr>
        <w:t>arm’s length dealings</w:t>
      </w:r>
      <w:bookmarkEnd w:id="718"/>
    </w:p>
    <w:p w:rsidR="00832DA0" w:rsidRPr="007F306C" w:rsidRDefault="00832DA0" w:rsidP="00832DA0">
      <w:pPr>
        <w:pStyle w:val="Header"/>
      </w:pPr>
      <w:r w:rsidRPr="007F306C">
        <w:rPr>
          <w:rStyle w:val="CharSubdNo"/>
        </w:rPr>
        <w:t xml:space="preserve"> </w:t>
      </w:r>
      <w:r w:rsidRPr="007F306C">
        <w:rPr>
          <w:rStyle w:val="CharSubdText"/>
        </w:rPr>
        <w:t xml:space="preserve"> </w:t>
      </w:r>
    </w:p>
    <w:p w:rsidR="00832DA0" w:rsidRPr="007F306C" w:rsidRDefault="00832DA0" w:rsidP="00832DA0">
      <w:pPr>
        <w:pStyle w:val="TofSectsHeading"/>
      </w:pPr>
      <w:r w:rsidRPr="007F306C">
        <w:t>Table of Subdivisions</w:t>
      </w:r>
    </w:p>
    <w:p w:rsidR="00832DA0" w:rsidRPr="007F306C" w:rsidRDefault="00832DA0" w:rsidP="00832DA0">
      <w:pPr>
        <w:pStyle w:val="TofSectsSubdiv"/>
      </w:pPr>
      <w:r w:rsidRPr="007F306C">
        <w:tab/>
        <w:t>Guide to Division</w:t>
      </w:r>
      <w:r w:rsidR="007F306C">
        <w:t> </w:t>
      </w:r>
      <w:r w:rsidRPr="007F306C">
        <w:t>727</w:t>
      </w:r>
    </w:p>
    <w:p w:rsidR="00832DA0" w:rsidRPr="007F306C" w:rsidRDefault="00832DA0" w:rsidP="00832DA0">
      <w:pPr>
        <w:pStyle w:val="TofSectsSubdiv"/>
      </w:pPr>
      <w:r w:rsidRPr="007F306C">
        <w:t>727</w:t>
      </w:r>
      <w:r w:rsidR="007F306C">
        <w:noBreakHyphen/>
      </w:r>
      <w:r w:rsidRPr="007F306C">
        <w:t>A</w:t>
      </w:r>
      <w:r w:rsidRPr="007F306C">
        <w:tab/>
        <w:t>Scope of the indirect value shifting rules</w:t>
      </w:r>
    </w:p>
    <w:p w:rsidR="00832DA0" w:rsidRPr="007F306C" w:rsidRDefault="00832DA0" w:rsidP="00832DA0">
      <w:pPr>
        <w:pStyle w:val="TofSectsSubdiv"/>
      </w:pPr>
      <w:r w:rsidRPr="007F306C">
        <w:t>727</w:t>
      </w:r>
      <w:r w:rsidR="007F306C">
        <w:noBreakHyphen/>
      </w:r>
      <w:r w:rsidRPr="007F306C">
        <w:t>B</w:t>
      </w:r>
      <w:r w:rsidRPr="007F306C">
        <w:tab/>
        <w:t>What is an indirect value shift</w:t>
      </w:r>
    </w:p>
    <w:p w:rsidR="00832DA0" w:rsidRPr="007F306C" w:rsidRDefault="00832DA0" w:rsidP="00832DA0">
      <w:pPr>
        <w:pStyle w:val="TofSectsSubdiv"/>
      </w:pPr>
      <w:r w:rsidRPr="007F306C">
        <w:t>727</w:t>
      </w:r>
      <w:r w:rsidR="007F306C">
        <w:noBreakHyphen/>
      </w:r>
      <w:r w:rsidRPr="007F306C">
        <w:t>C</w:t>
      </w:r>
      <w:r w:rsidRPr="007F306C">
        <w:tab/>
        <w:t>Exclusions</w:t>
      </w:r>
    </w:p>
    <w:p w:rsidR="00832DA0" w:rsidRPr="007F306C" w:rsidRDefault="00832DA0" w:rsidP="00832DA0">
      <w:pPr>
        <w:pStyle w:val="TofSectsSubdiv"/>
      </w:pPr>
      <w:r w:rsidRPr="007F306C">
        <w:t>727</w:t>
      </w:r>
      <w:r w:rsidR="007F306C">
        <w:noBreakHyphen/>
      </w:r>
      <w:r w:rsidRPr="007F306C">
        <w:t>D</w:t>
      </w:r>
      <w:r w:rsidRPr="007F306C">
        <w:tab/>
        <w:t>Working out the market value of economic benefits</w:t>
      </w:r>
    </w:p>
    <w:p w:rsidR="00832DA0" w:rsidRPr="007F306C" w:rsidRDefault="00832DA0" w:rsidP="00832DA0">
      <w:pPr>
        <w:pStyle w:val="TofSectsSubdiv"/>
      </w:pPr>
      <w:r w:rsidRPr="007F306C">
        <w:t>727</w:t>
      </w:r>
      <w:r w:rsidR="007F306C">
        <w:noBreakHyphen/>
      </w:r>
      <w:r w:rsidRPr="007F306C">
        <w:t>E</w:t>
      </w:r>
      <w:r w:rsidRPr="007F306C">
        <w:tab/>
        <w:t>Key concepts</w:t>
      </w:r>
    </w:p>
    <w:p w:rsidR="00832DA0" w:rsidRPr="007F306C" w:rsidRDefault="00832DA0" w:rsidP="00832DA0">
      <w:pPr>
        <w:pStyle w:val="TofSectsSubdiv"/>
      </w:pPr>
      <w:r w:rsidRPr="007F306C">
        <w:t>727</w:t>
      </w:r>
      <w:r w:rsidR="007F306C">
        <w:noBreakHyphen/>
      </w:r>
      <w:r w:rsidRPr="007F306C">
        <w:t>F</w:t>
      </w:r>
      <w:r w:rsidRPr="007F306C">
        <w:tab/>
        <w:t>Consequences of an indirect value shift</w:t>
      </w:r>
    </w:p>
    <w:p w:rsidR="00832DA0" w:rsidRPr="007F306C" w:rsidRDefault="00832DA0" w:rsidP="00832DA0">
      <w:pPr>
        <w:pStyle w:val="TofSectsSubdiv"/>
      </w:pPr>
      <w:r w:rsidRPr="007F306C">
        <w:t>727</w:t>
      </w:r>
      <w:r w:rsidR="007F306C">
        <w:noBreakHyphen/>
      </w:r>
      <w:r w:rsidRPr="007F306C">
        <w:t>G</w:t>
      </w:r>
      <w:r w:rsidRPr="007F306C">
        <w:tab/>
        <w:t>The realisation time method</w:t>
      </w:r>
    </w:p>
    <w:p w:rsidR="00832DA0" w:rsidRPr="007F306C" w:rsidRDefault="00832DA0" w:rsidP="00832DA0">
      <w:pPr>
        <w:pStyle w:val="TofSectsSubdiv"/>
      </w:pPr>
      <w:r w:rsidRPr="007F306C">
        <w:t>727</w:t>
      </w:r>
      <w:r w:rsidR="007F306C">
        <w:noBreakHyphen/>
      </w:r>
      <w:r w:rsidRPr="007F306C">
        <w:t>H</w:t>
      </w:r>
      <w:r w:rsidRPr="007F306C">
        <w:tab/>
        <w:t>The adjustable value method</w:t>
      </w:r>
    </w:p>
    <w:p w:rsidR="00832DA0" w:rsidRPr="007F306C" w:rsidRDefault="00832DA0" w:rsidP="00832DA0">
      <w:pPr>
        <w:pStyle w:val="TofSectsSubdiv"/>
      </w:pPr>
      <w:r w:rsidRPr="007F306C">
        <w:t>727</w:t>
      </w:r>
      <w:r w:rsidR="007F306C">
        <w:noBreakHyphen/>
      </w:r>
      <w:r w:rsidRPr="007F306C">
        <w:t>K</w:t>
      </w:r>
      <w:r w:rsidRPr="007F306C">
        <w:tab/>
        <w:t>Reduction of loss on equity or loan interests realised before the IVS time</w:t>
      </w:r>
    </w:p>
    <w:p w:rsidR="00832DA0" w:rsidRPr="007F306C" w:rsidRDefault="00832DA0" w:rsidP="00832DA0">
      <w:pPr>
        <w:pStyle w:val="TofSectsSubdiv"/>
      </w:pPr>
      <w:r w:rsidRPr="007F306C">
        <w:t>727</w:t>
      </w:r>
      <w:r w:rsidR="007F306C">
        <w:noBreakHyphen/>
      </w:r>
      <w:r w:rsidRPr="007F306C">
        <w:t>L</w:t>
      </w:r>
      <w:r w:rsidRPr="007F306C">
        <w:tab/>
        <w:t>Indirect value shift resulting from a direct value shift</w:t>
      </w:r>
    </w:p>
    <w:p w:rsidR="00832DA0" w:rsidRPr="007F306C" w:rsidRDefault="00832DA0" w:rsidP="00832DA0">
      <w:pPr>
        <w:pStyle w:val="ActHead4"/>
      </w:pPr>
      <w:bookmarkStart w:id="719" w:name="_Toc479757947"/>
      <w:r w:rsidRPr="007F306C">
        <w:t>Guide to Division</w:t>
      </w:r>
      <w:r w:rsidR="007F306C">
        <w:t> </w:t>
      </w:r>
      <w:r w:rsidRPr="007F306C">
        <w:t>727</w:t>
      </w:r>
      <w:bookmarkEnd w:id="719"/>
    </w:p>
    <w:p w:rsidR="00832DA0" w:rsidRPr="007F306C" w:rsidRDefault="00832DA0" w:rsidP="00832DA0">
      <w:pPr>
        <w:pStyle w:val="ActHead5"/>
      </w:pPr>
      <w:bookmarkStart w:id="720" w:name="_Toc479757948"/>
      <w:r w:rsidRPr="007F306C">
        <w:rPr>
          <w:rStyle w:val="CharSectno"/>
        </w:rPr>
        <w:t>727</w:t>
      </w:r>
      <w:r w:rsidR="007F306C">
        <w:rPr>
          <w:rStyle w:val="CharSectno"/>
        </w:rPr>
        <w:noBreakHyphen/>
      </w:r>
      <w:r w:rsidRPr="007F306C">
        <w:rPr>
          <w:rStyle w:val="CharSectno"/>
        </w:rPr>
        <w:t>1</w:t>
      </w:r>
      <w:r w:rsidRPr="007F306C">
        <w:t xml:space="preserve">  What this Division is about</w:t>
      </w:r>
      <w:bookmarkEnd w:id="720"/>
    </w:p>
    <w:p w:rsidR="00832DA0" w:rsidRPr="007F306C" w:rsidRDefault="00832DA0" w:rsidP="00832DA0">
      <w:pPr>
        <w:pStyle w:val="BoxText"/>
      </w:pPr>
      <w:r w:rsidRPr="007F306C">
        <w:t>If there is a net shift of value between 2 related entities because of a non</w:t>
      </w:r>
      <w:r w:rsidR="007F306C">
        <w:noBreakHyphen/>
      </w:r>
      <w:r w:rsidRPr="007F306C">
        <w:t>arm’s length dealing, this Division:</w:t>
      </w:r>
    </w:p>
    <w:p w:rsidR="00832DA0" w:rsidRPr="007F306C" w:rsidRDefault="00832DA0" w:rsidP="00832DA0">
      <w:pPr>
        <w:pStyle w:val="BoxPara"/>
      </w:pPr>
      <w:r w:rsidRPr="007F306C">
        <w:tab/>
        <w:t>(a)</w:t>
      </w:r>
      <w:r w:rsidRPr="007F306C">
        <w:tab/>
        <w:t>prevents losses from arising, because of the value shift, on realisation of direct or indirect equity or loan interests in the losing entity; and</w:t>
      </w:r>
    </w:p>
    <w:p w:rsidR="00832DA0" w:rsidRPr="007F306C" w:rsidRDefault="00832DA0" w:rsidP="00832DA0">
      <w:pPr>
        <w:pStyle w:val="BoxPara"/>
        <w:keepNext/>
        <w:keepLines/>
      </w:pPr>
      <w:r w:rsidRPr="007F306C">
        <w:tab/>
        <w:t>(b)</w:t>
      </w:r>
      <w:r w:rsidRPr="007F306C">
        <w:tab/>
        <w:t>within limits, prevents gains from arising, because of the value shift, on realisation of direct or indirect equity or loan interests in the gaining entity.</w:t>
      </w:r>
    </w:p>
    <w:p w:rsidR="00832DA0" w:rsidRPr="007F306C" w:rsidRDefault="00832DA0" w:rsidP="00832DA0">
      <w:pPr>
        <w:pStyle w:val="BoxText"/>
      </w:pPr>
      <w:r w:rsidRPr="007F306C">
        <w:t>However, it does so only for interests that are owned by entities involved in the value shift.</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5</w:t>
      </w:r>
      <w:r w:rsidRPr="007F306C">
        <w:tab/>
        <w:t>What is an indirect value shift?</w:t>
      </w:r>
    </w:p>
    <w:p w:rsidR="00832DA0" w:rsidRPr="007F306C" w:rsidRDefault="00832DA0" w:rsidP="00832DA0">
      <w:pPr>
        <w:pStyle w:val="TofSectsSection"/>
      </w:pPr>
      <w:r w:rsidRPr="007F306C">
        <w:t>727</w:t>
      </w:r>
      <w:r w:rsidR="007F306C">
        <w:noBreakHyphen/>
      </w:r>
      <w:r w:rsidRPr="007F306C">
        <w:t>10</w:t>
      </w:r>
      <w:r w:rsidRPr="007F306C">
        <w:tab/>
        <w:t>How does this Division deal with indirect value shifts?</w:t>
      </w:r>
    </w:p>
    <w:p w:rsidR="00832DA0" w:rsidRPr="007F306C" w:rsidRDefault="00832DA0" w:rsidP="00832DA0">
      <w:pPr>
        <w:pStyle w:val="TofSectsSection"/>
      </w:pPr>
      <w:r w:rsidRPr="007F306C">
        <w:t>727</w:t>
      </w:r>
      <w:r w:rsidR="007F306C">
        <w:noBreakHyphen/>
      </w:r>
      <w:r w:rsidRPr="007F306C">
        <w:t>15</w:t>
      </w:r>
      <w:r w:rsidRPr="007F306C">
        <w:tab/>
        <w:t>When does an indirect value shift have consequences under this Division?</w:t>
      </w:r>
    </w:p>
    <w:p w:rsidR="00832DA0" w:rsidRPr="007F306C" w:rsidRDefault="00832DA0" w:rsidP="00832DA0">
      <w:pPr>
        <w:pStyle w:val="TofSectsSection"/>
      </w:pPr>
      <w:r w:rsidRPr="007F306C">
        <w:t>727</w:t>
      </w:r>
      <w:r w:rsidR="007F306C">
        <w:noBreakHyphen/>
      </w:r>
      <w:r w:rsidRPr="007F306C">
        <w:t>25</w:t>
      </w:r>
      <w:r w:rsidRPr="007F306C">
        <w:tab/>
        <w:t>Effect of this Division on realisations at a loss that occur before the nature or extent of an indirect value shift can be fully determined</w:t>
      </w:r>
    </w:p>
    <w:p w:rsidR="00832DA0" w:rsidRPr="007F306C" w:rsidRDefault="00832DA0" w:rsidP="00832DA0">
      <w:pPr>
        <w:pStyle w:val="ActHead5"/>
      </w:pPr>
      <w:bookmarkStart w:id="721" w:name="_Toc479757949"/>
      <w:r w:rsidRPr="007F306C">
        <w:rPr>
          <w:rStyle w:val="CharSectno"/>
        </w:rPr>
        <w:t>727</w:t>
      </w:r>
      <w:r w:rsidR="007F306C">
        <w:rPr>
          <w:rStyle w:val="CharSectno"/>
        </w:rPr>
        <w:noBreakHyphen/>
      </w:r>
      <w:r w:rsidRPr="007F306C">
        <w:rPr>
          <w:rStyle w:val="CharSectno"/>
        </w:rPr>
        <w:t>5</w:t>
      </w:r>
      <w:r w:rsidRPr="007F306C">
        <w:t xml:space="preserve">  What is an indirect value shift?</w:t>
      </w:r>
      <w:bookmarkEnd w:id="721"/>
    </w:p>
    <w:p w:rsidR="00832DA0" w:rsidRPr="007F306C" w:rsidRDefault="00832DA0" w:rsidP="00832DA0">
      <w:pPr>
        <w:pStyle w:val="subsection"/>
      </w:pPr>
      <w:r w:rsidRPr="007F306C">
        <w:tab/>
        <w:t>(1)</w:t>
      </w:r>
      <w:r w:rsidRPr="007F306C">
        <w:tab/>
        <w:t>An indirect value shift arises when there is a net shift of value from one entity to another.</w:t>
      </w:r>
    </w:p>
    <w:p w:rsidR="00832DA0" w:rsidRPr="007F306C" w:rsidRDefault="00832DA0" w:rsidP="00832DA0">
      <w:pPr>
        <w:pStyle w:val="notetext"/>
      </w:pPr>
      <w:r w:rsidRPr="007F306C">
        <w:t>Example:</w:t>
      </w:r>
      <w:r w:rsidRPr="007F306C">
        <w:tab/>
        <w:t>Company A transfers property to company B in return for a cash payment. If the market value of the property is $180 million but the cash payment is only $50 million, there is a net shift of value from company A to company B of $130 million.</w:t>
      </w:r>
    </w:p>
    <w:p w:rsidR="00832DA0" w:rsidRPr="007F306C" w:rsidRDefault="00832DA0" w:rsidP="00832DA0">
      <w:pPr>
        <w:pStyle w:val="subsection"/>
      </w:pPr>
      <w:r w:rsidRPr="007F306C">
        <w:tab/>
        <w:t>(2)</w:t>
      </w:r>
      <w:r w:rsidRPr="007F306C">
        <w:tab/>
        <w:t xml:space="preserve">It is called </w:t>
      </w:r>
      <w:r w:rsidRPr="007F306C">
        <w:rPr>
          <w:i/>
        </w:rPr>
        <w:t>indirect</w:t>
      </w:r>
      <w:r w:rsidRPr="007F306C">
        <w:t xml:space="preserve"> because the transaction will have the indirect effect of shifting value from equity or loan interests in the losing entity to equity or loan interests in the gaining entity.</w:t>
      </w:r>
    </w:p>
    <w:p w:rsidR="00832DA0" w:rsidRPr="007F306C" w:rsidRDefault="00832DA0" w:rsidP="00832DA0">
      <w:pPr>
        <w:pStyle w:val="subsection"/>
      </w:pPr>
      <w:r w:rsidRPr="007F306C">
        <w:tab/>
      </w:r>
      <w:r w:rsidRPr="007F306C">
        <w:tab/>
        <w:t xml:space="preserve">This is because the net shift in value between the entities will usually </w:t>
      </w:r>
      <w:r w:rsidRPr="007F306C">
        <w:rPr>
          <w:i/>
        </w:rPr>
        <w:t>decrease</w:t>
      </w:r>
      <w:r w:rsidRPr="007F306C">
        <w:t xml:space="preserve"> the market value of interests in the losing entity and </w:t>
      </w:r>
      <w:r w:rsidRPr="007F306C">
        <w:rPr>
          <w:i/>
        </w:rPr>
        <w:t>increase</w:t>
      </w:r>
      <w:r w:rsidRPr="007F306C">
        <w:t xml:space="preserve"> the market value of interests in the gaining entity.</w:t>
      </w:r>
    </w:p>
    <w:p w:rsidR="00832DA0" w:rsidRPr="007F306C" w:rsidRDefault="00832DA0" w:rsidP="00832DA0">
      <w:pPr>
        <w:pStyle w:val="notetext"/>
      </w:pPr>
      <w:r w:rsidRPr="007F306C">
        <w:t>Example:</w:t>
      </w:r>
      <w:r w:rsidRPr="007F306C">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832DA0" w:rsidRPr="007F306C" w:rsidRDefault="00832DA0" w:rsidP="00832DA0">
      <w:pPr>
        <w:pStyle w:val="subsection"/>
        <w:keepNext/>
      </w:pPr>
      <w:r w:rsidRPr="007F306C">
        <w:tab/>
        <w:t>(3)</w:t>
      </w:r>
      <w:r w:rsidRPr="007F306C">
        <w:tab/>
        <w:t>It will also produce corresponding effects further up a chain of entities.</w:t>
      </w:r>
    </w:p>
    <w:p w:rsidR="00832DA0" w:rsidRPr="007F306C" w:rsidRDefault="00832DA0" w:rsidP="00832DA0">
      <w:pPr>
        <w:pStyle w:val="notetext"/>
      </w:pPr>
      <w:r w:rsidRPr="007F306C">
        <w:t>Example:</w:t>
      </w:r>
      <w:r w:rsidRPr="007F306C">
        <w:tab/>
        <w:t>Assume that company E owns all the shares in company C and company D. The net shift of value from company A to company B will also reduce the value of company E’s shares in company C and increase the value of its shares in company D.</w:t>
      </w:r>
    </w:p>
    <w:p w:rsidR="00832DA0" w:rsidRPr="007F306C" w:rsidRDefault="00832DA0" w:rsidP="00832DA0"/>
    <w:p w:rsidR="00832DA0" w:rsidRPr="007F306C" w:rsidRDefault="00832DA0" w:rsidP="00832DA0">
      <w:r w:rsidRPr="007F306C">
        <w:rPr>
          <w:noProof/>
          <w:lang w:eastAsia="en-AU"/>
        </w:rPr>
        <w:drawing>
          <wp:inline distT="0" distB="0" distL="0" distR="0" wp14:anchorId="236C5469" wp14:editId="0DEF156B">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832DA0" w:rsidRPr="007F306C" w:rsidRDefault="00832DA0" w:rsidP="00832DA0">
      <w:pPr>
        <w:pStyle w:val="subsection"/>
      </w:pPr>
      <w:r w:rsidRPr="007F306C">
        <w:tab/>
        <w:t>(4)</w:t>
      </w:r>
      <w:r w:rsidRPr="007F306C">
        <w:tab/>
        <w:t xml:space="preserve">This Division is </w:t>
      </w:r>
      <w:r w:rsidRPr="007F306C">
        <w:rPr>
          <w:i/>
        </w:rPr>
        <w:t>not</w:t>
      </w:r>
      <w:r w:rsidRPr="007F306C">
        <w:t xml:space="preserve"> concerned with the tax treatment of the net shift in value between the entities at the bottom of the chains. Instead, it deals with the effects on the market value of interests (both direct and indirect) in those entities.</w:t>
      </w:r>
    </w:p>
    <w:p w:rsidR="00832DA0" w:rsidRPr="007F306C" w:rsidRDefault="00832DA0" w:rsidP="00832DA0">
      <w:pPr>
        <w:pStyle w:val="subsection"/>
      </w:pPr>
      <w:r w:rsidRPr="007F306C">
        <w:tab/>
        <w:t>(5)</w:t>
      </w:r>
      <w:r w:rsidRPr="007F306C">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832DA0" w:rsidRPr="007F306C" w:rsidRDefault="00832DA0" w:rsidP="00832DA0">
      <w:pPr>
        <w:pStyle w:val="notetext"/>
      </w:pPr>
      <w:r w:rsidRPr="007F306C">
        <w:t>Example:</w:t>
      </w:r>
      <w:r w:rsidRPr="007F306C">
        <w:tab/>
        <w:t>If company E sold its shares in company C, the indirect value shift could (apart from this Division) result in a loss for income tax purposes. Company E could defer the corresponding gain on its shares in company D by not selling these.</w:t>
      </w:r>
    </w:p>
    <w:p w:rsidR="00832DA0" w:rsidRPr="007F306C" w:rsidRDefault="00832DA0" w:rsidP="00832DA0">
      <w:pPr>
        <w:pStyle w:val="ActHead5"/>
      </w:pPr>
      <w:bookmarkStart w:id="722" w:name="_Toc479757950"/>
      <w:r w:rsidRPr="007F306C">
        <w:rPr>
          <w:rStyle w:val="CharSectno"/>
        </w:rPr>
        <w:t>727</w:t>
      </w:r>
      <w:r w:rsidR="007F306C">
        <w:rPr>
          <w:rStyle w:val="CharSectno"/>
        </w:rPr>
        <w:noBreakHyphen/>
      </w:r>
      <w:r w:rsidRPr="007F306C">
        <w:rPr>
          <w:rStyle w:val="CharSectno"/>
        </w:rPr>
        <w:t>10</w:t>
      </w:r>
      <w:r w:rsidRPr="007F306C">
        <w:t xml:space="preserve">  How does this Division deal with indirect value shifts?</w:t>
      </w:r>
      <w:bookmarkEnd w:id="722"/>
    </w:p>
    <w:p w:rsidR="00832DA0" w:rsidRPr="007F306C" w:rsidRDefault="00832DA0" w:rsidP="00832DA0">
      <w:pPr>
        <w:pStyle w:val="subsection"/>
      </w:pPr>
      <w:r w:rsidRPr="007F306C">
        <w:tab/>
        <w:t>(1)</w:t>
      </w:r>
      <w:r w:rsidRPr="007F306C">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832DA0" w:rsidRPr="007F306C" w:rsidRDefault="00832DA0" w:rsidP="00832DA0">
      <w:pPr>
        <w:pStyle w:val="subsection"/>
      </w:pPr>
      <w:r w:rsidRPr="007F306C">
        <w:tab/>
        <w:t>(2)</w:t>
      </w:r>
      <w:r w:rsidRPr="007F306C">
        <w:tab/>
        <w:t xml:space="preserve">This Division does </w:t>
      </w:r>
      <w:r w:rsidRPr="007F306C">
        <w:rPr>
          <w:i/>
        </w:rPr>
        <w:t>not</w:t>
      </w:r>
      <w:r w:rsidRPr="007F306C">
        <w:t xml:space="preserve"> create taxing events giving rise to gains or losses.</w:t>
      </w:r>
    </w:p>
    <w:p w:rsidR="00832DA0" w:rsidRPr="007F306C" w:rsidRDefault="00832DA0" w:rsidP="00832DA0">
      <w:pPr>
        <w:pStyle w:val="ActHead5"/>
      </w:pPr>
      <w:bookmarkStart w:id="723" w:name="_Toc479757951"/>
      <w:r w:rsidRPr="007F306C">
        <w:rPr>
          <w:rStyle w:val="CharSectno"/>
        </w:rPr>
        <w:t>727</w:t>
      </w:r>
      <w:r w:rsidR="007F306C">
        <w:rPr>
          <w:rStyle w:val="CharSectno"/>
        </w:rPr>
        <w:noBreakHyphen/>
      </w:r>
      <w:r w:rsidRPr="007F306C">
        <w:rPr>
          <w:rStyle w:val="CharSectno"/>
        </w:rPr>
        <w:t>15</w:t>
      </w:r>
      <w:r w:rsidRPr="007F306C">
        <w:t xml:space="preserve">  When does an indirect value shift have consequences under this Division?</w:t>
      </w:r>
      <w:bookmarkEnd w:id="723"/>
    </w:p>
    <w:p w:rsidR="00832DA0" w:rsidRPr="007F306C" w:rsidRDefault="00832DA0" w:rsidP="00832DA0">
      <w:pPr>
        <w:pStyle w:val="subsection"/>
      </w:pPr>
      <w:r w:rsidRPr="007F306C">
        <w:tab/>
        <w:t>(1)</w:t>
      </w:r>
      <w:r w:rsidRPr="007F306C">
        <w:tab/>
        <w:t>Indirect value shift is defined very broadly, but the application of this Division is limited in various ways.</w:t>
      </w:r>
    </w:p>
    <w:p w:rsidR="00832DA0" w:rsidRPr="007F306C" w:rsidRDefault="00832DA0" w:rsidP="00832DA0">
      <w:pPr>
        <w:pStyle w:val="subsection"/>
      </w:pPr>
      <w:r w:rsidRPr="007F306C">
        <w:tab/>
        <w:t>(2)</w:t>
      </w:r>
      <w:r w:rsidRPr="007F306C">
        <w:tab/>
        <w:t>The losing entity must be a company or trust (except a superannuation entity). However, the gaining entity can be any kind of entity, including an individual.</w:t>
      </w:r>
    </w:p>
    <w:p w:rsidR="00832DA0" w:rsidRPr="007F306C" w:rsidRDefault="00832DA0" w:rsidP="00832DA0">
      <w:pPr>
        <w:pStyle w:val="subsection"/>
      </w:pPr>
      <w:r w:rsidRPr="007F306C">
        <w:tab/>
        <w:t>(3)</w:t>
      </w:r>
      <w:r w:rsidRPr="007F306C">
        <w:tab/>
        <w:t xml:space="preserve">This Division does </w:t>
      </w:r>
      <w:r w:rsidRPr="007F306C">
        <w:rPr>
          <w:i/>
        </w:rPr>
        <w:t>not</w:t>
      </w:r>
      <w:r w:rsidRPr="007F306C">
        <w:t xml:space="preserve"> apply if entities deal with each other at arm’s length, or provide economic benefits in return for full market value.</w:t>
      </w:r>
    </w:p>
    <w:p w:rsidR="00832DA0" w:rsidRPr="007F306C" w:rsidRDefault="00832DA0" w:rsidP="00832DA0">
      <w:pPr>
        <w:pStyle w:val="subsection"/>
      </w:pPr>
      <w:r w:rsidRPr="007F306C">
        <w:tab/>
        <w:t>(4)</w:t>
      </w:r>
      <w:r w:rsidRPr="007F306C">
        <w:tab/>
        <w:t xml:space="preserve">The losing entity and the gaining entity must be connected by having had the same </w:t>
      </w:r>
      <w:r w:rsidRPr="007F306C">
        <w:rPr>
          <w:i/>
        </w:rPr>
        <w:t>ultimate controller</w:t>
      </w:r>
      <w:r w:rsidRPr="007F306C">
        <w:t xml:space="preserve">. In the case of closely held entities, they may instead be connected by having had a high level of </w:t>
      </w:r>
      <w:r w:rsidRPr="007F306C">
        <w:rPr>
          <w:i/>
        </w:rPr>
        <w:t>common ownership</w:t>
      </w:r>
      <w:r w:rsidRPr="007F306C">
        <w:t>.</w:t>
      </w:r>
    </w:p>
    <w:p w:rsidR="00832DA0" w:rsidRPr="007F306C" w:rsidRDefault="00832DA0" w:rsidP="00832DA0">
      <w:pPr>
        <w:pStyle w:val="subsection"/>
      </w:pPr>
      <w:r w:rsidRPr="007F306C">
        <w:tab/>
        <w:t>(5)</w:t>
      </w:r>
      <w:r w:rsidRPr="007F306C">
        <w:tab/>
        <w:t>The only interests affected are those owned by entities involved in the indirect value shift or by their associates.</w:t>
      </w:r>
    </w:p>
    <w:p w:rsidR="00832DA0" w:rsidRPr="007F306C" w:rsidRDefault="00832DA0" w:rsidP="00832DA0">
      <w:pPr>
        <w:pStyle w:val="subsection"/>
      </w:pPr>
      <w:r w:rsidRPr="007F306C">
        <w:tab/>
        <w:t>(6)</w:t>
      </w:r>
      <w:r w:rsidRPr="007F306C">
        <w:tab/>
        <w:t>There are a range of exclusions, such as:</w:t>
      </w:r>
    </w:p>
    <w:p w:rsidR="00832DA0" w:rsidRPr="007F306C" w:rsidRDefault="00832DA0" w:rsidP="00832DA0">
      <w:pPr>
        <w:pStyle w:val="paragraph"/>
      </w:pPr>
      <w:r w:rsidRPr="007F306C">
        <w:tab/>
        <w:t>(a)</w:t>
      </w:r>
      <w:r w:rsidRPr="007F306C">
        <w:tab/>
        <w:t>exclusions for minor indirect value shifts; and</w:t>
      </w:r>
    </w:p>
    <w:p w:rsidR="00832DA0" w:rsidRPr="007F306C" w:rsidRDefault="00832DA0" w:rsidP="00832DA0">
      <w:pPr>
        <w:pStyle w:val="paragraph"/>
      </w:pPr>
      <w:r w:rsidRPr="007F306C">
        <w:tab/>
        <w:t>(b)</w:t>
      </w:r>
      <w:r w:rsidRPr="007F306C">
        <w:tab/>
        <w:t>a series of rules designed to provide safe harbour treatment for common transactions relating to services; and</w:t>
      </w:r>
    </w:p>
    <w:p w:rsidR="00832DA0" w:rsidRPr="007F306C" w:rsidRDefault="00832DA0" w:rsidP="00832DA0">
      <w:pPr>
        <w:pStyle w:val="paragraph"/>
      </w:pPr>
      <w:r w:rsidRPr="007F306C">
        <w:tab/>
        <w:t>(c)</w:t>
      </w:r>
      <w:r w:rsidRPr="007F306C">
        <w:tab/>
        <w:t>anti</w:t>
      </w:r>
      <w:r w:rsidR="007F306C">
        <w:noBreakHyphen/>
      </w:r>
      <w:r w:rsidRPr="007F306C">
        <w:t>overlap provisions to prevent double</w:t>
      </w:r>
      <w:r w:rsidR="007F306C">
        <w:noBreakHyphen/>
      </w:r>
      <w:r w:rsidRPr="007F306C">
        <w:t>counting.</w:t>
      </w:r>
    </w:p>
    <w:p w:rsidR="00832DA0" w:rsidRPr="007F306C" w:rsidRDefault="00832DA0" w:rsidP="00832DA0">
      <w:pPr>
        <w:pStyle w:val="subsection"/>
      </w:pPr>
      <w:r w:rsidRPr="007F306C">
        <w:tab/>
        <w:t>(7)</w:t>
      </w:r>
      <w:r w:rsidRPr="007F306C">
        <w:tab/>
        <w:t>Rules of thumb are included to make it easier to determine the market value of some kinds of economic benefits.</w:t>
      </w:r>
    </w:p>
    <w:p w:rsidR="00832DA0" w:rsidRPr="007F306C" w:rsidRDefault="00832DA0" w:rsidP="00832DA0">
      <w:pPr>
        <w:pStyle w:val="subsection"/>
      </w:pPr>
      <w:r w:rsidRPr="007F306C">
        <w:tab/>
        <w:t>(8)</w:t>
      </w:r>
      <w:r w:rsidRPr="007F306C">
        <w:tab/>
        <w:t>To reduce compliance costs for:</w:t>
      </w:r>
    </w:p>
    <w:p w:rsidR="00832DA0" w:rsidRPr="007F306C" w:rsidRDefault="00832DA0" w:rsidP="00832DA0">
      <w:pPr>
        <w:pStyle w:val="paragraph"/>
      </w:pPr>
      <w:r w:rsidRPr="007F306C">
        <w:tab/>
        <w:t>(a)</w:t>
      </w:r>
      <w:r w:rsidRPr="007F306C">
        <w:tab/>
      </w:r>
      <w:r w:rsidR="007F306C" w:rsidRPr="007F306C">
        <w:rPr>
          <w:position w:val="6"/>
          <w:sz w:val="16"/>
        </w:rPr>
        <w:t>*</w:t>
      </w:r>
      <w:r w:rsidRPr="007F306C">
        <w:t>small business entities; and</w:t>
      </w:r>
    </w:p>
    <w:p w:rsidR="00832DA0" w:rsidRPr="007F306C" w:rsidRDefault="00832DA0" w:rsidP="00832DA0">
      <w:pPr>
        <w:pStyle w:val="paragraph"/>
      </w:pPr>
      <w:r w:rsidRPr="007F306C">
        <w:tab/>
        <w:t>(b)</w:t>
      </w:r>
      <w:r w:rsidRPr="007F306C">
        <w:tab/>
        <w:t>entities that meet the CGT small business net asset threshold ($6 million);</w:t>
      </w:r>
    </w:p>
    <w:p w:rsidR="00832DA0" w:rsidRPr="007F306C" w:rsidRDefault="00832DA0" w:rsidP="00832DA0">
      <w:pPr>
        <w:pStyle w:val="subsection2"/>
      </w:pPr>
      <w:r w:rsidRPr="007F306C">
        <w:t>interests owned by those entities are not affected by this Division.</w:t>
      </w:r>
    </w:p>
    <w:p w:rsidR="00832DA0" w:rsidRPr="007F306C" w:rsidRDefault="00832DA0" w:rsidP="00832DA0">
      <w:pPr>
        <w:pStyle w:val="ActHead5"/>
      </w:pPr>
      <w:bookmarkStart w:id="724" w:name="_Toc479757952"/>
      <w:r w:rsidRPr="007F306C">
        <w:rPr>
          <w:rStyle w:val="CharSectno"/>
        </w:rPr>
        <w:t>727</w:t>
      </w:r>
      <w:r w:rsidR="007F306C">
        <w:rPr>
          <w:rStyle w:val="CharSectno"/>
        </w:rPr>
        <w:noBreakHyphen/>
      </w:r>
      <w:r w:rsidRPr="007F306C">
        <w:rPr>
          <w:rStyle w:val="CharSectno"/>
        </w:rPr>
        <w:t>25</w:t>
      </w:r>
      <w:r w:rsidRPr="007F306C">
        <w:t xml:space="preserve">  Effect of this Division on realisations at a loss that occur before the nature or extent of an indirect value shift can be fully determined</w:t>
      </w:r>
      <w:bookmarkEnd w:id="724"/>
    </w:p>
    <w:p w:rsidR="00832DA0" w:rsidRPr="007F306C" w:rsidRDefault="00832DA0" w:rsidP="00832DA0">
      <w:pPr>
        <w:pStyle w:val="subsection"/>
      </w:pPr>
      <w:r w:rsidRPr="007F306C">
        <w:tab/>
        <w:t>(1)</w:t>
      </w:r>
      <w:r w:rsidRPr="007F306C">
        <w:tab/>
        <w:t>To determine whether a scheme gives rise to an indirect value shift, it must be possible to identify all the economic benefits under the scheme, and the providers and recipients of those benefits.</w:t>
      </w:r>
    </w:p>
    <w:p w:rsidR="00832DA0" w:rsidRPr="007F306C" w:rsidRDefault="00832DA0" w:rsidP="00832DA0">
      <w:pPr>
        <w:pStyle w:val="subsection"/>
      </w:pPr>
      <w:r w:rsidRPr="007F306C">
        <w:tab/>
        <w:t>(2)</w:t>
      </w:r>
      <w:r w:rsidRPr="007F306C">
        <w:tab/>
        <w:t>Before then, interests that might be affected by the scheme may be realised at a loss. Subdivision</w:t>
      </w:r>
      <w:r w:rsidR="007F306C">
        <w:t> </w:t>
      </w:r>
      <w:r w:rsidRPr="007F306C">
        <w:t>727</w:t>
      </w:r>
      <w:r w:rsidR="007F306C">
        <w:noBreakHyphen/>
      </w:r>
      <w:r w:rsidRPr="007F306C">
        <w:t>K contains special rules that apply if that happens.</w:t>
      </w:r>
    </w:p>
    <w:p w:rsidR="00832DA0" w:rsidRPr="007F306C" w:rsidRDefault="00832DA0" w:rsidP="00832DA0">
      <w:pPr>
        <w:pStyle w:val="ActHead4"/>
      </w:pPr>
      <w:bookmarkStart w:id="725" w:name="_Toc479757953"/>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A</w:t>
      </w:r>
      <w:r w:rsidRPr="007F306C">
        <w:t>—</w:t>
      </w:r>
      <w:r w:rsidRPr="007F306C">
        <w:rPr>
          <w:rStyle w:val="CharSubdText"/>
        </w:rPr>
        <w:t>Scope of the indirect value shifting rules</w:t>
      </w:r>
      <w:bookmarkEnd w:id="725"/>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95</w:t>
      </w:r>
      <w:r w:rsidRPr="007F306C">
        <w:tab/>
        <w:t>Main object</w:t>
      </w:r>
    </w:p>
    <w:p w:rsidR="00832DA0" w:rsidRPr="007F306C" w:rsidRDefault="00832DA0" w:rsidP="00832DA0">
      <w:pPr>
        <w:pStyle w:val="TofSectsSection"/>
      </w:pPr>
      <w:r w:rsidRPr="007F306C">
        <w:t>727</w:t>
      </w:r>
      <w:r w:rsidR="007F306C">
        <w:noBreakHyphen/>
      </w:r>
      <w:r w:rsidRPr="007F306C">
        <w:t>100</w:t>
      </w:r>
      <w:r w:rsidRPr="007F306C">
        <w:tab/>
        <w:t>When an indirect value shift has consequences under this Division</w:t>
      </w:r>
    </w:p>
    <w:p w:rsidR="00832DA0" w:rsidRPr="007F306C" w:rsidRDefault="00832DA0" w:rsidP="00832DA0">
      <w:pPr>
        <w:pStyle w:val="TofSectsSection"/>
      </w:pPr>
      <w:r w:rsidRPr="007F306C">
        <w:t>727</w:t>
      </w:r>
      <w:r w:rsidR="007F306C">
        <w:noBreakHyphen/>
      </w:r>
      <w:r w:rsidRPr="007F306C">
        <w:t>105</w:t>
      </w:r>
      <w:r w:rsidRPr="007F306C">
        <w:tab/>
        <w:t>Ultimate controller test</w:t>
      </w:r>
    </w:p>
    <w:p w:rsidR="00832DA0" w:rsidRPr="007F306C" w:rsidRDefault="00832DA0" w:rsidP="00832DA0">
      <w:pPr>
        <w:pStyle w:val="TofSectsSection"/>
      </w:pPr>
      <w:r w:rsidRPr="007F306C">
        <w:t>727</w:t>
      </w:r>
      <w:r w:rsidR="007F306C">
        <w:noBreakHyphen/>
      </w:r>
      <w:r w:rsidRPr="007F306C">
        <w:t>110</w:t>
      </w:r>
      <w:r w:rsidRPr="007F306C">
        <w:tab/>
        <w:t>Common</w:t>
      </w:r>
      <w:r w:rsidR="007F306C">
        <w:noBreakHyphen/>
      </w:r>
      <w:r w:rsidRPr="007F306C">
        <w:t>ownership nexus test (if both losing and gaining entities are closely held)</w:t>
      </w:r>
    </w:p>
    <w:p w:rsidR="00832DA0" w:rsidRPr="007F306C" w:rsidRDefault="00832DA0" w:rsidP="00832DA0">
      <w:pPr>
        <w:pStyle w:val="TofSectsSection"/>
      </w:pPr>
      <w:r w:rsidRPr="007F306C">
        <w:t>727</w:t>
      </w:r>
      <w:r w:rsidR="007F306C">
        <w:noBreakHyphen/>
      </w:r>
      <w:r w:rsidRPr="007F306C">
        <w:t>125</w:t>
      </w:r>
      <w:r w:rsidRPr="007F306C">
        <w:tab/>
        <w:t>No consequences if losing entity is a superannuation entity</w:t>
      </w:r>
    </w:p>
    <w:p w:rsidR="00832DA0" w:rsidRPr="007F306C" w:rsidRDefault="00832DA0" w:rsidP="00832DA0">
      <w:pPr>
        <w:pStyle w:val="ActHead5"/>
      </w:pPr>
      <w:bookmarkStart w:id="726" w:name="_Toc479757954"/>
      <w:r w:rsidRPr="007F306C">
        <w:rPr>
          <w:rStyle w:val="CharSectno"/>
        </w:rPr>
        <w:t>727</w:t>
      </w:r>
      <w:r w:rsidR="007F306C">
        <w:rPr>
          <w:rStyle w:val="CharSectno"/>
        </w:rPr>
        <w:noBreakHyphen/>
      </w:r>
      <w:r w:rsidRPr="007F306C">
        <w:rPr>
          <w:rStyle w:val="CharSectno"/>
        </w:rPr>
        <w:t>95</w:t>
      </w:r>
      <w:r w:rsidRPr="007F306C">
        <w:t xml:space="preserve">  Main object</w:t>
      </w:r>
      <w:bookmarkEnd w:id="726"/>
    </w:p>
    <w:p w:rsidR="00832DA0" w:rsidRPr="007F306C" w:rsidRDefault="00832DA0" w:rsidP="00832DA0">
      <w:pPr>
        <w:pStyle w:val="subsection"/>
      </w:pPr>
      <w:r w:rsidRPr="007F306C">
        <w:tab/>
      </w:r>
      <w:r w:rsidRPr="007F306C">
        <w:tab/>
        <w:t>The main object of this Division is:</w:t>
      </w:r>
    </w:p>
    <w:p w:rsidR="00832DA0" w:rsidRPr="007F306C" w:rsidRDefault="00832DA0" w:rsidP="00832DA0">
      <w:pPr>
        <w:pStyle w:val="paragraph"/>
      </w:pPr>
      <w:r w:rsidRPr="007F306C">
        <w:tab/>
        <w:t>(a)</w:t>
      </w:r>
      <w:r w:rsidRPr="007F306C">
        <w:tab/>
        <w:t xml:space="preserve">to prevent inappropriate losses from arising on the realisation of direct or indirect equity or loan interests in an entity from which there has been a net shift of value because of a dealing that is not at </w:t>
      </w:r>
      <w:r w:rsidR="007F306C" w:rsidRPr="007F306C">
        <w:rPr>
          <w:position w:val="6"/>
          <w:sz w:val="16"/>
        </w:rPr>
        <w:t>*</w:t>
      </w:r>
      <w:r w:rsidRPr="007F306C">
        <w:t>arm’s length; and</w:t>
      </w:r>
    </w:p>
    <w:p w:rsidR="00832DA0" w:rsidRPr="007F306C" w:rsidRDefault="00832DA0" w:rsidP="00832DA0">
      <w:pPr>
        <w:pStyle w:val="paragraph"/>
      </w:pPr>
      <w:r w:rsidRPr="007F306C">
        <w:tab/>
        <w:t>(b)</w:t>
      </w:r>
      <w:r w:rsidRPr="007F306C">
        <w:tab/>
        <w:t xml:space="preserve">to prevent inappropriate gains from arising on the realisation of </w:t>
      </w:r>
      <w:r w:rsidR="007F306C" w:rsidRPr="007F306C">
        <w:rPr>
          <w:position w:val="6"/>
          <w:sz w:val="16"/>
        </w:rPr>
        <w:t>*</w:t>
      </w:r>
      <w:r w:rsidRPr="007F306C">
        <w:t xml:space="preserve">direct equity interests or </w:t>
      </w:r>
      <w:r w:rsidR="007F306C" w:rsidRPr="007F306C">
        <w:rPr>
          <w:position w:val="6"/>
          <w:sz w:val="16"/>
        </w:rPr>
        <w:t>*</w:t>
      </w:r>
      <w:r w:rsidRPr="007F306C">
        <w:t>indirect equity interests in the entity to which that value has been shifted;</w:t>
      </w:r>
    </w:p>
    <w:p w:rsidR="00832DA0" w:rsidRPr="007F306C" w:rsidRDefault="00832DA0" w:rsidP="00832DA0">
      <w:pPr>
        <w:pStyle w:val="subsection2"/>
      </w:pPr>
      <w:r w:rsidRPr="007F306C">
        <w:t>in cases where the 2 entities are related as set out in this Division.</w:t>
      </w:r>
    </w:p>
    <w:p w:rsidR="00832DA0" w:rsidRPr="007F306C" w:rsidRDefault="00832DA0" w:rsidP="00832DA0">
      <w:pPr>
        <w:pStyle w:val="ActHead5"/>
      </w:pPr>
      <w:bookmarkStart w:id="727" w:name="_Toc479757955"/>
      <w:r w:rsidRPr="007F306C">
        <w:rPr>
          <w:rStyle w:val="CharSectno"/>
        </w:rPr>
        <w:t>727</w:t>
      </w:r>
      <w:r w:rsidR="007F306C">
        <w:rPr>
          <w:rStyle w:val="CharSectno"/>
        </w:rPr>
        <w:noBreakHyphen/>
      </w:r>
      <w:r w:rsidRPr="007F306C">
        <w:rPr>
          <w:rStyle w:val="CharSectno"/>
        </w:rPr>
        <w:t>100</w:t>
      </w:r>
      <w:r w:rsidRPr="007F306C">
        <w:t xml:space="preserve">  When an indirect value shift has consequences under this Division</w:t>
      </w:r>
      <w:bookmarkEnd w:id="72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(see Subdivision</w:t>
      </w:r>
      <w:r w:rsidR="007F306C">
        <w:t> </w:t>
      </w:r>
      <w:r w:rsidRPr="007F306C">
        <w:t>727</w:t>
      </w:r>
      <w:r w:rsidR="007F306C">
        <w:noBreakHyphen/>
      </w:r>
      <w:r w:rsidRPr="007F306C">
        <w:t>B) has consequences under this Division if, and only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is at the time of the indirect value shift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(b)</w:t>
      </w:r>
      <w:r w:rsidRPr="007F306C">
        <w:tab/>
        <w:t>in relation to either or both of the following:</w:t>
      </w:r>
    </w:p>
    <w:p w:rsidR="00832DA0" w:rsidRPr="007F306C" w:rsidRDefault="00832DA0" w:rsidP="00832DA0">
      <w:pPr>
        <w:pStyle w:val="paragraphsub"/>
      </w:pPr>
      <w:r w:rsidRPr="007F306C">
        <w:tab/>
        <w:t>(i)</w:t>
      </w:r>
      <w:r w:rsidRPr="007F306C">
        <w:tab/>
        <w:t xml:space="preserve">the losing entity </w:t>
      </w:r>
      <w:r w:rsidR="007F306C" w:rsidRPr="007F306C">
        <w:rPr>
          <w:position w:val="6"/>
          <w:sz w:val="16"/>
        </w:rPr>
        <w:t>*</w:t>
      </w:r>
      <w:r w:rsidRPr="007F306C">
        <w:t xml:space="preserve">providing one or more economic benefits to the gaining entity </w:t>
      </w:r>
      <w:r w:rsidR="007F306C" w:rsidRPr="007F306C">
        <w:rPr>
          <w:position w:val="6"/>
          <w:sz w:val="16"/>
        </w:rPr>
        <w:t>*</w:t>
      </w:r>
      <w:r w:rsidRPr="007F306C">
        <w:t xml:space="preserve">in connection with the </w:t>
      </w:r>
      <w:r w:rsidR="007F306C" w:rsidRPr="007F306C">
        <w:rPr>
          <w:position w:val="6"/>
          <w:sz w:val="16"/>
        </w:rPr>
        <w:t>*</w:t>
      </w:r>
      <w:r w:rsidRPr="007F306C">
        <w:t>scheme from which the indirect value shift results;</w:t>
      </w:r>
    </w:p>
    <w:p w:rsidR="00832DA0" w:rsidRPr="007F306C" w:rsidRDefault="00832DA0" w:rsidP="00832DA0">
      <w:pPr>
        <w:pStyle w:val="paragraphsub"/>
      </w:pPr>
      <w:r w:rsidRPr="007F306C">
        <w:tab/>
        <w:t>(ii)</w:t>
      </w:r>
      <w:r w:rsidRPr="007F306C">
        <w:tab/>
        <w:t>the gaining entity providing one or more economic benefits to the losing entity in connection with the scheme;</w:t>
      </w:r>
    </w:p>
    <w:p w:rsidR="00832DA0" w:rsidRPr="007F306C" w:rsidRDefault="00832DA0" w:rsidP="00832DA0">
      <w:pPr>
        <w:pStyle w:val="paragraph"/>
      </w:pPr>
      <w:r w:rsidRPr="007F306C">
        <w:tab/>
      </w:r>
      <w:r w:rsidRPr="007F306C">
        <w:tab/>
        <w:t xml:space="preserve">the 2 entities are not dealing with each other at </w:t>
      </w:r>
      <w:r w:rsidR="007F306C" w:rsidRPr="007F306C">
        <w:rPr>
          <w:position w:val="6"/>
          <w:sz w:val="16"/>
        </w:rPr>
        <w:t>*</w:t>
      </w:r>
      <w:r w:rsidRPr="007F306C">
        <w:t>arm’s length; and</w:t>
      </w:r>
    </w:p>
    <w:p w:rsidR="00832DA0" w:rsidRPr="007F306C" w:rsidRDefault="00832DA0" w:rsidP="00832DA0">
      <w:pPr>
        <w:pStyle w:val="paragraph"/>
      </w:pPr>
      <w:r w:rsidRPr="007F306C">
        <w:tab/>
        <w:t>(c)</w:t>
      </w:r>
      <w:r w:rsidRPr="007F306C">
        <w:tab/>
        <w:t>either or both of sections</w:t>
      </w:r>
      <w:r w:rsidR="007F306C">
        <w:t> </w:t>
      </w:r>
      <w:r w:rsidRPr="007F306C">
        <w:t>727</w:t>
      </w:r>
      <w:r w:rsidR="007F306C">
        <w:noBreakHyphen/>
      </w:r>
      <w:r w:rsidRPr="007F306C">
        <w:t>105 and 727</w:t>
      </w:r>
      <w:r w:rsidR="007F306C">
        <w:noBreakHyphen/>
      </w:r>
      <w:r w:rsidRPr="007F306C">
        <w:t>110 are satisfied; and</w:t>
      </w:r>
    </w:p>
    <w:p w:rsidR="00832DA0" w:rsidRPr="007F306C" w:rsidRDefault="00832DA0" w:rsidP="00832DA0">
      <w:pPr>
        <w:pStyle w:val="paragraph"/>
      </w:pPr>
      <w:r w:rsidRPr="007F306C">
        <w:tab/>
        <w:t>(d)</w:t>
      </w:r>
      <w:r w:rsidRPr="007F306C">
        <w:tab/>
        <w:t>no exclusion in Subdivision</w:t>
      </w:r>
      <w:r w:rsidR="007F306C">
        <w:t> </w:t>
      </w:r>
      <w:r w:rsidRPr="007F306C">
        <w:t>727</w:t>
      </w:r>
      <w:r w:rsidR="007F306C">
        <w:noBreakHyphen/>
      </w:r>
      <w:r w:rsidRPr="007F306C">
        <w:t>C applies.</w:t>
      </w:r>
    </w:p>
    <w:p w:rsidR="00832DA0" w:rsidRPr="007F306C" w:rsidRDefault="00832DA0" w:rsidP="00832DA0">
      <w:pPr>
        <w:pStyle w:val="notetext"/>
      </w:pPr>
      <w:r w:rsidRPr="007F306C">
        <w:t>Note 1:</w:t>
      </w:r>
      <w:r w:rsidRPr="007F306C">
        <w:tab/>
        <w:t>The consequences for direct and indirect interests in the losing entity or in the gaining entity are set out in Subdivision</w:t>
      </w:r>
      <w:r w:rsidR="007F306C">
        <w:t> </w:t>
      </w:r>
      <w:r w:rsidRPr="007F306C">
        <w:t>727</w:t>
      </w:r>
      <w:r w:rsidR="007F306C">
        <w:noBreakHyphen/>
      </w:r>
      <w:r w:rsidRPr="007F306C">
        <w:t>F. If those consequences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An indirect value shift does not have consequences for interests in the losing entity or gaining entity owned immediately before the IVS time by an entity that:</w:t>
      </w:r>
    </w:p>
    <w:p w:rsidR="00832DA0" w:rsidRPr="007F306C" w:rsidRDefault="00832DA0" w:rsidP="00832DA0">
      <w:pPr>
        <w:pStyle w:val="notepara"/>
      </w:pPr>
      <w:r w:rsidRPr="007F306C">
        <w:t>•</w:t>
      </w:r>
      <w:r w:rsidRPr="007F306C">
        <w:tab/>
        <w:t>is a small business entity for each income year that includes any of the IVS period; or</w:t>
      </w:r>
    </w:p>
    <w:p w:rsidR="00832DA0" w:rsidRPr="007F306C" w:rsidRDefault="00832DA0" w:rsidP="00832DA0">
      <w:pPr>
        <w:pStyle w:val="notepara"/>
      </w:pPr>
      <w:r w:rsidRPr="007F306C">
        <w:t>•</w:t>
      </w:r>
      <w:r w:rsidRPr="007F306C">
        <w:tab/>
        <w:t>would satisfy the maximum net asset value test in section</w:t>
      </w:r>
      <w:r w:rsidR="007F306C">
        <w:t> </w:t>
      </w:r>
      <w:r w:rsidRPr="007F306C">
        <w:t>152</w:t>
      </w:r>
      <w:r w:rsidR="007F306C">
        <w:noBreakHyphen/>
      </w:r>
      <w:r w:rsidRPr="007F306C">
        <w:t>15 throughout the IVS period.</w:t>
      </w:r>
    </w:p>
    <w:p w:rsidR="00832DA0" w:rsidRPr="007F306C" w:rsidRDefault="00832DA0" w:rsidP="00832DA0">
      <w:pPr>
        <w:pStyle w:val="notetext"/>
      </w:pPr>
      <w:r w:rsidRPr="007F306C">
        <w:tab/>
        <w:t>See subsection</w:t>
      </w:r>
      <w:r w:rsidR="007F306C">
        <w:t> </w:t>
      </w:r>
      <w:r w:rsidRPr="007F306C">
        <w:t>727</w:t>
      </w:r>
      <w:r w:rsidR="007F306C">
        <w:noBreakHyphen/>
      </w:r>
      <w:r w:rsidRPr="007F306C">
        <w:t>470(2).</w:t>
      </w:r>
    </w:p>
    <w:p w:rsidR="00832DA0" w:rsidRPr="007F306C" w:rsidRDefault="00832DA0" w:rsidP="00832DA0">
      <w:pPr>
        <w:pStyle w:val="ActHead5"/>
      </w:pPr>
      <w:bookmarkStart w:id="728" w:name="_Toc479757956"/>
      <w:r w:rsidRPr="007F306C">
        <w:rPr>
          <w:rStyle w:val="CharSectno"/>
        </w:rPr>
        <w:t>727</w:t>
      </w:r>
      <w:r w:rsidR="007F306C">
        <w:rPr>
          <w:rStyle w:val="CharSectno"/>
        </w:rPr>
        <w:noBreakHyphen/>
      </w:r>
      <w:r w:rsidRPr="007F306C">
        <w:rPr>
          <w:rStyle w:val="CharSectno"/>
        </w:rPr>
        <w:t>105</w:t>
      </w:r>
      <w:r w:rsidRPr="007F306C">
        <w:t xml:space="preserve">  Ultimate controller test</w:t>
      </w:r>
      <w:bookmarkEnd w:id="728"/>
    </w:p>
    <w:p w:rsidR="00832DA0" w:rsidRPr="007F306C" w:rsidRDefault="00832DA0" w:rsidP="00832DA0">
      <w:pPr>
        <w:pStyle w:val="subsection"/>
      </w:pPr>
      <w:r w:rsidRPr="007F306C">
        <w:tab/>
      </w:r>
      <w:r w:rsidRPr="007F306C">
        <w:tab/>
        <w:t xml:space="preserve">It must be the case that, at some time during the </w:t>
      </w:r>
      <w:r w:rsidR="007F306C" w:rsidRPr="007F306C">
        <w:rPr>
          <w:position w:val="6"/>
          <w:sz w:val="16"/>
        </w:rPr>
        <w:t>*</w:t>
      </w:r>
      <w:r w:rsidRPr="007F306C">
        <w:t>IVS period: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and the </w:t>
      </w:r>
      <w:r w:rsidR="007F306C" w:rsidRPr="007F306C">
        <w:rPr>
          <w:position w:val="6"/>
          <w:sz w:val="16"/>
        </w:rPr>
        <w:t>*</w:t>
      </w:r>
      <w:r w:rsidRPr="007F306C">
        <w:t xml:space="preserve">gaining entity have the same </w:t>
      </w:r>
      <w:r w:rsidR="007F306C" w:rsidRPr="007F306C">
        <w:rPr>
          <w:position w:val="6"/>
          <w:sz w:val="16"/>
        </w:rPr>
        <w:t>*</w:t>
      </w:r>
      <w:r w:rsidRPr="007F306C">
        <w:t>ultimate controller; or</w:t>
      </w:r>
    </w:p>
    <w:p w:rsidR="00832DA0" w:rsidRPr="007F306C" w:rsidRDefault="00832DA0" w:rsidP="00832DA0">
      <w:pPr>
        <w:pStyle w:val="paragraph"/>
      </w:pPr>
      <w:r w:rsidRPr="007F306C">
        <w:tab/>
        <w:t>(b)</w:t>
      </w:r>
      <w:r w:rsidRPr="007F306C">
        <w:tab/>
        <w:t>the ultimate controller of the losing entity is the same entity that was the ultimate controller of the gaining entity at a different time during that period; or</w:t>
      </w:r>
    </w:p>
    <w:p w:rsidR="00832DA0" w:rsidRPr="007F306C" w:rsidRDefault="00832DA0" w:rsidP="00832DA0">
      <w:pPr>
        <w:pStyle w:val="paragraph"/>
      </w:pPr>
      <w:r w:rsidRPr="007F306C">
        <w:tab/>
        <w:t>(c)</w:t>
      </w:r>
      <w:r w:rsidRPr="007F306C">
        <w:tab/>
        <w:t>the gaining entity is the ultimate controller of the losing entity; or</w:t>
      </w:r>
    </w:p>
    <w:p w:rsidR="00832DA0" w:rsidRPr="007F306C" w:rsidRDefault="00832DA0" w:rsidP="00832DA0">
      <w:pPr>
        <w:pStyle w:val="paragraph"/>
      </w:pPr>
      <w:r w:rsidRPr="007F306C">
        <w:tab/>
        <w:t>(d)</w:t>
      </w:r>
      <w:r w:rsidRPr="007F306C">
        <w:tab/>
        <w:t>the losing entity is the ultimate controller of the gaining entity.</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ultimate controller</w:t>
      </w:r>
      <w:r w:rsidRPr="007F306C">
        <w:t>, see section</w:t>
      </w:r>
      <w:r w:rsidR="007F306C">
        <w:t> </w:t>
      </w:r>
      <w:r w:rsidRPr="007F306C">
        <w:t>727</w:t>
      </w:r>
      <w:r w:rsidR="007F306C">
        <w:noBreakHyphen/>
      </w:r>
      <w:r w:rsidRPr="007F306C">
        <w:t>350.</w:t>
      </w:r>
    </w:p>
    <w:p w:rsidR="00832DA0" w:rsidRPr="007F306C" w:rsidRDefault="00832DA0" w:rsidP="00832DA0">
      <w:pPr>
        <w:pStyle w:val="ActHead5"/>
      </w:pPr>
      <w:bookmarkStart w:id="729" w:name="_Toc479757957"/>
      <w:r w:rsidRPr="007F306C">
        <w:rPr>
          <w:rStyle w:val="CharSectno"/>
        </w:rPr>
        <w:t>727</w:t>
      </w:r>
      <w:r w:rsidR="007F306C">
        <w:rPr>
          <w:rStyle w:val="CharSectno"/>
        </w:rPr>
        <w:noBreakHyphen/>
      </w:r>
      <w:r w:rsidRPr="007F306C">
        <w:rPr>
          <w:rStyle w:val="CharSectno"/>
        </w:rPr>
        <w:t>110</w:t>
      </w:r>
      <w:r w:rsidRPr="007F306C">
        <w:t xml:space="preserve">  Common</w:t>
      </w:r>
      <w:r w:rsidR="007F306C">
        <w:noBreakHyphen/>
      </w:r>
      <w:r w:rsidRPr="007F306C">
        <w:t>ownership nexus test (if both losing and gaining entities are closely held)</w:t>
      </w:r>
      <w:bookmarkEnd w:id="729"/>
    </w:p>
    <w:p w:rsidR="00832DA0" w:rsidRPr="007F306C" w:rsidRDefault="00832DA0" w:rsidP="00832DA0">
      <w:pPr>
        <w:pStyle w:val="subsection"/>
      </w:pPr>
      <w:r w:rsidRPr="007F306C">
        <w:tab/>
        <w:t>(1)</w:t>
      </w:r>
      <w:r w:rsidRPr="007F306C">
        <w:tab/>
        <w:t>Or, it must be the case that:</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 xml:space="preserve">IVS period, neither the </w:t>
      </w:r>
      <w:r w:rsidR="007F306C" w:rsidRPr="007F306C">
        <w:rPr>
          <w:position w:val="6"/>
          <w:sz w:val="16"/>
        </w:rPr>
        <w:t>*</w:t>
      </w:r>
      <w:r w:rsidRPr="007F306C">
        <w:t xml:space="preserve">losing entity nor the </w:t>
      </w:r>
      <w:r w:rsidR="007F306C" w:rsidRPr="007F306C">
        <w:rPr>
          <w:position w:val="6"/>
          <w:sz w:val="16"/>
        </w:rPr>
        <w:t>*</w:t>
      </w:r>
      <w:r w:rsidRPr="007F306C">
        <w:t>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 xml:space="preserve">the losing entity and the gaining entity have a </w:t>
      </w:r>
      <w:r w:rsidR="007F306C" w:rsidRPr="007F306C">
        <w:rPr>
          <w:position w:val="6"/>
          <w:sz w:val="16"/>
        </w:rPr>
        <w:t>*</w:t>
      </w:r>
      <w:r w:rsidRPr="007F306C">
        <w:t>common</w:t>
      </w:r>
      <w:r w:rsidR="007F306C">
        <w:noBreakHyphen/>
      </w:r>
      <w:r w:rsidRPr="007F306C">
        <w:t>ownership nexus within the IVS period.</w:t>
      </w:r>
    </w:p>
    <w:p w:rsidR="00832DA0" w:rsidRPr="007F306C" w:rsidRDefault="00832DA0" w:rsidP="00832DA0">
      <w:pPr>
        <w:pStyle w:val="TLPnoteright"/>
      </w:pPr>
      <w:r w:rsidRPr="007F306C">
        <w:t xml:space="preserve">For the concept of </w:t>
      </w:r>
      <w:r w:rsidRPr="007F306C">
        <w:rPr>
          <w:b/>
          <w:i/>
        </w:rPr>
        <w:t>IVS period</w:t>
      </w:r>
      <w:r w:rsidRPr="007F306C">
        <w:t>, see section</w:t>
      </w:r>
      <w:r w:rsidR="007F306C">
        <w:t> </w:t>
      </w:r>
      <w:r w:rsidRPr="007F306C">
        <w:t>727</w:t>
      </w:r>
      <w:r w:rsidR="007F306C">
        <w:noBreakHyphen/>
      </w:r>
      <w:r w:rsidRPr="007F306C">
        <w:t>150.</w:t>
      </w:r>
    </w:p>
    <w:p w:rsidR="00832DA0" w:rsidRPr="007F306C" w:rsidRDefault="00832DA0" w:rsidP="00832DA0">
      <w:pPr>
        <w:pStyle w:val="TLPnoteright"/>
      </w:pPr>
      <w:r w:rsidRPr="007F306C">
        <w:t xml:space="preserve">For the concept of </w:t>
      </w:r>
      <w:r w:rsidRPr="007F306C">
        <w:rPr>
          <w:b/>
          <w:i/>
        </w:rPr>
        <w:t>common</w:t>
      </w:r>
      <w:r w:rsidR="007F306C">
        <w:rPr>
          <w:b/>
          <w:i/>
        </w:rPr>
        <w:noBreakHyphen/>
      </w:r>
      <w:r w:rsidRPr="007F306C">
        <w:rPr>
          <w:b/>
          <w:i/>
        </w:rPr>
        <w:t>ownership nexus</w:t>
      </w:r>
      <w:r w:rsidRPr="007F306C">
        <w:t>, see section</w:t>
      </w:r>
      <w:r w:rsidR="007F306C">
        <w:t> </w:t>
      </w:r>
      <w:r w:rsidRPr="007F306C">
        <w:t>727</w:t>
      </w:r>
      <w:r w:rsidR="007F306C">
        <w:noBreakHyphen/>
      </w:r>
      <w:r w:rsidRPr="007F306C">
        <w:t>400.</w:t>
      </w:r>
    </w:p>
    <w:p w:rsidR="00832DA0" w:rsidRPr="007F306C" w:rsidRDefault="00832DA0" w:rsidP="00832DA0">
      <w:pPr>
        <w:pStyle w:val="subsection"/>
      </w:pPr>
      <w:r w:rsidRPr="007F306C">
        <w:tab/>
        <w:t>(2)</w:t>
      </w:r>
      <w:r w:rsidRPr="007F306C">
        <w:tab/>
        <w:t>Section</w:t>
      </w:r>
      <w:r w:rsidR="007F306C">
        <w:t> </w:t>
      </w:r>
      <w:r w:rsidRPr="007F306C">
        <w:t>124</w:t>
      </w:r>
      <w:r w:rsidR="007F306C">
        <w:noBreakHyphen/>
      </w:r>
      <w:r w:rsidRPr="007F306C">
        <w:t>810 (under which certain companies and trusts are not regarded as having 300 or more members or beneficiaries) also applies for the purposes of this Division.</w:t>
      </w:r>
    </w:p>
    <w:p w:rsidR="00832DA0" w:rsidRPr="007F306C" w:rsidRDefault="00832DA0" w:rsidP="00832DA0">
      <w:pPr>
        <w:pStyle w:val="subsection"/>
      </w:pPr>
      <w:r w:rsidRPr="007F306C">
        <w:tab/>
        <w:t>(3)</w:t>
      </w:r>
      <w:r w:rsidRPr="007F306C">
        <w:tab/>
        <w:t xml:space="preserve">In addition, this Division applies to a </w:t>
      </w:r>
      <w:r w:rsidR="007F306C" w:rsidRPr="007F306C">
        <w:rPr>
          <w:position w:val="6"/>
          <w:sz w:val="16"/>
        </w:rPr>
        <w:t>*</w:t>
      </w:r>
      <w:r w:rsidRPr="007F306C">
        <w:t>non</w:t>
      </w:r>
      <w:r w:rsidR="007F306C">
        <w:noBreakHyphen/>
      </w:r>
      <w:r w:rsidRPr="007F306C">
        <w:t>fixed trust as if it did not have 300 or more beneficiaries.</w:t>
      </w:r>
    </w:p>
    <w:p w:rsidR="00832DA0" w:rsidRPr="007F306C" w:rsidRDefault="00832DA0" w:rsidP="00832DA0">
      <w:pPr>
        <w:pStyle w:val="ActHead5"/>
      </w:pPr>
      <w:bookmarkStart w:id="730" w:name="_Toc479757958"/>
      <w:r w:rsidRPr="007F306C">
        <w:rPr>
          <w:rStyle w:val="CharSectno"/>
        </w:rPr>
        <w:t>727</w:t>
      </w:r>
      <w:r w:rsidR="007F306C">
        <w:rPr>
          <w:rStyle w:val="CharSectno"/>
        </w:rPr>
        <w:noBreakHyphen/>
      </w:r>
      <w:r w:rsidRPr="007F306C">
        <w:rPr>
          <w:rStyle w:val="CharSectno"/>
        </w:rPr>
        <w:t>125</w:t>
      </w:r>
      <w:r w:rsidRPr="007F306C">
        <w:t xml:space="preserve">  No consequences if losing entity is a superannuation entity</w:t>
      </w:r>
      <w:bookmarkEnd w:id="730"/>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has no consequences under this Division if the </w:t>
      </w:r>
      <w:r w:rsidR="007F306C" w:rsidRPr="007F306C">
        <w:rPr>
          <w:position w:val="6"/>
          <w:sz w:val="16"/>
        </w:rPr>
        <w:t>*</w:t>
      </w:r>
      <w:r w:rsidRPr="007F306C">
        <w:t>losing entity is one of these in relation to the income year in which the indirect value shift happens:</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complying superannuation fund; or</w:t>
      </w:r>
    </w:p>
    <w:p w:rsidR="00832DA0" w:rsidRPr="007F306C" w:rsidRDefault="00832DA0" w:rsidP="00832DA0">
      <w:pPr>
        <w:pStyle w:val="paragraph"/>
      </w:pPr>
      <w:r w:rsidRPr="007F306C">
        <w:tab/>
        <w:t>(b)</w:t>
      </w:r>
      <w:r w:rsidRPr="007F306C">
        <w:tab/>
        <w:t xml:space="preserve">a </w:t>
      </w:r>
      <w:r w:rsidR="007F306C" w:rsidRPr="007F306C">
        <w:rPr>
          <w:position w:val="6"/>
          <w:sz w:val="16"/>
        </w:rPr>
        <w:t>*</w:t>
      </w:r>
      <w:r w:rsidRPr="007F306C">
        <w:t>non</w:t>
      </w:r>
      <w:r w:rsidR="007F306C">
        <w:noBreakHyphen/>
      </w:r>
      <w:r w:rsidRPr="007F306C">
        <w:t>complying superannuation fund; or</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complying approved deposit fund; or</w:t>
      </w:r>
    </w:p>
    <w:p w:rsidR="00832DA0" w:rsidRPr="007F306C" w:rsidRDefault="00832DA0" w:rsidP="00832DA0">
      <w:pPr>
        <w:pStyle w:val="paragraph"/>
      </w:pPr>
      <w:r w:rsidRPr="007F306C">
        <w:tab/>
        <w:t>(d)</w:t>
      </w:r>
      <w:r w:rsidRPr="007F306C">
        <w:tab/>
        <w:t xml:space="preserve">a </w:t>
      </w:r>
      <w:r w:rsidR="007F306C" w:rsidRPr="007F306C">
        <w:rPr>
          <w:position w:val="6"/>
          <w:sz w:val="16"/>
        </w:rPr>
        <w:t>*</w:t>
      </w:r>
      <w:r w:rsidRPr="007F306C">
        <w:t>non</w:t>
      </w:r>
      <w:r w:rsidR="007F306C">
        <w:noBreakHyphen/>
      </w:r>
      <w:r w:rsidRPr="007F306C">
        <w:t>complying approved deposit fund; or</w:t>
      </w:r>
    </w:p>
    <w:p w:rsidR="00832DA0" w:rsidRPr="007F306C" w:rsidRDefault="00832DA0" w:rsidP="00832DA0">
      <w:pPr>
        <w:pStyle w:val="paragraph"/>
      </w:pPr>
      <w:r w:rsidRPr="007F306C">
        <w:tab/>
        <w:t>(e)</w:t>
      </w:r>
      <w:r w:rsidRPr="007F306C">
        <w:tab/>
        <w:t xml:space="preserve">a </w:t>
      </w:r>
      <w:r w:rsidR="007F306C" w:rsidRPr="007F306C">
        <w:rPr>
          <w:position w:val="6"/>
          <w:sz w:val="16"/>
        </w:rPr>
        <w:t>*</w:t>
      </w:r>
      <w:r w:rsidRPr="007F306C">
        <w:t>pooled superannuation trust.</w:t>
      </w:r>
    </w:p>
    <w:p w:rsidR="00832DA0" w:rsidRPr="007F306C" w:rsidRDefault="00832DA0" w:rsidP="00832DA0">
      <w:pPr>
        <w:pStyle w:val="ActHead4"/>
      </w:pPr>
      <w:bookmarkStart w:id="731" w:name="_Toc479757959"/>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B</w:t>
      </w:r>
      <w:r w:rsidRPr="007F306C">
        <w:t>—</w:t>
      </w:r>
      <w:r w:rsidRPr="007F306C">
        <w:rPr>
          <w:rStyle w:val="CharSubdText"/>
        </w:rPr>
        <w:t>What is an indirect value shift</w:t>
      </w:r>
      <w:bookmarkEnd w:id="73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150</w:t>
      </w:r>
      <w:r w:rsidRPr="007F306C">
        <w:tab/>
        <w:t>How to determine whether a scheme results in an indirect value shift</w:t>
      </w:r>
    </w:p>
    <w:p w:rsidR="00832DA0" w:rsidRPr="007F306C" w:rsidRDefault="00832DA0" w:rsidP="00832DA0">
      <w:pPr>
        <w:pStyle w:val="TofSectsSection"/>
      </w:pPr>
      <w:r w:rsidRPr="007F306C">
        <w:t>727</w:t>
      </w:r>
      <w:r w:rsidR="007F306C">
        <w:noBreakHyphen/>
      </w:r>
      <w:r w:rsidRPr="007F306C">
        <w:t>155</w:t>
      </w:r>
      <w:r w:rsidRPr="007F306C">
        <w:tab/>
        <w:t>Providing economic benefits</w:t>
      </w:r>
    </w:p>
    <w:p w:rsidR="00832DA0" w:rsidRPr="007F306C" w:rsidRDefault="00832DA0" w:rsidP="00832DA0">
      <w:pPr>
        <w:pStyle w:val="TofSectsSection"/>
      </w:pPr>
      <w:r w:rsidRPr="007F306C">
        <w:t>727</w:t>
      </w:r>
      <w:r w:rsidR="007F306C">
        <w:noBreakHyphen/>
      </w:r>
      <w:r w:rsidRPr="007F306C">
        <w:t>160</w:t>
      </w:r>
      <w:r w:rsidRPr="007F306C">
        <w:tab/>
        <w:t>When an economic benefit is provided</w:t>
      </w:r>
      <w:r w:rsidRPr="007F306C">
        <w:rPr>
          <w:rStyle w:val="CharBoldItalic"/>
        </w:rPr>
        <w:t xml:space="preserve"> in connection with</w:t>
      </w:r>
      <w:r w:rsidRPr="007F306C">
        <w:t xml:space="preserve"> a scheme</w:t>
      </w:r>
    </w:p>
    <w:p w:rsidR="00832DA0" w:rsidRPr="007F306C" w:rsidRDefault="00832DA0" w:rsidP="00832DA0">
      <w:pPr>
        <w:pStyle w:val="TofSectsSection"/>
      </w:pPr>
      <w:r w:rsidRPr="007F306C">
        <w:t>727</w:t>
      </w:r>
      <w:r w:rsidR="007F306C">
        <w:noBreakHyphen/>
      </w:r>
      <w:r w:rsidRPr="007F306C">
        <w:t>165</w:t>
      </w:r>
      <w:r w:rsidRPr="007F306C">
        <w:tab/>
        <w:t>Preventing double</w:t>
      </w:r>
      <w:r w:rsidR="007F306C">
        <w:noBreakHyphen/>
      </w:r>
      <w:r w:rsidRPr="007F306C">
        <w:t>counting of economic benefits</w:t>
      </w:r>
    </w:p>
    <w:p w:rsidR="00832DA0" w:rsidRPr="007F306C" w:rsidRDefault="00832DA0" w:rsidP="00832DA0">
      <w:pPr>
        <w:pStyle w:val="ActHead5"/>
      </w:pPr>
      <w:bookmarkStart w:id="732" w:name="_Toc479757960"/>
      <w:r w:rsidRPr="007F306C">
        <w:rPr>
          <w:rStyle w:val="CharSectno"/>
        </w:rPr>
        <w:t>727</w:t>
      </w:r>
      <w:r w:rsidR="007F306C">
        <w:rPr>
          <w:rStyle w:val="CharSectno"/>
        </w:rPr>
        <w:noBreakHyphen/>
      </w:r>
      <w:r w:rsidRPr="007F306C">
        <w:rPr>
          <w:rStyle w:val="CharSectno"/>
        </w:rPr>
        <w:t>150</w:t>
      </w:r>
      <w:r w:rsidRPr="007F306C">
        <w:t xml:space="preserve">  How to determine whether a scheme results in an indirect value shift</w:t>
      </w:r>
      <w:bookmarkEnd w:id="732"/>
    </w:p>
    <w:p w:rsidR="00832DA0" w:rsidRPr="007F306C" w:rsidRDefault="00832DA0" w:rsidP="00832DA0">
      <w:pPr>
        <w:pStyle w:val="subsection"/>
      </w:pPr>
      <w:r w:rsidRPr="007F306C">
        <w:tab/>
        <w:t>(1)</w:t>
      </w:r>
      <w:r w:rsidRPr="007F306C">
        <w:tab/>
        <w:t xml:space="preserve">A </w:t>
      </w:r>
      <w:r w:rsidR="007F306C" w:rsidRPr="007F306C">
        <w:rPr>
          <w:position w:val="6"/>
          <w:sz w:val="16"/>
        </w:rPr>
        <w:t>*</w:t>
      </w:r>
      <w:r w:rsidRPr="007F306C">
        <w:t xml:space="preserve">scheme can result in one or more </w:t>
      </w:r>
      <w:r w:rsidR="007F306C" w:rsidRPr="007F306C">
        <w:rPr>
          <w:position w:val="6"/>
          <w:sz w:val="16"/>
        </w:rPr>
        <w:t>*</w:t>
      </w:r>
      <w:r w:rsidRPr="007F306C">
        <w:t xml:space="preserve">indirect value shifts only if one or more economic benefits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w:t>
      </w:r>
    </w:p>
    <w:p w:rsidR="00832DA0" w:rsidRPr="007F306C" w:rsidRDefault="00832DA0" w:rsidP="00832DA0">
      <w:pPr>
        <w:pStyle w:val="subsection"/>
      </w:pPr>
      <w:r w:rsidRPr="007F306C">
        <w:tab/>
        <w:t>(2)</w:t>
      </w:r>
      <w:r w:rsidRPr="007F306C">
        <w:tab/>
        <w:t xml:space="preserve">The question whether the </w:t>
      </w:r>
      <w:r w:rsidR="007F306C" w:rsidRPr="007F306C">
        <w:rPr>
          <w:position w:val="6"/>
          <w:sz w:val="16"/>
        </w:rPr>
        <w:t>*</w:t>
      </w:r>
      <w:r w:rsidRPr="007F306C">
        <w:t>scheme has that result must be determined by reference to the facts and circumstances that exist at the earliest time (either when the scheme is entered into or later) when it is reasonable to conclude that:</w:t>
      </w:r>
    </w:p>
    <w:p w:rsidR="00832DA0" w:rsidRPr="007F306C" w:rsidRDefault="00832DA0" w:rsidP="00832DA0">
      <w:pPr>
        <w:pStyle w:val="paragraph"/>
      </w:pPr>
      <w:r w:rsidRPr="007F306C">
        <w:tab/>
        <w:t>(a)</w:t>
      </w:r>
      <w:r w:rsidRPr="007F306C">
        <w:tab/>
        <w:t xml:space="preserve">all the economic benefits that have been, are being, or are to be, </w:t>
      </w:r>
      <w:r w:rsidR="007F306C" w:rsidRPr="007F306C">
        <w:rPr>
          <w:position w:val="6"/>
          <w:sz w:val="16"/>
        </w:rPr>
        <w:t>*</w:t>
      </w:r>
      <w:r w:rsidRPr="007F306C">
        <w:t xml:space="preserve">provided </w:t>
      </w:r>
      <w:r w:rsidR="007F306C" w:rsidRPr="007F306C">
        <w:rPr>
          <w:position w:val="6"/>
          <w:sz w:val="16"/>
        </w:rPr>
        <w:t>*</w:t>
      </w:r>
      <w:r w:rsidRPr="007F306C">
        <w:t>in connection with the scheme can be identified; and</w:t>
      </w:r>
    </w:p>
    <w:p w:rsidR="00832DA0" w:rsidRPr="007F306C" w:rsidRDefault="00832DA0" w:rsidP="00832DA0">
      <w:pPr>
        <w:pStyle w:val="paragraph"/>
      </w:pPr>
      <w:r w:rsidRPr="007F306C">
        <w:tab/>
        <w:t>(b)</w:t>
      </w:r>
      <w:r w:rsidRPr="007F306C">
        <w:tab/>
        <w:t>for each of those economic benefits:</w:t>
      </w:r>
    </w:p>
    <w:p w:rsidR="00832DA0" w:rsidRPr="007F306C" w:rsidRDefault="00832DA0" w:rsidP="00832DA0">
      <w:pPr>
        <w:pStyle w:val="paragraphsub"/>
      </w:pPr>
      <w:r w:rsidRPr="007F306C">
        <w:tab/>
        <w:t>(i)</w:t>
      </w:r>
      <w:r w:rsidRPr="007F306C">
        <w:tab/>
        <w:t>the entity that has provided, is providing, or is to provide, the economic benefit can be identified; and</w:t>
      </w:r>
    </w:p>
    <w:p w:rsidR="00832DA0" w:rsidRPr="007F306C" w:rsidRDefault="00832DA0" w:rsidP="00832DA0">
      <w:pPr>
        <w:pStyle w:val="paragraphsub"/>
      </w:pPr>
      <w:r w:rsidRPr="007F306C">
        <w:tab/>
        <w:t>(ii)</w:t>
      </w:r>
      <w:r w:rsidRPr="007F306C">
        <w:tab/>
        <w:t>the entity to which the economic benefit has been, is being, or is to be, provided can be identified; and</w:t>
      </w:r>
    </w:p>
    <w:p w:rsidR="00832DA0" w:rsidRPr="007F306C" w:rsidRDefault="00832DA0" w:rsidP="00832DA0">
      <w:pPr>
        <w:pStyle w:val="paragraphsub"/>
      </w:pPr>
      <w:r w:rsidRPr="007F306C">
        <w:tab/>
        <w:t>(iii)</w:t>
      </w:r>
      <w:r w:rsidRPr="007F306C">
        <w:tab/>
        <w:t>if the economic benefit is to be provided—those entities are in existence, and the providing of the economic benefit is not contingent; and</w:t>
      </w:r>
    </w:p>
    <w:p w:rsidR="00832DA0" w:rsidRPr="007F306C" w:rsidRDefault="00832DA0" w:rsidP="00832DA0">
      <w:pPr>
        <w:pStyle w:val="paragraph"/>
      </w:pPr>
      <w:r w:rsidRPr="007F306C">
        <w:tab/>
        <w:t>(c)</w:t>
      </w:r>
      <w:r w:rsidRPr="007F306C">
        <w:tab/>
        <w:t>there are no other economic benefits that are to be provided in connection with the scheme if some contingency is met.</w:t>
      </w:r>
    </w:p>
    <w:p w:rsidR="00832DA0" w:rsidRPr="007F306C" w:rsidRDefault="00832DA0" w:rsidP="00832DA0">
      <w:pPr>
        <w:pStyle w:val="subsection2"/>
      </w:pPr>
      <w:r w:rsidRPr="007F306C">
        <w:t xml:space="preserve">That time is called the </w:t>
      </w:r>
      <w:r w:rsidRPr="007F306C">
        <w:rPr>
          <w:b/>
          <w:i/>
        </w:rPr>
        <w:t>IVS time</w:t>
      </w:r>
      <w:r w:rsidRPr="007F306C">
        <w:t xml:space="preserve"> for the scheme.</w:t>
      </w:r>
    </w:p>
    <w:p w:rsidR="00832DA0" w:rsidRPr="007F306C" w:rsidRDefault="00832DA0" w:rsidP="00832DA0">
      <w:pPr>
        <w:pStyle w:val="notetext"/>
      </w:pPr>
      <w:r w:rsidRPr="007F306C">
        <w:t>Note:</w:t>
      </w:r>
      <w:r w:rsidRPr="007F306C">
        <w:tab/>
        <w:t>In most cases, the IVS time will be at or soon after the scheme is entered into. However, if:</w:t>
      </w:r>
    </w:p>
    <w:p w:rsidR="00832DA0" w:rsidRPr="007F306C" w:rsidRDefault="00832DA0" w:rsidP="00832DA0">
      <w:pPr>
        <w:pStyle w:val="notepara"/>
      </w:pPr>
      <w:r w:rsidRPr="007F306C">
        <w:t>•</w:t>
      </w:r>
      <w:r w:rsidRPr="007F306C">
        <w:tab/>
        <w:t>direct or indirect interests in a company or trust are realised at a loss when the IVS time for the scheme has not yet happened (even if it never happens); and</w:t>
      </w:r>
    </w:p>
    <w:p w:rsidR="00832DA0" w:rsidRPr="007F306C" w:rsidRDefault="00832DA0" w:rsidP="00832DA0">
      <w:pPr>
        <w:pStyle w:val="notepara"/>
      </w:pPr>
      <w:r w:rsidRPr="007F306C">
        <w:t>•</w:t>
      </w:r>
      <w:r w:rsidRPr="007F306C">
        <w:tab/>
        <w:t>the company or trust has provided, is providing, is to provide, or might provide, economic benefits in connection with the scheme;</w:t>
      </w:r>
    </w:p>
    <w:p w:rsidR="00832DA0" w:rsidRPr="007F306C" w:rsidRDefault="00832DA0" w:rsidP="00832DA0">
      <w:pPr>
        <w:pStyle w:val="notetext"/>
      </w:pPr>
      <w:r w:rsidRPr="007F306C">
        <w:tab/>
        <w:t>there may be consequences for those interests similar to those of an indirect value shift resulting from the scheme. See Subdivision</w:t>
      </w:r>
      <w:r w:rsidR="007F306C">
        <w:t> </w:t>
      </w:r>
      <w:r w:rsidRPr="007F306C">
        <w:t>727</w:t>
      </w:r>
      <w:r w:rsidR="007F306C">
        <w:noBreakHyphen/>
      </w:r>
      <w:r w:rsidRPr="007F306C">
        <w:t>K.</w:t>
      </w:r>
    </w:p>
    <w:p w:rsidR="00832DA0" w:rsidRPr="007F306C" w:rsidRDefault="00832DA0" w:rsidP="00832DA0">
      <w:pPr>
        <w:pStyle w:val="subsection"/>
      </w:pPr>
      <w:r w:rsidRPr="007F306C">
        <w:tab/>
        <w:t>(3)</w:t>
      </w:r>
      <w:r w:rsidRPr="007F306C">
        <w:tab/>
        <w:t xml:space="preserve">The </w:t>
      </w:r>
      <w:r w:rsidR="007F306C" w:rsidRPr="007F306C">
        <w:rPr>
          <w:position w:val="6"/>
          <w:sz w:val="16"/>
        </w:rPr>
        <w:t>*</w:t>
      </w:r>
      <w:r w:rsidRPr="007F306C">
        <w:t xml:space="preserve">scheme results in an </w:t>
      </w:r>
      <w:r w:rsidRPr="007F306C">
        <w:rPr>
          <w:b/>
          <w:i/>
        </w:rPr>
        <w:t>indirect value shift</w:t>
      </w:r>
      <w:r w:rsidRPr="007F306C">
        <w:t xml:space="preserve"> from one entity (the </w:t>
      </w:r>
      <w:r w:rsidRPr="007F306C">
        <w:rPr>
          <w:b/>
          <w:i/>
        </w:rPr>
        <w:t>losing entity</w:t>
      </w:r>
      <w:r w:rsidRPr="007F306C">
        <w:t xml:space="preserve">) to another entity (the </w:t>
      </w:r>
      <w:r w:rsidRPr="007F306C">
        <w:rPr>
          <w:b/>
          <w:i/>
        </w:rPr>
        <w:t>gaining entity</w:t>
      </w:r>
      <w:r w:rsidRPr="007F306C">
        <w:t xml:space="preserve">) if the total </w:t>
      </w:r>
      <w:r w:rsidR="007F306C" w:rsidRPr="007F306C">
        <w:rPr>
          <w:position w:val="6"/>
          <w:sz w:val="16"/>
        </w:rPr>
        <w:t>*</w:t>
      </w:r>
      <w:r w:rsidRPr="007F306C">
        <w:t xml:space="preserve">market value of the one or more economic benefits (the </w:t>
      </w:r>
      <w:r w:rsidRPr="007F306C">
        <w:rPr>
          <w:b/>
          <w:i/>
        </w:rPr>
        <w:t>greater benefits</w:t>
      </w:r>
      <w:r w:rsidRPr="007F306C">
        <w:t xml:space="preserve">) that the losing entity has </w:t>
      </w:r>
      <w:r w:rsidR="007F306C" w:rsidRPr="007F306C">
        <w:rPr>
          <w:position w:val="6"/>
          <w:sz w:val="16"/>
        </w:rPr>
        <w:t>*</w:t>
      </w:r>
      <w:r w:rsidRPr="007F306C">
        <w:t xml:space="preserve">provided, is providing, or is to provide, to the gaining entity </w:t>
      </w:r>
      <w:r w:rsidR="007F306C" w:rsidRPr="007F306C">
        <w:rPr>
          <w:position w:val="6"/>
          <w:sz w:val="16"/>
        </w:rPr>
        <w:t>*</w:t>
      </w:r>
      <w:r w:rsidRPr="007F306C">
        <w:t>in connection with the scheme exceeds:</w:t>
      </w:r>
    </w:p>
    <w:p w:rsidR="00832DA0" w:rsidRPr="007F306C" w:rsidRDefault="00832DA0" w:rsidP="00832DA0">
      <w:pPr>
        <w:pStyle w:val="paragraph"/>
      </w:pPr>
      <w:r w:rsidRPr="007F306C">
        <w:tab/>
        <w:t>(a)</w:t>
      </w:r>
      <w:r w:rsidRPr="007F306C">
        <w:tab/>
        <w:t>the total market value of the one or more economic benefits (</w:t>
      </w:r>
      <w:r w:rsidRPr="007F306C">
        <w:rPr>
          <w:b/>
          <w:i/>
        </w:rPr>
        <w:t>lesser benefits</w:t>
      </w:r>
      <w:r w:rsidRPr="007F306C">
        <w:t>) that the gaining entity has provided, is providing, or is to provide, to the losing entity in connection with the scheme; or</w:t>
      </w:r>
    </w:p>
    <w:p w:rsidR="00832DA0" w:rsidRPr="007F306C" w:rsidRDefault="00832DA0" w:rsidP="00832DA0">
      <w:pPr>
        <w:pStyle w:val="paragraph"/>
      </w:pPr>
      <w:r w:rsidRPr="007F306C">
        <w:tab/>
        <w:t>(b)</w:t>
      </w:r>
      <w:r w:rsidRPr="007F306C">
        <w:tab/>
        <w:t xml:space="preserve">if there are no economic benefits covered by </w:t>
      </w:r>
      <w:r w:rsidR="007F306C">
        <w:t>paragraph (</w:t>
      </w:r>
      <w:r w:rsidRPr="007F306C">
        <w:t>a)—nil.</w:t>
      </w:r>
    </w:p>
    <w:p w:rsidR="00832DA0" w:rsidRPr="007F306C" w:rsidRDefault="00832DA0" w:rsidP="00832DA0">
      <w:pPr>
        <w:pStyle w:val="subsection2"/>
      </w:pPr>
      <w:r w:rsidRPr="007F306C">
        <w:t>That excess is the amount of the indirect value shift.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r>
      <w:r w:rsidR="007F306C">
        <w:t>paragraph (</w:t>
      </w:r>
      <w:r w:rsidRPr="007F306C">
        <w:t>2)(b) is satisfied for that benefit.</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w:t>
      </w:r>
    </w:p>
    <w:p w:rsidR="00832DA0" w:rsidRPr="007F306C" w:rsidRDefault="00832DA0" w:rsidP="00832DA0">
      <w:pPr>
        <w:pStyle w:val="subsection"/>
      </w:pPr>
      <w:r w:rsidRPr="007F306C">
        <w:tab/>
        <w:t>(5)</w:t>
      </w:r>
      <w:r w:rsidRPr="007F306C">
        <w:tab/>
        <w:t xml:space="preserve">Neither the </w:t>
      </w:r>
      <w:r w:rsidR="007F306C" w:rsidRPr="007F306C">
        <w:rPr>
          <w:position w:val="6"/>
          <w:sz w:val="16"/>
        </w:rPr>
        <w:t>*</w:t>
      </w:r>
      <w:r w:rsidRPr="007F306C">
        <w:t xml:space="preserve">losing entity nor the </w:t>
      </w:r>
      <w:r w:rsidR="007F306C" w:rsidRPr="007F306C">
        <w:rPr>
          <w:position w:val="6"/>
          <w:sz w:val="16"/>
        </w:rPr>
        <w:t>*</w:t>
      </w:r>
      <w:r w:rsidRPr="007F306C">
        <w:t xml:space="preserve">gaining entity needs to be a party to the </w:t>
      </w:r>
      <w:r w:rsidR="007F306C" w:rsidRPr="007F306C">
        <w:rPr>
          <w:position w:val="6"/>
          <w:sz w:val="16"/>
        </w:rPr>
        <w:t>*</w:t>
      </w:r>
      <w:r w:rsidRPr="007F306C">
        <w:t>scheme. A benefit can be provided by act or omission.</w:t>
      </w:r>
    </w:p>
    <w:p w:rsidR="00832DA0" w:rsidRPr="007F306C" w:rsidRDefault="00832DA0" w:rsidP="00832DA0">
      <w:pPr>
        <w:pStyle w:val="subsection"/>
      </w:pPr>
      <w:r w:rsidRPr="007F306C">
        <w:tab/>
        <w:t>(6)</w:t>
      </w:r>
      <w:r w:rsidRPr="007F306C">
        <w:tab/>
        <w:t xml:space="preserve">The indirect value shift happens at the </w:t>
      </w:r>
      <w:r w:rsidR="007F306C" w:rsidRPr="007F306C">
        <w:rPr>
          <w:position w:val="6"/>
          <w:sz w:val="16"/>
        </w:rPr>
        <w:t>*</w:t>
      </w:r>
      <w:r w:rsidRPr="007F306C">
        <w:t>IVS time.</w:t>
      </w:r>
    </w:p>
    <w:p w:rsidR="00832DA0" w:rsidRPr="007F306C" w:rsidRDefault="00832DA0" w:rsidP="00832DA0">
      <w:pPr>
        <w:pStyle w:val="subsection"/>
      </w:pPr>
      <w:r w:rsidRPr="007F306C">
        <w:tab/>
        <w:t>(7)</w:t>
      </w:r>
      <w:r w:rsidRPr="007F306C">
        <w:tab/>
        <w:t xml:space="preserve">The </w:t>
      </w:r>
      <w:r w:rsidRPr="007F306C">
        <w:rPr>
          <w:b/>
          <w:i/>
        </w:rPr>
        <w:t>IVS period</w:t>
      </w:r>
      <w:r w:rsidRPr="007F306C">
        <w:t xml:space="preserve"> for a </w:t>
      </w:r>
      <w:r w:rsidR="007F306C" w:rsidRPr="007F306C">
        <w:rPr>
          <w:position w:val="6"/>
          <w:sz w:val="16"/>
        </w:rPr>
        <w:t>*</w:t>
      </w:r>
      <w:r w:rsidRPr="007F306C">
        <w:t xml:space="preserve">scheme starts immediately before the scheme is entered into and ends at the </w:t>
      </w:r>
      <w:r w:rsidR="007F306C" w:rsidRPr="007F306C">
        <w:rPr>
          <w:position w:val="6"/>
          <w:sz w:val="16"/>
        </w:rPr>
        <w:t>*</w:t>
      </w:r>
      <w:r w:rsidRPr="007F306C">
        <w:t>IVS time.</w:t>
      </w:r>
    </w:p>
    <w:p w:rsidR="00832DA0" w:rsidRPr="007F306C" w:rsidRDefault="00832DA0" w:rsidP="00832DA0">
      <w:pPr>
        <w:pStyle w:val="subsection"/>
      </w:pPr>
      <w:r w:rsidRPr="007F306C">
        <w:tab/>
        <w:t>(8)</w:t>
      </w:r>
      <w:r w:rsidRPr="007F306C">
        <w:tab/>
        <w:t>A contingency that is artificial, or is virtually certain to be met, is treated under this Division as if it had been met.</w:t>
      </w:r>
    </w:p>
    <w:p w:rsidR="00832DA0" w:rsidRPr="007F306C" w:rsidRDefault="00832DA0" w:rsidP="00832DA0">
      <w:pPr>
        <w:pStyle w:val="ActHead5"/>
      </w:pPr>
      <w:bookmarkStart w:id="733" w:name="_Toc479757961"/>
      <w:r w:rsidRPr="007F306C">
        <w:rPr>
          <w:rStyle w:val="CharSectno"/>
        </w:rPr>
        <w:t>727</w:t>
      </w:r>
      <w:r w:rsidR="007F306C">
        <w:rPr>
          <w:rStyle w:val="CharSectno"/>
        </w:rPr>
        <w:noBreakHyphen/>
      </w:r>
      <w:r w:rsidRPr="007F306C">
        <w:rPr>
          <w:rStyle w:val="CharSectno"/>
        </w:rPr>
        <w:t>155</w:t>
      </w:r>
      <w:r w:rsidRPr="007F306C">
        <w:t xml:space="preserve">  Providing economic benefits</w:t>
      </w:r>
      <w:bookmarkEnd w:id="733"/>
    </w:p>
    <w:p w:rsidR="00832DA0" w:rsidRPr="007F306C" w:rsidRDefault="00832DA0" w:rsidP="00832DA0">
      <w:pPr>
        <w:pStyle w:val="SubsectionHead"/>
      </w:pPr>
      <w:r w:rsidRPr="007F306C">
        <w:t>Examples</w:t>
      </w:r>
    </w:p>
    <w:p w:rsidR="00832DA0" w:rsidRPr="007F306C" w:rsidRDefault="00832DA0" w:rsidP="00832DA0">
      <w:pPr>
        <w:pStyle w:val="subsection"/>
      </w:pPr>
      <w:r w:rsidRPr="007F306C">
        <w:tab/>
        <w:t>(1)</w:t>
      </w:r>
      <w:r w:rsidRPr="007F306C">
        <w:tab/>
        <w:t>These are some examples of an entity providing an economic benefit to another entity:</w:t>
      </w:r>
    </w:p>
    <w:p w:rsidR="00832DA0" w:rsidRPr="007F306C" w:rsidRDefault="00832DA0" w:rsidP="00832DA0">
      <w:pPr>
        <w:pStyle w:val="paragraph"/>
      </w:pPr>
      <w:r w:rsidRPr="007F306C">
        <w:tab/>
        <w:t>(a)</w:t>
      </w:r>
      <w:r w:rsidRPr="007F306C">
        <w:tab/>
        <w:t xml:space="preserve">the first entity pays an amount to the other entity (in this case the </w:t>
      </w:r>
      <w:r w:rsidR="007F306C" w:rsidRPr="007F306C">
        <w:rPr>
          <w:position w:val="6"/>
          <w:sz w:val="16"/>
        </w:rPr>
        <w:t>*</w:t>
      </w:r>
      <w:r w:rsidRPr="007F306C">
        <w:t>market value of the benefit is the amount of the payment);</w:t>
      </w:r>
    </w:p>
    <w:p w:rsidR="00832DA0" w:rsidRPr="007F306C" w:rsidRDefault="00832DA0" w:rsidP="00832DA0">
      <w:pPr>
        <w:pStyle w:val="paragraph"/>
      </w:pPr>
      <w:r w:rsidRPr="007F306C">
        <w:tab/>
        <w:t>(b)</w:t>
      </w:r>
      <w:r w:rsidRPr="007F306C">
        <w:tab/>
        <w:t>the first entity provides an asset or services to the other entity;</w:t>
      </w:r>
    </w:p>
    <w:p w:rsidR="00832DA0" w:rsidRPr="007F306C" w:rsidRDefault="00832DA0" w:rsidP="00832DA0">
      <w:pPr>
        <w:pStyle w:val="paragraph"/>
      </w:pPr>
      <w:r w:rsidRPr="007F306C">
        <w:tab/>
        <w:t>(c)</w:t>
      </w:r>
      <w:r w:rsidRPr="007F306C">
        <w:tab/>
        <w:t>the first entity does something that creates an asset in the hands of the other entity (for example, a company issues shares to its members);</w:t>
      </w:r>
    </w:p>
    <w:p w:rsidR="00832DA0" w:rsidRPr="007F306C" w:rsidRDefault="00832DA0" w:rsidP="00832DA0">
      <w:pPr>
        <w:pStyle w:val="paragraph"/>
      </w:pPr>
      <w:r w:rsidRPr="007F306C">
        <w:tab/>
        <w:t>(d)</w:t>
      </w:r>
      <w:r w:rsidRPr="007F306C">
        <w:tab/>
        <w:t>the first entity incurs a liability to the other entity, or increases a liability it already owes to the other entity;</w:t>
      </w:r>
    </w:p>
    <w:p w:rsidR="00832DA0" w:rsidRPr="007F306C" w:rsidRDefault="00832DA0" w:rsidP="00832DA0">
      <w:pPr>
        <w:pStyle w:val="paragraph"/>
      </w:pPr>
      <w:r w:rsidRPr="007F306C">
        <w:tab/>
        <w:t>(e)</w:t>
      </w:r>
      <w:r w:rsidRPr="007F306C">
        <w:tab/>
        <w:t>the first entity terminates all or part of a liability owed by the other entity;</w:t>
      </w:r>
    </w:p>
    <w:p w:rsidR="00832DA0" w:rsidRPr="007F306C" w:rsidRDefault="00832DA0" w:rsidP="00832DA0">
      <w:pPr>
        <w:pStyle w:val="paragraph"/>
      </w:pPr>
      <w:r w:rsidRPr="007F306C">
        <w:tab/>
        <w:t>(f)</w:t>
      </w:r>
      <w:r w:rsidRPr="007F306C">
        <w:tab/>
        <w:t>the first entity does something that increases the market value of an asset that the other entity holds.</w:t>
      </w:r>
    </w:p>
    <w:p w:rsidR="00832DA0" w:rsidRPr="007F306C" w:rsidRDefault="00832DA0" w:rsidP="00832DA0">
      <w:pPr>
        <w:pStyle w:val="subsection"/>
      </w:pPr>
      <w:r w:rsidRPr="007F306C">
        <w:tab/>
        <w:t>(2)</w:t>
      </w:r>
      <w:r w:rsidRPr="007F306C">
        <w:tab/>
        <w:t>These examples are not intended to limit the meaning of providing an economic benefit.</w:t>
      </w:r>
    </w:p>
    <w:p w:rsidR="00832DA0" w:rsidRPr="007F306C" w:rsidRDefault="00832DA0" w:rsidP="00832DA0">
      <w:pPr>
        <w:pStyle w:val="SubsectionHead"/>
      </w:pPr>
      <w:r w:rsidRPr="007F306C">
        <w:t>Things treated as economic benefits</w:t>
      </w:r>
    </w:p>
    <w:p w:rsidR="00832DA0" w:rsidRPr="007F306C" w:rsidRDefault="00832DA0" w:rsidP="00832DA0">
      <w:pPr>
        <w:pStyle w:val="subsection"/>
      </w:pPr>
      <w:r w:rsidRPr="007F306C">
        <w:tab/>
        <w:t>(3)</w:t>
      </w:r>
      <w:r w:rsidRPr="007F306C">
        <w:tab/>
        <w:t>This Division applies as if the ending of: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or</w:t>
      </w:r>
    </w:p>
    <w:p w:rsidR="00832DA0" w:rsidRPr="007F306C" w:rsidRDefault="00832DA0" w:rsidP="00832DA0">
      <w:pPr>
        <w:pStyle w:val="paragraph"/>
      </w:pPr>
      <w:r w:rsidRPr="007F306C">
        <w:tab/>
        <w:t>(b)</w:t>
      </w:r>
      <w:r w:rsidRPr="007F306C">
        <w:tab/>
        <w:t xml:space="preserve">a right that the owner of a </w:t>
      </w:r>
      <w:r w:rsidR="007F306C" w:rsidRPr="007F306C">
        <w:rPr>
          <w:position w:val="6"/>
          <w:sz w:val="16"/>
        </w:rPr>
        <w:t>*</w:t>
      </w:r>
      <w:r w:rsidRPr="007F306C">
        <w:t xml:space="preserve">primary equity interest or </w:t>
      </w:r>
      <w:r w:rsidR="007F306C" w:rsidRPr="007F306C">
        <w:rPr>
          <w:position w:val="6"/>
          <w:sz w:val="16"/>
        </w:rPr>
        <w:t>*</w:t>
      </w:r>
      <w:r w:rsidRPr="007F306C">
        <w:t>secondary equity interest in an entity has because of owning the interest;</w:t>
      </w:r>
    </w:p>
    <w:p w:rsidR="00832DA0" w:rsidRPr="007F306C" w:rsidRDefault="00832DA0" w:rsidP="00832DA0">
      <w:pPr>
        <w:pStyle w:val="subsection2"/>
      </w:pPr>
      <w:r w:rsidRPr="007F306C">
        <w:t>were an economic benefit that the owner of the interest provides to that entity.</w:t>
      </w:r>
    </w:p>
    <w:p w:rsidR="00832DA0" w:rsidRPr="007F306C" w:rsidRDefault="00832DA0" w:rsidP="00832DA0">
      <w:pPr>
        <w:pStyle w:val="ActHead5"/>
      </w:pPr>
      <w:bookmarkStart w:id="734" w:name="_Toc479757962"/>
      <w:r w:rsidRPr="007F306C">
        <w:rPr>
          <w:rStyle w:val="CharSectno"/>
        </w:rPr>
        <w:t>727</w:t>
      </w:r>
      <w:r w:rsidR="007F306C">
        <w:rPr>
          <w:rStyle w:val="CharSectno"/>
        </w:rPr>
        <w:noBreakHyphen/>
      </w:r>
      <w:r w:rsidRPr="007F306C">
        <w:rPr>
          <w:rStyle w:val="CharSectno"/>
        </w:rPr>
        <w:t>160</w:t>
      </w:r>
      <w:r w:rsidRPr="007F306C">
        <w:t xml:space="preserve">  When an economic benefit is provided</w:t>
      </w:r>
      <w:r w:rsidRPr="007F306C">
        <w:rPr>
          <w:i/>
        </w:rPr>
        <w:t xml:space="preserve"> in connection with</w:t>
      </w:r>
      <w:r w:rsidRPr="007F306C">
        <w:t xml:space="preserve"> a scheme</w:t>
      </w:r>
      <w:bookmarkEnd w:id="734"/>
    </w:p>
    <w:p w:rsidR="00832DA0" w:rsidRPr="007F306C" w:rsidRDefault="00832DA0" w:rsidP="00832DA0">
      <w:pPr>
        <w:pStyle w:val="subsection"/>
      </w:pPr>
      <w:r w:rsidRPr="007F306C">
        <w:tab/>
        <w:t>(1)</w:t>
      </w:r>
      <w:r w:rsidRPr="007F306C">
        <w:tab/>
        <w:t xml:space="preserve">An economic benefit has been, is being, is to be, or might be, </w:t>
      </w:r>
      <w:r w:rsidR="007F306C" w:rsidRPr="007F306C">
        <w:rPr>
          <w:position w:val="6"/>
          <w:sz w:val="16"/>
        </w:rPr>
        <w:t>*</w:t>
      </w:r>
      <w:r w:rsidRPr="007F306C">
        <w:t>provided by an entity to another entity</w:t>
      </w:r>
      <w:r w:rsidRPr="007F306C">
        <w:rPr>
          <w:b/>
          <w:i/>
        </w:rPr>
        <w:t xml:space="preserve"> in connection with</w:t>
      </w:r>
      <w:r w:rsidRPr="007F306C">
        <w:rPr>
          <w:b/>
        </w:rPr>
        <w:t xml:space="preserve"> </w:t>
      </w:r>
      <w:r w:rsidRPr="007F306C">
        <w:t xml:space="preserve">a </w:t>
      </w:r>
      <w:r w:rsidR="007F306C" w:rsidRPr="007F306C">
        <w:rPr>
          <w:position w:val="6"/>
          <w:sz w:val="16"/>
        </w:rPr>
        <w:t>*</w:t>
      </w:r>
      <w:r w:rsidRPr="007F306C">
        <w:t>scheme if, and only if:</w:t>
      </w:r>
    </w:p>
    <w:p w:rsidR="00832DA0" w:rsidRPr="007F306C" w:rsidRDefault="00832DA0" w:rsidP="00832DA0">
      <w:pPr>
        <w:pStyle w:val="paragraph"/>
      </w:pPr>
      <w:r w:rsidRPr="007F306C">
        <w:tab/>
        <w:t>(a)</w:t>
      </w:r>
      <w:r w:rsidRPr="007F306C">
        <w:tab/>
        <w:t>the benefit has been, is being, is to be, or might be, provided under the scheme; or</w:t>
      </w:r>
    </w:p>
    <w:p w:rsidR="00832DA0" w:rsidRPr="007F306C" w:rsidRDefault="00832DA0" w:rsidP="00832DA0">
      <w:pPr>
        <w:pStyle w:val="paragraph"/>
      </w:pPr>
      <w:r w:rsidRPr="007F306C">
        <w:tab/>
        <w:t>(b)</w:t>
      </w:r>
      <w:r w:rsidRPr="007F306C">
        <w:tab/>
        <w:t>the providing of the benefit is reasonably attributable to:</w:t>
      </w:r>
    </w:p>
    <w:p w:rsidR="00832DA0" w:rsidRPr="007F306C" w:rsidRDefault="00832DA0" w:rsidP="00832DA0">
      <w:pPr>
        <w:pStyle w:val="paragraphsub"/>
      </w:pPr>
      <w:r w:rsidRPr="007F306C">
        <w:tab/>
        <w:t>(i)</w:t>
      </w:r>
      <w:r w:rsidRPr="007F306C">
        <w:tab/>
        <w:t>something that has been, is being, is to be, or might be, done or omitted under the scheme (whether before, at the time of, or after, the providing of the benefit) by an entity that is either of those entities or a third entity; or</w:t>
      </w:r>
    </w:p>
    <w:p w:rsidR="00832DA0" w:rsidRPr="007F306C" w:rsidRDefault="00832DA0" w:rsidP="00832DA0">
      <w:pPr>
        <w:pStyle w:val="paragraphsub"/>
      </w:pPr>
      <w:r w:rsidRPr="007F306C">
        <w:tab/>
        <w:t>(ii)</w:t>
      </w:r>
      <w:r w:rsidRPr="007F306C">
        <w:tab/>
        <w:t>2 or more such things.</w:t>
      </w:r>
    </w:p>
    <w:p w:rsidR="00832DA0" w:rsidRPr="007F306C" w:rsidRDefault="00832DA0" w:rsidP="00832DA0">
      <w:pPr>
        <w:pStyle w:val="subsection"/>
      </w:pPr>
      <w:r w:rsidRPr="007F306C">
        <w:tab/>
        <w:t>(2)</w:t>
      </w:r>
      <w:r w:rsidRPr="007F306C">
        <w:tab/>
        <w:t xml:space="preserve">An entity referred to in </w:t>
      </w:r>
      <w:r w:rsidR="007F306C">
        <w:t>paragraph (</w:t>
      </w:r>
      <w:r w:rsidRPr="007F306C">
        <w:t xml:space="preserve">1)(b)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735" w:name="_Toc479757963"/>
      <w:r w:rsidRPr="007F306C">
        <w:rPr>
          <w:rStyle w:val="CharSectno"/>
        </w:rPr>
        <w:t>727</w:t>
      </w:r>
      <w:r w:rsidR="007F306C">
        <w:rPr>
          <w:rStyle w:val="CharSectno"/>
        </w:rPr>
        <w:noBreakHyphen/>
      </w:r>
      <w:r w:rsidRPr="007F306C">
        <w:rPr>
          <w:rStyle w:val="CharSectno"/>
        </w:rPr>
        <w:t>165</w:t>
      </w:r>
      <w:r w:rsidRPr="007F306C">
        <w:t xml:space="preserve">  Preventing double</w:t>
      </w:r>
      <w:r w:rsidR="007F306C">
        <w:noBreakHyphen/>
      </w:r>
      <w:r w:rsidRPr="007F306C">
        <w:t>counting of economic benefits</w:t>
      </w:r>
      <w:bookmarkEnd w:id="735"/>
    </w:p>
    <w:p w:rsidR="00832DA0" w:rsidRPr="007F306C" w:rsidRDefault="00832DA0" w:rsidP="00832DA0">
      <w:pPr>
        <w:pStyle w:val="SubsectionHead"/>
      </w:pPr>
      <w:r w:rsidRPr="007F306C">
        <w:t>Rights to have economic benefits provided</w:t>
      </w:r>
    </w:p>
    <w:p w:rsidR="00832DA0" w:rsidRPr="007F306C" w:rsidRDefault="00832DA0" w:rsidP="00832DA0">
      <w:pPr>
        <w:pStyle w:val="subsection"/>
      </w:pPr>
      <w:r w:rsidRPr="007F306C">
        <w:tab/>
        <w:t>(1)</w:t>
      </w:r>
      <w:r w:rsidRPr="007F306C">
        <w:tab/>
        <w:t xml:space="preserve">If an economic benefit that has been, is being, is to be, or might be, </w:t>
      </w:r>
      <w:r w:rsidR="007F306C" w:rsidRPr="007F306C">
        <w:rPr>
          <w:position w:val="6"/>
          <w:sz w:val="16"/>
        </w:rPr>
        <w:t>*</w:t>
      </w:r>
      <w:r w:rsidRPr="007F306C">
        <w:t>provided as mentioned in subsection</w:t>
      </w:r>
      <w:r w:rsidR="007F306C">
        <w:t> </w:t>
      </w:r>
      <w:r w:rsidRPr="007F306C">
        <w:t>727</w:t>
      </w:r>
      <w:r w:rsidR="007F306C">
        <w:noBreakHyphen/>
      </w:r>
      <w:r w:rsidRPr="007F306C">
        <w:t>150(3) or 727</w:t>
      </w:r>
      <w:r w:rsidR="007F306C">
        <w:noBreakHyphen/>
      </w:r>
      <w:r w:rsidRPr="007F306C">
        <w:t>855(1) consists of a right to have economic benefits provided, that subsection applies to the right but does not also apply to those economic benefits.</w:t>
      </w:r>
    </w:p>
    <w:p w:rsidR="00832DA0" w:rsidRPr="007F306C" w:rsidRDefault="00832DA0" w:rsidP="00832DA0">
      <w:pPr>
        <w:pStyle w:val="notetext"/>
      </w:pPr>
      <w:r w:rsidRPr="007F306C">
        <w:t>Example:</w:t>
      </w:r>
      <w:r w:rsidRPr="007F306C">
        <w:tab/>
        <w:t>Acme Ltd enters into an agreement with Paragon Pty Ltd under which Acme is to provide services to Paragon over a 5 year period in return for payments.</w:t>
      </w:r>
    </w:p>
    <w:p w:rsidR="00832DA0" w:rsidRPr="007F306C" w:rsidRDefault="00832DA0" w:rsidP="00832DA0">
      <w:pPr>
        <w:pStyle w:val="notetext"/>
      </w:pPr>
      <w:r w:rsidRPr="007F306C">
        <w:tab/>
        <w:t>Paragon’s rights under the agreement are economic benefits that Acme provides to Paragon when the agreement is made. The services are economic benefits that Acme is to provide to Paragon.</w:t>
      </w:r>
    </w:p>
    <w:p w:rsidR="00832DA0" w:rsidRPr="007F306C" w:rsidRDefault="00832DA0" w:rsidP="00832DA0">
      <w:pPr>
        <w:pStyle w:val="notetext"/>
      </w:pPr>
      <w:r w:rsidRPr="007F306C">
        <w:tab/>
        <w:t>Because of this subsection, the market value of the rights is taken into account in working out whether there has been an indirect value shift, but the market value of the services is not.</w:t>
      </w:r>
    </w:p>
    <w:p w:rsidR="00832DA0" w:rsidRPr="007F306C" w:rsidRDefault="00832DA0" w:rsidP="00832DA0">
      <w:pPr>
        <w:pStyle w:val="SubsectionHead"/>
      </w:pPr>
      <w:r w:rsidRPr="007F306C">
        <w:t>Effect of an economic benefit on interests in the entity to which it is provided</w:t>
      </w:r>
    </w:p>
    <w:p w:rsidR="00832DA0" w:rsidRPr="007F306C" w:rsidRDefault="00832DA0" w:rsidP="00832DA0">
      <w:pPr>
        <w:pStyle w:val="subsection"/>
      </w:pPr>
      <w:r w:rsidRPr="007F306C">
        <w:tab/>
        <w:t>(2)</w:t>
      </w:r>
      <w:r w:rsidRPr="007F306C">
        <w:tab/>
        <w:t xml:space="preserve">If an economic benefit has been, is being, or is to be, </w:t>
      </w:r>
      <w:r w:rsidR="007F306C" w:rsidRPr="007F306C">
        <w:rPr>
          <w:position w:val="6"/>
          <w:sz w:val="16"/>
        </w:rPr>
        <w:t>*</w:t>
      </w:r>
      <w:r w:rsidRPr="007F306C">
        <w:t>provided to an entity, then, for the purposes of subsection</w:t>
      </w:r>
      <w:r w:rsidR="007F306C">
        <w:t> </w:t>
      </w:r>
      <w:r w:rsidRPr="007F306C">
        <w:t>727</w:t>
      </w:r>
      <w:r w:rsidR="007F306C">
        <w:noBreakHyphen/>
      </w:r>
      <w:r w:rsidRPr="007F306C">
        <w:t>150(3) or 727</w:t>
      </w:r>
      <w:r w:rsidR="007F306C">
        <w:noBreakHyphen/>
      </w:r>
      <w:r w:rsidRPr="007F306C">
        <w:t>855(1), disregard an economic benefit to the extent that:</w:t>
      </w:r>
    </w:p>
    <w:p w:rsidR="00832DA0" w:rsidRPr="007F306C" w:rsidRDefault="00832DA0" w:rsidP="00832DA0">
      <w:pPr>
        <w:pStyle w:val="paragraph"/>
      </w:pPr>
      <w:r w:rsidRPr="007F306C">
        <w:tab/>
        <w:t>(a)</w:t>
      </w:r>
      <w:r w:rsidRPr="007F306C">
        <w:tab/>
        <w:t xml:space="preserve">it consists of an increase in the </w:t>
      </w:r>
      <w:r w:rsidR="007F306C" w:rsidRPr="007F306C">
        <w:rPr>
          <w:position w:val="6"/>
          <w:sz w:val="16"/>
        </w:rPr>
        <w:t>*</w:t>
      </w:r>
      <w:r w:rsidRPr="007F306C">
        <w:t>market value of:</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entity; and</w:t>
      </w:r>
    </w:p>
    <w:p w:rsidR="00832DA0" w:rsidRPr="007F306C" w:rsidRDefault="00832DA0" w:rsidP="00832DA0">
      <w:pPr>
        <w:pStyle w:val="paragraph"/>
      </w:pPr>
      <w:r w:rsidRPr="007F306C">
        <w:tab/>
        <w:t>(b)</w:t>
      </w:r>
      <w:r w:rsidRPr="007F306C">
        <w:tab/>
        <w:t>the increase is reasonably attributable to the first</w:t>
      </w:r>
      <w:r w:rsidR="007F306C">
        <w:noBreakHyphen/>
      </w:r>
      <w:r w:rsidRPr="007F306C">
        <w:t>mentioned benefit.</w:t>
      </w:r>
    </w:p>
    <w:p w:rsidR="00832DA0" w:rsidRPr="007F306C" w:rsidRDefault="00832DA0" w:rsidP="00832DA0">
      <w:pPr>
        <w:pStyle w:val="ActHead4"/>
      </w:pPr>
      <w:bookmarkStart w:id="736" w:name="_Toc479757964"/>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C</w:t>
      </w:r>
      <w:r w:rsidRPr="007F306C">
        <w:t>—</w:t>
      </w:r>
      <w:r w:rsidRPr="007F306C">
        <w:rPr>
          <w:rStyle w:val="CharSubdText"/>
        </w:rPr>
        <w:t>Exclusions</w:t>
      </w:r>
      <w:bookmarkEnd w:id="736"/>
    </w:p>
    <w:p w:rsidR="00832DA0" w:rsidRPr="007F306C" w:rsidRDefault="00832DA0" w:rsidP="00832DA0">
      <w:pPr>
        <w:pStyle w:val="ActHead4"/>
      </w:pPr>
      <w:bookmarkStart w:id="737" w:name="_Toc479757965"/>
      <w:r w:rsidRPr="007F306C">
        <w:t>Guide to Subdivision</w:t>
      </w:r>
      <w:r w:rsidR="007F306C">
        <w:t> </w:t>
      </w:r>
      <w:r w:rsidRPr="007F306C">
        <w:t>727</w:t>
      </w:r>
      <w:r w:rsidR="007F306C">
        <w:noBreakHyphen/>
      </w:r>
      <w:r w:rsidRPr="007F306C">
        <w:t>C</w:t>
      </w:r>
      <w:bookmarkEnd w:id="737"/>
    </w:p>
    <w:p w:rsidR="00832DA0" w:rsidRPr="007F306C" w:rsidRDefault="00832DA0" w:rsidP="00832DA0">
      <w:pPr>
        <w:pStyle w:val="ActHead5"/>
      </w:pPr>
      <w:bookmarkStart w:id="738" w:name="_Toc479757966"/>
      <w:r w:rsidRPr="007F306C">
        <w:rPr>
          <w:rStyle w:val="CharSectno"/>
        </w:rPr>
        <w:t>727</w:t>
      </w:r>
      <w:r w:rsidR="007F306C">
        <w:rPr>
          <w:rStyle w:val="CharSectno"/>
        </w:rPr>
        <w:noBreakHyphen/>
      </w:r>
      <w:r w:rsidRPr="007F306C">
        <w:rPr>
          <w:rStyle w:val="CharSectno"/>
        </w:rPr>
        <w:t>200</w:t>
      </w:r>
      <w:r w:rsidRPr="007F306C">
        <w:t xml:space="preserve">  What this Subdivision is about</w:t>
      </w:r>
      <w:bookmarkEnd w:id="738"/>
    </w:p>
    <w:p w:rsidR="00832DA0" w:rsidRPr="007F306C" w:rsidRDefault="00832DA0" w:rsidP="00832DA0">
      <w:pPr>
        <w:pStyle w:val="BoxText"/>
      </w:pPr>
      <w:r w:rsidRPr="007F306C">
        <w:t>Some indirect value shifts do not have consequences under this Division.</w:t>
      </w:r>
    </w:p>
    <w:p w:rsidR="00832DA0" w:rsidRPr="007F306C" w:rsidRDefault="00832DA0" w:rsidP="00832DA0">
      <w:pPr>
        <w:pStyle w:val="notetext"/>
      </w:pPr>
      <w:r w:rsidRPr="007F306C">
        <w:t>Note 1:</w:t>
      </w:r>
      <w:r w:rsidRPr="007F306C">
        <w:tab/>
        <w:t>If the consequences of an indirect value shift are to be worked out using the realisation time method (under Subdivision</w:t>
      </w:r>
      <w:r w:rsidR="007F306C">
        <w:t> </w:t>
      </w:r>
      <w:r w:rsidRPr="007F306C">
        <w:t>727</w:t>
      </w:r>
      <w:r w:rsidR="007F306C">
        <w:noBreakHyphen/>
      </w:r>
      <w:r w:rsidRPr="007F306C">
        <w:t>G), there are further exclusions for certain 95% services indirect value shifts: see section</w:t>
      </w:r>
      <w:r w:rsidR="007F306C">
        <w:t> </w:t>
      </w:r>
      <w:r w:rsidRPr="007F306C">
        <w:t>727</w:t>
      </w:r>
      <w:r w:rsidR="007F306C">
        <w:noBreakHyphen/>
      </w:r>
      <w:r w:rsidRPr="007F306C">
        <w:t>700.</w:t>
      </w:r>
    </w:p>
    <w:p w:rsidR="00832DA0" w:rsidRPr="007F306C" w:rsidRDefault="00832DA0" w:rsidP="00832DA0">
      <w:pPr>
        <w:pStyle w:val="notetext"/>
      </w:pPr>
      <w:r w:rsidRPr="007F306C">
        <w:t>Note 2:</w:t>
      </w:r>
      <w:r w:rsidRPr="007F306C">
        <w:tab/>
        <w:t>For cases where there may be both a direct value shift and an indirect value shift, see Subdivision</w:t>
      </w:r>
      <w:r w:rsidR="007F306C">
        <w:t> </w:t>
      </w:r>
      <w:r w:rsidRPr="007F306C">
        <w:t>727</w:t>
      </w:r>
      <w:r w:rsidR="007F306C">
        <w:noBreakHyphen/>
      </w:r>
      <w:r w:rsidRPr="007F306C">
        <w:t>L.</w:t>
      </w:r>
    </w:p>
    <w:p w:rsidR="00832DA0" w:rsidRPr="007F306C" w:rsidRDefault="00832DA0" w:rsidP="00832DA0">
      <w:pPr>
        <w:pStyle w:val="TofSectsHeading"/>
        <w:keepNext/>
        <w:keepLines/>
      </w:pPr>
      <w:r w:rsidRPr="007F306C">
        <w:t>Table of sections</w:t>
      </w:r>
    </w:p>
    <w:p w:rsidR="00832DA0" w:rsidRPr="007F306C" w:rsidRDefault="00832DA0" w:rsidP="00832DA0">
      <w:pPr>
        <w:pStyle w:val="TofSectsGroupHeading"/>
      </w:pPr>
      <w:r w:rsidRPr="007F306C">
        <w:t>General</w:t>
      </w:r>
    </w:p>
    <w:p w:rsidR="00832DA0" w:rsidRPr="007F306C" w:rsidRDefault="00832DA0" w:rsidP="00832DA0">
      <w:pPr>
        <w:pStyle w:val="TofSectsSection"/>
      </w:pPr>
      <w:r w:rsidRPr="007F306C">
        <w:t>727</w:t>
      </w:r>
      <w:r w:rsidR="007F306C">
        <w:noBreakHyphen/>
      </w:r>
      <w:r w:rsidRPr="007F306C">
        <w:t>215</w:t>
      </w:r>
      <w:r w:rsidRPr="007F306C">
        <w:tab/>
        <w:t>Amount does not exceed $50,000</w:t>
      </w:r>
    </w:p>
    <w:p w:rsidR="00832DA0" w:rsidRPr="007F306C" w:rsidRDefault="00832DA0" w:rsidP="00832DA0">
      <w:pPr>
        <w:pStyle w:val="TofSectsSection"/>
      </w:pPr>
      <w:r w:rsidRPr="007F306C">
        <w:t>727</w:t>
      </w:r>
      <w:r w:rsidR="007F306C">
        <w:noBreakHyphen/>
      </w:r>
      <w:r w:rsidRPr="007F306C">
        <w:t>220</w:t>
      </w:r>
      <w:r w:rsidRPr="007F306C">
        <w:tab/>
        <w:t>Disposal of asset at cost, or at undervalue if full value is not reflected in adjustable values of equity or loan interests in the losing entity</w:t>
      </w:r>
    </w:p>
    <w:p w:rsidR="00832DA0" w:rsidRPr="007F306C" w:rsidRDefault="00832DA0" w:rsidP="00832DA0">
      <w:pPr>
        <w:pStyle w:val="TofSectsGroupHeading"/>
      </w:pPr>
      <w:r w:rsidRPr="007F306C">
        <w:t>Indirect value shifts involving services</w:t>
      </w:r>
    </w:p>
    <w:p w:rsidR="00832DA0" w:rsidRPr="007F306C" w:rsidRDefault="00832DA0" w:rsidP="00832DA0">
      <w:pPr>
        <w:pStyle w:val="TofSectsSection"/>
      </w:pPr>
      <w:r w:rsidRPr="007F306C">
        <w:t>727</w:t>
      </w:r>
      <w:r w:rsidR="007F306C">
        <w:noBreakHyphen/>
      </w:r>
      <w:r w:rsidRPr="007F306C">
        <w:t>230</w:t>
      </w:r>
      <w:r w:rsidRPr="007F306C">
        <w:tab/>
        <w:t>Services provided by losing entity to gaining entity for at least their direct cost</w:t>
      </w:r>
    </w:p>
    <w:p w:rsidR="00832DA0" w:rsidRPr="007F306C" w:rsidRDefault="00832DA0" w:rsidP="00832DA0">
      <w:pPr>
        <w:pStyle w:val="TofSectsSection"/>
      </w:pPr>
      <w:r w:rsidRPr="007F306C">
        <w:t>727</w:t>
      </w:r>
      <w:r w:rsidR="007F306C">
        <w:noBreakHyphen/>
      </w:r>
      <w:r w:rsidRPr="007F306C">
        <w:t>235</w:t>
      </w:r>
      <w:r w:rsidRPr="007F306C">
        <w:tab/>
        <w:t>Services provided by gaining entity to losing entity for no more than a commercially realistic price</w:t>
      </w:r>
    </w:p>
    <w:p w:rsidR="00832DA0" w:rsidRPr="007F306C" w:rsidRDefault="00832DA0" w:rsidP="00832DA0">
      <w:pPr>
        <w:pStyle w:val="TofSectsSection"/>
      </w:pPr>
      <w:r w:rsidRPr="007F306C">
        <w:t>727</w:t>
      </w:r>
      <w:r w:rsidR="007F306C">
        <w:noBreakHyphen/>
      </w:r>
      <w:r w:rsidRPr="007F306C">
        <w:t>240</w:t>
      </w:r>
      <w:r w:rsidRPr="007F306C">
        <w:tab/>
        <w:t>What services certain provisions apply to</w:t>
      </w:r>
    </w:p>
    <w:p w:rsidR="00832DA0" w:rsidRPr="007F306C" w:rsidRDefault="00832DA0" w:rsidP="00832DA0">
      <w:pPr>
        <w:pStyle w:val="TofSectsSection"/>
      </w:pPr>
      <w:r w:rsidRPr="007F306C">
        <w:t>727</w:t>
      </w:r>
      <w:r w:rsidR="007F306C">
        <w:noBreakHyphen/>
      </w:r>
      <w:r w:rsidRPr="007F306C">
        <w:t>245</w:t>
      </w:r>
      <w:r w:rsidRPr="007F306C">
        <w:tab/>
        <w:t>How to work out certain amounts for the purposes of sections</w:t>
      </w:r>
      <w:r w:rsidR="007F306C">
        <w:t> </w:t>
      </w:r>
      <w:r w:rsidRPr="007F306C">
        <w:t>727</w:t>
      </w:r>
      <w:r w:rsidR="007F306C">
        <w:noBreakHyphen/>
      </w:r>
      <w:r w:rsidRPr="007F306C">
        <w:t>230 and 727</w:t>
      </w:r>
      <w:r w:rsidR="007F306C">
        <w:noBreakHyphen/>
      </w:r>
      <w:r w:rsidRPr="007F306C">
        <w:t>235</w:t>
      </w:r>
    </w:p>
    <w:p w:rsidR="00832DA0" w:rsidRPr="007F306C" w:rsidRDefault="00832DA0" w:rsidP="00832DA0">
      <w:pPr>
        <w:pStyle w:val="TofSectsGroupHeading"/>
      </w:pPr>
      <w:r w:rsidRPr="007F306C">
        <w:t>Anti</w:t>
      </w:r>
      <w:r w:rsidR="007F306C">
        <w:noBreakHyphen/>
      </w:r>
      <w:r w:rsidRPr="007F306C">
        <w:t>overlap provisions</w:t>
      </w:r>
    </w:p>
    <w:p w:rsidR="00832DA0" w:rsidRPr="007F306C" w:rsidRDefault="00832DA0" w:rsidP="00832DA0">
      <w:pPr>
        <w:pStyle w:val="TofSectsSection"/>
      </w:pPr>
      <w:r w:rsidRPr="007F306C">
        <w:t>727</w:t>
      </w:r>
      <w:r w:rsidR="007F306C">
        <w:noBreakHyphen/>
      </w:r>
      <w:r w:rsidRPr="007F306C">
        <w:t>250</w:t>
      </w:r>
      <w:r w:rsidRPr="007F306C">
        <w:tab/>
        <w:t>Distribution by an entity to a member or beneficiary</w:t>
      </w:r>
    </w:p>
    <w:p w:rsidR="00832DA0" w:rsidRPr="007F306C" w:rsidRDefault="00832DA0" w:rsidP="00832DA0">
      <w:pPr>
        <w:pStyle w:val="TofSectsGroupHeading"/>
      </w:pPr>
      <w:r w:rsidRPr="007F306C">
        <w:t>Miscellaneous</w:t>
      </w:r>
    </w:p>
    <w:p w:rsidR="00832DA0" w:rsidRPr="007F306C" w:rsidRDefault="00832DA0" w:rsidP="00832DA0">
      <w:pPr>
        <w:pStyle w:val="TofSectsSection"/>
      </w:pPr>
      <w:r w:rsidRPr="007F306C">
        <w:t>727</w:t>
      </w:r>
      <w:r w:rsidR="007F306C">
        <w:noBreakHyphen/>
      </w:r>
      <w:r w:rsidRPr="007F306C">
        <w:t>260</w:t>
      </w:r>
      <w:r w:rsidRPr="007F306C">
        <w:tab/>
        <w:t>Shift down a wholly</w:t>
      </w:r>
      <w:r w:rsidR="007F306C">
        <w:noBreakHyphen/>
      </w:r>
      <w:r w:rsidRPr="007F306C">
        <w:t>owned chain of entities</w:t>
      </w:r>
    </w:p>
    <w:p w:rsidR="00832DA0" w:rsidRPr="007F306C" w:rsidRDefault="00832DA0" w:rsidP="00832DA0">
      <w:pPr>
        <w:pStyle w:val="ActHead4"/>
      </w:pPr>
      <w:bookmarkStart w:id="739" w:name="_Toc479757967"/>
      <w:r w:rsidRPr="007F306C">
        <w:t>General</w:t>
      </w:r>
      <w:bookmarkEnd w:id="739"/>
    </w:p>
    <w:p w:rsidR="00832DA0" w:rsidRPr="007F306C" w:rsidRDefault="00832DA0" w:rsidP="00832DA0">
      <w:pPr>
        <w:pStyle w:val="ActHead5"/>
      </w:pPr>
      <w:bookmarkStart w:id="740" w:name="_Toc479757968"/>
      <w:r w:rsidRPr="007F306C">
        <w:rPr>
          <w:rStyle w:val="CharSectno"/>
        </w:rPr>
        <w:t>727</w:t>
      </w:r>
      <w:r w:rsidR="007F306C">
        <w:rPr>
          <w:rStyle w:val="CharSectno"/>
        </w:rPr>
        <w:noBreakHyphen/>
      </w:r>
      <w:r w:rsidRPr="007F306C">
        <w:rPr>
          <w:rStyle w:val="CharSectno"/>
        </w:rPr>
        <w:t>215</w:t>
      </w:r>
      <w:r w:rsidRPr="007F306C">
        <w:t xml:space="preserve">  Amount does not exceed $50,000</w:t>
      </w:r>
      <w:bookmarkEnd w:id="74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amount of it does not exceed $50,000.</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to an </w:t>
      </w:r>
      <w:r w:rsidR="007F306C" w:rsidRPr="007F306C">
        <w:rPr>
          <w:position w:val="6"/>
          <w:sz w:val="16"/>
        </w:rPr>
        <w:t>*</w:t>
      </w:r>
      <w:r w:rsidRPr="007F306C">
        <w:t>indirect value shift (and is taken never to have applied to it) if:</w:t>
      </w:r>
    </w:p>
    <w:p w:rsidR="00832DA0" w:rsidRPr="007F306C" w:rsidRDefault="00832DA0" w:rsidP="00832DA0">
      <w:pPr>
        <w:pStyle w:val="paragraph"/>
      </w:pPr>
      <w:r w:rsidRPr="007F306C">
        <w:tab/>
        <w:t>(a)</w:t>
      </w:r>
      <w:r w:rsidRPr="007F306C">
        <w:tab/>
        <w:t>before, at the same time as, or after it, another indirect value shift happens for which the same entity is the losing entity as for the first indirect value shift; and</w:t>
      </w:r>
    </w:p>
    <w:p w:rsidR="00832DA0" w:rsidRPr="007F306C" w:rsidRDefault="00832DA0" w:rsidP="00832DA0">
      <w:pPr>
        <w:pStyle w:val="paragraph"/>
      </w:pPr>
      <w:r w:rsidRPr="007F306C">
        <w:tab/>
        <w:t>(b)</w:t>
      </w:r>
      <w:r w:rsidRPr="007F306C">
        <w:tab/>
        <w:t xml:space="preserve">having regard to all relevant circumstances, it is reasonable to conclude that the sole or main reason why one of the indirect value shifts happened under a different </w:t>
      </w:r>
      <w:r w:rsidR="007F306C" w:rsidRPr="007F306C">
        <w:rPr>
          <w:position w:val="6"/>
          <w:sz w:val="16"/>
        </w:rPr>
        <w:t>*</w:t>
      </w:r>
      <w:r w:rsidRPr="007F306C">
        <w:t>scheme from the other was so that its amount would not exceed $50,000.</w:t>
      </w:r>
    </w:p>
    <w:p w:rsidR="00832DA0" w:rsidRPr="007F306C" w:rsidRDefault="00832DA0" w:rsidP="00832DA0">
      <w:pPr>
        <w:pStyle w:val="ActHead5"/>
      </w:pPr>
      <w:bookmarkStart w:id="741" w:name="_Toc479757969"/>
      <w:r w:rsidRPr="007F306C">
        <w:rPr>
          <w:rStyle w:val="CharSectno"/>
        </w:rPr>
        <w:t>727</w:t>
      </w:r>
      <w:r w:rsidR="007F306C">
        <w:rPr>
          <w:rStyle w:val="CharSectno"/>
        </w:rPr>
        <w:noBreakHyphen/>
      </w:r>
      <w:r w:rsidRPr="007F306C">
        <w:rPr>
          <w:rStyle w:val="CharSectno"/>
        </w:rPr>
        <w:t>220</w:t>
      </w:r>
      <w:r w:rsidRPr="007F306C">
        <w:t xml:space="preserve">  Disposal of asset at cost, or at undervalue if full value is not reflected in adjustable values of equity or loan interests in the losing entity</w:t>
      </w:r>
      <w:bookmarkEnd w:id="741"/>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 the conditions in this section are met.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greater benefits must consist entirely of: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transferring a </w:t>
      </w:r>
      <w:r w:rsidR="007F306C" w:rsidRPr="007F306C">
        <w:rPr>
          <w:position w:val="6"/>
          <w:sz w:val="16"/>
        </w:rPr>
        <w:t>*</w:t>
      </w:r>
      <w:r w:rsidRPr="007F306C">
        <w:t xml:space="preserve">CGT asset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a right to have the losing entity transfer an asset to the gaining entity.</w:t>
      </w:r>
    </w:p>
    <w:p w:rsidR="00832DA0" w:rsidRPr="007F306C" w:rsidRDefault="00832DA0" w:rsidP="00832DA0">
      <w:pPr>
        <w:pStyle w:val="subsection"/>
      </w:pPr>
      <w:r w:rsidRPr="007F306C">
        <w:tab/>
        <w:t>(3)</w:t>
      </w:r>
      <w:r w:rsidRPr="007F306C">
        <w:tab/>
        <w:t xml:space="preserve">There must be </w:t>
      </w:r>
      <w:r w:rsidR="007F306C" w:rsidRPr="007F306C">
        <w:rPr>
          <w:position w:val="6"/>
          <w:sz w:val="16"/>
        </w:rPr>
        <w:t>*</w:t>
      </w:r>
      <w:r w:rsidRPr="007F306C">
        <w:t xml:space="preserve">lesser benefits and, as at the </w:t>
      </w:r>
      <w:r w:rsidR="007F306C" w:rsidRPr="007F306C">
        <w:rPr>
          <w:position w:val="6"/>
          <w:sz w:val="16"/>
        </w:rPr>
        <w:t>*</w:t>
      </w:r>
      <w:r w:rsidRPr="007F306C">
        <w:t xml:space="preserve">IVS time, the total </w:t>
      </w:r>
      <w:r w:rsidR="007F306C" w:rsidRPr="007F306C">
        <w:rPr>
          <w:position w:val="6"/>
          <w:sz w:val="16"/>
        </w:rPr>
        <w:t>*</w:t>
      </w:r>
      <w:r w:rsidRPr="007F306C">
        <w:t>market value of the lesser benefits must not be less than the greatest of these amounts:</w:t>
      </w:r>
    </w:p>
    <w:p w:rsidR="00832DA0" w:rsidRPr="007F306C" w:rsidRDefault="00832DA0" w:rsidP="00832DA0">
      <w:pPr>
        <w:pStyle w:val="paragraph"/>
      </w:pPr>
      <w:r w:rsidRPr="007F306C">
        <w:tab/>
        <w:t>(a)</w:t>
      </w:r>
      <w:r w:rsidRPr="007F306C">
        <w:tab/>
        <w:t xml:space="preserve">the asset’s </w:t>
      </w:r>
      <w:r w:rsidR="007F306C" w:rsidRPr="007F306C">
        <w:rPr>
          <w:position w:val="6"/>
          <w:sz w:val="16"/>
        </w:rPr>
        <w:t>*</w:t>
      </w:r>
      <w:r w:rsidRPr="007F306C">
        <w:t>cost base at that time;</w:t>
      </w:r>
    </w:p>
    <w:p w:rsidR="00832DA0" w:rsidRPr="007F306C" w:rsidRDefault="00832DA0" w:rsidP="00832DA0">
      <w:pPr>
        <w:pStyle w:val="paragraph"/>
      </w:pPr>
      <w:r w:rsidRPr="007F306C">
        <w:tab/>
        <w:t>(b)</w:t>
      </w:r>
      <w:r w:rsidRPr="007F306C">
        <w:tab/>
        <w:t>the asset’s cost;</w:t>
      </w:r>
    </w:p>
    <w:p w:rsidR="00832DA0" w:rsidRPr="007F306C" w:rsidRDefault="00832DA0" w:rsidP="00832DA0">
      <w:pPr>
        <w:pStyle w:val="paragraph"/>
      </w:pPr>
      <w:r w:rsidRPr="007F306C">
        <w:tab/>
        <w:t>(c)</w:t>
      </w:r>
      <w:r w:rsidRPr="007F306C">
        <w:tab/>
        <w:t xml:space="preserve">the asset’s market value immediately before the most recent time (if any), since the </w:t>
      </w:r>
      <w:r w:rsidR="007F306C" w:rsidRPr="007F306C">
        <w:rPr>
          <w:position w:val="6"/>
          <w:sz w:val="16"/>
        </w:rPr>
        <w:t>*</w:t>
      </w:r>
      <w:r w:rsidRPr="007F306C">
        <w:t xml:space="preserve">losing entity </w:t>
      </w:r>
      <w:r w:rsidR="007F306C" w:rsidRPr="007F306C">
        <w:rPr>
          <w:position w:val="6"/>
          <w:sz w:val="16"/>
        </w:rPr>
        <w:t>*</w:t>
      </w:r>
      <w:r w:rsidRPr="007F306C">
        <w:t xml:space="preserve">acquired the asset, when an </w:t>
      </w:r>
      <w:r w:rsidR="007F306C" w:rsidRPr="007F306C">
        <w:rPr>
          <w:position w:val="6"/>
          <w:sz w:val="16"/>
        </w:rPr>
        <w:t>*</w:t>
      </w:r>
      <w:r w:rsidRPr="007F306C">
        <w:t>affected owner has acquired:</w:t>
      </w:r>
    </w:p>
    <w:p w:rsidR="00832DA0" w:rsidRPr="007F306C" w:rsidRDefault="00832DA0" w:rsidP="00832DA0">
      <w:pPr>
        <w:pStyle w:val="paragraphsub"/>
      </w:pPr>
      <w:r w:rsidRPr="007F306C">
        <w:tab/>
        <w:t>(i)</w:t>
      </w:r>
      <w:r w:rsidRPr="007F306C">
        <w:tab/>
        <w:t xml:space="preserve">a </w:t>
      </w:r>
      <w:r w:rsidR="007F306C" w:rsidRPr="007F306C">
        <w:rPr>
          <w:position w:val="6"/>
          <w:sz w:val="16"/>
        </w:rPr>
        <w:t>*</w:t>
      </w:r>
      <w:r w:rsidRPr="007F306C">
        <w:t>primary equity interest in the losing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primary equity interest in the losing entity.</w:t>
      </w:r>
    </w:p>
    <w:p w:rsidR="00832DA0" w:rsidRPr="007F306C" w:rsidRDefault="00832DA0" w:rsidP="00832DA0">
      <w:pPr>
        <w:pStyle w:val="subsection"/>
      </w:pPr>
      <w:r w:rsidRPr="007F306C">
        <w:tab/>
        <w:t>(4)</w:t>
      </w:r>
      <w:r w:rsidRPr="007F306C">
        <w:tab/>
        <w:t xml:space="preserve">A </w:t>
      </w:r>
      <w:r w:rsidR="007F306C" w:rsidRPr="007F306C">
        <w:rPr>
          <w:position w:val="6"/>
          <w:sz w:val="16"/>
        </w:rPr>
        <w:t>*</w:t>
      </w:r>
      <w:r w:rsidRPr="007F306C">
        <w:t xml:space="preserve">primary equity interest in an entity is an </w:t>
      </w:r>
      <w:r w:rsidRPr="007F306C">
        <w:rPr>
          <w:b/>
          <w:i/>
        </w:rPr>
        <w:t>indirect primary equity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 primary equity interest in the other entity; or</w:t>
      </w:r>
    </w:p>
    <w:p w:rsidR="00832DA0" w:rsidRPr="007F306C" w:rsidRDefault="00832DA0" w:rsidP="00832DA0">
      <w:pPr>
        <w:pStyle w:val="paragraph"/>
      </w:pPr>
      <w:r w:rsidRPr="007F306C">
        <w:tab/>
        <w:t>(b)</w:t>
      </w:r>
      <w:r w:rsidRPr="007F306C">
        <w:tab/>
        <w:t>the first entity owns a primary equity interest that is an indirect primary equity interest in the other entity because of one or more other applications of this subsection.</w:t>
      </w:r>
    </w:p>
    <w:p w:rsidR="00832DA0" w:rsidRPr="007F306C" w:rsidRDefault="00832DA0" w:rsidP="00832DA0">
      <w:pPr>
        <w:pStyle w:val="ActHead4"/>
      </w:pPr>
      <w:bookmarkStart w:id="742" w:name="_Toc479757970"/>
      <w:r w:rsidRPr="007F306C">
        <w:t>Indirect value shifts involving services</w:t>
      </w:r>
      <w:bookmarkEnd w:id="742"/>
    </w:p>
    <w:p w:rsidR="00832DA0" w:rsidRPr="007F306C" w:rsidRDefault="00832DA0" w:rsidP="00832DA0">
      <w:pPr>
        <w:pStyle w:val="ActHead5"/>
      </w:pPr>
      <w:bookmarkStart w:id="743" w:name="_Toc479757971"/>
      <w:r w:rsidRPr="007F306C">
        <w:rPr>
          <w:rStyle w:val="CharSectno"/>
        </w:rPr>
        <w:t>727</w:t>
      </w:r>
      <w:r w:rsidR="007F306C">
        <w:rPr>
          <w:rStyle w:val="CharSectno"/>
        </w:rPr>
        <w:noBreakHyphen/>
      </w:r>
      <w:r w:rsidRPr="007F306C">
        <w:rPr>
          <w:rStyle w:val="CharSectno"/>
        </w:rPr>
        <w:t>230</w:t>
      </w:r>
      <w:r w:rsidRPr="007F306C">
        <w:t xml:space="preserve">  Services provided by losing entity to gaining entity for at least their direct cost</w:t>
      </w:r>
      <w:bookmarkEnd w:id="743"/>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losing entity to the gaining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there are </w:t>
      </w:r>
      <w:r w:rsidR="007F306C" w:rsidRPr="007F306C">
        <w:rPr>
          <w:position w:val="6"/>
          <w:sz w:val="16"/>
        </w:rPr>
        <w:t>*</w:t>
      </w:r>
      <w:r w:rsidRPr="007F306C">
        <w:t xml:space="preserve">lesser benefits and, as at the </w:t>
      </w:r>
      <w:r w:rsidR="007F306C" w:rsidRPr="007F306C">
        <w:rPr>
          <w:position w:val="6"/>
          <w:sz w:val="16"/>
        </w:rPr>
        <w:t>*</w:t>
      </w:r>
      <w:r w:rsidRPr="007F306C">
        <w:t>IVS time, the total market value of the lesser benefits is not less than the total of:</w:t>
      </w:r>
    </w:p>
    <w:p w:rsidR="00832DA0" w:rsidRPr="007F306C" w:rsidRDefault="00832DA0" w:rsidP="00832DA0">
      <w:pPr>
        <w:pStyle w:val="paragraphsub"/>
      </w:pPr>
      <w:r w:rsidRPr="007F306C">
        <w:tab/>
        <w:t>(i)</w:t>
      </w:r>
      <w:r w:rsidRPr="007F306C">
        <w:tab/>
        <w:t>the present value of the direct cost to the losing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losing entity of providing services that include the first</w:t>
      </w:r>
      <w:r w:rsidR="007F306C">
        <w:noBreakHyphen/>
      </w:r>
      <w:r w:rsidRPr="007F306C">
        <w:t xml:space="preserve">mentioned services (so far as it is not already covered by </w:t>
      </w:r>
      <w:r w:rsidR="007F306C">
        <w:t>subparagraph (</w:t>
      </w:r>
      <w:r w:rsidRPr="007F306C">
        <w:t>i)).</w:t>
      </w:r>
    </w:p>
    <w:p w:rsidR="00832DA0" w:rsidRPr="007F306C" w:rsidRDefault="00832DA0" w:rsidP="00832DA0">
      <w:pPr>
        <w:pStyle w:val="TLPnoteright"/>
      </w:pPr>
      <w:r w:rsidRPr="007F306C">
        <w:t xml:space="preserve">To work out the costs and present values referred to in </w:t>
      </w:r>
      <w:r w:rsidR="007F306C">
        <w:t>paragraph (</w:t>
      </w:r>
      <w:r w:rsidRPr="007F306C">
        <w:t>b),</w:t>
      </w:r>
      <w:r w:rsidRPr="007F306C">
        <w:br/>
        <w:t>see section</w:t>
      </w:r>
      <w:r w:rsidR="007F306C">
        <w:t> </w:t>
      </w:r>
      <w:r w:rsidRPr="007F306C">
        <w:t>727</w:t>
      </w:r>
      <w:r w:rsidR="007F306C">
        <w:noBreakHyphen/>
      </w:r>
      <w:r w:rsidRPr="007F306C">
        <w:t>245.</w:t>
      </w:r>
    </w:p>
    <w:p w:rsidR="00832DA0" w:rsidRPr="007F306C" w:rsidRDefault="00832DA0" w:rsidP="00832DA0">
      <w:pPr>
        <w:pStyle w:val="ActHead5"/>
      </w:pPr>
      <w:bookmarkStart w:id="744" w:name="_Toc479757972"/>
      <w:r w:rsidRPr="007F306C">
        <w:rPr>
          <w:rStyle w:val="CharSectno"/>
        </w:rPr>
        <w:t>727</w:t>
      </w:r>
      <w:r w:rsidR="007F306C">
        <w:rPr>
          <w:rStyle w:val="CharSectno"/>
        </w:rPr>
        <w:noBreakHyphen/>
      </w:r>
      <w:r w:rsidRPr="007F306C">
        <w:rPr>
          <w:rStyle w:val="CharSectno"/>
        </w:rPr>
        <w:t>235</w:t>
      </w:r>
      <w:r w:rsidRPr="007F306C">
        <w:t xml:space="preserve">  Services provided by gaining entity to losing entity for no more than a commercially realistic price</w:t>
      </w:r>
      <w:bookmarkEnd w:id="744"/>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there are </w:t>
      </w:r>
      <w:r w:rsidR="007F306C" w:rsidRPr="007F306C">
        <w:rPr>
          <w:position w:val="6"/>
          <w:sz w:val="16"/>
        </w:rPr>
        <w:t>*</w:t>
      </w:r>
      <w:r w:rsidRPr="007F306C">
        <w:t xml:space="preserve">lesser benefits and, to the extent of at least 95% of their total </w:t>
      </w:r>
      <w:r w:rsidR="007F306C" w:rsidRPr="007F306C">
        <w:rPr>
          <w:position w:val="6"/>
          <w:sz w:val="16"/>
        </w:rPr>
        <w:t>*</w:t>
      </w:r>
      <w:r w:rsidRPr="007F306C">
        <w:t>market value, the lesser benefits consist entirely of:</w:t>
      </w:r>
    </w:p>
    <w:p w:rsidR="00832DA0" w:rsidRPr="007F306C" w:rsidRDefault="00832DA0" w:rsidP="00832DA0">
      <w:pPr>
        <w:pStyle w:val="paragraphsub"/>
      </w:pPr>
      <w:r w:rsidRPr="007F306C">
        <w:tab/>
        <w:t>(i)</w:t>
      </w:r>
      <w:r w:rsidRPr="007F306C">
        <w:tab/>
        <w:t>a right to have services that are covered by section</w:t>
      </w:r>
      <w:r w:rsidR="007F306C">
        <w:t> </w:t>
      </w:r>
      <w:r w:rsidRPr="007F306C">
        <w:t>727</w:t>
      </w:r>
      <w:r w:rsidR="007F306C">
        <w:noBreakHyphen/>
      </w:r>
      <w:r w:rsidRPr="007F306C">
        <w:t>240 provided directly by the gaining entity to the losing entity; or</w:t>
      </w:r>
    </w:p>
    <w:p w:rsidR="00832DA0" w:rsidRPr="007F306C" w:rsidRDefault="00832DA0" w:rsidP="00832DA0">
      <w:pPr>
        <w:pStyle w:val="paragraphsub"/>
      </w:pPr>
      <w:r w:rsidRPr="007F306C">
        <w:tab/>
        <w:t>(ii)</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paragraph"/>
      </w:pPr>
      <w:r w:rsidRPr="007F306C">
        <w:tab/>
      </w:r>
      <w:r w:rsidRPr="007F306C">
        <w:tab/>
        <w:t>or both; and</w:t>
      </w:r>
    </w:p>
    <w:p w:rsidR="00832DA0" w:rsidRPr="007F306C" w:rsidRDefault="00832DA0" w:rsidP="00832DA0">
      <w:pPr>
        <w:pStyle w:val="paragraph"/>
      </w:pPr>
      <w:r w:rsidRPr="007F306C">
        <w:tab/>
        <w:t>(b)</w:t>
      </w:r>
      <w:r w:rsidRPr="007F306C">
        <w:tab/>
        <w:t xml:space="preserve">as at the </w:t>
      </w:r>
      <w:r w:rsidR="007F306C" w:rsidRPr="007F306C">
        <w:rPr>
          <w:position w:val="6"/>
          <w:sz w:val="16"/>
        </w:rPr>
        <w:t>*</w:t>
      </w:r>
      <w:r w:rsidRPr="007F306C">
        <w:t>IVS time, the total market value of the greater benefits is not more than the total of:</w:t>
      </w:r>
    </w:p>
    <w:p w:rsidR="00832DA0" w:rsidRPr="007F306C" w:rsidRDefault="00832DA0" w:rsidP="00832DA0">
      <w:pPr>
        <w:pStyle w:val="paragraphsub"/>
      </w:pPr>
      <w:r w:rsidRPr="007F306C">
        <w:tab/>
        <w:t>(i)</w:t>
      </w:r>
      <w:r w:rsidRPr="007F306C">
        <w:tab/>
        <w:t>the present value of the direct cost to the gaining entity of providing the services; and</w:t>
      </w:r>
    </w:p>
    <w:p w:rsidR="00832DA0" w:rsidRPr="007F306C" w:rsidRDefault="00832DA0" w:rsidP="00832DA0">
      <w:pPr>
        <w:pStyle w:val="paragraphsub"/>
      </w:pPr>
      <w:r w:rsidRPr="007F306C">
        <w:tab/>
        <w:t>(ii)</w:t>
      </w:r>
      <w:r w:rsidRPr="007F306C">
        <w:tab/>
        <w:t>the present value of a reasonable allocation of the total direct cost to the gaining entity of providing services that include the first</w:t>
      </w:r>
      <w:r w:rsidR="007F306C">
        <w:noBreakHyphen/>
      </w:r>
      <w:r w:rsidRPr="007F306C">
        <w:t xml:space="preserve">mentioned services (so far as it is not already covered by </w:t>
      </w:r>
      <w:r w:rsidR="007F306C">
        <w:t>subparagraph (</w:t>
      </w:r>
      <w:r w:rsidRPr="007F306C">
        <w:t>i)); and</w:t>
      </w:r>
    </w:p>
    <w:p w:rsidR="00832DA0" w:rsidRPr="007F306C" w:rsidRDefault="00832DA0" w:rsidP="00832DA0">
      <w:pPr>
        <w:pStyle w:val="paragraphsub"/>
      </w:pPr>
      <w:r w:rsidRPr="007F306C">
        <w:tab/>
        <w:t>(iii)</w:t>
      </w:r>
      <w:r w:rsidRPr="007F306C">
        <w:tab/>
        <w:t>the present value of a reasonable allocation of the indirect cost to the gaining entity of providing the first</w:t>
      </w:r>
      <w:r w:rsidR="007F306C">
        <w:noBreakHyphen/>
      </w:r>
      <w:r w:rsidRPr="007F306C">
        <w:t>mentioned services; and</w:t>
      </w:r>
    </w:p>
    <w:p w:rsidR="00832DA0" w:rsidRPr="007F306C" w:rsidRDefault="00832DA0" w:rsidP="00832DA0">
      <w:pPr>
        <w:pStyle w:val="paragraphsub"/>
      </w:pPr>
      <w:r w:rsidRPr="007F306C">
        <w:tab/>
        <w:t>(iv)</w:t>
      </w:r>
      <w:r w:rsidRPr="007F306C">
        <w:tab/>
        <w:t>the mark</w:t>
      </w:r>
      <w:r w:rsidR="007F306C">
        <w:noBreakHyphen/>
      </w:r>
      <w:r w:rsidRPr="007F306C">
        <w:t xml:space="preserve">up worked out under </w:t>
      </w:r>
      <w:r w:rsidR="007F306C">
        <w:t>subsection (</w:t>
      </w:r>
      <w:r w:rsidRPr="007F306C">
        <w:t>2) or (3) of this section.</w:t>
      </w:r>
    </w:p>
    <w:p w:rsidR="00832DA0" w:rsidRPr="007F306C" w:rsidRDefault="00832DA0" w:rsidP="00832DA0">
      <w:pPr>
        <w:pStyle w:val="TLPnoteright"/>
      </w:pPr>
      <w:r w:rsidRPr="007F306C">
        <w:t xml:space="preserve">To work out the costs and present values referred to in </w:t>
      </w:r>
      <w:r w:rsidR="007F306C">
        <w:t>paragraph (</w:t>
      </w:r>
      <w:r w:rsidRPr="007F306C">
        <w:t>1)(b),</w:t>
      </w:r>
      <w:r w:rsidRPr="007F306C">
        <w:br/>
        <w:t>see section</w:t>
      </w:r>
      <w:r w:rsidR="007F306C">
        <w:t> </w:t>
      </w:r>
      <w:r w:rsidRPr="007F306C">
        <w:t>727</w:t>
      </w:r>
      <w:r w:rsidR="007F306C">
        <w:noBreakHyphen/>
      </w:r>
      <w:r w:rsidRPr="007F306C">
        <w:t>245.</w:t>
      </w:r>
    </w:p>
    <w:p w:rsidR="00832DA0" w:rsidRPr="007F306C" w:rsidRDefault="00832DA0" w:rsidP="00832DA0">
      <w:pPr>
        <w:pStyle w:val="subsection"/>
      </w:pPr>
      <w:r w:rsidRPr="007F306C">
        <w:tab/>
        <w:t>(2)</w:t>
      </w:r>
      <w:r w:rsidRPr="007F306C">
        <w:tab/>
        <w:t>If it is reasonable to estimate that an entity providing the same quantity of services of the same kind in the same market would charge for them on the basis of a particular percentage mark</w:t>
      </w:r>
      <w:r w:rsidR="007F306C">
        <w:noBreakHyphen/>
      </w:r>
      <w:r w:rsidRPr="007F306C">
        <w:t>up, or on the basis of a percentage mark</w:t>
      </w:r>
      <w:r w:rsidR="007F306C">
        <w:noBreakHyphen/>
      </w:r>
      <w:r w:rsidRPr="007F306C">
        <w:t>up within a particular range, the mark</w:t>
      </w:r>
      <w:r w:rsidR="007F306C">
        <w:noBreakHyphen/>
      </w:r>
      <w:r w:rsidRPr="007F306C">
        <w:t xml:space="preserve">up for the purposes of </w:t>
      </w:r>
      <w:r w:rsidR="007F306C">
        <w:t>subparagraph (</w:t>
      </w:r>
      <w:r w:rsidRPr="007F306C">
        <w:t>1)(b)(iv) is:</w:t>
      </w:r>
    </w:p>
    <w:p w:rsidR="00832DA0" w:rsidRPr="007F306C" w:rsidRDefault="00832DA0" w:rsidP="00832DA0">
      <w:pPr>
        <w:pStyle w:val="parabullet"/>
      </w:pPr>
      <w:r w:rsidRPr="007F306C">
        <w:t>•</w:t>
      </w:r>
      <w:r w:rsidRPr="007F306C">
        <w:tab/>
        <w:t xml:space="preserve">the total of the respective present values of the costs mentioned in </w:t>
      </w:r>
      <w:r w:rsidR="007F306C">
        <w:t>subparagraphs (</w:t>
      </w:r>
      <w:r w:rsidRPr="007F306C">
        <w:t>1)(b)(i), (ii) and (iii);</w:t>
      </w:r>
    </w:p>
    <w:p w:rsidR="00832DA0" w:rsidRPr="007F306C" w:rsidRDefault="00832DA0" w:rsidP="00832DA0">
      <w:pPr>
        <w:pStyle w:val="subsection2"/>
      </w:pPr>
      <w:r w:rsidRPr="007F306C">
        <w:t>multiplied by:</w:t>
      </w:r>
    </w:p>
    <w:p w:rsidR="00832DA0" w:rsidRPr="007F306C" w:rsidRDefault="00832DA0" w:rsidP="00832DA0">
      <w:pPr>
        <w:pStyle w:val="parabullet"/>
      </w:pPr>
      <w:r w:rsidRPr="007F306C">
        <w:t>•</w:t>
      </w:r>
      <w:r w:rsidRPr="007F306C">
        <w:tab/>
        <w:t>that percentage mark</w:t>
      </w:r>
      <w:r w:rsidR="007F306C">
        <w:noBreakHyphen/>
      </w:r>
      <w:r w:rsidRPr="007F306C">
        <w:t>up, or the highest percentage in that range.</w:t>
      </w:r>
    </w:p>
    <w:p w:rsidR="00832DA0" w:rsidRPr="007F306C" w:rsidRDefault="00832DA0" w:rsidP="00832DA0">
      <w:pPr>
        <w:pStyle w:val="subsection"/>
      </w:pPr>
      <w:r w:rsidRPr="007F306C">
        <w:tab/>
        <w:t>(3)</w:t>
      </w:r>
      <w:r w:rsidRPr="007F306C">
        <w:tab/>
        <w:t>Otherwise, the mark</w:t>
      </w:r>
      <w:r w:rsidR="007F306C">
        <w:noBreakHyphen/>
      </w:r>
      <w:r w:rsidRPr="007F306C">
        <w:t xml:space="preserve">up for the purposes of </w:t>
      </w:r>
      <w:r w:rsidR="007F306C">
        <w:t>subparagraph (</w:t>
      </w:r>
      <w:r w:rsidRPr="007F306C">
        <w:t xml:space="preserve">1)(b)(iv) is 10% of the total of the respective present values of the costs mentioned in </w:t>
      </w:r>
      <w:r w:rsidR="007F306C">
        <w:t>subparagraphs (</w:t>
      </w:r>
      <w:r w:rsidRPr="007F306C">
        <w:t>1)(b)(i), (ii) and (iii).</w:t>
      </w:r>
    </w:p>
    <w:p w:rsidR="00832DA0" w:rsidRPr="007F306C" w:rsidRDefault="00832DA0" w:rsidP="00832DA0">
      <w:pPr>
        <w:pStyle w:val="ActHead5"/>
      </w:pPr>
      <w:bookmarkStart w:id="745" w:name="_Toc479757973"/>
      <w:r w:rsidRPr="007F306C">
        <w:rPr>
          <w:rStyle w:val="CharSectno"/>
        </w:rPr>
        <w:t>727</w:t>
      </w:r>
      <w:r w:rsidR="007F306C">
        <w:rPr>
          <w:rStyle w:val="CharSectno"/>
        </w:rPr>
        <w:noBreakHyphen/>
      </w:r>
      <w:r w:rsidRPr="007F306C">
        <w:rPr>
          <w:rStyle w:val="CharSectno"/>
        </w:rPr>
        <w:t>240</w:t>
      </w:r>
      <w:r w:rsidRPr="007F306C">
        <w:t xml:space="preserve">  What services certain provisions apply to</w:t>
      </w:r>
      <w:bookmarkEnd w:id="745"/>
    </w:p>
    <w:p w:rsidR="00832DA0" w:rsidRPr="007F306C" w:rsidRDefault="00832DA0" w:rsidP="00832DA0">
      <w:pPr>
        <w:pStyle w:val="subsection"/>
      </w:pPr>
      <w:r w:rsidRPr="007F306C">
        <w:tab/>
        <w:t>(1)</w:t>
      </w:r>
      <w:r w:rsidRPr="007F306C">
        <w:tab/>
        <w:t>Sections</w:t>
      </w:r>
      <w:r w:rsidR="007F306C">
        <w:t> </w:t>
      </w:r>
      <w:r w:rsidRPr="007F306C">
        <w:t>727</w:t>
      </w:r>
      <w:r w:rsidR="007F306C">
        <w:noBreakHyphen/>
      </w:r>
      <w:r w:rsidRPr="007F306C">
        <w:t>230, 727</w:t>
      </w:r>
      <w:r w:rsidR="007F306C">
        <w:noBreakHyphen/>
      </w:r>
      <w:r w:rsidRPr="007F306C">
        <w:t>235, 727</w:t>
      </w:r>
      <w:r w:rsidR="007F306C">
        <w:noBreakHyphen/>
      </w:r>
      <w:r w:rsidRPr="007F306C">
        <w:t>700 and 727</w:t>
      </w:r>
      <w:r w:rsidR="007F306C">
        <w:noBreakHyphen/>
      </w:r>
      <w:r w:rsidRPr="007F306C">
        <w:t>725 apply only to services consisting of:</w:t>
      </w:r>
    </w:p>
    <w:p w:rsidR="00832DA0" w:rsidRPr="007F306C" w:rsidRDefault="00832DA0" w:rsidP="00832DA0">
      <w:pPr>
        <w:pStyle w:val="paragraph"/>
      </w:pPr>
      <w:r w:rsidRPr="007F306C">
        <w:tab/>
        <w:t>(a)</w:t>
      </w:r>
      <w:r w:rsidRPr="007F306C">
        <w:tab/>
        <w:t>doing work (including professional work and giving professional advice or any other kind of advice); or</w:t>
      </w:r>
    </w:p>
    <w:p w:rsidR="00832DA0" w:rsidRPr="007F306C" w:rsidRDefault="00832DA0" w:rsidP="00832DA0">
      <w:pPr>
        <w:pStyle w:val="noteToPara"/>
      </w:pPr>
      <w:r w:rsidRPr="007F306C">
        <w:t>Note:</w:t>
      </w:r>
      <w:r w:rsidRPr="007F306C">
        <w:tab/>
        <w:t>Examples include accounting or legal services; advertising services and financial management services.</w:t>
      </w:r>
    </w:p>
    <w:p w:rsidR="00832DA0" w:rsidRPr="007F306C" w:rsidRDefault="00832DA0" w:rsidP="00832DA0">
      <w:pPr>
        <w:pStyle w:val="paragraph"/>
      </w:pPr>
      <w:r w:rsidRPr="007F306C">
        <w:tab/>
        <w:t>(b)</w:t>
      </w:r>
      <w:r w:rsidRPr="007F306C">
        <w:tab/>
        <w:t>providing (including allowing use of) facilities for entertainment, recreation or instruction; or</w:t>
      </w:r>
    </w:p>
    <w:p w:rsidR="00832DA0" w:rsidRPr="007F306C" w:rsidRDefault="00832DA0" w:rsidP="00832DA0">
      <w:pPr>
        <w:pStyle w:val="paragraph"/>
      </w:pPr>
      <w:r w:rsidRPr="007F306C">
        <w:tab/>
        <w:t>(c)</w:t>
      </w:r>
      <w:r w:rsidRPr="007F306C">
        <w:tab/>
        <w:t>leasing, renting, hiring, or allowing the use of, any asset; or</w:t>
      </w:r>
    </w:p>
    <w:p w:rsidR="00832DA0" w:rsidRPr="007F306C" w:rsidRDefault="00832DA0" w:rsidP="00832DA0">
      <w:pPr>
        <w:pStyle w:val="paragraph"/>
      </w:pPr>
      <w:r w:rsidRPr="007F306C">
        <w:tab/>
        <w:t>(d)</w:t>
      </w:r>
      <w:r w:rsidRPr="007F306C">
        <w:tab/>
        <w:t>packaging, transporting or storing any property; or</w:t>
      </w:r>
    </w:p>
    <w:p w:rsidR="00832DA0" w:rsidRPr="007F306C" w:rsidRDefault="00832DA0" w:rsidP="00832DA0">
      <w:pPr>
        <w:pStyle w:val="paragraph"/>
      </w:pPr>
      <w:r w:rsidRPr="007F306C">
        <w:tab/>
        <w:t>(e)</w:t>
      </w:r>
      <w:r w:rsidRPr="007F306C">
        <w:tab/>
        <w:t>providing insurance; or</w:t>
      </w:r>
    </w:p>
    <w:p w:rsidR="00832DA0" w:rsidRPr="007F306C" w:rsidRDefault="00832DA0" w:rsidP="00832DA0">
      <w:pPr>
        <w:pStyle w:val="paragraph"/>
      </w:pPr>
      <w:r w:rsidRPr="007F306C">
        <w:tab/>
        <w:t>(f)</w:t>
      </w:r>
      <w:r w:rsidRPr="007F306C">
        <w:tab/>
        <w:t>services provided, by a banker to a customer, in the course of the banker carrying on the business of banking; or</w:t>
      </w:r>
    </w:p>
    <w:p w:rsidR="00832DA0" w:rsidRPr="007F306C" w:rsidRDefault="00832DA0" w:rsidP="00832DA0">
      <w:pPr>
        <w:pStyle w:val="paragraph"/>
      </w:pPr>
      <w:r w:rsidRPr="007F306C">
        <w:tab/>
        <w:t>(g)</w:t>
      </w:r>
      <w:r w:rsidRPr="007F306C">
        <w:tab/>
        <w:t>lending money or providing any other form of financial accommodation.</w:t>
      </w:r>
    </w:p>
    <w:p w:rsidR="00832DA0" w:rsidRPr="007F306C" w:rsidRDefault="00832DA0" w:rsidP="00832DA0">
      <w:pPr>
        <w:pStyle w:val="subsection"/>
      </w:pPr>
      <w:r w:rsidRPr="007F306C">
        <w:tab/>
        <w:t>(2)</w:t>
      </w:r>
      <w:r w:rsidRPr="007F306C">
        <w:tab/>
        <w:t xml:space="preserve">It does not matter whether services covered by </w:t>
      </w:r>
      <w:r w:rsidR="007F306C">
        <w:t>paragraph (</w:t>
      </w:r>
      <w:r w:rsidRPr="007F306C">
        <w:t>1)(a) also involve supplying property.</w:t>
      </w:r>
    </w:p>
    <w:p w:rsidR="00832DA0" w:rsidRPr="007F306C" w:rsidRDefault="00832DA0" w:rsidP="00832DA0">
      <w:pPr>
        <w:pStyle w:val="ActHead5"/>
      </w:pPr>
      <w:bookmarkStart w:id="746" w:name="_Toc479757974"/>
      <w:r w:rsidRPr="007F306C">
        <w:rPr>
          <w:rStyle w:val="CharSectno"/>
        </w:rPr>
        <w:t>727</w:t>
      </w:r>
      <w:r w:rsidR="007F306C">
        <w:rPr>
          <w:rStyle w:val="CharSectno"/>
        </w:rPr>
        <w:noBreakHyphen/>
      </w:r>
      <w:r w:rsidRPr="007F306C">
        <w:rPr>
          <w:rStyle w:val="CharSectno"/>
        </w:rPr>
        <w:t>245</w:t>
      </w:r>
      <w:r w:rsidRPr="007F306C">
        <w:t xml:space="preserve">  How to work out certain amounts for the purposes of sections</w:t>
      </w:r>
      <w:r w:rsidR="007F306C">
        <w:t> </w:t>
      </w:r>
      <w:r w:rsidRPr="007F306C">
        <w:t>727</w:t>
      </w:r>
      <w:r w:rsidR="007F306C">
        <w:noBreakHyphen/>
      </w:r>
      <w:r w:rsidRPr="007F306C">
        <w:t>230 and 727</w:t>
      </w:r>
      <w:r w:rsidR="007F306C">
        <w:noBreakHyphen/>
      </w:r>
      <w:r w:rsidRPr="007F306C">
        <w:t>235</w:t>
      </w:r>
      <w:bookmarkEnd w:id="746"/>
    </w:p>
    <w:p w:rsidR="00832DA0" w:rsidRPr="007F306C" w:rsidRDefault="00832DA0" w:rsidP="00832DA0">
      <w:pPr>
        <w:pStyle w:val="subsection"/>
      </w:pPr>
      <w:r w:rsidRPr="007F306C">
        <w:tab/>
        <w:t>(1)</w:t>
      </w:r>
      <w:r w:rsidRPr="007F306C">
        <w:tab/>
        <w:t>The costs mentioned in paragraph</w:t>
      </w:r>
      <w:r w:rsidR="007F306C">
        <w:t> </w:t>
      </w:r>
      <w:r w:rsidRPr="007F306C">
        <w:t>727</w:t>
      </w:r>
      <w:r w:rsidR="007F306C">
        <w:noBreakHyphen/>
      </w:r>
      <w:r w:rsidRPr="007F306C">
        <w:t>230(b) or 727</w:t>
      </w:r>
      <w:r w:rsidR="007F306C">
        <w:noBreakHyphen/>
      </w:r>
      <w:r w:rsidRPr="007F306C">
        <w:t>235(1)(b) are to be worked out:</w:t>
      </w:r>
    </w:p>
    <w:p w:rsidR="00832DA0" w:rsidRPr="007F306C" w:rsidRDefault="00832DA0" w:rsidP="00832DA0">
      <w:pPr>
        <w:pStyle w:val="paragraph"/>
      </w:pPr>
      <w:r w:rsidRPr="007F306C">
        <w:tab/>
        <w:t>(a)</w:t>
      </w:r>
      <w:r w:rsidRPr="007F306C">
        <w:tab/>
        <w:t>in accordance with generally accepted accounting practices; and</w:t>
      </w:r>
    </w:p>
    <w:p w:rsidR="00832DA0" w:rsidRPr="007F306C" w:rsidRDefault="00832DA0" w:rsidP="00832DA0">
      <w:pPr>
        <w:pStyle w:val="paragraph"/>
      </w:pPr>
      <w:r w:rsidRPr="007F306C">
        <w:tab/>
        <w:t>(b)</w:t>
      </w:r>
      <w:r w:rsidRPr="007F306C">
        <w:tab/>
        <w:t>to the extent that the services are to be provided in the future, on the basis of a reasonable estimate of those costs.</w:t>
      </w:r>
    </w:p>
    <w:p w:rsidR="00832DA0" w:rsidRPr="007F306C" w:rsidRDefault="00832DA0" w:rsidP="00832DA0">
      <w:pPr>
        <w:pStyle w:val="subsection"/>
      </w:pPr>
      <w:r w:rsidRPr="007F306C">
        <w:tab/>
        <w:t>(2)</w:t>
      </w:r>
      <w:r w:rsidRPr="007F306C">
        <w:tab/>
        <w:t>To avoid doubt, the direct cost or indirect cost mentioned in paragraph</w:t>
      </w:r>
      <w:r w:rsidR="007F306C">
        <w:t> </w:t>
      </w:r>
      <w:r w:rsidRPr="007F306C">
        <w:t>727</w:t>
      </w:r>
      <w:r w:rsidR="007F306C">
        <w:noBreakHyphen/>
      </w:r>
      <w:r w:rsidRPr="007F306C">
        <w:t>230(b) or 727</w:t>
      </w:r>
      <w:r w:rsidR="007F306C">
        <w:noBreakHyphen/>
      </w:r>
      <w:r w:rsidRPr="007F306C">
        <w:t xml:space="preserve">235(1)(b) does </w:t>
      </w:r>
      <w:r w:rsidRPr="007F306C">
        <w:rPr>
          <w:i/>
        </w:rPr>
        <w:t>not</w:t>
      </w:r>
      <w:r w:rsidRPr="007F306C">
        <w:t xml:space="preserve"> include:</w:t>
      </w:r>
    </w:p>
    <w:p w:rsidR="00832DA0" w:rsidRPr="007F306C" w:rsidRDefault="00832DA0" w:rsidP="00832DA0">
      <w:pPr>
        <w:pStyle w:val="paragraph"/>
      </w:pPr>
      <w:r w:rsidRPr="007F306C">
        <w:tab/>
        <w:t>(a)</w:t>
      </w:r>
      <w:r w:rsidRPr="007F306C">
        <w:tab/>
        <w:t>to the extent that the services consist of or include lending money or providing any other form of financial accommodation—the amount of the loan or other accommodation; or</w:t>
      </w:r>
    </w:p>
    <w:p w:rsidR="00832DA0" w:rsidRPr="007F306C" w:rsidRDefault="00832DA0" w:rsidP="00832DA0">
      <w:pPr>
        <w:pStyle w:val="paragraph"/>
      </w:pPr>
      <w:r w:rsidRPr="007F306C">
        <w:tab/>
        <w:t>(b)</w:t>
      </w:r>
      <w:r w:rsidRPr="007F306C">
        <w:tab/>
        <w:t>to the extent that the services consist of or include leasing, renting, hiring, or allowing the use of, any asset:</w:t>
      </w:r>
    </w:p>
    <w:p w:rsidR="00832DA0" w:rsidRPr="007F306C" w:rsidRDefault="00832DA0" w:rsidP="00832DA0">
      <w:pPr>
        <w:pStyle w:val="paragraphsub"/>
      </w:pPr>
      <w:r w:rsidRPr="007F306C">
        <w:tab/>
        <w:t>(i)</w:t>
      </w:r>
      <w:r w:rsidRPr="007F306C">
        <w:tab/>
        <w:t>the cost of acquiring the asset; or</w:t>
      </w:r>
    </w:p>
    <w:p w:rsidR="00832DA0" w:rsidRPr="007F306C" w:rsidRDefault="00832DA0" w:rsidP="00832DA0">
      <w:pPr>
        <w:pStyle w:val="paragraphsub"/>
      </w:pPr>
      <w:r w:rsidRPr="007F306C">
        <w:tab/>
        <w:t>(ii)</w:t>
      </w:r>
      <w:r w:rsidRPr="007F306C">
        <w:tab/>
        <w:t>the cost of acquiring an interest in, or right in respect of, the asset in order to provide the services.</w:t>
      </w:r>
    </w:p>
    <w:p w:rsidR="00832DA0" w:rsidRPr="007F306C" w:rsidRDefault="00832DA0" w:rsidP="00832DA0">
      <w:pPr>
        <w:pStyle w:val="notetext"/>
      </w:pPr>
      <w:r w:rsidRPr="007F306C">
        <w:t>Example:</w:t>
      </w:r>
      <w:r w:rsidRPr="007F306C">
        <w:tab/>
        <w:t>Acme Ltd is the holding company of Group Financier Pty Ltd. Group Financier Pty Ltd borrows $20 million at 7% per annum, and on lends it to other subsidiaries of Acme Ltd at 8% per annum.</w:t>
      </w:r>
    </w:p>
    <w:p w:rsidR="00832DA0" w:rsidRPr="007F306C" w:rsidRDefault="00832DA0" w:rsidP="00832DA0">
      <w:pPr>
        <w:pStyle w:val="notetext"/>
      </w:pPr>
      <w:r w:rsidRPr="007F306C">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832DA0" w:rsidRPr="007F306C" w:rsidRDefault="00832DA0" w:rsidP="00832DA0">
      <w:pPr>
        <w:pStyle w:val="subsection"/>
      </w:pPr>
      <w:r w:rsidRPr="007F306C">
        <w:tab/>
        <w:t>(3)</w:t>
      </w:r>
      <w:r w:rsidRPr="007F306C">
        <w:tab/>
        <w:t>The present values mentioned in paragraph</w:t>
      </w:r>
      <w:r w:rsidR="007F306C">
        <w:t> </w:t>
      </w:r>
      <w:r w:rsidRPr="007F306C">
        <w:t>727</w:t>
      </w:r>
      <w:r w:rsidR="007F306C">
        <w:noBreakHyphen/>
      </w:r>
      <w:r w:rsidRPr="007F306C">
        <w:t>230(b) or 727</w:t>
      </w:r>
      <w:r w:rsidR="007F306C">
        <w:noBreakHyphen/>
      </w:r>
      <w:r w:rsidRPr="007F306C">
        <w:t>235(1)(b) are to be worked out using a discount rate equal to the rate that, for the purposes of section</w:t>
      </w:r>
      <w:r w:rsidR="007F306C">
        <w:t> </w:t>
      </w:r>
      <w:r w:rsidRPr="007F306C">
        <w:t xml:space="preserve">109N of </w:t>
      </w:r>
      <w:r w:rsidRPr="007F306C">
        <w:rPr>
          <w:i/>
        </w:rPr>
        <w:t>Income Tax Assessment Act 1936</w:t>
      </w:r>
      <w:r w:rsidRPr="007F306C">
        <w:t xml:space="preserve">, is the benchmark interest rate for the income year in which the </w:t>
      </w:r>
      <w:r w:rsidR="007F306C" w:rsidRPr="007F306C">
        <w:rPr>
          <w:position w:val="6"/>
          <w:sz w:val="16"/>
        </w:rPr>
        <w:t>*</w:t>
      </w:r>
      <w:r w:rsidRPr="007F306C">
        <w:t>IVS time occurs.</w:t>
      </w:r>
    </w:p>
    <w:p w:rsidR="00832DA0" w:rsidRPr="007F306C" w:rsidRDefault="00832DA0" w:rsidP="00832DA0">
      <w:pPr>
        <w:pStyle w:val="notetext"/>
      </w:pPr>
      <w:r w:rsidRPr="007F306C">
        <w:t>Note:</w:t>
      </w:r>
      <w:r w:rsidRPr="007F306C">
        <w:tab/>
        <w:t>That section is about distributions to entities connected with a private company.</w:t>
      </w:r>
    </w:p>
    <w:p w:rsidR="00832DA0" w:rsidRPr="007F306C" w:rsidRDefault="00832DA0" w:rsidP="00832DA0">
      <w:pPr>
        <w:pStyle w:val="ActHead4"/>
      </w:pPr>
      <w:bookmarkStart w:id="747" w:name="_Toc479757975"/>
      <w:r w:rsidRPr="007F306C">
        <w:t>Anti</w:t>
      </w:r>
      <w:r w:rsidR="007F306C">
        <w:noBreakHyphen/>
      </w:r>
      <w:r w:rsidRPr="007F306C">
        <w:t>overlap provisions</w:t>
      </w:r>
      <w:bookmarkEnd w:id="747"/>
    </w:p>
    <w:p w:rsidR="00832DA0" w:rsidRPr="007F306C" w:rsidRDefault="00832DA0" w:rsidP="00832DA0">
      <w:pPr>
        <w:pStyle w:val="ActHead5"/>
      </w:pPr>
      <w:bookmarkStart w:id="748" w:name="_Toc479757976"/>
      <w:r w:rsidRPr="007F306C">
        <w:rPr>
          <w:rStyle w:val="CharSectno"/>
        </w:rPr>
        <w:t>727</w:t>
      </w:r>
      <w:r w:rsidR="007F306C">
        <w:rPr>
          <w:rStyle w:val="CharSectno"/>
        </w:rPr>
        <w:noBreakHyphen/>
      </w:r>
      <w:r w:rsidRPr="007F306C">
        <w:rPr>
          <w:rStyle w:val="CharSectno"/>
        </w:rPr>
        <w:t>250</w:t>
      </w:r>
      <w:r w:rsidRPr="007F306C">
        <w:t xml:space="preserve">  Distribution by an entity to a member or beneficiary</w:t>
      </w:r>
      <w:bookmarkEnd w:id="748"/>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indirect value shift does not have consequences under this Division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greater benefits consist entirely of:</w:t>
      </w:r>
    </w:p>
    <w:p w:rsidR="00832DA0" w:rsidRPr="007F306C" w:rsidRDefault="00832DA0" w:rsidP="00832DA0">
      <w:pPr>
        <w:pStyle w:val="paragraphsub"/>
      </w:pPr>
      <w:r w:rsidRPr="007F306C">
        <w:tab/>
        <w:t>(i)</w:t>
      </w:r>
      <w:r w:rsidRPr="007F306C">
        <w:tab/>
        <w:t xml:space="preserve">a distribution of income or capital that the </w:t>
      </w:r>
      <w:r w:rsidR="007F306C" w:rsidRPr="007F306C">
        <w:rPr>
          <w:position w:val="6"/>
          <w:sz w:val="16"/>
        </w:rPr>
        <w:t>*</w:t>
      </w:r>
      <w:r w:rsidRPr="007F306C">
        <w:t xml:space="preserve">losing entity makes to the </w:t>
      </w:r>
      <w:r w:rsidR="007F306C" w:rsidRPr="007F306C">
        <w:rPr>
          <w:position w:val="6"/>
          <w:sz w:val="16"/>
        </w:rPr>
        <w:t>*</w:t>
      </w:r>
      <w:r w:rsidRPr="007F306C">
        <w:t>gaining entity; or</w:t>
      </w:r>
    </w:p>
    <w:p w:rsidR="00832DA0" w:rsidRPr="007F306C" w:rsidRDefault="00832DA0" w:rsidP="00832DA0">
      <w:pPr>
        <w:pStyle w:val="paragraphsub"/>
      </w:pPr>
      <w:r w:rsidRPr="007F306C">
        <w:tab/>
        <w:t>(ii)</w:t>
      </w:r>
      <w:r w:rsidRPr="007F306C">
        <w:tab/>
        <w:t>a right to a distribution of income or capital that the losing entity is to make to the gaining entity;</w:t>
      </w:r>
    </w:p>
    <w:p w:rsidR="00832DA0" w:rsidRPr="007F306C" w:rsidRDefault="00832DA0" w:rsidP="00832DA0">
      <w:pPr>
        <w:pStyle w:val="paragraph"/>
      </w:pPr>
      <w:r w:rsidRPr="007F306C">
        <w:tab/>
      </w:r>
      <w:r w:rsidRPr="007F306C">
        <w:tab/>
        <w:t xml:space="preserve">because the gaining entity holds </w:t>
      </w:r>
      <w:r w:rsidR="007F306C" w:rsidRPr="007F306C">
        <w:rPr>
          <w:position w:val="6"/>
          <w:sz w:val="16"/>
        </w:rPr>
        <w:t>*</w:t>
      </w:r>
      <w:r w:rsidRPr="007F306C">
        <w:t>primary equity interests in the losing entity; and</w:t>
      </w:r>
    </w:p>
    <w:p w:rsidR="00832DA0" w:rsidRPr="007F306C" w:rsidRDefault="00832DA0" w:rsidP="00832DA0">
      <w:pPr>
        <w:pStyle w:val="paragraph"/>
      </w:pPr>
      <w:r w:rsidRPr="007F306C">
        <w:tab/>
        <w:t>(b)</w:t>
      </w:r>
      <w:r w:rsidRPr="007F306C">
        <w:tab/>
        <w:t>either:</w:t>
      </w:r>
    </w:p>
    <w:p w:rsidR="00832DA0" w:rsidRPr="007F306C" w:rsidRDefault="00832DA0" w:rsidP="00832DA0">
      <w:pPr>
        <w:pStyle w:val="paragraphsub"/>
      </w:pPr>
      <w:r w:rsidRPr="007F306C">
        <w:tab/>
        <w:t>(i)</w:t>
      </w:r>
      <w:r w:rsidRPr="007F306C">
        <w:tab/>
        <w:t xml:space="preserve">an amount covered by one or more of </w:t>
      </w:r>
      <w:r w:rsidR="007F306C">
        <w:t>subsections (</w:t>
      </w:r>
      <w:r w:rsidRPr="007F306C">
        <w:t>2), (3) and (4); or</w:t>
      </w:r>
    </w:p>
    <w:p w:rsidR="00832DA0" w:rsidRPr="007F306C" w:rsidRDefault="00832DA0" w:rsidP="00832DA0">
      <w:pPr>
        <w:pStyle w:val="paragraphsub"/>
      </w:pPr>
      <w:r w:rsidRPr="007F306C">
        <w:tab/>
        <w:t>(ii)</w:t>
      </w:r>
      <w:r w:rsidRPr="007F306C">
        <w:tab/>
        <w:t>the total of 2 or more such amounts;</w:t>
      </w:r>
    </w:p>
    <w:p w:rsidR="00832DA0" w:rsidRPr="007F306C" w:rsidRDefault="00832DA0" w:rsidP="00832DA0">
      <w:pPr>
        <w:pStyle w:val="paragraph"/>
      </w:pPr>
      <w:r w:rsidRPr="007F306C">
        <w:tab/>
      </w:r>
      <w:r w:rsidRPr="007F306C">
        <w:tab/>
        <w:t>equals or exceeds the amount of the distribution.</w:t>
      </w:r>
    </w:p>
    <w:p w:rsidR="00832DA0" w:rsidRPr="007F306C" w:rsidRDefault="00832DA0" w:rsidP="00832DA0">
      <w:pPr>
        <w:pStyle w:val="SubsectionHead"/>
      </w:pPr>
      <w:r w:rsidRPr="007F306C">
        <w:t>Conditions</w:t>
      </w:r>
    </w:p>
    <w:p w:rsidR="00832DA0" w:rsidRPr="007F306C" w:rsidRDefault="00832DA0" w:rsidP="00832DA0">
      <w:pPr>
        <w:pStyle w:val="subsection"/>
      </w:pPr>
      <w:r w:rsidRPr="007F306C">
        <w:tab/>
        <w:t>(2)</w:t>
      </w:r>
      <w:r w:rsidRPr="007F306C">
        <w:tab/>
        <w:t>This subsection covers an amount that the assessable income or exempt income of the gaining entity for any income year includes because of the distribution or right.</w:t>
      </w:r>
    </w:p>
    <w:p w:rsidR="00832DA0" w:rsidRPr="007F306C" w:rsidRDefault="00832DA0" w:rsidP="00832DA0">
      <w:pPr>
        <w:pStyle w:val="subsection"/>
      </w:pPr>
      <w:r w:rsidRPr="007F306C">
        <w:tab/>
        <w:t>(3)</w:t>
      </w:r>
      <w:r w:rsidRPr="007F306C">
        <w:tab/>
        <w:t xml:space="preserve">This subsection covers an amount by which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(or both) of some or all of the </w:t>
      </w:r>
      <w:r w:rsidR="007F306C" w:rsidRPr="007F306C">
        <w:rPr>
          <w:position w:val="6"/>
          <w:sz w:val="16"/>
        </w:rPr>
        <w:t>*</w:t>
      </w:r>
      <w:r w:rsidRPr="007F306C">
        <w:t xml:space="preserve">primary equity interests referred to in </w:t>
      </w:r>
      <w:r w:rsidR="007F306C">
        <w:t>subsection (</w:t>
      </w:r>
      <w:r w:rsidRPr="007F306C">
        <w:t>1) changes because of the distribution or right.</w:t>
      </w:r>
    </w:p>
    <w:p w:rsidR="00832DA0" w:rsidRPr="007F306C" w:rsidRDefault="00832DA0" w:rsidP="00832DA0">
      <w:pPr>
        <w:pStyle w:val="subsection"/>
      </w:pPr>
      <w:r w:rsidRPr="007F306C">
        <w:tab/>
        <w:t>(4)</w:t>
      </w:r>
      <w:r w:rsidRPr="007F306C">
        <w:tab/>
        <w:t>This subsection covers an amount that, because of the distribution or right, is taken into account:</w:t>
      </w:r>
    </w:p>
    <w:p w:rsidR="00832DA0" w:rsidRPr="007F306C" w:rsidRDefault="00832DA0" w:rsidP="00832DA0">
      <w:pPr>
        <w:pStyle w:val="paragraph"/>
      </w:pPr>
      <w:r w:rsidRPr="007F306C">
        <w:tab/>
        <w:t>(a)</w:t>
      </w:r>
      <w:r w:rsidRPr="007F306C">
        <w:tab/>
        <w:t>under section</w:t>
      </w:r>
      <w:r w:rsidR="007F306C">
        <w:t> </w:t>
      </w:r>
      <w:r w:rsidRPr="007F306C">
        <w:t>116</w:t>
      </w:r>
      <w:r w:rsidR="007F306C">
        <w:noBreakHyphen/>
      </w:r>
      <w:r w:rsidRPr="007F306C">
        <w:t xml:space="preserve">20 in working out the </w:t>
      </w:r>
      <w:r w:rsidR="007F306C" w:rsidRPr="007F306C">
        <w:rPr>
          <w:position w:val="6"/>
          <w:sz w:val="16"/>
        </w:rPr>
        <w:t>*</w:t>
      </w:r>
      <w:r w:rsidRPr="007F306C">
        <w:t xml:space="preserve">capital proceeds of a </w:t>
      </w:r>
      <w:r w:rsidR="007F306C" w:rsidRPr="007F306C">
        <w:rPr>
          <w:position w:val="6"/>
          <w:sz w:val="16"/>
        </w:rPr>
        <w:t>*</w:t>
      </w:r>
      <w:r w:rsidRPr="007F306C">
        <w:t xml:space="preserve">CGT event that happens during any income year to some or all of the </w:t>
      </w:r>
      <w:r w:rsidR="007F306C" w:rsidRPr="007F306C">
        <w:rPr>
          <w:position w:val="6"/>
          <w:sz w:val="16"/>
        </w:rPr>
        <w:t>*</w:t>
      </w:r>
      <w:r w:rsidRPr="007F306C">
        <w:t xml:space="preserve">primary equity interests referred to in </w:t>
      </w:r>
      <w:r w:rsidR="007F306C">
        <w:t>subsection (</w:t>
      </w:r>
      <w:r w:rsidRPr="007F306C">
        <w:t>1); or</w:t>
      </w:r>
    </w:p>
    <w:p w:rsidR="00832DA0" w:rsidRPr="007F306C" w:rsidRDefault="00832DA0" w:rsidP="00832DA0">
      <w:pPr>
        <w:pStyle w:val="paragraph"/>
      </w:pPr>
      <w:r w:rsidRPr="007F306C">
        <w:tab/>
        <w:t>(b)</w:t>
      </w:r>
      <w:r w:rsidRPr="007F306C">
        <w:tab/>
        <w:t xml:space="preserve">in working out a </w:t>
      </w:r>
      <w:r w:rsidR="007F306C" w:rsidRPr="007F306C">
        <w:rPr>
          <w:position w:val="6"/>
          <w:sz w:val="16"/>
        </w:rPr>
        <w:t>*</w:t>
      </w:r>
      <w:r w:rsidRPr="007F306C">
        <w:t>capital gain that an entity makes from CGT event E4 or G1 happening during any income year to some or all of those primary equity interests; or</w:t>
      </w:r>
    </w:p>
    <w:p w:rsidR="00832DA0" w:rsidRPr="007F306C" w:rsidRDefault="00832DA0" w:rsidP="00832DA0">
      <w:pPr>
        <w:pStyle w:val="paragraph"/>
      </w:pPr>
      <w:r w:rsidRPr="007F306C">
        <w:tab/>
        <w:t>(c)</w:t>
      </w:r>
      <w:r w:rsidRPr="007F306C">
        <w:tab/>
        <w:t xml:space="preserve">in working out whether a loss or gain is </w:t>
      </w:r>
      <w:r w:rsidR="007F306C" w:rsidRPr="007F306C">
        <w:rPr>
          <w:position w:val="6"/>
          <w:sz w:val="16"/>
        </w:rPr>
        <w:t>*</w:t>
      </w:r>
      <w:r w:rsidRPr="007F306C">
        <w:t xml:space="preserve">realised for income tax purposes by a </w:t>
      </w:r>
      <w:r w:rsidR="007F306C" w:rsidRPr="007F306C">
        <w:rPr>
          <w:position w:val="6"/>
          <w:sz w:val="16"/>
        </w:rPr>
        <w:t>*</w:t>
      </w:r>
      <w:r w:rsidRPr="007F306C">
        <w:t xml:space="preserve">realisation event that happens to some or all of those primary equity interests (in their character as </w:t>
      </w:r>
      <w:r w:rsidR="007F306C" w:rsidRPr="007F306C">
        <w:rPr>
          <w:position w:val="6"/>
          <w:sz w:val="16"/>
        </w:rPr>
        <w:t>*</w:t>
      </w:r>
      <w:r w:rsidRPr="007F306C">
        <w:t xml:space="preserve">trading stock or </w:t>
      </w:r>
      <w:r w:rsidR="007F306C" w:rsidRPr="007F306C">
        <w:rPr>
          <w:position w:val="6"/>
          <w:sz w:val="16"/>
        </w:rPr>
        <w:t>*</w:t>
      </w:r>
      <w:r w:rsidRPr="007F306C">
        <w:t>revenue assets).</w:t>
      </w:r>
    </w:p>
    <w:p w:rsidR="00832DA0" w:rsidRPr="007F306C" w:rsidRDefault="00832DA0" w:rsidP="00832DA0">
      <w:pPr>
        <w:pStyle w:val="SubsectionHead"/>
      </w:pPr>
      <w:r w:rsidRPr="007F306C">
        <w:t>Application of section to deemed dividend</w:t>
      </w:r>
    </w:p>
    <w:p w:rsidR="00832DA0" w:rsidRPr="007F306C" w:rsidRDefault="00832DA0" w:rsidP="00832DA0">
      <w:pPr>
        <w:pStyle w:val="subsection"/>
      </w:pPr>
      <w:r w:rsidRPr="007F306C">
        <w:tab/>
        <w:t>(5)</w:t>
      </w:r>
      <w:r w:rsidRPr="007F306C">
        <w:tab/>
        <w:t xml:space="preserve">If a </w:t>
      </w:r>
      <w:r w:rsidR="007F306C" w:rsidRPr="007F306C">
        <w:rPr>
          <w:position w:val="6"/>
          <w:sz w:val="16"/>
        </w:rPr>
        <w:t>*</w:t>
      </w:r>
      <w:r w:rsidRPr="007F306C">
        <w:t xml:space="preserve">corporate tax entity makes a </w:t>
      </w:r>
      <w:r w:rsidR="007F306C" w:rsidRPr="007F306C">
        <w:rPr>
          <w:position w:val="6"/>
          <w:sz w:val="16"/>
        </w:rPr>
        <w:t>*</w:t>
      </w:r>
      <w:r w:rsidRPr="007F306C">
        <w:t>distribution that is not otherwise a distribution of income or capital, this section applies as if the distribution were a distribution of income or capital the entity made.</w:t>
      </w:r>
    </w:p>
    <w:p w:rsidR="00832DA0" w:rsidRPr="007F306C" w:rsidRDefault="00832DA0" w:rsidP="00832DA0">
      <w:pPr>
        <w:pStyle w:val="notetext"/>
      </w:pPr>
      <w:r w:rsidRPr="007F306C">
        <w:t>Note:</w:t>
      </w:r>
      <w:r w:rsidRPr="007F306C">
        <w:tab/>
      </w:r>
      <w:r w:rsidR="007F306C">
        <w:t>Subsection (</w:t>
      </w:r>
      <w:r w:rsidRPr="007F306C">
        <w:t>5) extends this section to cover something that is taken to be a dividend paid by a company. Compare item</w:t>
      </w:r>
      <w:r w:rsidR="007F306C">
        <w:t> </w:t>
      </w:r>
      <w:r w:rsidRPr="007F306C">
        <w:t>1 of the table in subsection</w:t>
      </w:r>
      <w:r w:rsidR="007F306C">
        <w:t> </w:t>
      </w:r>
      <w:r w:rsidRPr="007F306C">
        <w:t>960</w:t>
      </w:r>
      <w:r w:rsidR="007F306C">
        <w:noBreakHyphen/>
      </w:r>
      <w:r w:rsidRPr="007F306C">
        <w:t>120(1).</w:t>
      </w:r>
    </w:p>
    <w:p w:rsidR="00832DA0" w:rsidRPr="007F306C" w:rsidRDefault="00832DA0" w:rsidP="00832DA0">
      <w:pPr>
        <w:pStyle w:val="ActHead4"/>
      </w:pPr>
      <w:bookmarkStart w:id="749" w:name="_Toc479757977"/>
      <w:r w:rsidRPr="007F306C">
        <w:t>Miscellaneous</w:t>
      </w:r>
      <w:bookmarkEnd w:id="749"/>
    </w:p>
    <w:p w:rsidR="00832DA0" w:rsidRPr="007F306C" w:rsidRDefault="00832DA0" w:rsidP="00832DA0">
      <w:pPr>
        <w:pStyle w:val="ActHead5"/>
      </w:pPr>
      <w:bookmarkStart w:id="750" w:name="_Toc479757978"/>
      <w:r w:rsidRPr="007F306C">
        <w:rPr>
          <w:rStyle w:val="CharSectno"/>
        </w:rPr>
        <w:t>727</w:t>
      </w:r>
      <w:r w:rsidR="007F306C">
        <w:rPr>
          <w:rStyle w:val="CharSectno"/>
        </w:rPr>
        <w:noBreakHyphen/>
      </w:r>
      <w:r w:rsidRPr="007F306C">
        <w:rPr>
          <w:rStyle w:val="CharSectno"/>
        </w:rPr>
        <w:t>260</w:t>
      </w:r>
      <w:r w:rsidRPr="007F306C">
        <w:t xml:space="preserve">  Shift down a wholly</w:t>
      </w:r>
      <w:r w:rsidR="007F306C">
        <w:noBreakHyphen/>
      </w:r>
      <w:r w:rsidRPr="007F306C">
        <w:t>owned chain of entities</w:t>
      </w:r>
      <w:bookmarkEnd w:id="750"/>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indirect value shift does not have consequences under this Division if the </w:t>
      </w:r>
      <w:r w:rsidR="007F306C" w:rsidRPr="007F306C">
        <w:rPr>
          <w:position w:val="6"/>
          <w:sz w:val="16"/>
        </w:rPr>
        <w:t>*</w:t>
      </w:r>
      <w:r w:rsidRPr="007F306C">
        <w:t xml:space="preserve">gaining entity is a </w:t>
      </w:r>
      <w:r w:rsidR="007F306C" w:rsidRPr="007F306C">
        <w:rPr>
          <w:position w:val="6"/>
          <w:sz w:val="16"/>
        </w:rPr>
        <w:t>*</w:t>
      </w:r>
      <w:r w:rsidRPr="007F306C">
        <w:t>wholly</w:t>
      </w:r>
      <w:r w:rsidR="007F306C">
        <w:noBreakHyphen/>
      </w:r>
      <w:r w:rsidRPr="007F306C">
        <w:t xml:space="preserve">owned subsidiary of the </w:t>
      </w:r>
      <w:r w:rsidR="007F306C" w:rsidRPr="007F306C">
        <w:rPr>
          <w:position w:val="6"/>
          <w:sz w:val="16"/>
        </w:rPr>
        <w:t>*</w:t>
      </w:r>
      <w:r w:rsidRPr="007F306C">
        <w:t xml:space="preserve">losing entity throughout the </w:t>
      </w:r>
      <w:r w:rsidR="007F306C" w:rsidRPr="007F306C">
        <w:rPr>
          <w:position w:val="6"/>
          <w:sz w:val="16"/>
        </w:rPr>
        <w:t>*</w:t>
      </w:r>
      <w:r w:rsidRPr="007F306C">
        <w:t>IVS period.</w:t>
      </w:r>
    </w:p>
    <w:p w:rsidR="00832DA0" w:rsidRPr="007F306C" w:rsidRDefault="00832DA0" w:rsidP="00832DA0">
      <w:pPr>
        <w:pStyle w:val="SubsectionHead"/>
      </w:pPr>
      <w:r w:rsidRPr="007F306C">
        <w:t>Exception: impact on market value of primary loan interest</w:t>
      </w:r>
    </w:p>
    <w:p w:rsidR="00832DA0" w:rsidRPr="007F306C" w:rsidRDefault="00832DA0" w:rsidP="00832DA0">
      <w:pPr>
        <w:pStyle w:val="subsection"/>
      </w:pPr>
      <w:r w:rsidRPr="007F306C">
        <w:tab/>
        <w:t>(2)</w:t>
      </w:r>
      <w:r w:rsidRPr="007F306C">
        <w:tab/>
        <w:t xml:space="preserve">However, </w:t>
      </w:r>
      <w:r w:rsidR="007F306C">
        <w:t>subsection (</w:t>
      </w:r>
      <w:r w:rsidRPr="007F306C">
        <w:t xml:space="preserve">1) does not apply if the </w:t>
      </w:r>
      <w:r w:rsidR="007F306C" w:rsidRPr="007F306C">
        <w:rPr>
          <w:position w:val="6"/>
          <w:sz w:val="16"/>
        </w:rPr>
        <w:t>*</w:t>
      </w:r>
      <w:r w:rsidRPr="007F306C">
        <w:t xml:space="preserve">indirect value shift has produced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also a </w:t>
      </w:r>
      <w:r w:rsidR="007F306C" w:rsidRPr="007F306C">
        <w:rPr>
          <w:position w:val="6"/>
          <w:sz w:val="16"/>
        </w:rPr>
        <w:t>*</w:t>
      </w:r>
      <w:r w:rsidRPr="007F306C">
        <w:t xml:space="preserve">primary loan interest in an entity covered by </w:t>
      </w:r>
      <w:r w:rsidR="007F306C">
        <w:t>subsection (</w:t>
      </w:r>
      <w:r w:rsidRPr="007F306C">
        <w:t>3), for the owner of the interest.</w:t>
      </w:r>
    </w:p>
    <w:p w:rsidR="00832DA0" w:rsidRPr="007F306C" w:rsidRDefault="00832DA0" w:rsidP="00832DA0">
      <w:pPr>
        <w:pStyle w:val="subsection"/>
      </w:pPr>
      <w:r w:rsidRPr="007F306C">
        <w:tab/>
        <w:t>(3)</w:t>
      </w:r>
      <w:r w:rsidRPr="007F306C">
        <w:tab/>
        <w:t>This subsection covers: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 xml:space="preserve">an entity that owns </w:t>
      </w:r>
      <w:r w:rsidR="007F306C" w:rsidRPr="007F306C">
        <w:rPr>
          <w:position w:val="6"/>
          <w:sz w:val="16"/>
        </w:rPr>
        <w:t>*</w:t>
      </w:r>
      <w:r w:rsidRPr="007F306C">
        <w:t>primary equity interests in an entity that this subsection covers because of one or more previous applications of it.</w:t>
      </w:r>
    </w:p>
    <w:p w:rsidR="00832DA0" w:rsidRPr="007F306C" w:rsidRDefault="00832DA0" w:rsidP="00832DA0">
      <w:pPr>
        <w:pStyle w:val="ActHead4"/>
      </w:pPr>
      <w:bookmarkStart w:id="751" w:name="_Toc479757979"/>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D</w:t>
      </w:r>
      <w:r w:rsidRPr="007F306C">
        <w:t>—</w:t>
      </w:r>
      <w:r w:rsidRPr="007F306C">
        <w:rPr>
          <w:rStyle w:val="CharSubdText"/>
        </w:rPr>
        <w:t>Working out the market value of economic benefits</w:t>
      </w:r>
      <w:bookmarkEnd w:id="751"/>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300</w:t>
      </w:r>
      <w:r w:rsidRPr="007F306C">
        <w:tab/>
        <w:t>What the rules in this Subdivision are for</w:t>
      </w:r>
    </w:p>
    <w:p w:rsidR="00832DA0" w:rsidRPr="007F306C" w:rsidRDefault="00832DA0" w:rsidP="00832DA0">
      <w:pPr>
        <w:pStyle w:val="TofSectsSection"/>
      </w:pPr>
      <w:r w:rsidRPr="007F306C">
        <w:t>727</w:t>
      </w:r>
      <w:r w:rsidR="007F306C">
        <w:noBreakHyphen/>
      </w:r>
      <w:r w:rsidRPr="007F306C">
        <w:t>315</w:t>
      </w:r>
      <w:r w:rsidRPr="007F306C">
        <w:tab/>
        <w:t>Transfer, for its adjustable value, of depreciating asset acquired for less than $1,500,000</w:t>
      </w:r>
    </w:p>
    <w:p w:rsidR="00832DA0" w:rsidRPr="007F306C" w:rsidRDefault="00832DA0" w:rsidP="00832DA0">
      <w:pPr>
        <w:pStyle w:val="ActHead5"/>
      </w:pPr>
      <w:bookmarkStart w:id="752" w:name="_Toc479757980"/>
      <w:r w:rsidRPr="007F306C">
        <w:rPr>
          <w:rStyle w:val="CharSectno"/>
        </w:rPr>
        <w:t>727</w:t>
      </w:r>
      <w:r w:rsidR="007F306C">
        <w:rPr>
          <w:rStyle w:val="CharSectno"/>
        </w:rPr>
        <w:noBreakHyphen/>
      </w:r>
      <w:r w:rsidRPr="007F306C">
        <w:rPr>
          <w:rStyle w:val="CharSectno"/>
        </w:rPr>
        <w:t>300</w:t>
      </w:r>
      <w:r w:rsidRPr="007F306C">
        <w:t xml:space="preserve">  What the rules in this Subdivision are for</w:t>
      </w:r>
      <w:bookmarkEnd w:id="752"/>
    </w:p>
    <w:p w:rsidR="00832DA0" w:rsidRPr="007F306C" w:rsidRDefault="00832DA0" w:rsidP="00832DA0">
      <w:pPr>
        <w:pStyle w:val="subsection"/>
      </w:pPr>
      <w:r w:rsidRPr="007F306C">
        <w:tab/>
      </w:r>
      <w:r w:rsidRPr="007F306C">
        <w:tab/>
        <w:t xml:space="preserve">This Subdivision is used in determining whether there has been an </w:t>
      </w:r>
      <w:r w:rsidR="007F306C" w:rsidRPr="007F306C">
        <w:rPr>
          <w:position w:val="6"/>
          <w:sz w:val="16"/>
        </w:rPr>
        <w:t>*</w:t>
      </w:r>
      <w:r w:rsidRPr="007F306C">
        <w:t>indirect value shift and, if so:</w:t>
      </w:r>
    </w:p>
    <w:p w:rsidR="00832DA0" w:rsidRPr="007F306C" w:rsidRDefault="00832DA0" w:rsidP="00832DA0">
      <w:pPr>
        <w:pStyle w:val="paragraph"/>
      </w:pPr>
      <w:r w:rsidRPr="007F306C">
        <w:tab/>
        <w:t>(a)</w:t>
      </w:r>
      <w:r w:rsidRPr="007F306C">
        <w:tab/>
        <w:t>whether it has consequences under this Division; and</w:t>
      </w:r>
    </w:p>
    <w:p w:rsidR="00832DA0" w:rsidRPr="007F306C" w:rsidRDefault="00832DA0" w:rsidP="00832DA0">
      <w:pPr>
        <w:pStyle w:val="paragraph"/>
      </w:pPr>
      <w:r w:rsidRPr="007F306C">
        <w:tab/>
        <w:t>(b)</w:t>
      </w:r>
      <w:r w:rsidRPr="007F306C">
        <w:tab/>
        <w:t>if it does, the amount of it.</w:t>
      </w:r>
    </w:p>
    <w:p w:rsidR="00832DA0" w:rsidRPr="007F306C" w:rsidRDefault="00832DA0" w:rsidP="00832DA0">
      <w:pPr>
        <w:pStyle w:val="ActHead5"/>
      </w:pPr>
      <w:bookmarkStart w:id="753" w:name="_Toc479757981"/>
      <w:r w:rsidRPr="007F306C">
        <w:rPr>
          <w:rStyle w:val="CharSectno"/>
        </w:rPr>
        <w:t>727</w:t>
      </w:r>
      <w:r w:rsidR="007F306C">
        <w:rPr>
          <w:rStyle w:val="CharSectno"/>
        </w:rPr>
        <w:noBreakHyphen/>
      </w:r>
      <w:r w:rsidRPr="007F306C">
        <w:rPr>
          <w:rStyle w:val="CharSectno"/>
        </w:rPr>
        <w:t>315</w:t>
      </w:r>
      <w:r w:rsidRPr="007F306C">
        <w:t xml:space="preserve">  Transfer, for its adjustable value, of depreciating asset acquired for less than $1,500,000</w:t>
      </w:r>
      <w:bookmarkEnd w:id="753"/>
    </w:p>
    <w:p w:rsidR="00832DA0" w:rsidRPr="007F306C" w:rsidRDefault="00832DA0" w:rsidP="00832DA0">
      <w:pPr>
        <w:pStyle w:val="subsection"/>
      </w:pPr>
      <w:r w:rsidRPr="007F306C">
        <w:tab/>
        <w:t>(1)</w:t>
      </w:r>
      <w:r w:rsidRPr="007F306C">
        <w:tab/>
        <w:t>This Division applies to an economic benefit consisting of:</w:t>
      </w:r>
    </w:p>
    <w:p w:rsidR="00832DA0" w:rsidRPr="007F306C" w:rsidRDefault="00832DA0" w:rsidP="00832DA0">
      <w:pPr>
        <w:pStyle w:val="paragraph"/>
      </w:pPr>
      <w:r w:rsidRPr="007F306C">
        <w:tab/>
        <w:t>(a)</w:t>
      </w:r>
      <w:r w:rsidRPr="007F306C">
        <w:tab/>
        <w:t xml:space="preserve">an entity transferring to another entity a </w:t>
      </w:r>
      <w:r w:rsidR="007F306C" w:rsidRPr="007F306C">
        <w:rPr>
          <w:position w:val="6"/>
          <w:sz w:val="16"/>
        </w:rPr>
        <w:t>*</w:t>
      </w:r>
      <w:r w:rsidRPr="007F306C">
        <w:t>depreciating asset (except a building or structure) for which the transferring entity has deducted or can deduct an amount under Division</w:t>
      </w:r>
      <w:r w:rsidR="007F306C">
        <w:t> </w:t>
      </w:r>
      <w:r w:rsidRPr="007F306C">
        <w:t>40; or</w:t>
      </w:r>
    </w:p>
    <w:p w:rsidR="00832DA0" w:rsidRPr="007F306C" w:rsidRDefault="00832DA0" w:rsidP="00832DA0">
      <w:pPr>
        <w:pStyle w:val="paragraph"/>
      </w:pPr>
      <w:r w:rsidRPr="007F306C">
        <w:tab/>
        <w:t>(b)</w:t>
      </w:r>
      <w:r w:rsidRPr="007F306C">
        <w:tab/>
        <w:t>a right to have an entity transfer such a depreciating asset to another entity;</w:t>
      </w:r>
    </w:p>
    <w:p w:rsidR="00832DA0" w:rsidRPr="007F306C" w:rsidRDefault="00832DA0" w:rsidP="00832DA0">
      <w:pPr>
        <w:pStyle w:val="subsection2"/>
      </w:pPr>
      <w:r w:rsidRPr="007F306C">
        <w:t xml:space="preserve">as if the economic benefit’s </w:t>
      </w:r>
      <w:r w:rsidR="007F306C" w:rsidRPr="007F306C">
        <w:rPr>
          <w:position w:val="6"/>
          <w:sz w:val="16"/>
        </w:rPr>
        <w:t>*</w:t>
      </w:r>
      <w:r w:rsidRPr="007F306C">
        <w:t xml:space="preserve">market value were equal to the greater (the </w:t>
      </w:r>
      <w:r w:rsidRPr="007F306C">
        <w:rPr>
          <w:b/>
          <w:i/>
        </w:rPr>
        <w:t>residual value</w:t>
      </w:r>
      <w:r w:rsidRPr="007F306C">
        <w:t>) of:</w:t>
      </w:r>
    </w:p>
    <w:p w:rsidR="00832DA0" w:rsidRPr="007F306C" w:rsidRDefault="00832DA0" w:rsidP="00832DA0">
      <w:pPr>
        <w:pStyle w:val="paragraph"/>
      </w:pPr>
      <w:r w:rsidRPr="007F306C">
        <w:tab/>
        <w:t>(c)</w:t>
      </w:r>
      <w:r w:rsidRPr="007F306C">
        <w:tab/>
        <w:t xml:space="preserve">the asset’s </w:t>
      </w:r>
      <w:r w:rsidR="007F306C" w:rsidRPr="007F306C">
        <w:rPr>
          <w:position w:val="6"/>
          <w:sz w:val="16"/>
        </w:rPr>
        <w:t>*</w:t>
      </w:r>
      <w:r w:rsidRPr="007F306C">
        <w:t xml:space="preserve">adjustable value at the time when the economic benefit was or is </w:t>
      </w:r>
      <w:r w:rsidR="007F306C" w:rsidRPr="007F306C">
        <w:rPr>
          <w:position w:val="6"/>
          <w:sz w:val="16"/>
        </w:rPr>
        <w:t>*</w:t>
      </w:r>
      <w:r w:rsidRPr="007F306C">
        <w:t>provided; and</w:t>
      </w:r>
    </w:p>
    <w:p w:rsidR="00832DA0" w:rsidRPr="007F306C" w:rsidRDefault="00832DA0" w:rsidP="00832DA0">
      <w:pPr>
        <w:pStyle w:val="paragraph"/>
      </w:pPr>
      <w:r w:rsidRPr="007F306C">
        <w:tab/>
        <w:t>(d)</w:t>
      </w:r>
      <w:r w:rsidRPr="007F306C">
        <w:tab/>
        <w:t>the value assigned to the asset at that time in the transferring entity’s books;</w:t>
      </w:r>
    </w:p>
    <w:p w:rsidR="00832DA0" w:rsidRPr="007F306C" w:rsidRDefault="00832DA0" w:rsidP="00832DA0">
      <w:pPr>
        <w:pStyle w:val="subsection2"/>
      </w:pPr>
      <w:r w:rsidRPr="007F306C">
        <w:t>but only if:</w:t>
      </w:r>
    </w:p>
    <w:p w:rsidR="00832DA0" w:rsidRPr="007F306C" w:rsidRDefault="00832DA0" w:rsidP="00832DA0">
      <w:pPr>
        <w:pStyle w:val="paragraph"/>
      </w:pPr>
      <w:r w:rsidRPr="007F306C">
        <w:tab/>
        <w:t>(e)</w:t>
      </w:r>
      <w:r w:rsidRPr="007F306C">
        <w:tab/>
        <w:t xml:space="preserve">as at that time, the </w:t>
      </w:r>
      <w:r w:rsidR="007F306C" w:rsidRPr="007F306C">
        <w:rPr>
          <w:position w:val="6"/>
          <w:sz w:val="16"/>
        </w:rPr>
        <w:t>*</w:t>
      </w:r>
      <w:r w:rsidRPr="007F306C">
        <w:t>cost of the unit to the transferring entity is less than $1,500,000; and</w:t>
      </w:r>
    </w:p>
    <w:p w:rsidR="00832DA0" w:rsidRPr="007F306C" w:rsidRDefault="00832DA0" w:rsidP="00832DA0">
      <w:pPr>
        <w:pStyle w:val="paragraph"/>
      </w:pPr>
      <w:r w:rsidRPr="007F306C">
        <w:tab/>
        <w:t>(f)</w:t>
      </w:r>
      <w:r w:rsidRPr="007F306C">
        <w:tab/>
        <w:t>it is reasonable for the transferring entity to conclude that the unit’s actual market value at that time was, is, or will be, not less than 80%, and not more than 120%, of the residual value; and</w:t>
      </w:r>
    </w:p>
    <w:p w:rsidR="00832DA0" w:rsidRPr="007F306C" w:rsidRDefault="00832DA0" w:rsidP="00832DA0">
      <w:pPr>
        <w:pStyle w:val="paragraph"/>
      </w:pPr>
      <w:r w:rsidRPr="007F306C">
        <w:tab/>
        <w:t>(g)</w:t>
      </w:r>
      <w:r w:rsidRPr="007F306C">
        <w:tab/>
        <w:t>both the transferring entity and the other entity choose to have the market value of that economic benefit treated as being equal to the residual value.</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each of 2 or more economic benefits of the kind mentioned in </w:t>
      </w:r>
      <w:r w:rsidR="007F306C">
        <w:t>subsection (</w:t>
      </w:r>
      <w:r w:rsidRPr="007F306C">
        <w:t xml:space="preserve">1) has been, is being, is to be, or might be, provided by the same transferring entity, to the same other entity, </w:t>
      </w:r>
      <w:r w:rsidR="007F306C" w:rsidRPr="007F306C">
        <w:rPr>
          <w:position w:val="6"/>
          <w:sz w:val="16"/>
        </w:rPr>
        <w:t>*</w:t>
      </w:r>
      <w:r w:rsidRPr="007F306C">
        <w:t xml:space="preserve">in connection with the same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it is reasonable for the transferring entity to conclude that the total of the </w:t>
      </w:r>
      <w:r w:rsidR="007F306C" w:rsidRPr="007F306C">
        <w:rPr>
          <w:position w:val="6"/>
          <w:sz w:val="16"/>
        </w:rPr>
        <w:t>*</w:t>
      </w:r>
      <w:r w:rsidRPr="007F306C">
        <w:t xml:space="preserve">depreciating assets’ actual </w:t>
      </w:r>
      <w:r w:rsidR="007F306C" w:rsidRPr="007F306C">
        <w:rPr>
          <w:position w:val="6"/>
          <w:sz w:val="16"/>
        </w:rPr>
        <w:t>*</w:t>
      </w:r>
      <w:r w:rsidRPr="007F306C">
        <w:t xml:space="preserve">market values at the respective times when the economic benefits were or are </w:t>
      </w:r>
      <w:r w:rsidR="007F306C" w:rsidRPr="007F306C">
        <w:rPr>
          <w:position w:val="6"/>
          <w:sz w:val="16"/>
        </w:rPr>
        <w:t>*</w:t>
      </w:r>
      <w:r w:rsidRPr="007F306C">
        <w:t xml:space="preserve">provided was, is, or will be, not less than 80%, and not more than 120%, of the total of their respective residual values under </w:t>
      </w:r>
      <w:r w:rsidR="007F306C">
        <w:t>subsection (</w:t>
      </w:r>
      <w:r w:rsidRPr="007F306C">
        <w:t>1);</w:t>
      </w:r>
    </w:p>
    <w:p w:rsidR="00832DA0" w:rsidRPr="007F306C" w:rsidRDefault="007F306C" w:rsidP="00832DA0">
      <w:pPr>
        <w:pStyle w:val="subsection2"/>
      </w:pPr>
      <w:r>
        <w:t>paragraph (</w:t>
      </w:r>
      <w:r w:rsidR="00832DA0" w:rsidRPr="007F306C">
        <w:t>1)(f) is taken to be satisfied for each of the economic benefits.</w:t>
      </w:r>
    </w:p>
    <w:p w:rsidR="00832DA0" w:rsidRPr="007F306C" w:rsidRDefault="00832DA0" w:rsidP="00832DA0">
      <w:pPr>
        <w:pStyle w:val="ActHead4"/>
      </w:pPr>
      <w:bookmarkStart w:id="754" w:name="_Toc479757982"/>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E</w:t>
      </w:r>
      <w:r w:rsidRPr="007F306C">
        <w:t>—</w:t>
      </w:r>
      <w:r w:rsidRPr="007F306C">
        <w:rPr>
          <w:rStyle w:val="CharSubdText"/>
        </w:rPr>
        <w:t>Key concepts</w:t>
      </w:r>
      <w:bookmarkEnd w:id="754"/>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Ultimate controller</w:t>
      </w:r>
    </w:p>
    <w:p w:rsidR="00832DA0" w:rsidRPr="007F306C" w:rsidRDefault="00832DA0" w:rsidP="00832DA0">
      <w:pPr>
        <w:pStyle w:val="TofSectsSection"/>
      </w:pPr>
      <w:r w:rsidRPr="007F306C">
        <w:t>727</w:t>
      </w:r>
      <w:r w:rsidR="007F306C">
        <w:noBreakHyphen/>
      </w:r>
      <w:r w:rsidRPr="007F306C">
        <w:t>350</w:t>
      </w:r>
      <w:r w:rsidRPr="007F306C">
        <w:tab/>
      </w:r>
      <w:r w:rsidRPr="007F306C">
        <w:rPr>
          <w:rStyle w:val="CharBoldItalic"/>
        </w:rPr>
        <w:t>Ultimate controller</w:t>
      </w:r>
    </w:p>
    <w:p w:rsidR="00832DA0" w:rsidRPr="007F306C" w:rsidRDefault="00832DA0" w:rsidP="00832DA0">
      <w:pPr>
        <w:pStyle w:val="TofSectsSection"/>
      </w:pPr>
      <w:r w:rsidRPr="007F306C">
        <w:t>727</w:t>
      </w:r>
      <w:r w:rsidR="007F306C">
        <w:noBreakHyphen/>
      </w:r>
      <w:r w:rsidRPr="007F306C">
        <w:t>355</w:t>
      </w:r>
      <w:r w:rsidRPr="007F306C">
        <w:tab/>
      </w:r>
      <w:r w:rsidRPr="007F306C">
        <w:rPr>
          <w:rStyle w:val="CharBoldItalic"/>
        </w:rPr>
        <w:t>Control (for value shifting purposes)</w:t>
      </w:r>
      <w:r w:rsidRPr="007F306C">
        <w:t xml:space="preserve"> of a company</w:t>
      </w:r>
    </w:p>
    <w:p w:rsidR="00832DA0" w:rsidRPr="007F306C" w:rsidRDefault="00832DA0" w:rsidP="00832DA0">
      <w:pPr>
        <w:pStyle w:val="TofSectsSection"/>
      </w:pPr>
      <w:r w:rsidRPr="007F306C">
        <w:t>727</w:t>
      </w:r>
      <w:r w:rsidR="007F306C">
        <w:noBreakHyphen/>
      </w:r>
      <w:r w:rsidRPr="007F306C">
        <w:t>360</w:t>
      </w:r>
      <w:r w:rsidRPr="007F306C">
        <w:tab/>
      </w:r>
      <w:r w:rsidRPr="007F306C">
        <w:rPr>
          <w:rStyle w:val="CharBoldItalic"/>
        </w:rPr>
        <w:t>Control (for value shifting purposes)</w:t>
      </w:r>
      <w:r w:rsidRPr="007F306C">
        <w:t xml:space="preserve"> of a fixed trust</w:t>
      </w:r>
    </w:p>
    <w:p w:rsidR="00832DA0" w:rsidRPr="007F306C" w:rsidRDefault="00832DA0" w:rsidP="00832DA0">
      <w:pPr>
        <w:pStyle w:val="TofSectsSection"/>
      </w:pPr>
      <w:r w:rsidRPr="007F306C">
        <w:t>727</w:t>
      </w:r>
      <w:r w:rsidR="007F306C">
        <w:noBreakHyphen/>
      </w:r>
      <w:r w:rsidRPr="007F306C">
        <w:t>365</w:t>
      </w:r>
      <w:r w:rsidRPr="007F306C">
        <w:tab/>
      </w:r>
      <w:r w:rsidRPr="007F306C">
        <w:rPr>
          <w:rStyle w:val="CharBoldItalic"/>
        </w:rPr>
        <w:t>Control (for value shifting purposes)</w:t>
      </w:r>
      <w:r w:rsidRPr="007F306C">
        <w:t xml:space="preserve"> of a non</w:t>
      </w:r>
      <w:r w:rsidR="007F306C">
        <w:noBreakHyphen/>
      </w:r>
      <w:r w:rsidRPr="007F306C">
        <w:t>fixed trust</w:t>
      </w:r>
    </w:p>
    <w:p w:rsidR="00832DA0" w:rsidRPr="007F306C" w:rsidRDefault="00832DA0" w:rsidP="00832DA0">
      <w:pPr>
        <w:pStyle w:val="TofSectsSection"/>
      </w:pPr>
      <w:r w:rsidRPr="007F306C">
        <w:t>727</w:t>
      </w:r>
      <w:r w:rsidR="007F306C">
        <w:noBreakHyphen/>
      </w:r>
      <w:r w:rsidRPr="007F306C">
        <w:t>370</w:t>
      </w:r>
      <w:r w:rsidRPr="007F306C">
        <w:tab/>
        <w:t>Preventing double counting for percentage stake tests</w:t>
      </w:r>
    </w:p>
    <w:p w:rsidR="00832DA0" w:rsidRPr="007F306C" w:rsidRDefault="00832DA0" w:rsidP="00832DA0">
      <w:pPr>
        <w:pStyle w:val="TofSectsSection"/>
      </w:pPr>
      <w:r w:rsidRPr="007F306C">
        <w:t>727</w:t>
      </w:r>
      <w:r w:rsidR="007F306C">
        <w:noBreakHyphen/>
      </w:r>
      <w:r w:rsidRPr="007F306C">
        <w:t>375</w:t>
      </w:r>
      <w:r w:rsidRPr="007F306C">
        <w:tab/>
        <w:t>Tests in this Subdivision are exhaustive</w:t>
      </w:r>
    </w:p>
    <w:p w:rsidR="00832DA0" w:rsidRPr="007F306C" w:rsidRDefault="00832DA0" w:rsidP="00276407">
      <w:pPr>
        <w:pStyle w:val="TofSectsGroupHeading"/>
        <w:keepNext/>
      </w:pPr>
      <w:r w:rsidRPr="007F306C">
        <w:t>Common</w:t>
      </w:r>
      <w:r w:rsidR="007F306C">
        <w:noBreakHyphen/>
      </w:r>
      <w:r w:rsidRPr="007F306C">
        <w:t>ownership nexus and ultimate stake of a particular percentage</w:t>
      </w:r>
    </w:p>
    <w:p w:rsidR="00832DA0" w:rsidRPr="007F306C" w:rsidRDefault="00832DA0" w:rsidP="00832DA0">
      <w:pPr>
        <w:pStyle w:val="TofSectsSection"/>
      </w:pPr>
      <w:r w:rsidRPr="007F306C">
        <w:t>727</w:t>
      </w:r>
      <w:r w:rsidR="007F306C">
        <w:noBreakHyphen/>
      </w:r>
      <w:r w:rsidRPr="007F306C">
        <w:t>400</w:t>
      </w:r>
      <w:r w:rsidRPr="007F306C">
        <w:tab/>
        <w:t>When 2 entities have a common</w:t>
      </w:r>
      <w:r w:rsidR="007F306C">
        <w:noBreakHyphen/>
      </w:r>
      <w:r w:rsidRPr="007F306C">
        <w:t>ownership nexus within a period</w:t>
      </w:r>
    </w:p>
    <w:p w:rsidR="00832DA0" w:rsidRPr="007F306C" w:rsidRDefault="00832DA0" w:rsidP="00832DA0">
      <w:pPr>
        <w:pStyle w:val="TofSectsSection"/>
      </w:pPr>
      <w:r w:rsidRPr="007F306C">
        <w:t>727</w:t>
      </w:r>
      <w:r w:rsidR="007F306C">
        <w:noBreakHyphen/>
      </w:r>
      <w:r w:rsidRPr="007F306C">
        <w:t>405</w:t>
      </w:r>
      <w:r w:rsidRPr="007F306C">
        <w:tab/>
      </w:r>
      <w:r w:rsidRPr="007F306C">
        <w:rPr>
          <w:rStyle w:val="CharBoldItalic"/>
        </w:rPr>
        <w:t>Ultimate stake</w:t>
      </w:r>
      <w:r w:rsidRPr="007F306C">
        <w:t xml:space="preserve"> of a particular percentage in a company</w:t>
      </w:r>
    </w:p>
    <w:p w:rsidR="00832DA0" w:rsidRPr="007F306C" w:rsidRDefault="00832DA0" w:rsidP="00832DA0">
      <w:pPr>
        <w:pStyle w:val="TofSectsSection"/>
      </w:pPr>
      <w:r w:rsidRPr="007F306C">
        <w:t>727</w:t>
      </w:r>
      <w:r w:rsidR="007F306C">
        <w:noBreakHyphen/>
      </w:r>
      <w:r w:rsidRPr="007F306C">
        <w:t>410</w:t>
      </w:r>
      <w:r w:rsidRPr="007F306C">
        <w:tab/>
      </w:r>
      <w:r w:rsidRPr="007F306C">
        <w:rPr>
          <w:rStyle w:val="CharBoldItalic"/>
        </w:rPr>
        <w:t>Ultimate stake</w:t>
      </w:r>
      <w:r w:rsidRPr="007F306C">
        <w:t xml:space="preserve"> of a particular percentage in a fixed trust</w:t>
      </w:r>
    </w:p>
    <w:p w:rsidR="00832DA0" w:rsidRPr="007F306C" w:rsidRDefault="00832DA0" w:rsidP="00832DA0">
      <w:pPr>
        <w:pStyle w:val="TofSectsSection"/>
      </w:pPr>
      <w:r w:rsidRPr="007F306C">
        <w:t>727</w:t>
      </w:r>
      <w:r w:rsidR="007F306C">
        <w:noBreakHyphen/>
      </w:r>
      <w:r w:rsidRPr="007F306C">
        <w:t>415</w:t>
      </w:r>
      <w:r w:rsidRPr="007F306C">
        <w:tab/>
        <w:t>Rules for tracing</w:t>
      </w:r>
    </w:p>
    <w:p w:rsidR="00832DA0" w:rsidRPr="007F306C" w:rsidRDefault="00832DA0" w:rsidP="00832DA0">
      <w:pPr>
        <w:pStyle w:val="ActHead4"/>
      </w:pPr>
      <w:bookmarkStart w:id="755" w:name="_Toc479757983"/>
      <w:r w:rsidRPr="007F306C">
        <w:t>Ultimate controller</w:t>
      </w:r>
      <w:bookmarkEnd w:id="755"/>
    </w:p>
    <w:p w:rsidR="00832DA0" w:rsidRPr="007F306C" w:rsidRDefault="00832DA0" w:rsidP="00832DA0">
      <w:pPr>
        <w:pStyle w:val="ActHead5"/>
      </w:pPr>
      <w:bookmarkStart w:id="756" w:name="_Toc479757984"/>
      <w:r w:rsidRPr="007F306C">
        <w:rPr>
          <w:rStyle w:val="CharSectno"/>
        </w:rPr>
        <w:t>727</w:t>
      </w:r>
      <w:r w:rsidR="007F306C">
        <w:rPr>
          <w:rStyle w:val="CharSectno"/>
        </w:rPr>
        <w:noBreakHyphen/>
      </w:r>
      <w:r w:rsidRPr="007F306C">
        <w:rPr>
          <w:rStyle w:val="CharSectno"/>
        </w:rPr>
        <w:t>350</w:t>
      </w:r>
      <w:r w:rsidRPr="007F306C">
        <w:t xml:space="preserve">  </w:t>
      </w:r>
      <w:r w:rsidRPr="007F306C">
        <w:rPr>
          <w:i/>
        </w:rPr>
        <w:t>Ultimate controller</w:t>
      </w:r>
      <w:bookmarkEnd w:id="756"/>
    </w:p>
    <w:p w:rsidR="00832DA0" w:rsidRPr="007F306C" w:rsidRDefault="00832DA0" w:rsidP="00832DA0">
      <w:pPr>
        <w:pStyle w:val="subsection"/>
        <w:keepNext/>
        <w:keepLines/>
      </w:pPr>
      <w:r w:rsidRPr="007F306C">
        <w:tab/>
      </w:r>
      <w:r w:rsidRPr="007F306C">
        <w:tab/>
        <w:t xml:space="preserve">An entity is an </w:t>
      </w:r>
      <w:r w:rsidRPr="007F306C">
        <w:rPr>
          <w:b/>
          <w:i/>
        </w:rPr>
        <w:t>ultimate controller</w:t>
      </w:r>
      <w:r w:rsidRPr="007F306C">
        <w:t xml:space="preserve"> of another entity if, and only if:</w:t>
      </w:r>
    </w:p>
    <w:p w:rsidR="00832DA0" w:rsidRPr="007F306C" w:rsidRDefault="00832DA0" w:rsidP="00832DA0">
      <w:pPr>
        <w:pStyle w:val="paragraph"/>
        <w:keepNext/>
        <w:keepLines/>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keepNext/>
        <w:keepLines/>
      </w:pPr>
      <w:r w:rsidRPr="007F306C">
        <w:tab/>
        <w:t>(b)</w:t>
      </w:r>
      <w:r w:rsidRPr="007F306C">
        <w:tab/>
        <w:t>there is no entity that controls (for value shifting purposes) both the first entity and the other entity.</w:t>
      </w:r>
    </w:p>
    <w:p w:rsidR="00832DA0" w:rsidRPr="007F306C" w:rsidRDefault="00832DA0" w:rsidP="00832DA0">
      <w:pPr>
        <w:pStyle w:val="ActHead5"/>
      </w:pPr>
      <w:bookmarkStart w:id="757" w:name="_Toc479757985"/>
      <w:r w:rsidRPr="007F306C">
        <w:rPr>
          <w:rStyle w:val="CharSectno"/>
        </w:rPr>
        <w:t>727</w:t>
      </w:r>
      <w:r w:rsidR="007F306C">
        <w:rPr>
          <w:rStyle w:val="CharSectno"/>
        </w:rPr>
        <w:noBreakHyphen/>
      </w:r>
      <w:r w:rsidRPr="007F306C">
        <w:rPr>
          <w:rStyle w:val="CharSectno"/>
        </w:rPr>
        <w:t>355</w:t>
      </w:r>
      <w:r w:rsidRPr="007F306C">
        <w:t xml:space="preserve">  </w:t>
      </w:r>
      <w:r w:rsidRPr="007F306C">
        <w:rPr>
          <w:i/>
        </w:rPr>
        <w:t>Control (for value shifting purposes)</w:t>
      </w:r>
      <w:r w:rsidRPr="007F306C">
        <w:t xml:space="preserve"> of a company</w:t>
      </w:r>
      <w:bookmarkEnd w:id="757"/>
    </w:p>
    <w:p w:rsidR="00832DA0" w:rsidRPr="007F306C" w:rsidRDefault="00832DA0" w:rsidP="00832DA0">
      <w:pPr>
        <w:pStyle w:val="SubsectionHead"/>
      </w:pPr>
      <w:r w:rsidRPr="007F306C">
        <w:t>50%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50%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50%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50% of any distribution of capital of the company.</w:t>
      </w:r>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company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can exercise, or can control the exercise of, at least 40% of the voting power in the company (either directly, or indirectly through one or more interposed entities); or</w:t>
      </w:r>
    </w:p>
    <w:p w:rsidR="00832DA0" w:rsidRPr="007F306C" w:rsidRDefault="00832DA0" w:rsidP="00832DA0">
      <w:pPr>
        <w:pStyle w:val="paragraph"/>
      </w:pPr>
      <w:r w:rsidRPr="007F306C">
        <w:tab/>
        <w:t>(b)</w:t>
      </w:r>
      <w:r w:rsidRPr="007F306C">
        <w:tab/>
        <w:t>have the right to receive (either directly, or indirectly through one or more interposed entities) at least 40% of any dividends that the company may pay; or</w:t>
      </w:r>
    </w:p>
    <w:p w:rsidR="00832DA0" w:rsidRPr="007F306C" w:rsidRDefault="00832DA0" w:rsidP="00832DA0">
      <w:pPr>
        <w:pStyle w:val="paragraph"/>
      </w:pPr>
      <w:r w:rsidRPr="007F306C">
        <w:tab/>
        <w:t>(c)</w:t>
      </w:r>
      <w:r w:rsidRPr="007F306C">
        <w:tab/>
        <w:t>have the right to receive (either directly, or indirectly through one or more interposed entities) at least 40% of any distribution of capital of the company;</w:t>
      </w:r>
    </w:p>
    <w:p w:rsidR="00832DA0" w:rsidRPr="007F306C" w:rsidRDefault="00832DA0" w:rsidP="00832DA0">
      <w:pPr>
        <w:pStyle w:val="subsection2"/>
      </w:pPr>
      <w:r w:rsidRPr="007F306C">
        <w:t>unless an entity (other than the first entity and its associates) either alone or together with its associates in fact controls the company.</w:t>
      </w:r>
    </w:p>
    <w:p w:rsidR="00832DA0" w:rsidRPr="007F306C" w:rsidRDefault="00832DA0" w:rsidP="00832DA0">
      <w:pPr>
        <w:pStyle w:val="SubsectionHead"/>
      </w:pPr>
      <w:r w:rsidRPr="007F306C">
        <w:t>Actual control test</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company if the entity, either alone or together with its </w:t>
      </w:r>
      <w:r w:rsidR="007F306C" w:rsidRPr="007F306C">
        <w:rPr>
          <w:position w:val="6"/>
          <w:sz w:val="16"/>
        </w:rPr>
        <w:t>*</w:t>
      </w:r>
      <w:r w:rsidRPr="007F306C">
        <w:t>associates, in fact controls the company.</w:t>
      </w:r>
    </w:p>
    <w:p w:rsidR="00832DA0" w:rsidRPr="007F306C" w:rsidRDefault="00832DA0" w:rsidP="00832DA0">
      <w:pPr>
        <w:pStyle w:val="ActHead5"/>
      </w:pPr>
      <w:bookmarkStart w:id="758" w:name="_Toc479757986"/>
      <w:r w:rsidRPr="007F306C">
        <w:rPr>
          <w:rStyle w:val="CharSectno"/>
        </w:rPr>
        <w:t>727</w:t>
      </w:r>
      <w:r w:rsidR="007F306C">
        <w:rPr>
          <w:rStyle w:val="CharSectno"/>
        </w:rPr>
        <w:noBreakHyphen/>
      </w:r>
      <w:r w:rsidRPr="007F306C">
        <w:rPr>
          <w:rStyle w:val="CharSectno"/>
        </w:rPr>
        <w:t>360</w:t>
      </w:r>
      <w:r w:rsidRPr="007F306C">
        <w:t xml:space="preserve">  </w:t>
      </w:r>
      <w:r w:rsidRPr="007F306C">
        <w:rPr>
          <w:i/>
        </w:rPr>
        <w:t>Control (for value shifting purposes)</w:t>
      </w:r>
      <w:r w:rsidRPr="007F306C">
        <w:t xml:space="preserve"> of a fixed trust</w:t>
      </w:r>
      <w:bookmarkEnd w:id="758"/>
    </w:p>
    <w:p w:rsidR="00832DA0" w:rsidRPr="007F306C" w:rsidRDefault="00832DA0" w:rsidP="00832DA0">
      <w:pPr>
        <w:pStyle w:val="SubsectionHead"/>
      </w:pPr>
      <w:r w:rsidRPr="007F306C">
        <w:t>40% stake test</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 xml:space="preserve">fixed trust 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 to beneficiaries of the trust.</w:t>
      </w:r>
    </w:p>
    <w:p w:rsidR="00832DA0" w:rsidRPr="007F306C" w:rsidRDefault="00832DA0" w:rsidP="00832DA0">
      <w:pPr>
        <w:pStyle w:val="SubsectionHead"/>
      </w:pPr>
      <w:r w:rsidRPr="007F306C">
        <w:t>Other tests</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 xml:space="preserve">associate of the entity, whether alone or with other associates (the </w:t>
      </w:r>
      <w:r w:rsidRPr="007F306C">
        <w:rPr>
          <w:b/>
          <w:i/>
        </w:rPr>
        <w:t>relevant entity</w:t>
      </w:r>
      <w:r w:rsidRPr="007F306C">
        <w:t>), has the power to obtain the beneficial enjoyment of the trust’s capital or income (whether or not by exercising its power of appointment or revocation, and whether with or without another entity’s consent); or</w:t>
      </w:r>
    </w:p>
    <w:p w:rsidR="00832DA0" w:rsidRPr="007F306C" w:rsidRDefault="00832DA0" w:rsidP="00832DA0">
      <w:pPr>
        <w:pStyle w:val="paragraph"/>
      </w:pPr>
      <w:r w:rsidRPr="007F306C">
        <w:tab/>
        <w:t>(b)</w:t>
      </w:r>
      <w:r w:rsidRPr="007F306C">
        <w:tab/>
        <w:t>the relevant entity is able to control the application of the trust’s capital or income in any manner (whether directly or indirectly); or</w:t>
      </w:r>
    </w:p>
    <w:p w:rsidR="00832DA0" w:rsidRPr="007F306C" w:rsidRDefault="00832DA0" w:rsidP="00832DA0">
      <w:pPr>
        <w:pStyle w:val="paragraph"/>
      </w:pPr>
      <w:r w:rsidRPr="007F306C">
        <w:tab/>
        <w:t>(c)</w:t>
      </w:r>
      <w:r w:rsidRPr="007F306C">
        <w:tab/>
        <w:t xml:space="preserve">the relevant entity is able to do a thing mentioned in </w:t>
      </w:r>
      <w:r w:rsidR="007F306C">
        <w:t>paragraph (</w:t>
      </w:r>
      <w:r w:rsidRPr="007F306C">
        <w:t xml:space="preserve">a) or (b) under a </w:t>
      </w:r>
      <w:r w:rsidR="007F306C" w:rsidRPr="007F306C">
        <w:rPr>
          <w:position w:val="6"/>
          <w:sz w:val="16"/>
        </w:rPr>
        <w:t>*</w:t>
      </w:r>
      <w:r w:rsidRPr="007F306C">
        <w:t>scheme; or</w:t>
      </w:r>
    </w:p>
    <w:p w:rsidR="00832DA0" w:rsidRPr="007F306C" w:rsidRDefault="00832DA0" w:rsidP="00832DA0">
      <w:pPr>
        <w:pStyle w:val="paragraph"/>
      </w:pPr>
      <w:r w:rsidRPr="007F306C">
        <w:tab/>
        <w:t>(d)</w:t>
      </w:r>
      <w:r w:rsidRPr="007F306C">
        <w:tab/>
        <w:t>a trustee of the trust is accustomed or is under an obligation (whether formally or informally), or might reasonably be expected, to act in accordance with the relevant entity’s directions, instructions or wishes; or</w:t>
      </w:r>
    </w:p>
    <w:p w:rsidR="00832DA0" w:rsidRPr="007F306C" w:rsidRDefault="00832DA0" w:rsidP="00832DA0">
      <w:pPr>
        <w:pStyle w:val="paragraph"/>
      </w:pPr>
      <w:r w:rsidRPr="007F306C">
        <w:tab/>
        <w:t>(e)</w:t>
      </w:r>
      <w:r w:rsidRPr="007F306C">
        <w:tab/>
        <w:t>the relevant entity is able to remove or appoint a trustee of the trust.</w:t>
      </w:r>
    </w:p>
    <w:p w:rsidR="00832DA0" w:rsidRPr="007F306C" w:rsidRDefault="00832DA0" w:rsidP="00832DA0">
      <w:pPr>
        <w:pStyle w:val="ActHead5"/>
      </w:pPr>
      <w:bookmarkStart w:id="759" w:name="_Toc479757987"/>
      <w:r w:rsidRPr="007F306C">
        <w:rPr>
          <w:rStyle w:val="CharSectno"/>
        </w:rPr>
        <w:t>727</w:t>
      </w:r>
      <w:r w:rsidR="007F306C">
        <w:rPr>
          <w:rStyle w:val="CharSectno"/>
        </w:rPr>
        <w:noBreakHyphen/>
      </w:r>
      <w:r w:rsidRPr="007F306C">
        <w:rPr>
          <w:rStyle w:val="CharSectno"/>
        </w:rPr>
        <w:t>365</w:t>
      </w:r>
      <w:r w:rsidRPr="007F306C">
        <w:t xml:space="preserve">  </w:t>
      </w:r>
      <w:r w:rsidRPr="007F306C">
        <w:rPr>
          <w:i/>
        </w:rPr>
        <w:t>Control (for value shifting purposes)</w:t>
      </w:r>
      <w:r w:rsidRPr="007F306C">
        <w:t xml:space="preserve"> of a non</w:t>
      </w:r>
      <w:r w:rsidR="007F306C">
        <w:noBreakHyphen/>
      </w:r>
      <w:r w:rsidRPr="007F306C">
        <w:t>fixed trust</w:t>
      </w:r>
      <w:bookmarkEnd w:id="759"/>
    </w:p>
    <w:p w:rsidR="00832DA0" w:rsidRPr="007F306C" w:rsidRDefault="00832DA0" w:rsidP="00832DA0">
      <w:pPr>
        <w:pStyle w:val="SubsectionHead"/>
      </w:pPr>
      <w:r w:rsidRPr="007F306C">
        <w:t>Trustee tests</w:t>
      </w:r>
    </w:p>
    <w:p w:rsidR="00832DA0" w:rsidRPr="007F306C" w:rsidRDefault="00832DA0" w:rsidP="00832DA0">
      <w:pPr>
        <w:pStyle w:val="subsection"/>
      </w:pPr>
      <w:r w:rsidRPr="007F306C">
        <w:tab/>
        <w:t>(1)</w:t>
      </w:r>
      <w:r w:rsidRPr="007F306C">
        <w:tab/>
        <w:t xml:space="preserve">An entity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 </w:t>
      </w:r>
      <w:r w:rsidR="007F306C" w:rsidRPr="007F306C">
        <w:rPr>
          <w:position w:val="6"/>
          <w:sz w:val="16"/>
        </w:rPr>
        <w:t>*</w:t>
      </w:r>
      <w:r w:rsidRPr="007F306C">
        <w:t>associate of the entity is a trustee of the trust; or</w:t>
      </w:r>
    </w:p>
    <w:p w:rsidR="00832DA0" w:rsidRPr="007F306C" w:rsidRDefault="00832DA0" w:rsidP="00832DA0">
      <w:pPr>
        <w:pStyle w:val="paragraph"/>
      </w:pPr>
      <w:r w:rsidRPr="007F306C">
        <w:tab/>
        <w:t>(b)</w:t>
      </w:r>
      <w:r w:rsidRPr="007F306C">
        <w:tab/>
        <w:t xml:space="preserve">the entity, or the entity and its </w:t>
      </w:r>
      <w:r w:rsidR="007F306C" w:rsidRPr="007F306C">
        <w:rPr>
          <w:position w:val="6"/>
          <w:sz w:val="16"/>
        </w:rPr>
        <w:t>*</w:t>
      </w:r>
      <w:r w:rsidRPr="007F306C">
        <w:t>associates between them, can remove or appoint the trustee, or one or more of the trustees, of the trust; or</w:t>
      </w:r>
    </w:p>
    <w:p w:rsidR="00832DA0" w:rsidRPr="007F306C" w:rsidRDefault="00832DA0" w:rsidP="00832DA0">
      <w:pPr>
        <w:pStyle w:val="paragraph"/>
      </w:pPr>
      <w:r w:rsidRPr="007F306C">
        <w:tab/>
        <w:t>(c)</w:t>
      </w:r>
      <w:r w:rsidRPr="007F306C">
        <w:tab/>
        <w:t>a trustee of the trust is accustomed to act, is under an obligation (whether formally or informally) to act, or might reasonably be expected to act, in accordance with the directions, instructions or wishes of:</w:t>
      </w:r>
    </w:p>
    <w:p w:rsidR="00832DA0" w:rsidRPr="007F306C" w:rsidRDefault="00832DA0" w:rsidP="00832DA0">
      <w:pPr>
        <w:pStyle w:val="paragraphsub"/>
      </w:pPr>
      <w:r w:rsidRPr="007F306C">
        <w:tab/>
        <w:t>(i)</w:t>
      </w:r>
      <w:r w:rsidRPr="007F306C">
        <w:tab/>
        <w:t xml:space="preserve">the entity or an </w:t>
      </w:r>
      <w:r w:rsidR="007F306C" w:rsidRPr="007F306C">
        <w:rPr>
          <w:position w:val="6"/>
          <w:sz w:val="16"/>
        </w:rPr>
        <w:t>*</w:t>
      </w:r>
      <w:r w:rsidRPr="007F306C">
        <w:t>associate of the entity; or</w:t>
      </w:r>
    </w:p>
    <w:p w:rsidR="00832DA0" w:rsidRPr="007F306C" w:rsidRDefault="00832DA0" w:rsidP="00832DA0">
      <w:pPr>
        <w:pStyle w:val="paragraphsub"/>
      </w:pPr>
      <w:r w:rsidRPr="007F306C">
        <w:tab/>
        <w:t>(ii)</w:t>
      </w:r>
      <w:r w:rsidRPr="007F306C">
        <w:tab/>
        <w:t>2 or more entities, at least one of which is the entity or an associate of the entity.</w:t>
      </w:r>
    </w:p>
    <w:p w:rsidR="00832DA0" w:rsidRPr="007F306C" w:rsidRDefault="00832DA0" w:rsidP="00832DA0">
      <w:pPr>
        <w:pStyle w:val="SubsectionHead"/>
      </w:pPr>
      <w:r w:rsidRPr="007F306C">
        <w:t>Tests based on control of the trust income or capital</w:t>
      </w:r>
    </w:p>
    <w:p w:rsidR="00832DA0" w:rsidRPr="007F306C" w:rsidRDefault="00832DA0" w:rsidP="00832DA0">
      <w:pPr>
        <w:pStyle w:val="subsection"/>
      </w:pPr>
      <w:r w:rsidRPr="007F306C">
        <w:tab/>
        <w:t>(2)</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 xml:space="preserve">fixed trust if the entity, or the entity and its </w:t>
      </w:r>
      <w:r w:rsidR="007F306C" w:rsidRPr="007F306C">
        <w:rPr>
          <w:position w:val="6"/>
          <w:sz w:val="16"/>
        </w:rPr>
        <w:t>*</w:t>
      </w:r>
      <w:r w:rsidRPr="007F306C">
        <w:t>associates between them:</w:t>
      </w:r>
    </w:p>
    <w:p w:rsidR="00832DA0" w:rsidRPr="007F306C" w:rsidRDefault="00832DA0" w:rsidP="00832DA0">
      <w:pPr>
        <w:pStyle w:val="paragraph"/>
      </w:pPr>
      <w:r w:rsidRPr="007F306C">
        <w:tab/>
        <w:t>(a)</w:t>
      </w:r>
      <w:r w:rsidRPr="007F306C">
        <w:tab/>
        <w:t>have the power to obtain the beneficial enjoyment of trust income or capital; or</w:t>
      </w:r>
    </w:p>
    <w:p w:rsidR="00832DA0" w:rsidRPr="007F306C" w:rsidRDefault="00832DA0" w:rsidP="00832DA0">
      <w:pPr>
        <w:pStyle w:val="paragraph"/>
      </w:pPr>
      <w:r w:rsidRPr="007F306C">
        <w:tab/>
        <w:t>(b)</w:t>
      </w:r>
      <w:r w:rsidRPr="007F306C">
        <w:tab/>
        <w:t>can control in any way at all, whether directly or indirectly, the application of trust income or capital; or</w:t>
      </w:r>
    </w:p>
    <w:p w:rsidR="00832DA0" w:rsidRPr="007F306C" w:rsidRDefault="00832DA0" w:rsidP="00832DA0">
      <w:pPr>
        <w:pStyle w:val="paragraph"/>
      </w:pPr>
      <w:r w:rsidRPr="007F306C">
        <w:tab/>
        <w:t>(c)</w:t>
      </w:r>
      <w:r w:rsidRPr="007F306C">
        <w:tab/>
        <w:t xml:space="preserve">can, under a </w:t>
      </w:r>
      <w:r w:rsidR="007F306C" w:rsidRPr="007F306C">
        <w:rPr>
          <w:position w:val="6"/>
          <w:sz w:val="16"/>
        </w:rPr>
        <w:t>*</w:t>
      </w:r>
      <w:r w:rsidRPr="007F306C">
        <w:t xml:space="preserve">scheme, gain the enjoyment or control referred to in </w:t>
      </w:r>
      <w:r w:rsidR="007F306C">
        <w:t>paragraph (</w:t>
      </w:r>
      <w:r w:rsidRPr="007F306C">
        <w:t>a) or (b).</w:t>
      </w:r>
    </w:p>
    <w:p w:rsidR="00832DA0" w:rsidRPr="007F306C" w:rsidRDefault="00832DA0" w:rsidP="00832DA0">
      <w:pPr>
        <w:pStyle w:val="subsection"/>
      </w:pPr>
      <w:r w:rsidRPr="007F306C">
        <w:tab/>
        <w:t>(3)</w:t>
      </w:r>
      <w:r w:rsidRPr="007F306C">
        <w:tab/>
        <w:t xml:space="preserve">An entity also </w:t>
      </w:r>
      <w:r w:rsidRPr="007F306C">
        <w:rPr>
          <w:b/>
          <w:i/>
        </w:rPr>
        <w:t>controls (for value shifting purposes)</w:t>
      </w:r>
      <w:r w:rsidRPr="007F306C">
        <w:t xml:space="preserve"> a </w:t>
      </w:r>
      <w:r w:rsidR="007F306C" w:rsidRPr="007F306C">
        <w:rPr>
          <w:position w:val="6"/>
          <w:sz w:val="16"/>
        </w:rPr>
        <w:t>*</w:t>
      </w:r>
      <w:r w:rsidRPr="007F306C">
        <w:t>non</w:t>
      </w:r>
      <w:r w:rsidR="007F306C">
        <w:noBreakHyphen/>
      </w:r>
      <w:r w:rsidRPr="007F306C">
        <w:t>fixed trust if:</w:t>
      </w:r>
    </w:p>
    <w:p w:rsidR="00832DA0" w:rsidRPr="007F306C" w:rsidRDefault="00832DA0" w:rsidP="00832DA0">
      <w:pPr>
        <w:pStyle w:val="paragraph"/>
      </w:pPr>
      <w:r w:rsidRPr="007F306C">
        <w:tab/>
        <w:t>(a)</w:t>
      </w:r>
      <w:r w:rsidRPr="007F306C">
        <w:tab/>
        <w:t xml:space="preserve">the entity, or any of its </w:t>
      </w:r>
      <w:r w:rsidR="007F306C" w:rsidRPr="007F306C">
        <w:rPr>
          <w:position w:val="6"/>
          <w:sz w:val="16"/>
        </w:rPr>
        <w:t>*</w:t>
      </w:r>
      <w:r w:rsidRPr="007F306C">
        <w:t xml:space="preserve">associates, can benefit under the trust otherwise than because of a </w:t>
      </w:r>
      <w:r w:rsidR="007F306C" w:rsidRPr="007F306C">
        <w:rPr>
          <w:position w:val="6"/>
          <w:sz w:val="16"/>
        </w:rPr>
        <w:t>*</w:t>
      </w:r>
      <w:r w:rsidRPr="007F306C">
        <w:t>fixed entitlement to a share of the income or capital of the trust; or</w:t>
      </w:r>
    </w:p>
    <w:p w:rsidR="00832DA0" w:rsidRPr="007F306C" w:rsidRDefault="00832DA0" w:rsidP="00832DA0">
      <w:pPr>
        <w:pStyle w:val="paragraph"/>
      </w:pPr>
      <w:r w:rsidRPr="007F306C">
        <w:tab/>
        <w:t>(b)</w:t>
      </w:r>
      <w:r w:rsidRPr="007F306C">
        <w:tab/>
        <w:t xml:space="preserve">if the entity, or the entity and its </w:t>
      </w:r>
      <w:r w:rsidR="007F306C" w:rsidRPr="007F306C">
        <w:rPr>
          <w:position w:val="6"/>
          <w:sz w:val="16"/>
        </w:rPr>
        <w:t>*</w:t>
      </w:r>
      <w:r w:rsidRPr="007F306C">
        <w:t>associates between them, have the right to receive (either directly, or indirectly through one or more interposed entities) at least 40% of any distribution of trust income, or trust capital.</w:t>
      </w:r>
    </w:p>
    <w:p w:rsidR="00832DA0" w:rsidRPr="007F306C" w:rsidRDefault="00832DA0" w:rsidP="00832DA0">
      <w:pPr>
        <w:pStyle w:val="ActHead5"/>
      </w:pPr>
      <w:bookmarkStart w:id="760" w:name="_Toc479757988"/>
      <w:r w:rsidRPr="007F306C">
        <w:rPr>
          <w:rStyle w:val="CharSectno"/>
        </w:rPr>
        <w:t>727</w:t>
      </w:r>
      <w:r w:rsidR="007F306C">
        <w:rPr>
          <w:rStyle w:val="CharSectno"/>
        </w:rPr>
        <w:noBreakHyphen/>
      </w:r>
      <w:r w:rsidRPr="007F306C">
        <w:rPr>
          <w:rStyle w:val="CharSectno"/>
        </w:rPr>
        <w:t>370</w:t>
      </w:r>
      <w:r w:rsidRPr="007F306C">
        <w:t xml:space="preserve">  Preventing double counting for percentage stake tests</w:t>
      </w:r>
      <w:bookmarkEnd w:id="760"/>
    </w:p>
    <w:p w:rsidR="00832DA0" w:rsidRPr="007F306C" w:rsidRDefault="00832DA0" w:rsidP="00832DA0">
      <w:pPr>
        <w:pStyle w:val="subsection"/>
      </w:pPr>
      <w:r w:rsidRPr="007F306C">
        <w:tab/>
      </w:r>
      <w:r w:rsidRPr="007F306C">
        <w:tab/>
        <w:t xml:space="preserve">If an interest giving an entity, or an entity and its </w:t>
      </w:r>
      <w:r w:rsidR="007F306C" w:rsidRPr="007F306C">
        <w:rPr>
          <w:position w:val="6"/>
          <w:sz w:val="16"/>
        </w:rPr>
        <w:t>*</w:t>
      </w:r>
      <w:r w:rsidRPr="007F306C">
        <w:t>associates:</w:t>
      </w:r>
    </w:p>
    <w:p w:rsidR="00832DA0" w:rsidRPr="007F306C" w:rsidRDefault="00832DA0" w:rsidP="00832DA0">
      <w:pPr>
        <w:pStyle w:val="paragraph"/>
      </w:pPr>
      <w:r w:rsidRPr="007F306C">
        <w:tab/>
        <w:t>(a)</w:t>
      </w:r>
      <w:r w:rsidRPr="007F306C">
        <w:tab/>
        <w:t>the ability to exercise, or control the exercise of, any of the voting power in a company; or</w:t>
      </w:r>
    </w:p>
    <w:p w:rsidR="00832DA0" w:rsidRPr="007F306C" w:rsidRDefault="00832DA0" w:rsidP="00832DA0">
      <w:pPr>
        <w:pStyle w:val="paragraph"/>
      </w:pPr>
      <w:r w:rsidRPr="007F306C">
        <w:tab/>
        <w:t>(b)</w:t>
      </w:r>
      <w:r w:rsidRPr="007F306C">
        <w:tab/>
        <w:t>the right to receive dividends that a company may pay; or</w:t>
      </w:r>
    </w:p>
    <w:p w:rsidR="00832DA0" w:rsidRPr="007F306C" w:rsidRDefault="00832DA0" w:rsidP="00832DA0">
      <w:pPr>
        <w:pStyle w:val="paragraph"/>
      </w:pPr>
      <w:r w:rsidRPr="007F306C">
        <w:tab/>
        <w:t>(c)</w:t>
      </w:r>
      <w:r w:rsidRPr="007F306C">
        <w:tab/>
        <w:t>the right to receive a distribution of capital of a company; or</w:t>
      </w:r>
    </w:p>
    <w:p w:rsidR="00832DA0" w:rsidRPr="007F306C" w:rsidRDefault="00832DA0" w:rsidP="00832DA0">
      <w:pPr>
        <w:pStyle w:val="paragraph"/>
      </w:pPr>
      <w:r w:rsidRPr="007F306C">
        <w:tab/>
        <w:t>(d)</w:t>
      </w:r>
      <w:r w:rsidRPr="007F306C">
        <w:tab/>
        <w:t>the right to receive a distribution of trust income or trust capital;</w:t>
      </w:r>
    </w:p>
    <w:p w:rsidR="00832DA0" w:rsidRPr="007F306C" w:rsidRDefault="00832DA0" w:rsidP="00832DA0">
      <w:pPr>
        <w:pStyle w:val="subsection2"/>
      </w:pPr>
      <w:r w:rsidRPr="007F306C">
        <w:t>is both direct and indirect, and (apart from this section) would be counted more than once in applying subsection</w:t>
      </w:r>
      <w:r w:rsidR="007F306C">
        <w:t> </w:t>
      </w:r>
      <w:r w:rsidRPr="007F306C">
        <w:t>727</w:t>
      </w:r>
      <w:r w:rsidR="007F306C">
        <w:noBreakHyphen/>
      </w:r>
      <w:r w:rsidRPr="007F306C">
        <w:t>355(1) or (2) or section</w:t>
      </w:r>
      <w:r w:rsidR="007F306C">
        <w:t> </w:t>
      </w:r>
      <w:r w:rsidRPr="007F306C">
        <w:t>727</w:t>
      </w:r>
      <w:r w:rsidR="007F306C">
        <w:noBreakHyphen/>
      </w:r>
      <w:r w:rsidRPr="007F306C">
        <w:t>360, only the direct interest is to be counted.</w:t>
      </w:r>
    </w:p>
    <w:p w:rsidR="00832DA0" w:rsidRPr="007F306C" w:rsidRDefault="00832DA0" w:rsidP="00832DA0">
      <w:pPr>
        <w:pStyle w:val="ActHead5"/>
      </w:pPr>
      <w:bookmarkStart w:id="761" w:name="_Toc479757989"/>
      <w:r w:rsidRPr="007F306C">
        <w:rPr>
          <w:rStyle w:val="CharSectno"/>
        </w:rPr>
        <w:t>727</w:t>
      </w:r>
      <w:r w:rsidR="007F306C">
        <w:rPr>
          <w:rStyle w:val="CharSectno"/>
        </w:rPr>
        <w:noBreakHyphen/>
      </w:r>
      <w:r w:rsidRPr="007F306C">
        <w:rPr>
          <w:rStyle w:val="CharSectno"/>
        </w:rPr>
        <w:t>375</w:t>
      </w:r>
      <w:r w:rsidRPr="007F306C">
        <w:t xml:space="preserve">  Tests in this Subdivision are exhaustive</w:t>
      </w:r>
      <w:bookmarkEnd w:id="761"/>
    </w:p>
    <w:p w:rsidR="00832DA0" w:rsidRPr="007F306C" w:rsidRDefault="00832DA0" w:rsidP="00832DA0">
      <w:pPr>
        <w:pStyle w:val="subsection"/>
      </w:pPr>
      <w:r w:rsidRPr="007F306C">
        <w:tab/>
      </w:r>
      <w:r w:rsidRPr="007F306C">
        <w:tab/>
        <w:t xml:space="preserve">An entity does not </w:t>
      </w:r>
      <w:r w:rsidRPr="007F306C">
        <w:rPr>
          <w:b/>
          <w:i/>
        </w:rPr>
        <w:t>control (for value shifting purposes)</w:t>
      </w:r>
      <w:r w:rsidRPr="007F306C">
        <w:t xml:space="preserve"> a company or trust except as provided in this Subdivision.</w:t>
      </w:r>
    </w:p>
    <w:p w:rsidR="00832DA0" w:rsidRPr="007F306C" w:rsidRDefault="00832DA0" w:rsidP="00832DA0">
      <w:pPr>
        <w:pStyle w:val="ActHead4"/>
      </w:pPr>
      <w:bookmarkStart w:id="762" w:name="_Toc479757990"/>
      <w:r w:rsidRPr="007F306C">
        <w:t>Common</w:t>
      </w:r>
      <w:r w:rsidR="007F306C">
        <w:noBreakHyphen/>
      </w:r>
      <w:r w:rsidRPr="007F306C">
        <w:t>ownership nexus and ultimate stake of a particular percentage</w:t>
      </w:r>
      <w:bookmarkEnd w:id="762"/>
    </w:p>
    <w:p w:rsidR="00832DA0" w:rsidRPr="007F306C" w:rsidRDefault="00832DA0" w:rsidP="00832DA0">
      <w:pPr>
        <w:pStyle w:val="ActHead5"/>
      </w:pPr>
      <w:bookmarkStart w:id="763" w:name="_Toc479757991"/>
      <w:r w:rsidRPr="007F306C">
        <w:rPr>
          <w:rStyle w:val="CharSectno"/>
        </w:rPr>
        <w:t>727</w:t>
      </w:r>
      <w:r w:rsidR="007F306C">
        <w:rPr>
          <w:rStyle w:val="CharSectno"/>
        </w:rPr>
        <w:noBreakHyphen/>
      </w:r>
      <w:r w:rsidRPr="007F306C">
        <w:rPr>
          <w:rStyle w:val="CharSectno"/>
        </w:rPr>
        <w:t>400</w:t>
      </w:r>
      <w:r w:rsidRPr="007F306C">
        <w:t xml:space="preserve">  When 2 entities have a common</w:t>
      </w:r>
      <w:r w:rsidR="007F306C">
        <w:noBreakHyphen/>
      </w:r>
      <w:r w:rsidRPr="007F306C">
        <w:t>ownership nexus within a period</w:t>
      </w:r>
      <w:bookmarkEnd w:id="763"/>
    </w:p>
    <w:p w:rsidR="00832DA0" w:rsidRPr="007F306C" w:rsidRDefault="00832DA0" w:rsidP="00832DA0">
      <w:pPr>
        <w:pStyle w:val="subsection"/>
      </w:pPr>
      <w:r w:rsidRPr="007F306C">
        <w:tab/>
        <w:t>(1)</w:t>
      </w:r>
      <w:r w:rsidRPr="007F306C">
        <w:tab/>
        <w:t xml:space="preserve">2 entities have a </w:t>
      </w:r>
      <w:r w:rsidRPr="007F306C">
        <w:rPr>
          <w:b/>
          <w:i/>
        </w:rPr>
        <w:t>common</w:t>
      </w:r>
      <w:r w:rsidR="007F306C">
        <w:rPr>
          <w:b/>
          <w:i/>
        </w:rPr>
        <w:noBreakHyphen/>
      </w:r>
      <w:r w:rsidRPr="007F306C">
        <w:rPr>
          <w:b/>
          <w:i/>
        </w:rPr>
        <w:t>ownership nexus</w:t>
      </w:r>
      <w:r w:rsidRPr="007F306C">
        <w:t xml:space="preserve"> within a period if, and only if, they satisfy the test in any of the one or more items in the table applicable to them.</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832DA0" w:rsidRPr="007F306C" w:rsidTr="00C968AA">
        <w:trPr>
          <w:cantSplit/>
          <w:tblHeader/>
        </w:trPr>
        <w:tc>
          <w:tcPr>
            <w:tcW w:w="7087"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Common</w:t>
            </w:r>
            <w:r w:rsidR="007F306C">
              <w:rPr>
                <w:b/>
              </w:rPr>
              <w:noBreakHyphen/>
            </w:r>
            <w:r w:rsidRPr="007F306C">
              <w:rPr>
                <w:b/>
              </w:rPr>
              <w:t>ownership nexus within a period</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270"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entities are:</w:t>
            </w:r>
          </w:p>
        </w:tc>
        <w:tc>
          <w:tcPr>
            <w:tcW w:w="510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test:</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270"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both companies</w:t>
            </w:r>
          </w:p>
        </w:tc>
        <w:tc>
          <w:tcPr>
            <w:tcW w:w="510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one of the companies;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company</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both </w:t>
            </w:r>
            <w:r w:rsidR="007F306C" w:rsidRPr="007F306C">
              <w:rPr>
                <w:position w:val="6"/>
                <w:sz w:val="16"/>
              </w:rPr>
              <w:t>*</w:t>
            </w:r>
            <w:r w:rsidRPr="007F306C">
              <w:t>fixed trusts</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ultimate stakes, of percentages totalling at least 80%, in one of the trusts; and</w:t>
            </w:r>
          </w:p>
          <w:p w:rsidR="00832DA0" w:rsidRPr="007F306C" w:rsidRDefault="00832DA0" w:rsidP="00C968AA">
            <w:pPr>
              <w:pStyle w:val="Tablea"/>
            </w:pPr>
            <w:r w:rsidRPr="007F306C">
              <w:t>(b)</w:t>
            </w:r>
            <w:r w:rsidRPr="007F306C">
              <w:tab/>
              <w:t xml:space="preserve">at that or a different time during that period, because of that same test, have </w:t>
            </w:r>
            <w:r w:rsidR="007F306C" w:rsidRPr="007F306C">
              <w:rPr>
                <w:position w:val="6"/>
                <w:sz w:val="16"/>
              </w:rPr>
              <w:t>*</w:t>
            </w:r>
            <w:r w:rsidRPr="007F306C">
              <w:t xml:space="preserve"> ultimate stakes, of percentages totalling at least 80%, in the other trust </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 who:</w:t>
            </w:r>
          </w:p>
          <w:p w:rsidR="00832DA0" w:rsidRPr="007F306C" w:rsidRDefault="00832DA0" w:rsidP="00C968AA">
            <w:pPr>
              <w:pStyle w:val="Tablea"/>
            </w:pPr>
            <w:r w:rsidRPr="007F306C">
              <w:t>(a)</w:t>
            </w:r>
            <w:r w:rsidRPr="007F306C">
              <w:tab/>
              <w:t>at some time during that period, because of the same test in section</w:t>
            </w:r>
            <w:r w:rsidR="007F306C">
              <w:t> </w:t>
            </w:r>
            <w:r w:rsidRPr="007F306C">
              <w:t>727</w:t>
            </w:r>
            <w:r w:rsidR="007F306C">
              <w:noBreakHyphen/>
            </w:r>
            <w:r w:rsidRPr="007F306C">
              <w:t xml:space="preserve">405, have </w:t>
            </w:r>
            <w:r w:rsidR="007F306C" w:rsidRPr="007F306C">
              <w:rPr>
                <w:position w:val="6"/>
                <w:sz w:val="16"/>
              </w:rPr>
              <w:t>*</w:t>
            </w:r>
            <w:r w:rsidRPr="007F306C">
              <w:t>ultimate stakes, of percentages totalling at least 80%, in the company; and</w:t>
            </w:r>
          </w:p>
          <w:p w:rsidR="00832DA0" w:rsidRPr="007F306C" w:rsidRDefault="00832DA0" w:rsidP="00C968AA">
            <w:pPr>
              <w:pStyle w:val="Tablea"/>
            </w:pPr>
            <w:r w:rsidRPr="007F306C">
              <w:t>(b)</w:t>
            </w:r>
            <w:r w:rsidRPr="007F306C">
              <w:tab/>
              <w:t>at that or a different time during that period, because of the same test in section</w:t>
            </w:r>
            <w:r w:rsidR="007F306C">
              <w:t> </w:t>
            </w:r>
            <w:r w:rsidRPr="007F306C">
              <w:t>727</w:t>
            </w:r>
            <w:r w:rsidR="007F306C">
              <w:noBreakHyphen/>
            </w:r>
            <w:r w:rsidRPr="007F306C">
              <w:t xml:space="preserve">410, have </w:t>
            </w:r>
            <w:r w:rsidR="007F306C" w:rsidRPr="007F306C">
              <w:rPr>
                <w:position w:val="6"/>
                <w:sz w:val="16"/>
              </w:rPr>
              <w:t>*</w:t>
            </w:r>
            <w:r w:rsidRPr="007F306C">
              <w:t xml:space="preserve"> ultimate stakes, of percentages totalling at least 80%, in the trust</w:t>
            </w:r>
          </w:p>
          <w:p w:rsidR="00832DA0" w:rsidRPr="007F306C" w:rsidRDefault="00832DA0" w:rsidP="00C968AA">
            <w:pPr>
              <w:pStyle w:val="Tabletext"/>
            </w:pPr>
            <w:r w:rsidRPr="007F306C">
              <w:t xml:space="preserve">Also, </w:t>
            </w:r>
            <w:r w:rsidR="007F306C">
              <w:t>subsection (</w:t>
            </w:r>
            <w:r w:rsidRPr="007F306C">
              <w:t>2) of this section must be satisfied</w:t>
            </w:r>
          </w:p>
        </w:tc>
      </w:tr>
      <w:tr w:rsidR="00832DA0" w:rsidRPr="007F306C" w:rsidTr="00C968AA">
        <w:trPr>
          <w:cantSplit/>
        </w:trPr>
        <w:tc>
          <w:tcPr>
            <w:tcW w:w="714"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270"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a company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365 at the same time during that period; and</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company because of the same test in section</w:t>
            </w:r>
            <w:r w:rsidR="007F306C">
              <w:t> </w:t>
            </w:r>
            <w:r w:rsidRPr="007F306C">
              <w:t>727</w:t>
            </w:r>
            <w:r w:rsidR="007F306C">
              <w:noBreakHyphen/>
            </w:r>
            <w:r w:rsidRPr="007F306C">
              <w:t>405</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270" w:type="dxa"/>
            <w:tcBorders>
              <w:top w:val="single" w:sz="2" w:space="0" w:color="auto"/>
              <w:bottom w:val="single" w:sz="12" w:space="0" w:color="auto"/>
            </w:tcBorders>
          </w:tcPr>
          <w:p w:rsidR="00832DA0" w:rsidRPr="007F306C" w:rsidRDefault="00832DA0" w:rsidP="00C968AA">
            <w:pPr>
              <w:pStyle w:val="Tabletext"/>
            </w:pPr>
            <w:r w:rsidRPr="007F306C">
              <w:t xml:space="preserve">a </w:t>
            </w:r>
            <w:r w:rsidR="007F306C" w:rsidRPr="007F306C">
              <w:rPr>
                <w:position w:val="6"/>
                <w:sz w:val="16"/>
              </w:rPr>
              <w:t>*</w:t>
            </w:r>
            <w:r w:rsidRPr="007F306C">
              <w:t xml:space="preserve">fixed trust and a </w:t>
            </w:r>
            <w:r w:rsidR="007F306C" w:rsidRPr="007F306C">
              <w:rPr>
                <w:position w:val="6"/>
                <w:sz w:val="16"/>
              </w:rPr>
              <w:t>*</w:t>
            </w:r>
            <w:r w:rsidRPr="007F306C">
              <w:t>non</w:t>
            </w:r>
            <w:r w:rsidR="007F306C">
              <w:noBreakHyphen/>
            </w:r>
            <w:r w:rsidRPr="007F306C">
              <w:t>fixed trust</w:t>
            </w:r>
          </w:p>
        </w:tc>
        <w:tc>
          <w:tcPr>
            <w:tcW w:w="5103" w:type="dxa"/>
            <w:tcBorders>
              <w:top w:val="single" w:sz="2" w:space="0" w:color="auto"/>
              <w:bottom w:val="single" w:sz="12" w:space="0" w:color="auto"/>
            </w:tcBorders>
          </w:tcPr>
          <w:p w:rsidR="00832DA0" w:rsidRPr="007F306C" w:rsidRDefault="00832DA0" w:rsidP="00C968AA">
            <w:pPr>
              <w:pStyle w:val="Tabletext"/>
            </w:pPr>
            <w:r w:rsidRPr="007F306C">
              <w:t xml:space="preserve">There must be 2 or more </w:t>
            </w:r>
            <w:r w:rsidR="007F306C" w:rsidRPr="007F306C">
              <w:rPr>
                <w:position w:val="6"/>
                <w:sz w:val="16"/>
              </w:rPr>
              <w:t>*</w:t>
            </w:r>
            <w:r w:rsidRPr="007F306C">
              <w:t>ultimate owners:</w:t>
            </w:r>
          </w:p>
          <w:p w:rsidR="00832DA0" w:rsidRPr="007F306C" w:rsidRDefault="00832DA0" w:rsidP="00C968AA">
            <w:pPr>
              <w:pStyle w:val="Tablea"/>
            </w:pPr>
            <w:r w:rsidRPr="007F306C">
              <w:t>(a)</w:t>
            </w:r>
            <w:r w:rsidRPr="007F306C">
              <w:tab/>
              <w:t xml:space="preserve">each of whom </w:t>
            </w:r>
            <w:r w:rsidR="007F306C" w:rsidRPr="007F306C">
              <w:rPr>
                <w:position w:val="6"/>
                <w:sz w:val="16"/>
              </w:rPr>
              <w:t>*</w:t>
            </w:r>
            <w:r w:rsidRPr="007F306C">
              <w:t>controls (for value shifting purposes) the non</w:t>
            </w:r>
            <w:r w:rsidR="007F306C">
              <w:noBreakHyphen/>
            </w:r>
            <w:r w:rsidRPr="007F306C">
              <w:t>fixed trust because of section</w:t>
            </w:r>
            <w:r w:rsidR="007F306C">
              <w:t> </w:t>
            </w:r>
            <w:r w:rsidRPr="007F306C">
              <w:t>727</w:t>
            </w:r>
            <w:r w:rsidR="007F306C">
              <w:noBreakHyphen/>
            </w:r>
            <w:r w:rsidRPr="007F306C">
              <w:t xml:space="preserve">365 at the same time during that period; and </w:t>
            </w:r>
          </w:p>
          <w:p w:rsidR="00832DA0" w:rsidRPr="007F306C" w:rsidRDefault="00832DA0" w:rsidP="00C968AA">
            <w:pPr>
              <w:pStyle w:val="Tablea"/>
            </w:pPr>
            <w:r w:rsidRPr="007F306C">
              <w:t>(b)</w:t>
            </w:r>
            <w:r w:rsidRPr="007F306C">
              <w:tab/>
              <w:t xml:space="preserve">who, at that or a different time during that period, have </w:t>
            </w:r>
            <w:r w:rsidR="007F306C" w:rsidRPr="007F306C">
              <w:rPr>
                <w:position w:val="6"/>
                <w:sz w:val="16"/>
              </w:rPr>
              <w:t>*</w:t>
            </w:r>
            <w:r w:rsidRPr="007F306C">
              <w:t>ultimate stakes, of percentages totalling at least 80%, in the fixed trust because of the same test in section</w:t>
            </w:r>
            <w:r w:rsidR="007F306C">
              <w:t> </w:t>
            </w:r>
            <w:r w:rsidRPr="007F306C">
              <w:t>727</w:t>
            </w:r>
            <w:r w:rsidR="007F306C">
              <w:noBreakHyphen/>
            </w:r>
            <w:r w:rsidRPr="007F306C">
              <w:t>410</w:t>
            </w:r>
          </w:p>
        </w:tc>
      </w:tr>
    </w:tbl>
    <w:p w:rsidR="00832DA0" w:rsidRPr="007F306C" w:rsidRDefault="00832DA0" w:rsidP="00832DA0">
      <w:pPr>
        <w:pStyle w:val="SubsectionHead"/>
      </w:pPr>
      <w:r w:rsidRPr="007F306C">
        <w:t>Additional condition about profile of percentage ultimate stakes held by 2 or more ultimate owners</w:t>
      </w:r>
    </w:p>
    <w:p w:rsidR="00832DA0" w:rsidRPr="007F306C" w:rsidRDefault="00832DA0" w:rsidP="00832DA0">
      <w:pPr>
        <w:pStyle w:val="subsection"/>
      </w:pPr>
      <w:r w:rsidRPr="007F306C">
        <w:tab/>
        <w:t>(2)</w:t>
      </w:r>
      <w:r w:rsidRPr="007F306C">
        <w:tab/>
        <w:t>In order to satisfy the test in item</w:t>
      </w:r>
      <w:r w:rsidR="007F306C">
        <w:t> </w:t>
      </w:r>
      <w:r w:rsidRPr="007F306C">
        <w:t xml:space="preserve">1, 2 or 3 in the table in </w:t>
      </w:r>
      <w:r w:rsidR="007F306C">
        <w:t>subsection (</w:t>
      </w:r>
      <w:r w:rsidRPr="007F306C">
        <w:t xml:space="preserve">1), at least one of </w:t>
      </w:r>
      <w:r w:rsidR="007F306C">
        <w:t>subsections (</w:t>
      </w:r>
      <w:r w:rsidRPr="007F306C">
        <w:t>3), (4) and (5) must be satisfied.</w:t>
      </w:r>
    </w:p>
    <w:p w:rsidR="00832DA0" w:rsidRPr="007F306C" w:rsidRDefault="00832DA0" w:rsidP="00832DA0">
      <w:pPr>
        <w:pStyle w:val="subsection"/>
      </w:pPr>
      <w:r w:rsidRPr="007F306C">
        <w:tab/>
        <w:t>(3)</w:t>
      </w:r>
      <w:r w:rsidRPr="007F306C">
        <w:tab/>
        <w:t xml:space="preserve">For at least one of the </w:t>
      </w:r>
      <w:r w:rsidR="007F306C" w:rsidRPr="007F306C">
        <w:rPr>
          <w:position w:val="6"/>
          <w:sz w:val="16"/>
        </w:rPr>
        <w:t>*</w:t>
      </w:r>
      <w:r w:rsidRPr="007F306C">
        <w:t xml:space="preserve">ultimate owners referred to in that item, the percentage of the </w:t>
      </w:r>
      <w:r w:rsidR="007F306C" w:rsidRPr="007F306C">
        <w:rPr>
          <w:position w:val="6"/>
          <w:sz w:val="16"/>
        </w:rPr>
        <w:t>*</w:t>
      </w:r>
      <w:r w:rsidRPr="007F306C">
        <w:t xml:space="preserve">ultimate stake that owner has as mentioned in </w:t>
      </w:r>
      <w:r w:rsidR="007F306C">
        <w:t>paragraph (</w:t>
      </w:r>
      <w:r w:rsidRPr="007F306C">
        <w:t xml:space="preserve">a) in the last column of that item must be at least 40%, and so must the percentage of the ultimate stake that owner has as mentioned in </w:t>
      </w:r>
      <w:r w:rsidR="007F306C">
        <w:t>paragraph (</w:t>
      </w:r>
      <w:r w:rsidRPr="007F306C">
        <w:t>b) in the last column of that item.</w:t>
      </w:r>
    </w:p>
    <w:p w:rsidR="00832DA0" w:rsidRPr="007F306C" w:rsidRDefault="00832DA0" w:rsidP="00832DA0">
      <w:pPr>
        <w:pStyle w:val="subsection"/>
      </w:pPr>
      <w:r w:rsidRPr="007F306C">
        <w:tab/>
        <w:t>(4)</w:t>
      </w:r>
      <w:r w:rsidRPr="007F306C">
        <w:tab/>
        <w:t xml:space="preserve">Alternatively, for </w:t>
      </w:r>
      <w:r w:rsidRPr="007F306C">
        <w:rPr>
          <w:i/>
        </w:rPr>
        <w:t>each</w:t>
      </w:r>
      <w:r w:rsidRPr="007F306C">
        <w:t xml:space="preserve"> of those </w:t>
      </w:r>
      <w:r w:rsidR="007F306C" w:rsidRPr="007F306C">
        <w:rPr>
          <w:position w:val="6"/>
          <w:sz w:val="16"/>
        </w:rPr>
        <w:t>*</w:t>
      </w:r>
      <w:r w:rsidRPr="007F306C">
        <w:t xml:space="preserve">ultimate owners, the percentage of the </w:t>
      </w:r>
      <w:r w:rsidR="007F306C" w:rsidRPr="007F306C">
        <w:rPr>
          <w:position w:val="6"/>
          <w:sz w:val="16"/>
        </w:rPr>
        <w:t>*</w:t>
      </w:r>
      <w:r w:rsidRPr="007F306C">
        <w:t xml:space="preserve">ultimate stake that owner has as mentioned in that </w:t>
      </w:r>
      <w:r w:rsidR="007F306C">
        <w:t>paragraph (</w:t>
      </w:r>
      <w:r w:rsidRPr="007F306C">
        <w:t xml:space="preserve">a) must be the same as the percentage of the ultimate stake that owner has as mentioned in that </w:t>
      </w:r>
      <w:r w:rsidR="007F306C">
        <w:t>paragraph (</w:t>
      </w:r>
      <w:r w:rsidRPr="007F306C">
        <w:t>b).</w:t>
      </w:r>
    </w:p>
    <w:p w:rsidR="00832DA0" w:rsidRPr="007F306C" w:rsidRDefault="00832DA0" w:rsidP="00832DA0">
      <w:pPr>
        <w:pStyle w:val="subsection"/>
      </w:pPr>
      <w:r w:rsidRPr="007F306C">
        <w:tab/>
        <w:t>(5)</w:t>
      </w:r>
      <w:r w:rsidRPr="007F306C">
        <w:tab/>
        <w:t xml:space="preserve">Alternatively, the number of those </w:t>
      </w:r>
      <w:r w:rsidR="007F306C" w:rsidRPr="007F306C">
        <w:rPr>
          <w:position w:val="6"/>
          <w:sz w:val="16"/>
        </w:rPr>
        <w:t>*</w:t>
      </w:r>
      <w:r w:rsidRPr="007F306C">
        <w:t>ultimate owners must not exceed 16.</w:t>
      </w:r>
    </w:p>
    <w:p w:rsidR="00832DA0" w:rsidRPr="007F306C" w:rsidRDefault="00832DA0" w:rsidP="00832DA0">
      <w:pPr>
        <w:pStyle w:val="ActHead5"/>
      </w:pPr>
      <w:bookmarkStart w:id="764" w:name="_Toc479757992"/>
      <w:r w:rsidRPr="007F306C">
        <w:rPr>
          <w:rStyle w:val="CharSectno"/>
        </w:rPr>
        <w:t>727</w:t>
      </w:r>
      <w:r w:rsidR="007F306C">
        <w:rPr>
          <w:rStyle w:val="CharSectno"/>
        </w:rPr>
        <w:noBreakHyphen/>
      </w:r>
      <w:r w:rsidRPr="007F306C">
        <w:rPr>
          <w:rStyle w:val="CharSectno"/>
        </w:rPr>
        <w:t>405</w:t>
      </w:r>
      <w:r w:rsidRPr="007F306C">
        <w:t xml:space="preserve">  </w:t>
      </w:r>
      <w:r w:rsidRPr="007F306C">
        <w:rPr>
          <w:i/>
        </w:rPr>
        <w:t>Ultimate stake</w:t>
      </w:r>
      <w:r w:rsidRPr="007F306C">
        <w:t xml:space="preserve"> of a particular percentage in a company</w:t>
      </w:r>
      <w:bookmarkEnd w:id="764"/>
    </w:p>
    <w:p w:rsidR="00832DA0" w:rsidRPr="007F306C" w:rsidRDefault="00832DA0" w:rsidP="00832DA0">
      <w:pPr>
        <w:pStyle w:val="subsection"/>
      </w:pPr>
      <w:r w:rsidRPr="007F306C">
        <w:tab/>
        <w:t>(1)</w:t>
      </w:r>
      <w:r w:rsidRPr="007F306C">
        <w:tab/>
        <w:t xml:space="preserve">This section sets out 3 tests of whether an entity has an </w:t>
      </w:r>
      <w:r w:rsidRPr="007F306C">
        <w:rPr>
          <w:b/>
          <w:i/>
        </w:rPr>
        <w:t>ultimate stake</w:t>
      </w:r>
      <w:r w:rsidRPr="007F306C">
        <w:t xml:space="preserve"> of a particular percentage (the </w:t>
      </w:r>
      <w:r w:rsidRPr="007F306C">
        <w:rPr>
          <w:b/>
          <w:i/>
        </w:rPr>
        <w:t>test percentage</w:t>
      </w:r>
      <w:r w:rsidRPr="007F306C">
        <w:t>) in a company.</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Voting power</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exercise voting power in the company, that ownership is held by the entity to the extent of the test percentage of that voting power.</w:t>
      </w:r>
    </w:p>
    <w:p w:rsidR="00832DA0" w:rsidRPr="007F306C" w:rsidRDefault="00832DA0" w:rsidP="00832DA0">
      <w:pPr>
        <w:pStyle w:val="SubsectionHead"/>
      </w:pPr>
      <w:r w:rsidRPr="007F306C">
        <w:t>Dividends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dividends that the company may pay, that ownership is held by the entity to the extent of the test percentage of those dividends.</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(4)</w:t>
      </w:r>
      <w:r w:rsidRPr="007F306C">
        <w:tab/>
        <w:t xml:space="preserve">The third test is that, after tracing, to the </w:t>
      </w:r>
      <w:r w:rsidR="007F306C" w:rsidRPr="007F306C">
        <w:rPr>
          <w:position w:val="6"/>
          <w:sz w:val="16"/>
        </w:rPr>
        <w:t>*</w:t>
      </w:r>
      <w:r w:rsidRPr="007F306C">
        <w:t xml:space="preserve">ultimate owners who ultimately hold it, the direct and indirect ownership of all </w:t>
      </w:r>
      <w:r w:rsidR="007F306C" w:rsidRPr="007F306C">
        <w:rPr>
          <w:position w:val="6"/>
          <w:sz w:val="16"/>
        </w:rPr>
        <w:t>*</w:t>
      </w:r>
      <w:r w:rsidRPr="007F306C">
        <w:t>shares in the company that carry the right to receive any distribution of capital of the company, that ownership is held by the entity to the extent of the test percentage of the distribution.</w:t>
      </w:r>
    </w:p>
    <w:p w:rsidR="00832DA0" w:rsidRPr="007F306C" w:rsidRDefault="00832DA0" w:rsidP="00832DA0">
      <w:pPr>
        <w:pStyle w:val="SubsectionHead"/>
      </w:pPr>
      <w:r w:rsidRPr="007F306C">
        <w:t>Certain shares ignored</w:t>
      </w:r>
    </w:p>
    <w:p w:rsidR="00832DA0" w:rsidRPr="007F306C" w:rsidRDefault="00832DA0" w:rsidP="00832DA0">
      <w:pPr>
        <w:pStyle w:val="subsection"/>
      </w:pPr>
      <w:r w:rsidRPr="007F306C">
        <w:tab/>
        <w:t>(5)</w:t>
      </w:r>
      <w:r w:rsidRPr="007F306C">
        <w:tab/>
        <w:t xml:space="preserve">In tracing the ownership of </w:t>
      </w:r>
      <w:r w:rsidR="007F306C" w:rsidRPr="007F306C">
        <w:rPr>
          <w:position w:val="6"/>
          <w:sz w:val="16"/>
        </w:rPr>
        <w:t>*</w:t>
      </w:r>
      <w:r w:rsidRPr="007F306C">
        <w:t xml:space="preserve">shares in a company, ignore </w:t>
      </w:r>
      <w:r w:rsidR="007F306C" w:rsidRPr="007F306C">
        <w:rPr>
          <w:position w:val="6"/>
          <w:sz w:val="16"/>
        </w:rPr>
        <w:t>*</w:t>
      </w:r>
      <w:r w:rsidRPr="007F306C">
        <w:t xml:space="preserve">shares whose </w:t>
      </w:r>
      <w:r w:rsidR="007F306C" w:rsidRPr="007F306C">
        <w:rPr>
          <w:position w:val="6"/>
          <w:sz w:val="16"/>
        </w:rPr>
        <w:t>*</w:t>
      </w:r>
      <w:r w:rsidRPr="007F306C">
        <w:t>dividends can reasonably be regarded as being equivalent to the payment of interest on a loan having regard to:</w:t>
      </w:r>
    </w:p>
    <w:p w:rsidR="00832DA0" w:rsidRPr="007F306C" w:rsidRDefault="00832DA0" w:rsidP="00832DA0">
      <w:pPr>
        <w:pStyle w:val="paragraph"/>
      </w:pPr>
      <w:r w:rsidRPr="007F306C">
        <w:tab/>
        <w:t>(a)</w:t>
      </w:r>
      <w:r w:rsidRPr="007F306C">
        <w:tab/>
        <w:t>how the dividends are calculated; and</w:t>
      </w:r>
    </w:p>
    <w:p w:rsidR="00832DA0" w:rsidRPr="007F306C" w:rsidRDefault="00832DA0" w:rsidP="00832DA0">
      <w:pPr>
        <w:pStyle w:val="paragraph"/>
      </w:pPr>
      <w:r w:rsidRPr="007F306C">
        <w:tab/>
        <w:t>(b)</w:t>
      </w:r>
      <w:r w:rsidRPr="007F306C">
        <w:tab/>
        <w:t>the conditions applying to the payment of the dividends; and</w:t>
      </w:r>
    </w:p>
    <w:p w:rsidR="00832DA0" w:rsidRPr="007F306C" w:rsidRDefault="00832DA0" w:rsidP="00832DA0">
      <w:pPr>
        <w:pStyle w:val="paragraph"/>
      </w:pPr>
      <w:r w:rsidRPr="007F306C">
        <w:tab/>
        <w:t>(c)</w:t>
      </w:r>
      <w:r w:rsidRPr="007F306C">
        <w:tab/>
        <w:t>any other relevant matters.</w:t>
      </w:r>
    </w:p>
    <w:p w:rsidR="00832DA0" w:rsidRPr="007F306C" w:rsidRDefault="00832DA0" w:rsidP="00832DA0">
      <w:pPr>
        <w:pStyle w:val="ActHead5"/>
      </w:pPr>
      <w:bookmarkStart w:id="765" w:name="_Toc479757993"/>
      <w:r w:rsidRPr="007F306C">
        <w:rPr>
          <w:rStyle w:val="CharSectno"/>
        </w:rPr>
        <w:t>727</w:t>
      </w:r>
      <w:r w:rsidR="007F306C">
        <w:rPr>
          <w:rStyle w:val="CharSectno"/>
        </w:rPr>
        <w:noBreakHyphen/>
      </w:r>
      <w:r w:rsidRPr="007F306C">
        <w:rPr>
          <w:rStyle w:val="CharSectno"/>
        </w:rPr>
        <w:t>410</w:t>
      </w:r>
      <w:r w:rsidRPr="007F306C">
        <w:t xml:space="preserve">  </w:t>
      </w:r>
      <w:r w:rsidRPr="007F306C">
        <w:rPr>
          <w:i/>
        </w:rPr>
        <w:t>Ultimate stake</w:t>
      </w:r>
      <w:r w:rsidRPr="007F306C">
        <w:t xml:space="preserve"> of a particular percentage in a fixed trust</w:t>
      </w:r>
      <w:bookmarkEnd w:id="765"/>
    </w:p>
    <w:p w:rsidR="00832DA0" w:rsidRPr="007F306C" w:rsidRDefault="00832DA0" w:rsidP="00832DA0">
      <w:pPr>
        <w:pStyle w:val="subsection"/>
      </w:pPr>
      <w:r w:rsidRPr="007F306C">
        <w:tab/>
        <w:t>(1)</w:t>
      </w:r>
      <w:r w:rsidRPr="007F306C">
        <w:tab/>
        <w:t>This section sets out 2 tests of whether an entity has an</w:t>
      </w:r>
      <w:r w:rsidRPr="007F306C">
        <w:rPr>
          <w:b/>
          <w:i/>
        </w:rPr>
        <w:t xml:space="preserve"> ultimate stake</w:t>
      </w:r>
      <w:r w:rsidRPr="007F306C">
        <w:t xml:space="preserve"> of a particular percentage (the </w:t>
      </w:r>
      <w:r w:rsidRPr="007F306C">
        <w:rPr>
          <w:b/>
          <w:i/>
        </w:rPr>
        <w:t>test percentage</w:t>
      </w:r>
      <w:r w:rsidRPr="007F306C">
        <w:t xml:space="preserve">) in a </w:t>
      </w:r>
      <w:r w:rsidR="007F306C" w:rsidRPr="007F306C">
        <w:rPr>
          <w:position w:val="6"/>
          <w:sz w:val="16"/>
        </w:rPr>
        <w:t>*</w:t>
      </w:r>
      <w:r w:rsidRPr="007F306C">
        <w:t>fixed trust.</w:t>
      </w:r>
    </w:p>
    <w:p w:rsidR="00832DA0" w:rsidRPr="007F306C" w:rsidRDefault="00832DA0" w:rsidP="00832DA0">
      <w:pPr>
        <w:pStyle w:val="notetext"/>
      </w:pPr>
      <w:r w:rsidRPr="007F306C">
        <w:t>Note:</w:t>
      </w:r>
      <w:r w:rsidRPr="007F306C">
        <w:tab/>
        <w:t>In applying the tests, follow the rules in section</w:t>
      </w:r>
      <w:r w:rsidR="007F306C">
        <w:t> </w:t>
      </w:r>
      <w:r w:rsidRPr="007F306C">
        <w:t>727</w:t>
      </w:r>
      <w:r w:rsidR="007F306C">
        <w:noBreakHyphen/>
      </w:r>
      <w:r w:rsidRPr="007F306C">
        <w:t>415.</w:t>
      </w:r>
    </w:p>
    <w:p w:rsidR="00832DA0" w:rsidRPr="007F306C" w:rsidRDefault="00832DA0" w:rsidP="00832DA0">
      <w:pPr>
        <w:pStyle w:val="SubsectionHead"/>
      </w:pPr>
      <w:r w:rsidRPr="007F306C">
        <w:t>Income distributions</w:t>
      </w:r>
    </w:p>
    <w:p w:rsidR="00832DA0" w:rsidRPr="007F306C" w:rsidRDefault="00832DA0" w:rsidP="00832DA0">
      <w:pPr>
        <w:pStyle w:val="subsection"/>
      </w:pPr>
      <w:r w:rsidRPr="007F306C">
        <w:tab/>
        <w:t>(2)</w:t>
      </w:r>
      <w:r w:rsidRPr="007F306C">
        <w:tab/>
        <w:t xml:space="preserve">The first test is that, after tracing, to the </w:t>
      </w:r>
      <w:r w:rsidR="007F306C" w:rsidRPr="007F306C">
        <w:rPr>
          <w:position w:val="6"/>
          <w:sz w:val="16"/>
        </w:rPr>
        <w:t>*</w:t>
      </w:r>
      <w:r w:rsidRPr="007F306C">
        <w:t>ultimate owners who ultimately hold them, the direct and indirect rights to receive distributions of trust income, those rights are held by the entity to the extent of the test percentage of each such distribution.</w:t>
      </w:r>
    </w:p>
    <w:p w:rsidR="00832DA0" w:rsidRPr="007F306C" w:rsidRDefault="00832DA0" w:rsidP="00832DA0">
      <w:pPr>
        <w:pStyle w:val="SubsectionHead"/>
      </w:pPr>
      <w:r w:rsidRPr="007F306C">
        <w:t>Capital distributions</w:t>
      </w:r>
    </w:p>
    <w:p w:rsidR="00832DA0" w:rsidRPr="007F306C" w:rsidRDefault="00832DA0" w:rsidP="00832DA0">
      <w:pPr>
        <w:pStyle w:val="subsection"/>
      </w:pPr>
      <w:r w:rsidRPr="007F306C">
        <w:tab/>
        <w:t>(3)</w:t>
      </w:r>
      <w:r w:rsidRPr="007F306C">
        <w:tab/>
        <w:t xml:space="preserve">The second test is that, after tracing, to the </w:t>
      </w:r>
      <w:r w:rsidR="007F306C" w:rsidRPr="007F306C">
        <w:rPr>
          <w:position w:val="6"/>
          <w:sz w:val="16"/>
        </w:rPr>
        <w:t>*</w:t>
      </w:r>
      <w:r w:rsidRPr="007F306C">
        <w:t>ultimate owners who ultimately hold them, the direct and indirect rights to receive distributions of trust capital, those rights are held by the entity to the extent of the test percentage of each such distribution.</w:t>
      </w:r>
    </w:p>
    <w:p w:rsidR="00832DA0" w:rsidRPr="007F306C" w:rsidRDefault="00832DA0" w:rsidP="00832DA0">
      <w:pPr>
        <w:pStyle w:val="ActHead5"/>
      </w:pPr>
      <w:bookmarkStart w:id="766" w:name="_Toc479757994"/>
      <w:r w:rsidRPr="007F306C">
        <w:rPr>
          <w:rStyle w:val="CharSectno"/>
        </w:rPr>
        <w:t>727</w:t>
      </w:r>
      <w:r w:rsidR="007F306C">
        <w:rPr>
          <w:rStyle w:val="CharSectno"/>
        </w:rPr>
        <w:noBreakHyphen/>
      </w:r>
      <w:r w:rsidRPr="007F306C">
        <w:rPr>
          <w:rStyle w:val="CharSectno"/>
        </w:rPr>
        <w:t>415</w:t>
      </w:r>
      <w:r w:rsidRPr="007F306C">
        <w:t xml:space="preserve">  Rules for tracing</w:t>
      </w:r>
      <w:bookmarkEnd w:id="766"/>
    </w:p>
    <w:p w:rsidR="00832DA0" w:rsidRPr="007F306C" w:rsidRDefault="00832DA0" w:rsidP="00832DA0">
      <w:pPr>
        <w:pStyle w:val="subsection"/>
      </w:pPr>
      <w:r w:rsidRPr="007F306C">
        <w:tab/>
        <w:t>(1)</w:t>
      </w:r>
      <w:r w:rsidRPr="007F306C">
        <w:tab/>
        <w:t>In applying sections</w:t>
      </w:r>
      <w:r w:rsidR="007F306C">
        <w:t> </w:t>
      </w:r>
      <w:r w:rsidRPr="007F306C">
        <w:t>727</w:t>
      </w:r>
      <w:r w:rsidR="007F306C">
        <w:noBreakHyphen/>
      </w:r>
      <w:r w:rsidRPr="007F306C">
        <w:t>400, 727</w:t>
      </w:r>
      <w:r w:rsidR="007F306C">
        <w:noBreakHyphen/>
      </w:r>
      <w:r w:rsidRPr="007F306C">
        <w:t>405 and 727</w:t>
      </w:r>
      <w:r w:rsidR="007F306C">
        <w:noBreakHyphen/>
      </w:r>
      <w:r w:rsidRPr="007F306C">
        <w:t>410, follow the rules in this section.</w:t>
      </w:r>
    </w:p>
    <w:p w:rsidR="00832DA0" w:rsidRPr="007F306C" w:rsidRDefault="00832DA0" w:rsidP="00832DA0">
      <w:pPr>
        <w:pStyle w:val="SubsectionHead"/>
      </w:pPr>
      <w:r w:rsidRPr="007F306C">
        <w:t>Interposed entities</w:t>
      </w:r>
    </w:p>
    <w:p w:rsidR="00832DA0" w:rsidRPr="007F306C" w:rsidRDefault="00832DA0" w:rsidP="00832DA0">
      <w:pPr>
        <w:pStyle w:val="subsection"/>
      </w:pPr>
      <w:r w:rsidRPr="007F306C">
        <w:tab/>
        <w:t>(2)</w:t>
      </w:r>
      <w:r w:rsidRPr="007F306C">
        <w:tab/>
        <w:t>Tracing is to be done through any interposed entities.</w:t>
      </w:r>
    </w:p>
    <w:p w:rsidR="00832DA0" w:rsidRPr="007F306C" w:rsidRDefault="00832DA0" w:rsidP="00832DA0">
      <w:pPr>
        <w:pStyle w:val="SubsectionHead"/>
      </w:pPr>
      <w:r w:rsidRPr="007F306C">
        <w:t>Ownership or rights held jointly</w:t>
      </w:r>
    </w:p>
    <w:p w:rsidR="00832DA0" w:rsidRPr="007F306C" w:rsidRDefault="00832DA0" w:rsidP="00832DA0">
      <w:pPr>
        <w:pStyle w:val="subsection"/>
      </w:pPr>
      <w:r w:rsidRPr="007F306C">
        <w:tab/>
        <w:t>(3)</w:t>
      </w:r>
      <w:r w:rsidRPr="007F306C">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832DA0" w:rsidRPr="007F306C" w:rsidRDefault="00832DA0" w:rsidP="00832DA0">
      <w:pPr>
        <w:pStyle w:val="SubsectionHead"/>
      </w:pPr>
      <w:r w:rsidRPr="007F306C">
        <w:t>Ownership or rights held by associate</w:t>
      </w:r>
    </w:p>
    <w:p w:rsidR="00832DA0" w:rsidRPr="007F306C" w:rsidRDefault="00832DA0" w:rsidP="00832DA0">
      <w:pPr>
        <w:pStyle w:val="subsection"/>
      </w:pPr>
      <w:r w:rsidRPr="007F306C">
        <w:tab/>
        <w:t>(4)</w:t>
      </w:r>
      <w:r w:rsidRPr="007F306C">
        <w:tab/>
        <w:t>If, at a particular time:</w:t>
      </w:r>
    </w:p>
    <w:p w:rsidR="00832DA0" w:rsidRPr="007F306C" w:rsidRDefault="00832DA0" w:rsidP="00832DA0">
      <w:pPr>
        <w:pStyle w:val="paragraph"/>
      </w:pPr>
      <w:r w:rsidRPr="007F306C">
        <w:tab/>
        <w:t>(a)</w:t>
      </w:r>
      <w:r w:rsidRPr="007F306C">
        <w:tab/>
        <w:t xml:space="preserve">an </w:t>
      </w:r>
      <w:r w:rsidR="007F306C" w:rsidRPr="007F306C">
        <w:rPr>
          <w:position w:val="6"/>
          <w:sz w:val="16"/>
        </w:rPr>
        <w:t>*</w:t>
      </w:r>
      <w:r w:rsidRPr="007F306C">
        <w:t xml:space="preserve">ultimate owner is an </w:t>
      </w:r>
      <w:r w:rsidR="007F306C" w:rsidRPr="007F306C">
        <w:rPr>
          <w:position w:val="6"/>
          <w:sz w:val="16"/>
        </w:rPr>
        <w:t>*</w:t>
      </w:r>
      <w:r w:rsidRPr="007F306C">
        <w:t>associate of another ultimate owner; and</w:t>
      </w:r>
    </w:p>
    <w:p w:rsidR="00832DA0" w:rsidRPr="007F306C" w:rsidRDefault="00832DA0" w:rsidP="00832DA0">
      <w:pPr>
        <w:pStyle w:val="paragraph"/>
      </w:pPr>
      <w:r w:rsidRPr="007F306C">
        <w:tab/>
        <w:t>(b)</w:t>
      </w:r>
      <w:r w:rsidRPr="007F306C">
        <w:tab/>
        <w:t>the associate ultimately holds some of the ownership or rights of a particular kind in relation to a company or trust;</w:t>
      </w:r>
    </w:p>
    <w:p w:rsidR="00832DA0" w:rsidRPr="007F306C" w:rsidRDefault="00832DA0" w:rsidP="00832DA0">
      <w:pPr>
        <w:pStyle w:val="subsection2"/>
      </w:pPr>
      <w:r w:rsidRPr="007F306C">
        <w:t>then, in determining whether the other ultimate owner is one of 2 or more ultimate owners because of whom the conditions in an item in the table in section</w:t>
      </w:r>
      <w:r w:rsidR="007F306C">
        <w:t> </w:t>
      </w:r>
      <w:r w:rsidRPr="007F306C">
        <w:t>727</w:t>
      </w:r>
      <w:r w:rsidR="007F306C">
        <w:noBreakHyphen/>
      </w:r>
      <w:r w:rsidRPr="007F306C">
        <w:t>400 are satisfied, the ownership or rights of that kind in relation to the company or trust held by the associate at that time:</w:t>
      </w:r>
    </w:p>
    <w:p w:rsidR="00832DA0" w:rsidRPr="007F306C" w:rsidRDefault="00832DA0" w:rsidP="00832DA0">
      <w:pPr>
        <w:pStyle w:val="paragraph"/>
      </w:pPr>
      <w:r w:rsidRPr="007F306C">
        <w:tab/>
        <w:t>(c)</w:t>
      </w:r>
      <w:r w:rsidRPr="007F306C">
        <w:tab/>
        <w:t>to the extent of a particular percentage, may be treated as being instead held by the other ultimate owner; and</w:t>
      </w:r>
    </w:p>
    <w:p w:rsidR="00832DA0" w:rsidRPr="007F306C" w:rsidRDefault="00832DA0" w:rsidP="00832DA0">
      <w:pPr>
        <w:pStyle w:val="paragraph"/>
      </w:pPr>
      <w:r w:rsidRPr="007F306C">
        <w:tab/>
        <w:t>(d)</w:t>
      </w:r>
      <w:r w:rsidRPr="007F306C">
        <w:tab/>
        <w:t>to the extent so treated, cannot be treated as being instead held by any other ultimate owner of whom the first ultimate owner is an associate.</w:t>
      </w:r>
    </w:p>
    <w:p w:rsidR="00832DA0" w:rsidRPr="007F306C" w:rsidRDefault="00832DA0" w:rsidP="00832DA0">
      <w:pPr>
        <w:pStyle w:val="subsection"/>
      </w:pPr>
      <w:r w:rsidRPr="007F306C">
        <w:tab/>
        <w:t>(5)</w:t>
      </w:r>
      <w:r w:rsidRPr="007F306C">
        <w:tab/>
        <w:t xml:space="preserve">If one or more applications of </w:t>
      </w:r>
      <w:r w:rsidR="007F306C">
        <w:t>subsection (</w:t>
      </w:r>
      <w:r w:rsidRPr="007F306C">
        <w:t xml:space="preserve">4) are necessary to establish that an </w:t>
      </w:r>
      <w:r w:rsidR="007F306C" w:rsidRPr="007F306C">
        <w:rPr>
          <w:position w:val="6"/>
          <w:sz w:val="16"/>
        </w:rPr>
        <w:t>*</w:t>
      </w:r>
      <w:r w:rsidRPr="007F306C">
        <w:t>ultimate owner is one of 2 or more ultimate owners because of whom the conditions in an item in the table in section</w:t>
      </w:r>
      <w:r w:rsidR="007F306C">
        <w:t> </w:t>
      </w:r>
      <w:r w:rsidRPr="007F306C">
        <w:t>727</w:t>
      </w:r>
      <w:r w:rsidR="007F306C">
        <w:noBreakHyphen/>
      </w:r>
      <w:r w:rsidRPr="007F306C">
        <w:t>400 are satisfied, that subsection must be applied accordingly.</w:t>
      </w:r>
    </w:p>
    <w:p w:rsidR="00832DA0" w:rsidRPr="007F306C" w:rsidRDefault="00832DA0" w:rsidP="00832DA0">
      <w:pPr>
        <w:pStyle w:val="ActHead4"/>
      </w:pPr>
      <w:bookmarkStart w:id="767" w:name="_Toc479757995"/>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F</w:t>
      </w:r>
      <w:r w:rsidRPr="007F306C">
        <w:t>—</w:t>
      </w:r>
      <w:r w:rsidRPr="007F306C">
        <w:rPr>
          <w:rStyle w:val="CharSubdText"/>
        </w:rPr>
        <w:t>Consequences of an indirect value shift</w:t>
      </w:r>
      <w:bookmarkEnd w:id="767"/>
    </w:p>
    <w:p w:rsidR="00832DA0" w:rsidRPr="007F306C" w:rsidRDefault="00832DA0" w:rsidP="00832DA0">
      <w:pPr>
        <w:pStyle w:val="ActHead4"/>
      </w:pPr>
      <w:bookmarkStart w:id="768" w:name="_Toc479757996"/>
      <w:r w:rsidRPr="007F306C">
        <w:t>Guide to Subdivision</w:t>
      </w:r>
      <w:r w:rsidR="007F306C">
        <w:t> </w:t>
      </w:r>
      <w:r w:rsidRPr="007F306C">
        <w:t>727</w:t>
      </w:r>
      <w:r w:rsidR="007F306C">
        <w:noBreakHyphen/>
      </w:r>
      <w:r w:rsidRPr="007F306C">
        <w:t>F</w:t>
      </w:r>
      <w:bookmarkEnd w:id="768"/>
    </w:p>
    <w:p w:rsidR="00832DA0" w:rsidRPr="007F306C" w:rsidRDefault="00832DA0" w:rsidP="00832DA0">
      <w:pPr>
        <w:pStyle w:val="ActHead5"/>
      </w:pPr>
      <w:bookmarkStart w:id="769" w:name="_Toc479757997"/>
      <w:r w:rsidRPr="007F306C">
        <w:rPr>
          <w:rStyle w:val="CharSectno"/>
        </w:rPr>
        <w:t>727</w:t>
      </w:r>
      <w:r w:rsidR="007F306C">
        <w:rPr>
          <w:rStyle w:val="CharSectno"/>
        </w:rPr>
        <w:noBreakHyphen/>
      </w:r>
      <w:r w:rsidRPr="007F306C">
        <w:rPr>
          <w:rStyle w:val="CharSectno"/>
        </w:rPr>
        <w:t>450</w:t>
      </w:r>
      <w:r w:rsidRPr="007F306C">
        <w:t xml:space="preserve">  What this Subdivision is about</w:t>
      </w:r>
      <w:bookmarkEnd w:id="769"/>
    </w:p>
    <w:p w:rsidR="00832DA0" w:rsidRPr="007F306C" w:rsidRDefault="00832DA0" w:rsidP="00832DA0">
      <w:pPr>
        <w:pStyle w:val="BoxText"/>
      </w:pPr>
      <w:r w:rsidRPr="007F306C">
        <w:t>This Subdivision tells you:</w:t>
      </w:r>
    </w:p>
    <w:p w:rsidR="00832DA0" w:rsidRPr="007F306C" w:rsidRDefault="00832DA0" w:rsidP="00832DA0">
      <w:pPr>
        <w:pStyle w:val="BoxList"/>
      </w:pPr>
      <w:r w:rsidRPr="007F306C">
        <w:t>•</w:t>
      </w:r>
      <w:r w:rsidRPr="007F306C">
        <w:tab/>
        <w:t>which method to use to work out the consequences of an indirect value shift for equity or loan interests, and indirect equity or loan interests, in the losing entity and in the gaining entity; and</w:t>
      </w:r>
    </w:p>
    <w:p w:rsidR="00832DA0" w:rsidRPr="007F306C" w:rsidRDefault="00832DA0" w:rsidP="00832DA0">
      <w:pPr>
        <w:pStyle w:val="BoxList"/>
      </w:pPr>
      <w:r w:rsidRPr="007F306C">
        <w:t>•</w:t>
      </w:r>
      <w:r w:rsidRPr="007F306C">
        <w:tab/>
        <w:t>which interests, and which owners, are affected.</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455</w:t>
      </w:r>
      <w:r w:rsidRPr="007F306C">
        <w:tab/>
        <w:t>Consequences of the indirect value shift</w:t>
      </w:r>
    </w:p>
    <w:p w:rsidR="00832DA0" w:rsidRPr="007F306C" w:rsidRDefault="00832DA0" w:rsidP="00832DA0">
      <w:pPr>
        <w:pStyle w:val="TofSectsGroupHeading"/>
      </w:pPr>
      <w:r w:rsidRPr="007F306C">
        <w:t>Affected interests</w:t>
      </w:r>
    </w:p>
    <w:p w:rsidR="00832DA0" w:rsidRPr="007F306C" w:rsidRDefault="00832DA0" w:rsidP="00832DA0">
      <w:pPr>
        <w:pStyle w:val="TofSectsSection"/>
      </w:pPr>
      <w:r w:rsidRPr="007F306C">
        <w:t>727</w:t>
      </w:r>
      <w:r w:rsidR="007F306C">
        <w:noBreakHyphen/>
      </w:r>
      <w:r w:rsidRPr="007F306C">
        <w:t>460</w:t>
      </w:r>
      <w:r w:rsidRPr="007F306C">
        <w:tab/>
      </w:r>
      <w:r w:rsidRPr="007F306C">
        <w:rPr>
          <w:rStyle w:val="CharBoldItalic"/>
        </w:rPr>
        <w:t>Affected interests</w:t>
      </w:r>
      <w:r w:rsidRPr="007F306C">
        <w:t xml:space="preserve"> in the losing entity</w:t>
      </w:r>
    </w:p>
    <w:p w:rsidR="00832DA0" w:rsidRPr="007F306C" w:rsidRDefault="00832DA0" w:rsidP="00832DA0">
      <w:pPr>
        <w:pStyle w:val="TofSectsSection"/>
      </w:pPr>
      <w:r w:rsidRPr="007F306C">
        <w:t>727</w:t>
      </w:r>
      <w:r w:rsidR="007F306C">
        <w:noBreakHyphen/>
      </w:r>
      <w:r w:rsidRPr="007F306C">
        <w:t>465</w:t>
      </w:r>
      <w:r w:rsidRPr="007F306C">
        <w:tab/>
      </w:r>
      <w:r w:rsidRPr="007F306C">
        <w:rPr>
          <w:rStyle w:val="CharBoldItalic"/>
        </w:rPr>
        <w:t>Affected interests</w:t>
      </w:r>
      <w:r w:rsidRPr="007F306C">
        <w:t xml:space="preserve"> in the gaining entity</w:t>
      </w:r>
    </w:p>
    <w:p w:rsidR="00832DA0" w:rsidRPr="007F306C" w:rsidRDefault="00832DA0" w:rsidP="00832DA0">
      <w:pPr>
        <w:pStyle w:val="TofSectsSection"/>
      </w:pPr>
      <w:r w:rsidRPr="007F306C">
        <w:t>727</w:t>
      </w:r>
      <w:r w:rsidR="007F306C">
        <w:noBreakHyphen/>
      </w:r>
      <w:r w:rsidRPr="007F306C">
        <w:t>470</w:t>
      </w:r>
      <w:r w:rsidRPr="007F306C">
        <w:tab/>
        <w:t>Exceptions</w:t>
      </w:r>
    </w:p>
    <w:p w:rsidR="00832DA0" w:rsidRPr="007F306C" w:rsidRDefault="00832DA0" w:rsidP="00832DA0">
      <w:pPr>
        <w:pStyle w:val="TofSectsSection"/>
      </w:pPr>
      <w:r w:rsidRPr="007F306C">
        <w:t>727</w:t>
      </w:r>
      <w:r w:rsidR="007F306C">
        <w:noBreakHyphen/>
      </w:r>
      <w:r w:rsidRPr="007F306C">
        <w:t>520</w:t>
      </w:r>
      <w:r w:rsidRPr="007F306C">
        <w:tab/>
      </w:r>
      <w:r w:rsidRPr="007F306C">
        <w:rPr>
          <w:rStyle w:val="CharBoldItalic"/>
        </w:rPr>
        <w:t>Equity or loan interest</w:t>
      </w:r>
      <w:r w:rsidRPr="007F306C">
        <w:t xml:space="preserve"> and related terms</w:t>
      </w:r>
    </w:p>
    <w:p w:rsidR="00832DA0" w:rsidRPr="007F306C" w:rsidRDefault="00832DA0" w:rsidP="00832DA0">
      <w:pPr>
        <w:pStyle w:val="TofSectsSection"/>
      </w:pPr>
      <w:r w:rsidRPr="007F306C">
        <w:t>727</w:t>
      </w:r>
      <w:r w:rsidR="007F306C">
        <w:noBreakHyphen/>
      </w:r>
      <w:r w:rsidRPr="007F306C">
        <w:t>525</w:t>
      </w:r>
      <w:r w:rsidRPr="007F306C">
        <w:tab/>
      </w:r>
      <w:r w:rsidRPr="007F306C">
        <w:rPr>
          <w:rStyle w:val="CharBoldItalic"/>
        </w:rPr>
        <w:t>Indirect equity or loan interest</w:t>
      </w:r>
    </w:p>
    <w:p w:rsidR="00832DA0" w:rsidRPr="007F306C" w:rsidRDefault="00832DA0" w:rsidP="00832DA0">
      <w:pPr>
        <w:pStyle w:val="TofSectsGroupHeading"/>
      </w:pPr>
      <w:r w:rsidRPr="007F306C">
        <w:t>Affected owners</w:t>
      </w:r>
    </w:p>
    <w:p w:rsidR="00832DA0" w:rsidRPr="007F306C" w:rsidRDefault="00832DA0" w:rsidP="00832DA0">
      <w:pPr>
        <w:pStyle w:val="TofSectsSection"/>
        <w:rPr>
          <w:rStyle w:val="CharBoldItalic"/>
        </w:rPr>
      </w:pPr>
      <w:r w:rsidRPr="007F306C">
        <w:t>727</w:t>
      </w:r>
      <w:r w:rsidR="007F306C">
        <w:noBreakHyphen/>
      </w:r>
      <w:r w:rsidRPr="007F306C">
        <w:t>530</w:t>
      </w:r>
      <w:r w:rsidRPr="007F306C">
        <w:tab/>
        <w:t xml:space="preserve">Who are the </w:t>
      </w:r>
      <w:r w:rsidRPr="007F306C">
        <w:rPr>
          <w:rStyle w:val="CharBoldItalic"/>
        </w:rPr>
        <w:t>affected owners</w:t>
      </w:r>
    </w:p>
    <w:p w:rsidR="00832DA0" w:rsidRPr="007F306C" w:rsidRDefault="00832DA0" w:rsidP="00832DA0">
      <w:pPr>
        <w:pStyle w:val="TofSectsGroupHeading"/>
      </w:pPr>
      <w:r w:rsidRPr="007F306C">
        <w:t>Choices about method to be used</w:t>
      </w:r>
    </w:p>
    <w:p w:rsidR="00832DA0" w:rsidRPr="007F306C" w:rsidRDefault="00832DA0" w:rsidP="00832DA0">
      <w:pPr>
        <w:pStyle w:val="TofSectsSection"/>
      </w:pPr>
      <w:r w:rsidRPr="007F306C">
        <w:t>727</w:t>
      </w:r>
      <w:r w:rsidR="007F306C">
        <w:noBreakHyphen/>
      </w:r>
      <w:r w:rsidRPr="007F306C">
        <w:t>550</w:t>
      </w:r>
      <w:r w:rsidRPr="007F306C">
        <w:tab/>
        <w:t>Choosing the adjustable value method</w:t>
      </w:r>
    </w:p>
    <w:p w:rsidR="00832DA0" w:rsidRPr="007F306C" w:rsidRDefault="00832DA0" w:rsidP="00832DA0">
      <w:pPr>
        <w:pStyle w:val="TofSectsSection"/>
      </w:pPr>
      <w:r w:rsidRPr="007F306C">
        <w:t>727</w:t>
      </w:r>
      <w:r w:rsidR="007F306C">
        <w:noBreakHyphen/>
      </w:r>
      <w:r w:rsidRPr="007F306C">
        <w:t>555</w:t>
      </w:r>
      <w:r w:rsidRPr="007F306C">
        <w:tab/>
        <w:t>Giving other affected owners information about the choice</w:t>
      </w:r>
    </w:p>
    <w:p w:rsidR="00832DA0" w:rsidRPr="007F306C" w:rsidRDefault="00832DA0" w:rsidP="00832DA0">
      <w:pPr>
        <w:pStyle w:val="ActHead4"/>
      </w:pPr>
      <w:bookmarkStart w:id="770" w:name="_Toc479757998"/>
      <w:r w:rsidRPr="007F306C">
        <w:t>Operative provisions</w:t>
      </w:r>
      <w:bookmarkEnd w:id="770"/>
    </w:p>
    <w:p w:rsidR="00832DA0" w:rsidRPr="007F306C" w:rsidRDefault="00832DA0" w:rsidP="00832DA0">
      <w:pPr>
        <w:pStyle w:val="ActHead5"/>
      </w:pPr>
      <w:bookmarkStart w:id="771" w:name="_Toc479757999"/>
      <w:r w:rsidRPr="007F306C">
        <w:rPr>
          <w:rStyle w:val="CharSectno"/>
        </w:rPr>
        <w:t>727</w:t>
      </w:r>
      <w:r w:rsidR="007F306C">
        <w:rPr>
          <w:rStyle w:val="CharSectno"/>
        </w:rPr>
        <w:noBreakHyphen/>
      </w:r>
      <w:r w:rsidRPr="007F306C">
        <w:rPr>
          <w:rStyle w:val="CharSectno"/>
        </w:rPr>
        <w:t>455</w:t>
      </w:r>
      <w:r w:rsidRPr="007F306C">
        <w:t xml:space="preserve">  Consequences of the indirect value shift</w:t>
      </w:r>
      <w:bookmarkEnd w:id="771"/>
    </w:p>
    <w:p w:rsidR="00832DA0" w:rsidRPr="007F306C" w:rsidRDefault="00832DA0" w:rsidP="00832DA0">
      <w:pPr>
        <w:pStyle w:val="subsection"/>
      </w:pPr>
      <w:r w:rsidRPr="007F306C">
        <w:tab/>
      </w:r>
      <w:r w:rsidRPr="007F306C">
        <w:tab/>
        <w:t xml:space="preserve">The consequences (if any) of an </w:t>
      </w:r>
      <w:r w:rsidR="007F306C" w:rsidRPr="007F306C">
        <w:rPr>
          <w:position w:val="6"/>
          <w:sz w:val="16"/>
        </w:rPr>
        <w:t>*</w:t>
      </w:r>
      <w:r w:rsidRPr="007F306C">
        <w:t xml:space="preserve">indirect value shift must be worked out using the </w:t>
      </w:r>
      <w:r w:rsidR="007F306C" w:rsidRPr="007F306C">
        <w:rPr>
          <w:position w:val="6"/>
          <w:sz w:val="16"/>
        </w:rPr>
        <w:t>*</w:t>
      </w:r>
      <w:r w:rsidRPr="007F306C">
        <w:t xml:space="preserve">realisation time method unless the </w:t>
      </w:r>
      <w:r w:rsidR="007F306C" w:rsidRPr="007F306C">
        <w:rPr>
          <w:position w:val="6"/>
          <w:sz w:val="16"/>
        </w:rPr>
        <w:t>*</w:t>
      </w:r>
      <w:r w:rsidRPr="007F306C">
        <w:t>adjustable value method is chosen in accordance with section</w:t>
      </w:r>
      <w:r w:rsidR="007F306C">
        <w:t> </w:t>
      </w:r>
      <w:r w:rsidRPr="007F306C">
        <w:t>727</w:t>
      </w:r>
      <w:r w:rsidR="007F306C">
        <w:noBreakHyphen/>
      </w:r>
      <w:r w:rsidRPr="007F306C">
        <w:t>550.</w:t>
      </w:r>
    </w:p>
    <w:p w:rsidR="00832DA0" w:rsidRPr="007F306C" w:rsidRDefault="00832DA0" w:rsidP="00832DA0">
      <w:pPr>
        <w:pStyle w:val="notetext"/>
      </w:pPr>
      <w:r w:rsidRPr="007F306C">
        <w:t>Note:</w:t>
      </w:r>
      <w:r w:rsidRPr="007F306C">
        <w:tab/>
        <w:t>Later provisions of this Subdivision set out the interests to which those consequences apply (see sections</w:t>
      </w:r>
      <w:r w:rsidR="007F306C">
        <w:t> </w:t>
      </w:r>
      <w:r w:rsidRPr="007F306C">
        <w:t>727</w:t>
      </w:r>
      <w:r w:rsidR="007F306C">
        <w:noBreakHyphen/>
      </w:r>
      <w:r w:rsidRPr="007F306C">
        <w:t>460 to 727</w:t>
      </w:r>
      <w:r w:rsidR="007F306C">
        <w:noBreakHyphen/>
      </w:r>
      <w:r w:rsidRPr="007F306C">
        <w:t>525), which are in turn determined by who are the affected owners (see section</w:t>
      </w:r>
      <w:r w:rsidR="007F306C">
        <w:t> </w:t>
      </w:r>
      <w:r w:rsidRPr="007F306C">
        <w:t>727</w:t>
      </w:r>
      <w:r w:rsidR="007F306C">
        <w:noBreakHyphen/>
      </w:r>
      <w:r w:rsidRPr="007F306C">
        <w:t>530).</w:t>
      </w:r>
    </w:p>
    <w:p w:rsidR="00832DA0" w:rsidRPr="007F306C" w:rsidRDefault="00832DA0" w:rsidP="00832DA0">
      <w:pPr>
        <w:pStyle w:val="ActHead4"/>
      </w:pPr>
      <w:bookmarkStart w:id="772" w:name="_Toc479758000"/>
      <w:r w:rsidRPr="007F306C">
        <w:t>Affected interests</w:t>
      </w:r>
      <w:bookmarkEnd w:id="772"/>
    </w:p>
    <w:p w:rsidR="00832DA0" w:rsidRPr="007F306C" w:rsidRDefault="00832DA0" w:rsidP="00832DA0">
      <w:pPr>
        <w:pStyle w:val="ActHead5"/>
      </w:pPr>
      <w:bookmarkStart w:id="773" w:name="_Toc479758001"/>
      <w:r w:rsidRPr="007F306C">
        <w:rPr>
          <w:rStyle w:val="CharSectno"/>
        </w:rPr>
        <w:t>727</w:t>
      </w:r>
      <w:r w:rsidR="007F306C">
        <w:rPr>
          <w:rStyle w:val="CharSectno"/>
        </w:rPr>
        <w:noBreakHyphen/>
      </w:r>
      <w:r w:rsidRPr="007F306C">
        <w:rPr>
          <w:rStyle w:val="CharSectno"/>
        </w:rPr>
        <w:t>460</w:t>
      </w:r>
      <w:r w:rsidRPr="007F306C">
        <w:t xml:space="preserve">  </w:t>
      </w:r>
      <w:r w:rsidRPr="007F306C">
        <w:rPr>
          <w:i/>
        </w:rPr>
        <w:t>Affected interests</w:t>
      </w:r>
      <w:r w:rsidRPr="007F306C">
        <w:t xml:space="preserve"> in the losing entity</w:t>
      </w:r>
      <w:bookmarkEnd w:id="773"/>
    </w:p>
    <w:p w:rsidR="00832DA0" w:rsidRPr="007F306C" w:rsidRDefault="00832DA0" w:rsidP="00832DA0">
      <w:pPr>
        <w:pStyle w:val="subsection"/>
      </w:pPr>
      <w:r w:rsidRPr="007F306C">
        <w:tab/>
      </w:r>
      <w:r w:rsidRPr="007F306C">
        <w:tab/>
        <w:t xml:space="preserve">These are the </w:t>
      </w:r>
      <w:r w:rsidRPr="007F306C">
        <w:rPr>
          <w:b/>
          <w:i/>
        </w:rPr>
        <w:t>affected interests</w:t>
      </w:r>
      <w:r w:rsidRPr="007F306C">
        <w:t xml:space="preserve"> in the </w:t>
      </w:r>
      <w:r w:rsidR="007F306C" w:rsidRPr="007F306C">
        <w:rPr>
          <w:position w:val="6"/>
          <w:sz w:val="16"/>
        </w:rPr>
        <w:t>*</w:t>
      </w:r>
      <w:r w:rsidRPr="007F306C">
        <w:t>losing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losing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losing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4" w:name="_Toc479758002"/>
      <w:r w:rsidRPr="007F306C">
        <w:rPr>
          <w:rStyle w:val="CharSectno"/>
        </w:rPr>
        <w:t>727</w:t>
      </w:r>
      <w:r w:rsidR="007F306C">
        <w:rPr>
          <w:rStyle w:val="CharSectno"/>
        </w:rPr>
        <w:noBreakHyphen/>
      </w:r>
      <w:r w:rsidRPr="007F306C">
        <w:rPr>
          <w:rStyle w:val="CharSectno"/>
        </w:rPr>
        <w:t>465</w:t>
      </w:r>
      <w:r w:rsidRPr="007F306C">
        <w:t xml:space="preserve">  </w:t>
      </w:r>
      <w:r w:rsidRPr="007F306C">
        <w:rPr>
          <w:i/>
        </w:rPr>
        <w:t>Affected interests</w:t>
      </w:r>
      <w:r w:rsidRPr="007F306C">
        <w:t xml:space="preserve"> in the gaining entity</w:t>
      </w:r>
      <w:bookmarkEnd w:id="774"/>
    </w:p>
    <w:p w:rsidR="00832DA0" w:rsidRPr="007F306C" w:rsidRDefault="00832DA0" w:rsidP="00832DA0">
      <w:pPr>
        <w:pStyle w:val="subsection"/>
      </w:pPr>
      <w:r w:rsidRPr="007F306C">
        <w:tab/>
      </w:r>
      <w:r w:rsidRPr="007F306C">
        <w:tab/>
        <w:t xml:space="preserve">If immediately before the </w:t>
      </w:r>
      <w:r w:rsidR="007F306C" w:rsidRPr="007F306C">
        <w:rPr>
          <w:position w:val="6"/>
          <w:sz w:val="16"/>
        </w:rPr>
        <w:t>*</w:t>
      </w:r>
      <w:r w:rsidRPr="007F306C">
        <w:t xml:space="preserve">IVS time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these are the </w:t>
      </w:r>
      <w:r w:rsidRPr="007F306C">
        <w:rPr>
          <w:b/>
          <w:i/>
        </w:rPr>
        <w:t>affected interests</w:t>
      </w:r>
      <w:r w:rsidRPr="007F306C">
        <w:t xml:space="preserve"> in the gaining entity:</w:t>
      </w:r>
    </w:p>
    <w:p w:rsidR="00832DA0" w:rsidRPr="007F306C" w:rsidRDefault="00832DA0" w:rsidP="00832DA0">
      <w:pPr>
        <w:pStyle w:val="paragraph"/>
      </w:pPr>
      <w:r w:rsidRPr="007F306C">
        <w:tab/>
        <w:t>(a)</w:t>
      </w:r>
      <w:r w:rsidRPr="007F306C">
        <w:tab/>
        <w:t xml:space="preserve">each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affected owner owns in the gaining entity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each equity or loan interest that:</w:t>
      </w:r>
    </w:p>
    <w:p w:rsidR="00832DA0" w:rsidRPr="007F306C" w:rsidRDefault="00832DA0" w:rsidP="00832DA0">
      <w:pPr>
        <w:pStyle w:val="paragraphsub"/>
      </w:pPr>
      <w:r w:rsidRPr="007F306C">
        <w:tab/>
        <w:t>(i)</w:t>
      </w:r>
      <w:r w:rsidRPr="007F306C">
        <w:tab/>
        <w:t>an affected owner owns in another affected owner immediately before the IVS time; and</w:t>
      </w:r>
    </w:p>
    <w:p w:rsidR="00832DA0" w:rsidRPr="007F306C" w:rsidRDefault="00832DA0" w:rsidP="00832DA0">
      <w:pPr>
        <w:pStyle w:val="paragraphsub"/>
      </w:pPr>
      <w:r w:rsidRPr="007F306C">
        <w:tab/>
        <w:t>(ii)</w:t>
      </w:r>
      <w:r w:rsidRPr="007F306C">
        <w:tab/>
        <w:t xml:space="preserve">is an </w:t>
      </w:r>
      <w:r w:rsidR="007F306C" w:rsidRPr="007F306C">
        <w:rPr>
          <w:position w:val="6"/>
          <w:sz w:val="16"/>
        </w:rPr>
        <w:t>*</w:t>
      </w:r>
      <w:r w:rsidRPr="007F306C">
        <w:t>indirect equity or loan interest in the gaining entity;</w:t>
      </w:r>
    </w:p>
    <w:p w:rsidR="00832DA0" w:rsidRPr="007F306C" w:rsidRDefault="00832DA0" w:rsidP="00832DA0">
      <w:pPr>
        <w:pStyle w:val="subsection2"/>
      </w:pPr>
      <w:r w:rsidRPr="007F306C">
        <w:t>(except one covered by an exception in section</w:t>
      </w:r>
      <w:r w:rsidR="007F306C">
        <w:t> </w:t>
      </w:r>
      <w:r w:rsidRPr="007F306C">
        <w:t>727</w:t>
      </w:r>
      <w:r w:rsidR="007F306C">
        <w:noBreakHyphen/>
      </w:r>
      <w:r w:rsidRPr="007F306C">
        <w:t>470).</w:t>
      </w:r>
    </w:p>
    <w:p w:rsidR="00832DA0" w:rsidRPr="007F306C" w:rsidRDefault="00832DA0" w:rsidP="00832DA0">
      <w:pPr>
        <w:pStyle w:val="ActHead5"/>
      </w:pPr>
      <w:bookmarkStart w:id="775" w:name="_Toc479758003"/>
      <w:r w:rsidRPr="007F306C">
        <w:rPr>
          <w:rStyle w:val="CharSectno"/>
        </w:rPr>
        <w:t>727</w:t>
      </w:r>
      <w:r w:rsidR="007F306C">
        <w:rPr>
          <w:rStyle w:val="CharSectno"/>
        </w:rPr>
        <w:noBreakHyphen/>
      </w:r>
      <w:r w:rsidRPr="007F306C">
        <w:rPr>
          <w:rStyle w:val="CharSectno"/>
        </w:rPr>
        <w:t>470</w:t>
      </w:r>
      <w:r w:rsidRPr="007F306C">
        <w:t xml:space="preserve">  Exceptions</w:t>
      </w:r>
      <w:bookmarkEnd w:id="775"/>
    </w:p>
    <w:p w:rsidR="00832DA0" w:rsidRPr="007F306C" w:rsidRDefault="00832DA0" w:rsidP="00832DA0">
      <w:pPr>
        <w:pStyle w:val="SubsectionHead"/>
      </w:pPr>
      <w:r w:rsidRPr="007F306C">
        <w:t>Mere active participants</w:t>
      </w:r>
    </w:p>
    <w:p w:rsidR="00832DA0" w:rsidRPr="007F306C" w:rsidRDefault="00832DA0" w:rsidP="00832DA0">
      <w:pPr>
        <w:pStyle w:val="subsection"/>
      </w:pPr>
      <w:r w:rsidRPr="007F306C">
        <w:tab/>
        <w:t>(1)</w:t>
      </w:r>
      <w:r w:rsidRPr="007F306C">
        <w:tab/>
        <w:t xml:space="preserve">An </w:t>
      </w:r>
      <w:r w:rsidR="007F306C" w:rsidRPr="007F306C">
        <w:rPr>
          <w:position w:val="6"/>
          <w:sz w:val="16"/>
        </w:rPr>
        <w:t>*</w:t>
      </w:r>
      <w:r w:rsidRPr="007F306C">
        <w:t xml:space="preserve">equity or loan interest that an </w:t>
      </w:r>
      <w:r w:rsidR="007F306C" w:rsidRPr="007F306C">
        <w:rPr>
          <w:position w:val="6"/>
          <w:sz w:val="16"/>
        </w:rPr>
        <w:t>*</w:t>
      </w:r>
      <w:r w:rsidRPr="007F306C">
        <w:t xml:space="preserve">active participant in the </w:t>
      </w:r>
      <w:r w:rsidR="007F306C" w:rsidRPr="007F306C">
        <w:rPr>
          <w:position w:val="6"/>
          <w:sz w:val="16"/>
        </w:rPr>
        <w:t>*</w:t>
      </w:r>
      <w:r w:rsidRPr="007F306C">
        <w:t xml:space="preserve">scheme owns in another active participant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unless one of the active participants is also covered by 1, 2, 3 or 4 in the table in subsection</w:t>
      </w:r>
      <w:r w:rsidR="007F306C">
        <w:t> </w:t>
      </w:r>
      <w:r w:rsidRPr="007F306C">
        <w:t>727</w:t>
      </w:r>
      <w:r w:rsidR="007F306C">
        <w:noBreakHyphen/>
      </w:r>
      <w:r w:rsidRPr="007F306C">
        <w:t>530(1) (about who is an affected owner).</w:t>
      </w:r>
    </w:p>
    <w:p w:rsidR="00832DA0" w:rsidRPr="007F306C" w:rsidRDefault="00832DA0" w:rsidP="00832DA0">
      <w:pPr>
        <w:pStyle w:val="SubsectionHead"/>
      </w:pPr>
      <w:r w:rsidRPr="007F306C">
        <w:t>Entity that is a small business entity, or satisfies the maximum net asset value test for small business relief</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equity or loan interest that an entity (the </w:t>
      </w:r>
      <w:r w:rsidRPr="007F306C">
        <w:rPr>
          <w:b/>
          <w:i/>
        </w:rPr>
        <w:t>owner</w:t>
      </w:r>
      <w:r w:rsidRPr="007F306C">
        <w:t xml:space="preserve">) owns immediately before the </w:t>
      </w:r>
      <w:r w:rsidR="007F306C" w:rsidRPr="007F306C">
        <w:rPr>
          <w:position w:val="6"/>
          <w:sz w:val="16"/>
        </w:rPr>
        <w:t>*</w:t>
      </w:r>
      <w:r w:rsidRPr="007F306C">
        <w:t xml:space="preserve">IVS time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owner:</w:t>
      </w:r>
    </w:p>
    <w:p w:rsidR="00832DA0" w:rsidRPr="007F306C" w:rsidRDefault="00832DA0" w:rsidP="00832DA0">
      <w:pPr>
        <w:pStyle w:val="paragraph"/>
      </w:pPr>
      <w:r w:rsidRPr="007F306C">
        <w:tab/>
        <w:t>(a)</w:t>
      </w:r>
      <w:r w:rsidRPr="007F306C">
        <w:tab/>
        <w:t xml:space="preserve">is a </w:t>
      </w:r>
      <w:r w:rsidR="007F306C" w:rsidRPr="007F306C">
        <w:rPr>
          <w:position w:val="6"/>
          <w:sz w:val="16"/>
        </w:rPr>
        <w:t>*</w:t>
      </w:r>
      <w:r w:rsidRPr="007F306C">
        <w:t xml:space="preserve">small business entity for each income year that includes any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would satisfy the maximum net asset value test in section</w:t>
      </w:r>
      <w:r w:rsidR="007F306C">
        <w:t> </w:t>
      </w:r>
      <w:r w:rsidRPr="007F306C">
        <w:t>152</w:t>
      </w:r>
      <w:r w:rsidR="007F306C">
        <w:noBreakHyphen/>
      </w:r>
      <w:r w:rsidRPr="007F306C">
        <w:t xml:space="preserve">15 throughout the </w:t>
      </w:r>
      <w:r w:rsidR="007F306C" w:rsidRPr="007F306C">
        <w:rPr>
          <w:position w:val="6"/>
          <w:sz w:val="16"/>
        </w:rPr>
        <w:t>*</w:t>
      </w:r>
      <w:r w:rsidRPr="007F306C">
        <w:t>IVS period.</w:t>
      </w:r>
    </w:p>
    <w:p w:rsidR="00832DA0" w:rsidRPr="007F306C" w:rsidRDefault="00832DA0" w:rsidP="00832DA0">
      <w:pPr>
        <w:pStyle w:val="subsection"/>
      </w:pPr>
      <w:r w:rsidRPr="007F306C">
        <w:tab/>
        <w:t>(3)</w:t>
      </w:r>
      <w:r w:rsidRPr="007F306C">
        <w:tab/>
        <w:t xml:space="preserve">If the owner is not in existence for part of the </w:t>
      </w:r>
      <w:r w:rsidR="007F306C" w:rsidRPr="007F306C">
        <w:rPr>
          <w:position w:val="6"/>
          <w:sz w:val="16"/>
        </w:rPr>
        <w:t>*</w:t>
      </w:r>
      <w:r w:rsidRPr="007F306C">
        <w:t xml:space="preserve">IVS period, disregard that part in applying </w:t>
      </w:r>
      <w:r w:rsidR="007F306C">
        <w:t>subsection (</w:t>
      </w:r>
      <w:r w:rsidRPr="007F306C">
        <w:t>2).</w:t>
      </w:r>
    </w:p>
    <w:p w:rsidR="00832DA0" w:rsidRPr="007F306C" w:rsidRDefault="00832DA0" w:rsidP="00832DA0">
      <w:pPr>
        <w:pStyle w:val="SubsectionHead"/>
      </w:pPr>
      <w:r w:rsidRPr="007F306C">
        <w:t>Interests in superannuation entities not covered</w:t>
      </w:r>
    </w:p>
    <w:p w:rsidR="00832DA0" w:rsidRPr="007F306C" w:rsidRDefault="00832DA0" w:rsidP="00832DA0">
      <w:pPr>
        <w:pStyle w:val="subsection"/>
      </w:pPr>
      <w:r w:rsidRPr="007F306C">
        <w:tab/>
        <w:t>(4)</w:t>
      </w:r>
      <w:r w:rsidRPr="007F306C">
        <w:tab/>
        <w:t xml:space="preserve">An </w:t>
      </w:r>
      <w:r w:rsidR="007F306C" w:rsidRPr="007F306C">
        <w:rPr>
          <w:position w:val="6"/>
          <w:sz w:val="16"/>
        </w:rPr>
        <w:t>*</w:t>
      </w:r>
      <w:r w:rsidRPr="007F306C">
        <w:t xml:space="preserve">equity or loan interest in an </w:t>
      </w:r>
      <w:r w:rsidR="007F306C" w:rsidRPr="007F306C">
        <w:rPr>
          <w:position w:val="6"/>
          <w:sz w:val="16"/>
        </w:rPr>
        <w:t>*</w:t>
      </w:r>
      <w:r w:rsidRPr="007F306C">
        <w:t xml:space="preserve">affected owner is not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if the affected owner is an entity listed in section</w:t>
      </w:r>
      <w:r w:rsidR="007F306C">
        <w:t> </w:t>
      </w:r>
      <w:r w:rsidRPr="007F306C">
        <w:t>727</w:t>
      </w:r>
      <w:r w:rsidR="007F306C">
        <w:noBreakHyphen/>
      </w:r>
      <w:r w:rsidRPr="007F306C">
        <w:t xml:space="preserve">125 (about superannuation entities) in relation to the income year in which the </w:t>
      </w:r>
      <w:r w:rsidR="007F306C" w:rsidRPr="007F306C">
        <w:rPr>
          <w:position w:val="6"/>
          <w:sz w:val="16"/>
        </w:rPr>
        <w:t>*</w:t>
      </w:r>
      <w:r w:rsidRPr="007F306C">
        <w:t>IVS time happens.</w:t>
      </w:r>
    </w:p>
    <w:p w:rsidR="00832DA0" w:rsidRPr="007F306C" w:rsidRDefault="00832DA0" w:rsidP="00832DA0">
      <w:pPr>
        <w:pStyle w:val="ActHead5"/>
      </w:pPr>
      <w:bookmarkStart w:id="776" w:name="_Toc479758004"/>
      <w:r w:rsidRPr="007F306C">
        <w:rPr>
          <w:rStyle w:val="CharSectno"/>
        </w:rPr>
        <w:t>727</w:t>
      </w:r>
      <w:r w:rsidR="007F306C">
        <w:rPr>
          <w:rStyle w:val="CharSectno"/>
        </w:rPr>
        <w:noBreakHyphen/>
      </w:r>
      <w:r w:rsidRPr="007F306C">
        <w:rPr>
          <w:rStyle w:val="CharSectno"/>
        </w:rPr>
        <w:t>520</w:t>
      </w:r>
      <w:r w:rsidRPr="007F306C">
        <w:t xml:space="preserve">  </w:t>
      </w:r>
      <w:r w:rsidRPr="007F306C">
        <w:rPr>
          <w:i/>
        </w:rPr>
        <w:t>Equity or loan interest</w:t>
      </w:r>
      <w:r w:rsidRPr="007F306C">
        <w:t xml:space="preserve"> and related terms</w:t>
      </w:r>
      <w:bookmarkEnd w:id="776"/>
    </w:p>
    <w:p w:rsidR="00832DA0" w:rsidRPr="007F306C" w:rsidRDefault="00832DA0" w:rsidP="00832DA0">
      <w:pPr>
        <w:pStyle w:val="subsection"/>
      </w:pPr>
      <w:r w:rsidRPr="007F306C">
        <w:tab/>
        <w:t>(1)</w:t>
      </w:r>
      <w:r w:rsidRPr="007F306C">
        <w:tab/>
        <w:t xml:space="preserve">An </w:t>
      </w:r>
      <w:r w:rsidRPr="007F306C">
        <w:rPr>
          <w:b/>
          <w:i/>
        </w:rPr>
        <w:t>equity or loan interest</w:t>
      </w:r>
      <w:r w:rsidRPr="007F306C">
        <w:t xml:space="preserve"> in an entity is a </w:t>
      </w:r>
      <w:r w:rsidR="007F306C" w:rsidRPr="007F306C">
        <w:rPr>
          <w:position w:val="6"/>
          <w:sz w:val="16"/>
        </w:rPr>
        <w:t>*</w:t>
      </w:r>
      <w:r w:rsidRPr="007F306C">
        <w:t xml:space="preserve">primary interest, or a </w:t>
      </w:r>
      <w:r w:rsidR="007F306C" w:rsidRPr="007F306C">
        <w:rPr>
          <w:position w:val="6"/>
          <w:sz w:val="16"/>
        </w:rPr>
        <w:t>*</w:t>
      </w:r>
      <w:r w:rsidRPr="007F306C">
        <w:t>secondary interest, in the entity.</w:t>
      </w:r>
    </w:p>
    <w:p w:rsidR="00832DA0" w:rsidRPr="007F306C" w:rsidRDefault="00832DA0" w:rsidP="00832DA0">
      <w:pPr>
        <w:pStyle w:val="subsection"/>
      </w:pPr>
      <w:r w:rsidRPr="007F306C">
        <w:tab/>
        <w:t>(2)</w:t>
      </w:r>
      <w:r w:rsidRPr="007F306C">
        <w:tab/>
        <w:t xml:space="preserve">A </w:t>
      </w:r>
      <w:r w:rsidRPr="007F306C">
        <w:rPr>
          <w:b/>
          <w:i/>
        </w:rPr>
        <w:t>primary interest</w:t>
      </w:r>
      <w:r w:rsidRPr="007F306C">
        <w:t xml:space="preserve"> in an entity is a </w:t>
      </w:r>
      <w:r w:rsidR="007F306C" w:rsidRPr="007F306C">
        <w:rPr>
          <w:position w:val="6"/>
          <w:sz w:val="16"/>
        </w:rPr>
        <w:t>*</w:t>
      </w:r>
      <w:r w:rsidRPr="007F306C">
        <w:t xml:space="preserve">primary equity interest, or a </w:t>
      </w:r>
      <w:r w:rsidR="007F306C" w:rsidRPr="007F306C">
        <w:rPr>
          <w:position w:val="6"/>
          <w:sz w:val="16"/>
        </w:rPr>
        <w:t>*</w:t>
      </w:r>
      <w:r w:rsidRPr="007F306C">
        <w:t>primary loan interest, in the entity.</w:t>
      </w:r>
    </w:p>
    <w:p w:rsidR="00832DA0" w:rsidRPr="007F306C" w:rsidRDefault="00832DA0" w:rsidP="00832DA0">
      <w:pPr>
        <w:pStyle w:val="subsection"/>
      </w:pPr>
      <w:r w:rsidRPr="007F306C">
        <w:tab/>
        <w:t>(3)</w:t>
      </w:r>
      <w:r w:rsidRPr="007F306C">
        <w:tab/>
        <w:t xml:space="preserve">The meaning of </w:t>
      </w:r>
      <w:r w:rsidRPr="007F306C">
        <w:rPr>
          <w:b/>
          <w:i/>
        </w:rPr>
        <w:t>primary equity interest</w:t>
      </w:r>
      <w:r w:rsidRPr="007F306C">
        <w:t xml:space="preserve"> in an entity is set out in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832DA0" w:rsidRPr="007F306C" w:rsidTr="00C968AA">
        <w:trPr>
          <w:cantSplit/>
          <w:tblHeader/>
        </w:trPr>
        <w:tc>
          <w:tcPr>
            <w:tcW w:w="6945"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Primary equity interests</w:t>
            </w:r>
          </w:p>
        </w:tc>
      </w:tr>
      <w:tr w:rsidR="00832DA0" w:rsidRPr="007F306C" w:rsidTr="00C968AA">
        <w:trPr>
          <w:cantSplit/>
          <w:tblHeader/>
        </w:trPr>
        <w:tc>
          <w:tcPr>
            <w:tcW w:w="71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124"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the case of this kind of entity:</w:t>
            </w:r>
          </w:p>
        </w:tc>
        <w:tc>
          <w:tcPr>
            <w:tcW w:w="410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Primary equity interest means:</w:t>
            </w:r>
          </w:p>
        </w:tc>
      </w:tr>
      <w:tr w:rsidR="00832DA0" w:rsidRPr="007F306C" w:rsidTr="00C968AA">
        <w:trPr>
          <w:cantSplit/>
        </w:trPr>
        <w:tc>
          <w:tcPr>
            <w:tcW w:w="71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124"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 company</w:t>
            </w:r>
          </w:p>
        </w:tc>
        <w:tc>
          <w:tcPr>
            <w:tcW w:w="410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a </w:t>
            </w:r>
            <w:r w:rsidR="007F306C" w:rsidRPr="007F306C">
              <w:rPr>
                <w:position w:val="6"/>
                <w:sz w:val="16"/>
              </w:rPr>
              <w:t>*</w:t>
            </w:r>
            <w:r w:rsidRPr="007F306C">
              <w:t>share in the company; or</w:t>
            </w:r>
          </w:p>
          <w:p w:rsidR="00832DA0" w:rsidRPr="007F306C" w:rsidRDefault="00832DA0" w:rsidP="00C968AA">
            <w:pPr>
              <w:pStyle w:val="Tabletext"/>
            </w:pPr>
            <w:r w:rsidRPr="007F306C">
              <w:t xml:space="preserve">an interest as joint owner (including as tenant in common) of a </w:t>
            </w:r>
            <w:r w:rsidR="007F306C" w:rsidRPr="007F306C">
              <w:rPr>
                <w:position w:val="6"/>
                <w:sz w:val="16"/>
              </w:rPr>
              <w:t>*</w:t>
            </w:r>
            <w:r w:rsidRPr="007F306C">
              <w:t>share in the company</w:t>
            </w:r>
          </w:p>
        </w:tc>
      </w:tr>
      <w:tr w:rsidR="00832DA0" w:rsidRPr="007F306C" w:rsidTr="00C968AA">
        <w:trPr>
          <w:cantSplit/>
        </w:trPr>
        <w:tc>
          <w:tcPr>
            <w:tcW w:w="714" w:type="dxa"/>
            <w:tcBorders>
              <w:top w:val="single" w:sz="2" w:space="0" w:color="auto"/>
              <w:bottom w:val="single" w:sz="12" w:space="0" w:color="auto"/>
            </w:tcBorders>
          </w:tcPr>
          <w:p w:rsidR="00832DA0" w:rsidRPr="007F306C" w:rsidRDefault="00832DA0" w:rsidP="00C968AA">
            <w:pPr>
              <w:pStyle w:val="Tabletext"/>
            </w:pPr>
            <w:r w:rsidRPr="007F306C">
              <w:t>2</w:t>
            </w:r>
          </w:p>
        </w:tc>
        <w:tc>
          <w:tcPr>
            <w:tcW w:w="2124" w:type="dxa"/>
            <w:tcBorders>
              <w:top w:val="single" w:sz="2" w:space="0" w:color="auto"/>
              <w:bottom w:val="single" w:sz="12" w:space="0" w:color="auto"/>
            </w:tcBorders>
          </w:tcPr>
          <w:p w:rsidR="00832DA0" w:rsidRPr="007F306C" w:rsidRDefault="00832DA0" w:rsidP="00C968AA">
            <w:pPr>
              <w:pStyle w:val="Tabletext"/>
            </w:pPr>
            <w:r w:rsidRPr="007F306C">
              <w:t>a trust</w:t>
            </w:r>
          </w:p>
        </w:tc>
        <w:tc>
          <w:tcPr>
            <w:tcW w:w="4107" w:type="dxa"/>
            <w:tcBorders>
              <w:top w:val="single" w:sz="2" w:space="0" w:color="auto"/>
              <w:bottom w:val="single" w:sz="12" w:space="0" w:color="auto"/>
            </w:tcBorders>
          </w:tcPr>
          <w:p w:rsidR="00832DA0" w:rsidRPr="007F306C" w:rsidRDefault="00832DA0" w:rsidP="00C968AA">
            <w:pPr>
              <w:pStyle w:val="Tabletext"/>
            </w:pPr>
            <w:r w:rsidRPr="007F306C">
              <w:t>any of these:</w:t>
            </w:r>
          </w:p>
          <w:p w:rsidR="00832DA0" w:rsidRPr="007F306C" w:rsidRDefault="00832DA0" w:rsidP="00C968AA">
            <w:pPr>
              <w:pStyle w:val="Tablea"/>
            </w:pPr>
            <w:r w:rsidRPr="007F306C">
              <w:t>(a)</w:t>
            </w:r>
            <w:r w:rsidRPr="007F306C">
              <w:tab/>
              <w:t>an interest in the trust income or trust capital; or</w:t>
            </w:r>
          </w:p>
          <w:p w:rsidR="00832DA0" w:rsidRPr="007F306C" w:rsidRDefault="00832DA0" w:rsidP="00C968AA">
            <w:pPr>
              <w:pStyle w:val="Tablea"/>
            </w:pPr>
            <w:r w:rsidRPr="007F306C">
              <w:t>(b)</w:t>
            </w:r>
            <w:r w:rsidRPr="007F306C">
              <w:tab/>
              <w:t>any other interest in the trust; or</w:t>
            </w:r>
          </w:p>
          <w:p w:rsidR="00832DA0" w:rsidRPr="007F306C" w:rsidRDefault="00832DA0" w:rsidP="00C968AA">
            <w:pPr>
              <w:pStyle w:val="Tablea"/>
            </w:pPr>
            <w:r w:rsidRPr="007F306C">
              <w:t>(c)</w:t>
            </w:r>
            <w:r w:rsidRPr="007F306C">
              <w:tab/>
              <w:t xml:space="preserve">an interest as joint owner (including as tenant in common) of an interest covered by </w:t>
            </w:r>
            <w:r w:rsidR="007F306C">
              <w:t>paragraph (</w:t>
            </w:r>
            <w:r w:rsidRPr="007F306C">
              <w:t xml:space="preserve">a) or (b) </w:t>
            </w:r>
          </w:p>
        </w:tc>
      </w:tr>
    </w:tbl>
    <w:p w:rsidR="00832DA0" w:rsidRPr="007F306C" w:rsidRDefault="00832DA0" w:rsidP="00832DA0">
      <w:pPr>
        <w:pStyle w:val="subsection"/>
      </w:pPr>
      <w:r w:rsidRPr="007F306C">
        <w:tab/>
        <w:t>(4)</w:t>
      </w:r>
      <w:r w:rsidRPr="007F306C">
        <w:tab/>
        <w:t xml:space="preserve">A </w:t>
      </w:r>
      <w:r w:rsidRPr="007F306C">
        <w:rPr>
          <w:b/>
          <w:i/>
        </w:rPr>
        <w:t>primary loan interest</w:t>
      </w:r>
      <w:r w:rsidRPr="007F306C">
        <w:t xml:space="preserve"> in an entity is:</w:t>
      </w:r>
    </w:p>
    <w:p w:rsidR="00832DA0" w:rsidRPr="007F306C" w:rsidRDefault="00832DA0" w:rsidP="00832DA0">
      <w:pPr>
        <w:pStyle w:val="paragraph"/>
      </w:pPr>
      <w:r w:rsidRPr="007F306C">
        <w:tab/>
        <w:t>(a)</w:t>
      </w:r>
      <w:r w:rsidRPr="007F306C">
        <w:tab/>
        <w:t>a loan to the entity; or</w:t>
      </w:r>
    </w:p>
    <w:p w:rsidR="00832DA0" w:rsidRPr="007F306C" w:rsidRDefault="00832DA0" w:rsidP="00832DA0">
      <w:pPr>
        <w:pStyle w:val="paragraph"/>
      </w:pPr>
      <w:r w:rsidRPr="007F306C">
        <w:tab/>
        <w:t>(b)</w:t>
      </w:r>
      <w:r w:rsidRPr="007F306C">
        <w:tab/>
        <w:t>an interest as joint owner (including as tenant in common) of a loan to the entity.</w:t>
      </w:r>
    </w:p>
    <w:p w:rsidR="00832DA0" w:rsidRPr="007F306C" w:rsidRDefault="00832DA0" w:rsidP="00832DA0">
      <w:pPr>
        <w:pStyle w:val="subsection"/>
      </w:pPr>
      <w:r w:rsidRPr="007F306C">
        <w:tab/>
        <w:t>(5)</w:t>
      </w:r>
      <w:r w:rsidRPr="007F306C">
        <w:tab/>
        <w:t xml:space="preserve">A </w:t>
      </w:r>
      <w:r w:rsidRPr="007F306C">
        <w:rPr>
          <w:b/>
          <w:i/>
        </w:rPr>
        <w:t>secondary interest</w:t>
      </w:r>
      <w:r w:rsidRPr="007F306C">
        <w:t xml:space="preserve"> in an entity is a </w:t>
      </w:r>
      <w:r w:rsidR="007F306C" w:rsidRPr="007F306C">
        <w:rPr>
          <w:position w:val="6"/>
          <w:sz w:val="16"/>
        </w:rPr>
        <w:t>*</w:t>
      </w:r>
      <w:r w:rsidRPr="007F306C">
        <w:t xml:space="preserve">secondary equity interest, or a </w:t>
      </w:r>
      <w:r w:rsidR="007F306C" w:rsidRPr="007F306C">
        <w:rPr>
          <w:position w:val="6"/>
          <w:sz w:val="16"/>
        </w:rPr>
        <w:t>*</w:t>
      </w:r>
      <w:r w:rsidRPr="007F306C">
        <w:t>secondary loan interest, in the entity.</w:t>
      </w:r>
    </w:p>
    <w:p w:rsidR="00832DA0" w:rsidRPr="007F306C" w:rsidRDefault="00832DA0" w:rsidP="00832DA0">
      <w:pPr>
        <w:pStyle w:val="subsection"/>
      </w:pPr>
      <w:r w:rsidRPr="007F306C">
        <w:tab/>
        <w:t>(6)</w:t>
      </w:r>
      <w:r w:rsidRPr="007F306C">
        <w:tab/>
        <w:t xml:space="preserve">A </w:t>
      </w:r>
      <w:r w:rsidRPr="007F306C">
        <w:rPr>
          <w:b/>
          <w:i/>
        </w:rPr>
        <w:t>secondary equity interest</w:t>
      </w:r>
      <w:r w:rsidRPr="007F306C">
        <w:t xml:space="preserve"> in an entity is a right or option:</w:t>
      </w:r>
    </w:p>
    <w:p w:rsidR="00832DA0" w:rsidRPr="007F306C" w:rsidRDefault="00832DA0" w:rsidP="00832DA0">
      <w:pPr>
        <w:pStyle w:val="paragraph"/>
      </w:pPr>
      <w:r w:rsidRPr="007F306C">
        <w:tab/>
        <w:t>(a)</w:t>
      </w:r>
      <w:r w:rsidRPr="007F306C">
        <w:tab/>
        <w:t>to</w:t>
      </w:r>
      <w:r w:rsidRPr="007F306C">
        <w:rPr>
          <w:position w:val="6"/>
          <w:sz w:val="16"/>
        </w:rPr>
        <w:t xml:space="preserve"> </w:t>
      </w:r>
      <w:r w:rsidR="007F306C" w:rsidRPr="007F306C">
        <w:rPr>
          <w:position w:val="6"/>
          <w:sz w:val="16"/>
        </w:rPr>
        <w:t>*</w:t>
      </w:r>
      <w:r w:rsidRPr="007F306C">
        <w:t xml:space="preserve">acquire an existing </w:t>
      </w:r>
      <w:r w:rsidR="007F306C" w:rsidRPr="007F306C">
        <w:rPr>
          <w:position w:val="6"/>
          <w:sz w:val="16"/>
        </w:rPr>
        <w:t>*</w:t>
      </w:r>
      <w:r w:rsidRPr="007F306C">
        <w:t>primary equity interest in the entity; or</w:t>
      </w:r>
    </w:p>
    <w:p w:rsidR="00832DA0" w:rsidRPr="007F306C" w:rsidRDefault="00832DA0" w:rsidP="00832DA0">
      <w:pPr>
        <w:pStyle w:val="paragraph"/>
      </w:pPr>
      <w:r w:rsidRPr="007F306C">
        <w:tab/>
        <w:t>(b)</w:t>
      </w:r>
      <w:r w:rsidRPr="007F306C">
        <w:tab/>
        <w:t>to have the entity issue a new primary equity interest.</w:t>
      </w:r>
    </w:p>
    <w:p w:rsidR="00832DA0" w:rsidRPr="007F306C" w:rsidRDefault="00832DA0" w:rsidP="00832DA0">
      <w:pPr>
        <w:pStyle w:val="subsection"/>
      </w:pPr>
      <w:r w:rsidRPr="007F306C">
        <w:tab/>
        <w:t>(7)</w:t>
      </w:r>
      <w:r w:rsidRPr="007F306C">
        <w:tab/>
        <w:t xml:space="preserve">A </w:t>
      </w:r>
      <w:r w:rsidRPr="007F306C">
        <w:rPr>
          <w:b/>
          <w:i/>
        </w:rPr>
        <w:t>secondary loan interest</w:t>
      </w:r>
      <w:r w:rsidRPr="007F306C">
        <w:t xml:space="preserve"> in an entity is a right or option:</w:t>
      </w:r>
    </w:p>
    <w:p w:rsidR="00832DA0" w:rsidRPr="007F306C" w:rsidRDefault="00832DA0" w:rsidP="00832DA0">
      <w:pPr>
        <w:pStyle w:val="paragraph"/>
      </w:pPr>
      <w:r w:rsidRPr="007F306C">
        <w:tab/>
        <w:t>(a)</w:t>
      </w:r>
      <w:r w:rsidRPr="007F306C">
        <w:tab/>
        <w:t xml:space="preserve">to </w:t>
      </w:r>
      <w:r w:rsidR="007F306C" w:rsidRPr="007F306C">
        <w:rPr>
          <w:position w:val="6"/>
          <w:sz w:val="16"/>
        </w:rPr>
        <w:t>*</w:t>
      </w:r>
      <w:r w:rsidRPr="007F306C">
        <w:t xml:space="preserve">acquire an existing </w:t>
      </w:r>
      <w:r w:rsidR="007F306C" w:rsidRPr="007F306C">
        <w:rPr>
          <w:position w:val="6"/>
          <w:sz w:val="16"/>
        </w:rPr>
        <w:t>*</w:t>
      </w:r>
      <w:r w:rsidRPr="007F306C">
        <w:t>primary loan interest in the entity; or</w:t>
      </w:r>
    </w:p>
    <w:p w:rsidR="00832DA0" w:rsidRPr="007F306C" w:rsidRDefault="00832DA0" w:rsidP="00832DA0">
      <w:pPr>
        <w:pStyle w:val="paragraph"/>
      </w:pPr>
      <w:r w:rsidRPr="007F306C">
        <w:tab/>
        <w:t>(b)</w:t>
      </w:r>
      <w:r w:rsidRPr="007F306C">
        <w:tab/>
        <w:t>to have the entity issue a new primary loan interest.</w:t>
      </w:r>
    </w:p>
    <w:p w:rsidR="00832DA0" w:rsidRPr="007F306C" w:rsidRDefault="00832DA0" w:rsidP="00832DA0">
      <w:pPr>
        <w:pStyle w:val="ActHead5"/>
      </w:pPr>
      <w:bookmarkStart w:id="777" w:name="_Toc479758005"/>
      <w:r w:rsidRPr="007F306C">
        <w:rPr>
          <w:rStyle w:val="CharSectno"/>
        </w:rPr>
        <w:t>727</w:t>
      </w:r>
      <w:r w:rsidR="007F306C">
        <w:rPr>
          <w:rStyle w:val="CharSectno"/>
        </w:rPr>
        <w:noBreakHyphen/>
      </w:r>
      <w:r w:rsidRPr="007F306C">
        <w:rPr>
          <w:rStyle w:val="CharSectno"/>
        </w:rPr>
        <w:t>525</w:t>
      </w:r>
      <w:r w:rsidRPr="007F306C">
        <w:t xml:space="preserve">  </w:t>
      </w:r>
      <w:r w:rsidRPr="007F306C">
        <w:rPr>
          <w:i/>
        </w:rPr>
        <w:t>Indirect equity or loan interest</w:t>
      </w:r>
      <w:bookmarkEnd w:id="777"/>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equity or loan interest in an entity is an </w:t>
      </w:r>
      <w:r w:rsidRPr="007F306C">
        <w:rPr>
          <w:b/>
          <w:i/>
        </w:rPr>
        <w:t>indirect equity or loan interest</w:t>
      </w:r>
      <w:r w:rsidRPr="007F306C">
        <w:t xml:space="preserve"> in another entity if, and only if:</w:t>
      </w:r>
    </w:p>
    <w:p w:rsidR="00832DA0" w:rsidRPr="007F306C" w:rsidRDefault="00832DA0" w:rsidP="00832DA0">
      <w:pPr>
        <w:pStyle w:val="paragraph"/>
      </w:pPr>
      <w:r w:rsidRPr="007F306C">
        <w:tab/>
        <w:t>(a)</w:t>
      </w:r>
      <w:r w:rsidRPr="007F306C">
        <w:tab/>
        <w:t>the first entity owns an equity or loan interest in the other entity; or</w:t>
      </w:r>
    </w:p>
    <w:p w:rsidR="00832DA0" w:rsidRPr="007F306C" w:rsidRDefault="00832DA0" w:rsidP="00832DA0">
      <w:pPr>
        <w:pStyle w:val="paragraph"/>
      </w:pPr>
      <w:r w:rsidRPr="007F306C">
        <w:tab/>
        <w:t>(b)</w:t>
      </w:r>
      <w:r w:rsidRPr="007F306C">
        <w:tab/>
        <w:t>the first entity owns an equity or loan interest that is an indirect equity or loan interest in the other entity because of one or more other applications of this section.</w:t>
      </w:r>
    </w:p>
    <w:p w:rsidR="00832DA0" w:rsidRPr="007F306C" w:rsidRDefault="00832DA0" w:rsidP="00832DA0">
      <w:pPr>
        <w:pStyle w:val="ActHead4"/>
      </w:pPr>
      <w:bookmarkStart w:id="778" w:name="_Toc479758006"/>
      <w:r w:rsidRPr="007F306C">
        <w:t>Affected owners</w:t>
      </w:r>
      <w:bookmarkEnd w:id="778"/>
    </w:p>
    <w:p w:rsidR="00832DA0" w:rsidRPr="007F306C" w:rsidRDefault="00832DA0" w:rsidP="00832DA0">
      <w:pPr>
        <w:pStyle w:val="ActHead5"/>
      </w:pPr>
      <w:bookmarkStart w:id="779" w:name="_Toc479758007"/>
      <w:r w:rsidRPr="007F306C">
        <w:rPr>
          <w:rStyle w:val="CharSectno"/>
        </w:rPr>
        <w:t>727</w:t>
      </w:r>
      <w:r w:rsidR="007F306C">
        <w:rPr>
          <w:rStyle w:val="CharSectno"/>
        </w:rPr>
        <w:noBreakHyphen/>
      </w:r>
      <w:r w:rsidRPr="007F306C">
        <w:rPr>
          <w:rStyle w:val="CharSectno"/>
        </w:rPr>
        <w:t>530</w:t>
      </w:r>
      <w:r w:rsidRPr="007F306C">
        <w:t xml:space="preserve">  Who are the </w:t>
      </w:r>
      <w:r w:rsidRPr="007F306C">
        <w:rPr>
          <w:i/>
        </w:rPr>
        <w:t>affected owners</w:t>
      </w:r>
      <w:bookmarkEnd w:id="779"/>
    </w:p>
    <w:p w:rsidR="00832DA0" w:rsidRPr="007F306C" w:rsidRDefault="00832DA0" w:rsidP="00832DA0">
      <w:pPr>
        <w:pStyle w:val="subsection"/>
      </w:pPr>
      <w:r w:rsidRPr="007F306C">
        <w:tab/>
        <w:t>(1)</w:t>
      </w:r>
      <w:r w:rsidRPr="007F306C">
        <w:tab/>
        <w:t xml:space="preserve">The table sets out the </w:t>
      </w:r>
      <w:r w:rsidRPr="007F306C">
        <w:rPr>
          <w:b/>
          <w:i/>
        </w:rPr>
        <w:t>affected owners</w:t>
      </w:r>
      <w:r w:rsidRPr="007F306C">
        <w:t xml:space="preserve"> for the </w:t>
      </w:r>
      <w:r w:rsidR="007F306C" w:rsidRPr="007F306C">
        <w:rPr>
          <w:position w:val="6"/>
          <w:sz w:val="16"/>
        </w:rPr>
        <w:t>*</w:t>
      </w:r>
      <w:r w:rsidRPr="007F306C">
        <w:t>indirect value shift.</w:t>
      </w:r>
    </w:p>
    <w:p w:rsidR="00832DA0" w:rsidRPr="007F306C"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Affected owners</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417"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affected owners include:</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At least one condition in section</w:t>
            </w:r>
            <w:r w:rsidR="007F306C">
              <w:t> </w:t>
            </w:r>
            <w:r w:rsidRPr="007F306C">
              <w:t>727</w:t>
            </w:r>
            <w:r w:rsidR="007F306C">
              <w:noBreakHyphen/>
            </w:r>
            <w:r w:rsidRPr="007F306C">
              <w:t xml:space="preserve">105 (ultimate controller test) is satisfied </w:t>
            </w:r>
          </w:p>
        </w:tc>
        <w:tc>
          <w:tcPr>
            <w:tcW w:w="4417"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controller because of which a condition in that section is satisfied; and</w:t>
            </w:r>
          </w:p>
          <w:p w:rsidR="00832DA0" w:rsidRPr="007F306C" w:rsidRDefault="00832DA0" w:rsidP="00C968AA">
            <w:pPr>
              <w:pStyle w:val="Tabletext"/>
            </w:pPr>
            <w:r w:rsidRPr="007F306C">
              <w:t xml:space="preserve">each entity that, at a time during the </w:t>
            </w:r>
            <w:r w:rsidR="007F306C" w:rsidRPr="007F306C">
              <w:rPr>
                <w:position w:val="6"/>
                <w:sz w:val="16"/>
              </w:rPr>
              <w:t>*</w:t>
            </w:r>
            <w:r w:rsidRPr="007F306C">
              <w:t xml:space="preserve">IVS period when such an ultimate controller </w:t>
            </w:r>
            <w:r w:rsidR="007F306C" w:rsidRPr="007F306C">
              <w:rPr>
                <w:position w:val="6"/>
                <w:sz w:val="16"/>
              </w:rPr>
              <w:t>*</w:t>
            </w:r>
            <w:r w:rsidRPr="007F306C">
              <w:t xml:space="preserve">controlled (for value shifting purposes) the </w:t>
            </w:r>
            <w:r w:rsidRPr="007F306C">
              <w:rPr>
                <w:i/>
              </w:rPr>
              <w:t>losing</w:t>
            </w:r>
            <w:r w:rsidRPr="007F306C">
              <w:t xml:space="preserve"> entity, was an </w:t>
            </w:r>
            <w:r w:rsidR="007F306C" w:rsidRPr="007F306C">
              <w:rPr>
                <w:position w:val="6"/>
                <w:sz w:val="16"/>
              </w:rPr>
              <w:t>*</w:t>
            </w:r>
            <w:r w:rsidRPr="007F306C">
              <w:t xml:space="preserve">intermediate controller of the </w:t>
            </w:r>
            <w:r w:rsidRPr="007F306C">
              <w:rPr>
                <w:i/>
              </w:rPr>
              <w:t>losing</w:t>
            </w:r>
            <w:r w:rsidRPr="007F306C">
              <w:t xml:space="preserve"> entity; and</w:t>
            </w:r>
          </w:p>
          <w:p w:rsidR="00832DA0" w:rsidRPr="007F306C" w:rsidRDefault="00832DA0" w:rsidP="00C968AA">
            <w:pPr>
              <w:pStyle w:val="Tabletext"/>
            </w:pPr>
            <w:r w:rsidRPr="007F306C">
              <w:t xml:space="preserve">each entity that, at a time during the IVS period when such an ultimate controller controlled (for value shifting purposes) the </w:t>
            </w:r>
            <w:r w:rsidRPr="007F306C">
              <w:rPr>
                <w:i/>
              </w:rPr>
              <w:t>gaining</w:t>
            </w:r>
            <w:r w:rsidRPr="007F306C">
              <w:t xml:space="preserve"> entity, was an intermediate controller of the </w:t>
            </w:r>
            <w:r w:rsidRPr="007F306C">
              <w:rPr>
                <w:i/>
              </w:rPr>
              <w:t>gaining</w:t>
            </w:r>
            <w:r w:rsidRPr="007F306C">
              <w:t xml:space="preserve">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The conditions in section</w:t>
            </w:r>
            <w:r w:rsidR="007F306C">
              <w:t> </w:t>
            </w:r>
            <w:r w:rsidRPr="007F306C">
              <w:t>727</w:t>
            </w:r>
            <w:r w:rsidR="007F306C">
              <w:noBreakHyphen/>
            </w:r>
            <w:r w:rsidRPr="007F306C">
              <w:t>110 (common</w:t>
            </w:r>
            <w:r w:rsidR="007F306C">
              <w:noBreakHyphen/>
            </w:r>
            <w:r w:rsidRPr="007F306C">
              <w:t>ownership nexus test) are satisfied in respect of:</w:t>
            </w:r>
          </w:p>
          <w:p w:rsidR="00832DA0" w:rsidRPr="007F306C" w:rsidRDefault="00832DA0" w:rsidP="00C968AA">
            <w:pPr>
              <w:pStyle w:val="Tablea"/>
            </w:pPr>
            <w:r w:rsidRPr="007F306C">
              <w:t>(a)</w:t>
            </w:r>
            <w:r w:rsidRPr="007F306C">
              <w:tab/>
              <w:t>one or more times; or</w:t>
            </w:r>
          </w:p>
          <w:p w:rsidR="00832DA0" w:rsidRPr="007F306C" w:rsidRDefault="00832DA0" w:rsidP="00C968AA">
            <w:pPr>
              <w:pStyle w:val="Tablea"/>
            </w:pPr>
            <w:r w:rsidRPr="007F306C">
              <w:t>(b)</w:t>
            </w:r>
            <w:r w:rsidRPr="007F306C">
              <w:tab/>
              <w:t>one or more sets of 2 times</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w:t>
            </w:r>
            <w:r w:rsidR="007F306C" w:rsidRPr="007F306C">
              <w:rPr>
                <w:position w:val="6"/>
                <w:sz w:val="16"/>
              </w:rPr>
              <w:t>*</w:t>
            </w:r>
            <w:r w:rsidRPr="007F306C">
              <w:t>ultimate owner who is one of 2 or more ultimate owners because of whom the condition in the applicable item of that table is satisfied in respect of any of those times; and</w:t>
            </w:r>
          </w:p>
          <w:p w:rsidR="00832DA0" w:rsidRPr="007F306C" w:rsidRDefault="00832DA0" w:rsidP="00C968AA">
            <w:pPr>
              <w:pStyle w:val="Tabletext"/>
            </w:pPr>
            <w:r w:rsidRPr="007F306C">
              <w:t>each entity through which ownership or rights are traced to such an ultimate owner in applying the applicable item of that table in respect of any of those times</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3</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losing entity and the </w:t>
            </w:r>
            <w:r w:rsidR="007F306C" w:rsidRPr="007F306C">
              <w:rPr>
                <w:position w:val="6"/>
                <w:sz w:val="16"/>
              </w:rPr>
              <w:t>*</w:t>
            </w:r>
            <w:r w:rsidRPr="007F306C">
              <w:t>gaining entity</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4</w:t>
            </w:r>
          </w:p>
        </w:tc>
        <w:tc>
          <w:tcPr>
            <w:tcW w:w="1985"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Any case</w:t>
            </w:r>
          </w:p>
        </w:tc>
        <w:tc>
          <w:tcPr>
            <w:tcW w:w="4417"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each entity that, at any time after the </w:t>
            </w:r>
            <w:r w:rsidR="007F306C" w:rsidRPr="007F306C">
              <w:rPr>
                <w:position w:val="6"/>
                <w:sz w:val="16"/>
              </w:rPr>
              <w:t>*</w:t>
            </w:r>
            <w:r w:rsidRPr="007F306C">
              <w:t xml:space="preserve">scheme was entered into, is an </w:t>
            </w:r>
            <w:r w:rsidR="007F306C" w:rsidRPr="007F306C">
              <w:rPr>
                <w:position w:val="6"/>
                <w:sz w:val="16"/>
              </w:rPr>
              <w:t>*</w:t>
            </w:r>
            <w:r w:rsidRPr="007F306C">
              <w:t>associate of an entity that is an affected owner because of item</w:t>
            </w:r>
            <w:r w:rsidR="007F306C">
              <w:t> </w:t>
            </w:r>
            <w:r w:rsidRPr="007F306C">
              <w:t>1, 2 or 3 of this table</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5</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Any case</w:t>
            </w:r>
          </w:p>
        </w:tc>
        <w:tc>
          <w:tcPr>
            <w:tcW w:w="4417" w:type="dxa"/>
            <w:tcBorders>
              <w:top w:val="single" w:sz="2" w:space="0" w:color="auto"/>
              <w:bottom w:val="single" w:sz="12" w:space="0" w:color="auto"/>
            </w:tcBorders>
          </w:tcPr>
          <w:p w:rsidR="00832DA0" w:rsidRPr="007F306C" w:rsidRDefault="00832DA0" w:rsidP="00C968AA">
            <w:pPr>
              <w:pStyle w:val="Tabletext"/>
            </w:pPr>
            <w:r w:rsidRPr="007F306C">
              <w:t xml:space="preserve">each </w:t>
            </w:r>
            <w:r w:rsidR="007F306C" w:rsidRPr="007F306C">
              <w:rPr>
                <w:position w:val="6"/>
                <w:sz w:val="16"/>
              </w:rPr>
              <w:t>*</w:t>
            </w:r>
            <w:r w:rsidRPr="007F306C">
              <w:t xml:space="preserve">active participant in the </w:t>
            </w:r>
            <w:r w:rsidR="007F306C" w:rsidRPr="007F306C">
              <w:rPr>
                <w:position w:val="6"/>
                <w:sz w:val="16"/>
              </w:rPr>
              <w:t>*</w:t>
            </w:r>
            <w:r w:rsidRPr="007F306C">
              <w:t>scheme</w:t>
            </w:r>
          </w:p>
        </w:tc>
      </w:tr>
    </w:tbl>
    <w:p w:rsidR="00832DA0" w:rsidRPr="007F306C" w:rsidRDefault="00832DA0" w:rsidP="00832DA0">
      <w:pPr>
        <w:pStyle w:val="subsection"/>
      </w:pPr>
      <w:r w:rsidRPr="007F306C">
        <w:tab/>
        <w:t>(2)</w:t>
      </w:r>
      <w:r w:rsidRPr="007F306C">
        <w:tab/>
        <w:t xml:space="preserve">An entity is an </w:t>
      </w:r>
      <w:r w:rsidRPr="007F306C">
        <w:rPr>
          <w:b/>
          <w:i/>
        </w:rPr>
        <w:t>intermediate controller</w:t>
      </w:r>
      <w:r w:rsidRPr="007F306C">
        <w:t xml:space="preserve"> of another entity if, and only if:</w:t>
      </w:r>
    </w:p>
    <w:p w:rsidR="00832DA0" w:rsidRPr="007F306C" w:rsidRDefault="00832DA0" w:rsidP="00832DA0">
      <w:pPr>
        <w:pStyle w:val="paragraph"/>
      </w:pPr>
      <w:r w:rsidRPr="007F306C">
        <w:tab/>
        <w:t>(a)</w:t>
      </w:r>
      <w:r w:rsidRPr="007F306C">
        <w:tab/>
        <w:t xml:space="preserve">the first entity </w:t>
      </w:r>
      <w:r w:rsidR="007F306C" w:rsidRPr="007F306C">
        <w:rPr>
          <w:position w:val="6"/>
          <w:sz w:val="16"/>
        </w:rPr>
        <w:t>*</w:t>
      </w:r>
      <w:r w:rsidRPr="007F306C">
        <w:t>controls (for value shifting purposes) the other entity; and</w:t>
      </w:r>
    </w:p>
    <w:p w:rsidR="00832DA0" w:rsidRPr="007F306C" w:rsidRDefault="00832DA0" w:rsidP="00832DA0">
      <w:pPr>
        <w:pStyle w:val="paragraph"/>
      </w:pPr>
      <w:r w:rsidRPr="007F306C">
        <w:tab/>
        <w:t>(b)</w:t>
      </w:r>
      <w:r w:rsidRPr="007F306C">
        <w:tab/>
        <w:t xml:space="preserve">the first entity is </w:t>
      </w:r>
      <w:r w:rsidR="007F306C" w:rsidRPr="007F306C">
        <w:rPr>
          <w:position w:val="6"/>
          <w:sz w:val="16"/>
        </w:rPr>
        <w:t>*</w:t>
      </w:r>
      <w:r w:rsidRPr="007F306C">
        <w:t xml:space="preserve">controlled (for value shifting purposes) by an </w:t>
      </w:r>
      <w:r w:rsidR="007F306C" w:rsidRPr="007F306C">
        <w:rPr>
          <w:position w:val="6"/>
          <w:sz w:val="16"/>
        </w:rPr>
        <w:t>*</w:t>
      </w:r>
      <w:r w:rsidRPr="007F306C">
        <w:t>ultimate controller of the other entity.</w:t>
      </w:r>
    </w:p>
    <w:p w:rsidR="00832DA0" w:rsidRPr="007F306C" w:rsidRDefault="00832DA0" w:rsidP="00832DA0">
      <w:pPr>
        <w:pStyle w:val="SubsectionHead"/>
      </w:pPr>
      <w:r w:rsidRPr="007F306C">
        <w:t>Active participants (if both losing and gaining entities are closely held)</w:t>
      </w:r>
    </w:p>
    <w:p w:rsidR="00832DA0" w:rsidRPr="007F306C" w:rsidRDefault="00832DA0" w:rsidP="00832DA0">
      <w:pPr>
        <w:pStyle w:val="subsection"/>
      </w:pPr>
      <w:r w:rsidRPr="007F306C">
        <w:tab/>
        <w:t>(3)</w:t>
      </w:r>
      <w:r w:rsidRPr="007F306C">
        <w:tab/>
        <w:t xml:space="preserve">An entity (the </w:t>
      </w:r>
      <w:r w:rsidRPr="007F306C">
        <w:rPr>
          <w:b/>
          <w:i/>
        </w:rPr>
        <w:t>first entity</w:t>
      </w:r>
      <w:r w:rsidRPr="007F306C">
        <w:t xml:space="preserve">) is an </w:t>
      </w:r>
      <w:r w:rsidRPr="007F306C">
        <w:rPr>
          <w:b/>
          <w:i/>
        </w:rPr>
        <w:t>active participant</w:t>
      </w:r>
      <w:r w:rsidRPr="007F306C">
        <w:t xml:space="preserve"> in the </w:t>
      </w:r>
      <w:r w:rsidR="007F306C" w:rsidRPr="007F306C">
        <w:rPr>
          <w:position w:val="6"/>
          <w:sz w:val="16"/>
        </w:rPr>
        <w:t>*</w:t>
      </w:r>
      <w:r w:rsidRPr="007F306C">
        <w:t>scheme if:</w:t>
      </w:r>
    </w:p>
    <w:p w:rsidR="00832DA0" w:rsidRPr="007F306C" w:rsidRDefault="00832DA0" w:rsidP="00832DA0">
      <w:pPr>
        <w:pStyle w:val="paragraph"/>
      </w:pPr>
      <w:r w:rsidRPr="007F306C">
        <w:tab/>
        <w:t>(a)</w:t>
      </w:r>
      <w:r w:rsidRPr="007F306C">
        <w:tab/>
        <w:t xml:space="preserve">at some time during the </w:t>
      </w:r>
      <w:r w:rsidR="007F306C" w:rsidRPr="007F306C">
        <w:rPr>
          <w:position w:val="6"/>
          <w:sz w:val="16"/>
        </w:rPr>
        <w:t>*</w:t>
      </w:r>
      <w:r w:rsidRPr="007F306C">
        <w:t>IVS period, neither the losing entity nor the gaining entity has 300 or more members (in the case of a company) or 300 or more beneficiaries (in the case of a trust); and</w:t>
      </w:r>
    </w:p>
    <w:p w:rsidR="00832DA0" w:rsidRPr="007F306C" w:rsidRDefault="00832DA0" w:rsidP="00832DA0">
      <w:pPr>
        <w:pStyle w:val="paragraph"/>
      </w:pPr>
      <w:r w:rsidRPr="007F306C">
        <w:tab/>
        <w:t>(b)</w:t>
      </w:r>
      <w:r w:rsidRPr="007F306C">
        <w:tab/>
        <w:t>the first entity:</w:t>
      </w:r>
    </w:p>
    <w:p w:rsidR="00832DA0" w:rsidRPr="007F306C" w:rsidRDefault="00832DA0" w:rsidP="00832DA0">
      <w:pPr>
        <w:pStyle w:val="paragraphsub"/>
      </w:pPr>
      <w:r w:rsidRPr="007F306C">
        <w:tab/>
        <w:t>(i)</w:t>
      </w:r>
      <w:r w:rsidRPr="007F306C">
        <w:tab/>
        <w:t xml:space="preserve">actively participated in, or directly facilitated, the entering into of the </w:t>
      </w:r>
      <w:r w:rsidR="007F306C" w:rsidRPr="007F306C">
        <w:rPr>
          <w:position w:val="6"/>
          <w:sz w:val="16"/>
        </w:rPr>
        <w:t>*</w:t>
      </w:r>
      <w:r w:rsidRPr="007F306C">
        <w:t>scheme; or</w:t>
      </w:r>
    </w:p>
    <w:p w:rsidR="00832DA0" w:rsidRPr="007F306C" w:rsidRDefault="00832DA0" w:rsidP="00832DA0">
      <w:pPr>
        <w:pStyle w:val="paragraphsub"/>
      </w:pPr>
      <w:r w:rsidRPr="007F306C">
        <w:tab/>
        <w:t>(ii)</w:t>
      </w:r>
      <w:r w:rsidRPr="007F306C">
        <w:tab/>
        <w:t xml:space="preserve">at some time during the </w:t>
      </w:r>
      <w:r w:rsidR="007F306C" w:rsidRPr="007F306C">
        <w:rPr>
          <w:position w:val="6"/>
          <w:sz w:val="16"/>
        </w:rPr>
        <w:t>*</w:t>
      </w:r>
      <w:r w:rsidRPr="007F306C">
        <w:t>IVS period actively participated in, or directly facilitated, the carrying out of the scheme;</w:t>
      </w:r>
    </w:p>
    <w:p w:rsidR="00832DA0" w:rsidRPr="007F306C" w:rsidRDefault="00832DA0" w:rsidP="00832DA0">
      <w:pPr>
        <w:pStyle w:val="paragraph"/>
      </w:pPr>
      <w:r w:rsidRPr="007F306C">
        <w:tab/>
      </w:r>
      <w:r w:rsidRPr="007F306C">
        <w:tab/>
        <w:t>(whether or not it did so at the direction of some other entity); and</w:t>
      </w:r>
    </w:p>
    <w:p w:rsidR="00832DA0" w:rsidRPr="007F306C" w:rsidRDefault="00832DA0" w:rsidP="00832DA0">
      <w:pPr>
        <w:pStyle w:val="paragraph"/>
      </w:pPr>
      <w:r w:rsidRPr="007F306C">
        <w:tab/>
        <w:t>(c)</w:t>
      </w:r>
      <w:r w:rsidRPr="007F306C">
        <w:tab/>
        <w:t xml:space="preserve">at some time during the </w:t>
      </w:r>
      <w:r w:rsidR="007F306C" w:rsidRPr="007F306C">
        <w:rPr>
          <w:position w:val="6"/>
          <w:sz w:val="16"/>
        </w:rPr>
        <w:t>*</w:t>
      </w:r>
      <w:r w:rsidRPr="007F306C">
        <w:t>IVS period, the first entity owned:</w:t>
      </w:r>
    </w:p>
    <w:p w:rsidR="00832DA0" w:rsidRPr="007F306C" w:rsidRDefault="00832DA0" w:rsidP="00832DA0">
      <w:pPr>
        <w:pStyle w:val="paragraphsub"/>
      </w:pPr>
      <w:r w:rsidRPr="007F306C">
        <w:tab/>
        <w:t>(i)</w:t>
      </w:r>
      <w:r w:rsidRPr="007F306C">
        <w:tab/>
        <w:t xml:space="preserve">an </w:t>
      </w:r>
      <w:r w:rsidR="007F306C" w:rsidRPr="007F306C">
        <w:rPr>
          <w:position w:val="6"/>
          <w:sz w:val="16"/>
        </w:rPr>
        <w:t>*</w:t>
      </w:r>
      <w:r w:rsidRPr="007F306C">
        <w:t>equity or loan interest in the losing entity or in the gaining entity; or</w:t>
      </w:r>
    </w:p>
    <w:p w:rsidR="00832DA0" w:rsidRPr="007F306C" w:rsidRDefault="00832DA0" w:rsidP="00832DA0">
      <w:pPr>
        <w:pStyle w:val="paragraphsub"/>
      </w:pPr>
      <w:r w:rsidRPr="007F306C">
        <w:tab/>
        <w:t>(ii)</w:t>
      </w:r>
      <w:r w:rsidRPr="007F306C">
        <w:tab/>
        <w:t xml:space="preserve">an </w:t>
      </w:r>
      <w:r w:rsidR="007F306C" w:rsidRPr="007F306C">
        <w:rPr>
          <w:position w:val="6"/>
          <w:sz w:val="16"/>
        </w:rPr>
        <w:t>*</w:t>
      </w:r>
      <w:r w:rsidRPr="007F306C">
        <w:t>indirect equity or loan interest in the losing entity or in the gaining entity; and</w:t>
      </w:r>
    </w:p>
    <w:p w:rsidR="00832DA0" w:rsidRPr="007F306C" w:rsidRDefault="00832DA0" w:rsidP="00832DA0">
      <w:pPr>
        <w:pStyle w:val="paragraph"/>
      </w:pPr>
      <w:r w:rsidRPr="007F306C">
        <w:tab/>
        <w:t>(d)</w:t>
      </w:r>
      <w:r w:rsidRPr="007F306C">
        <w:tab/>
        <w:t>the first entity is neither the losing entity nor the gaining entity.</w:t>
      </w:r>
    </w:p>
    <w:p w:rsidR="00832DA0" w:rsidRPr="007F306C" w:rsidRDefault="00832DA0" w:rsidP="00832DA0">
      <w:pPr>
        <w:pStyle w:val="notetext"/>
      </w:pPr>
      <w:r w:rsidRPr="007F306C">
        <w:t>Note:</w:t>
      </w:r>
      <w:r w:rsidRPr="007F306C">
        <w:tab/>
        <w:t>Subsections</w:t>
      </w:r>
      <w:r w:rsidR="007F306C">
        <w:t> </w:t>
      </w:r>
      <w:r w:rsidRPr="007F306C">
        <w:t>727</w:t>
      </w:r>
      <w:r w:rsidR="007F306C">
        <w:noBreakHyphen/>
      </w:r>
      <w:r w:rsidRPr="007F306C">
        <w:t>110(2) and (3) contain rules about when an entity is treated as having or not having 300 or more members or beneficiaries.</w:t>
      </w:r>
    </w:p>
    <w:p w:rsidR="00832DA0" w:rsidRPr="007F306C" w:rsidRDefault="00832DA0" w:rsidP="00832DA0">
      <w:pPr>
        <w:pStyle w:val="ActHead4"/>
      </w:pPr>
      <w:bookmarkStart w:id="780" w:name="_Toc479758008"/>
      <w:r w:rsidRPr="007F306C">
        <w:t>Choices about method to be used</w:t>
      </w:r>
      <w:bookmarkEnd w:id="780"/>
    </w:p>
    <w:p w:rsidR="00832DA0" w:rsidRPr="007F306C" w:rsidRDefault="00832DA0" w:rsidP="00832DA0">
      <w:pPr>
        <w:pStyle w:val="ActHead5"/>
      </w:pPr>
      <w:bookmarkStart w:id="781" w:name="_Toc479758009"/>
      <w:r w:rsidRPr="007F306C">
        <w:rPr>
          <w:rStyle w:val="CharSectno"/>
        </w:rPr>
        <w:t>727</w:t>
      </w:r>
      <w:r w:rsidR="007F306C">
        <w:rPr>
          <w:rStyle w:val="CharSectno"/>
        </w:rPr>
        <w:noBreakHyphen/>
      </w:r>
      <w:r w:rsidRPr="007F306C">
        <w:rPr>
          <w:rStyle w:val="CharSectno"/>
        </w:rPr>
        <w:t>550</w:t>
      </w:r>
      <w:r w:rsidRPr="007F306C">
        <w:t xml:space="preserve">  Choosing the adjustable value method</w:t>
      </w:r>
      <w:bookmarkEnd w:id="781"/>
    </w:p>
    <w:p w:rsidR="00832DA0" w:rsidRPr="007F306C" w:rsidRDefault="00832DA0" w:rsidP="00832DA0">
      <w:pPr>
        <w:pStyle w:val="subsection"/>
      </w:pPr>
      <w:r w:rsidRPr="007F306C">
        <w:tab/>
        <w:t>(1)</w:t>
      </w:r>
      <w:r w:rsidRPr="007F306C">
        <w:tab/>
        <w:t>This section sets out rules for:</w:t>
      </w:r>
    </w:p>
    <w:p w:rsidR="00832DA0" w:rsidRPr="007F306C" w:rsidRDefault="00832DA0" w:rsidP="00832DA0">
      <w:pPr>
        <w:pStyle w:val="paragraph"/>
      </w:pPr>
      <w:r w:rsidRPr="007F306C">
        <w:tab/>
        <w:t>(a)</w:t>
      </w:r>
      <w:r w:rsidRPr="007F306C">
        <w:tab/>
        <w:t xml:space="preserve">choosing to use the </w:t>
      </w:r>
      <w:r w:rsidR="007F306C" w:rsidRPr="007F306C">
        <w:rPr>
          <w:position w:val="6"/>
          <w:sz w:val="16"/>
        </w:rPr>
        <w:t>*</w:t>
      </w:r>
      <w:r w:rsidRPr="007F306C">
        <w:t xml:space="preserve">adjustable value method to work out the consequences of an </w:t>
      </w:r>
      <w:r w:rsidR="007F306C" w:rsidRPr="007F306C">
        <w:rPr>
          <w:position w:val="6"/>
          <w:sz w:val="16"/>
        </w:rPr>
        <w:t>*</w:t>
      </w:r>
      <w:r w:rsidRPr="007F306C">
        <w:t>indirect value shift; or</w:t>
      </w:r>
    </w:p>
    <w:p w:rsidR="00832DA0" w:rsidRPr="007F306C" w:rsidRDefault="00832DA0" w:rsidP="00832DA0">
      <w:pPr>
        <w:pStyle w:val="paragraph"/>
      </w:pPr>
      <w:r w:rsidRPr="007F306C">
        <w:tab/>
        <w:t>(b)</w:t>
      </w:r>
      <w:r w:rsidRPr="007F306C">
        <w:tab/>
        <w:t xml:space="preserve">choosing (when using the adjustable value method) </w:t>
      </w:r>
      <w:r w:rsidRPr="007F306C">
        <w:rPr>
          <w:i/>
        </w:rPr>
        <w:t>not</w:t>
      </w:r>
      <w:r w:rsidRPr="007F306C">
        <w:t xml:space="preserve"> to work out on a </w:t>
      </w:r>
      <w:r w:rsidR="007F306C" w:rsidRPr="007F306C">
        <w:rPr>
          <w:position w:val="6"/>
          <w:sz w:val="16"/>
        </w:rPr>
        <w:t>*</w:t>
      </w:r>
      <w:r w:rsidRPr="007F306C">
        <w:t>loss</w:t>
      </w:r>
      <w:r w:rsidR="007F306C">
        <w:noBreakHyphen/>
      </w:r>
      <w:r w:rsidRPr="007F306C">
        <w:t xml:space="preserve">focussed basis the reductions in the </w:t>
      </w:r>
      <w:r w:rsidR="007F306C" w:rsidRPr="007F306C">
        <w:rPr>
          <w:position w:val="6"/>
          <w:sz w:val="16"/>
        </w:rPr>
        <w:t>*</w:t>
      </w:r>
      <w:r w:rsidRPr="007F306C">
        <w:t xml:space="preserve">adjustable values of </w:t>
      </w:r>
      <w:r w:rsidR="007F306C" w:rsidRPr="007F306C">
        <w:rPr>
          <w:position w:val="6"/>
          <w:sz w:val="16"/>
        </w:rPr>
        <w:t>*</w:t>
      </w:r>
      <w:r w:rsidRPr="007F306C">
        <w:t>affected interests.</w:t>
      </w:r>
    </w:p>
    <w:p w:rsidR="00832DA0" w:rsidRPr="007F306C" w:rsidRDefault="00832DA0" w:rsidP="00832DA0">
      <w:pPr>
        <w:pStyle w:val="SubsectionHead"/>
      </w:pPr>
      <w:r w:rsidRPr="007F306C">
        <w:t>Who makes the choice</w:t>
      </w:r>
    </w:p>
    <w:p w:rsidR="00832DA0" w:rsidRPr="007F306C" w:rsidRDefault="00832DA0" w:rsidP="00832DA0">
      <w:pPr>
        <w:pStyle w:val="subsection"/>
      </w:pPr>
      <w:r w:rsidRPr="007F306C">
        <w:tab/>
        <w:t>(2)</w:t>
      </w:r>
      <w:r w:rsidRPr="007F306C">
        <w:tab/>
        <w:t>The choice must be made in accordance with the table.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832DA0" w:rsidRPr="007F306C" w:rsidTr="00C968AA">
        <w:trPr>
          <w:cantSplit/>
          <w:tblHeader/>
        </w:trPr>
        <w:tc>
          <w:tcPr>
            <w:tcW w:w="711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Who makes the choice</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368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271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choice must be made by:</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368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If the conditions in section</w:t>
            </w:r>
            <w:r w:rsidR="007F306C">
              <w:t> </w:t>
            </w:r>
            <w:r w:rsidRPr="007F306C">
              <w:t>727</w:t>
            </w:r>
            <w:r w:rsidR="007F306C">
              <w:noBreakHyphen/>
            </w:r>
            <w:r w:rsidRPr="007F306C">
              <w:t>110 (common</w:t>
            </w:r>
            <w:r w:rsidR="007F306C">
              <w:noBreakHyphen/>
            </w:r>
            <w:r w:rsidRPr="007F306C">
              <w:t>ownership nexus test) are satisfied</w:t>
            </w:r>
          </w:p>
        </w:tc>
        <w:tc>
          <w:tcPr>
            <w:tcW w:w="271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jointly by the </w:t>
            </w:r>
            <w:r w:rsidR="007F306C" w:rsidRPr="007F306C">
              <w:rPr>
                <w:position w:val="6"/>
                <w:sz w:val="16"/>
              </w:rPr>
              <w:t>*</w:t>
            </w:r>
            <w:r w:rsidRPr="007F306C">
              <w:t>ultimate owners because of whom the condition in the applicable item of the table in section</w:t>
            </w:r>
            <w:r w:rsidR="007F306C">
              <w:t> </w:t>
            </w:r>
            <w:r w:rsidRPr="007F306C">
              <w:t>727</w:t>
            </w:r>
            <w:r w:rsidR="007F306C">
              <w:noBreakHyphen/>
            </w:r>
            <w:r w:rsidRPr="007F306C">
              <w:t>400 is satisfied</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368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Item</w:t>
            </w:r>
            <w:r w:rsidR="007F306C">
              <w:t> </w:t>
            </w:r>
            <w:r w:rsidRPr="007F306C">
              <w:t>1 does not apply, and there is an entity:</w:t>
            </w:r>
          </w:p>
          <w:p w:rsidR="00832DA0" w:rsidRPr="007F306C" w:rsidRDefault="00832DA0" w:rsidP="00C968AA">
            <w:pPr>
              <w:pStyle w:val="Tablea"/>
            </w:pPr>
            <w:r w:rsidRPr="007F306C">
              <w:t>(a)</w:t>
            </w:r>
            <w:r w:rsidRPr="007F306C">
              <w:tab/>
              <w:t xml:space="preserve">who is the sole </w:t>
            </w:r>
            <w:r w:rsidR="007F306C" w:rsidRPr="007F306C">
              <w:rPr>
                <w:position w:val="6"/>
                <w:sz w:val="16"/>
              </w:rPr>
              <w:t>*</w:t>
            </w:r>
            <w:r w:rsidRPr="007F306C">
              <w:t>ultimate controller because of whom the conditions in section</w:t>
            </w:r>
            <w:r w:rsidR="007F306C">
              <w:t> </w:t>
            </w:r>
            <w:r w:rsidRPr="007F306C">
              <w:t>727</w:t>
            </w:r>
            <w:r w:rsidR="007F306C">
              <w:noBreakHyphen/>
            </w:r>
            <w:r w:rsidRPr="007F306C">
              <w:t>105 (ultimate controller test) are satisfied; or</w:t>
            </w:r>
          </w:p>
          <w:p w:rsidR="00832DA0" w:rsidRPr="007F306C" w:rsidRDefault="00832DA0" w:rsidP="00C968AA">
            <w:pPr>
              <w:pStyle w:val="Tablea"/>
            </w:pPr>
            <w:r w:rsidRPr="007F306C">
              <w:t>(b)</w:t>
            </w:r>
            <w:r w:rsidRPr="007F306C">
              <w:tab/>
              <w:t>who would be that sole ultimate controller if sections</w:t>
            </w:r>
            <w:r w:rsidR="007F306C">
              <w:t> </w:t>
            </w:r>
            <w:r w:rsidRPr="007F306C">
              <w:t>727</w:t>
            </w:r>
            <w:r w:rsidR="007F306C">
              <w:noBreakHyphen/>
            </w:r>
            <w:r w:rsidRPr="007F306C">
              <w:t>355 to 727</w:t>
            </w:r>
            <w:r w:rsidR="007F306C">
              <w:noBreakHyphen/>
            </w:r>
            <w:r w:rsidRPr="007F306C">
              <w:t xml:space="preserve">375 were applied ignoring that entity’s </w:t>
            </w:r>
            <w:r w:rsidR="007F306C" w:rsidRPr="007F306C">
              <w:rPr>
                <w:position w:val="6"/>
                <w:sz w:val="16"/>
              </w:rPr>
              <w:t>*</w:t>
            </w:r>
            <w:r w:rsidRPr="007F306C">
              <w:t>associates</w:t>
            </w:r>
          </w:p>
        </w:tc>
        <w:tc>
          <w:tcPr>
            <w:tcW w:w="2716"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that entity</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3686" w:type="dxa"/>
            <w:tcBorders>
              <w:top w:val="single" w:sz="2" w:space="0" w:color="auto"/>
              <w:bottom w:val="single" w:sz="12" w:space="0" w:color="auto"/>
            </w:tcBorders>
          </w:tcPr>
          <w:p w:rsidR="00832DA0" w:rsidRPr="007F306C" w:rsidRDefault="00832DA0" w:rsidP="00C968AA">
            <w:pPr>
              <w:pStyle w:val="Tabletext"/>
            </w:pPr>
            <w:r w:rsidRPr="007F306C">
              <w:t>Neither of items</w:t>
            </w:r>
            <w:r w:rsidR="007F306C">
              <w:t> </w:t>
            </w:r>
            <w:r w:rsidRPr="007F306C">
              <w:t>1 and 2 applies</w:t>
            </w:r>
          </w:p>
        </w:tc>
        <w:tc>
          <w:tcPr>
            <w:tcW w:w="2716" w:type="dxa"/>
            <w:tcBorders>
              <w:top w:val="single" w:sz="2" w:space="0" w:color="auto"/>
              <w:bottom w:val="single" w:sz="12" w:space="0" w:color="auto"/>
            </w:tcBorders>
          </w:tcPr>
          <w:p w:rsidR="00832DA0" w:rsidRPr="007F306C" w:rsidRDefault="00832DA0" w:rsidP="00C968AA">
            <w:pPr>
              <w:pStyle w:val="Tabletext"/>
            </w:pPr>
            <w:r w:rsidRPr="007F306C">
              <w:t xml:space="preserve">jointly by the 2 or more </w:t>
            </w:r>
            <w:r w:rsidR="007F306C" w:rsidRPr="007F306C">
              <w:rPr>
                <w:position w:val="6"/>
                <w:sz w:val="16"/>
              </w:rPr>
              <w:t>*</w:t>
            </w:r>
            <w:r w:rsidRPr="007F306C">
              <w:t>ultimate controllers because of whom the conditions in section</w:t>
            </w:r>
            <w:r w:rsidR="007F306C">
              <w:t> </w:t>
            </w:r>
            <w:r w:rsidRPr="007F306C">
              <w:t>727</w:t>
            </w:r>
            <w:r w:rsidR="007F306C">
              <w:noBreakHyphen/>
            </w:r>
            <w:r w:rsidRPr="007F306C">
              <w:t>105 (ultimate controller test) are satisfied</w:t>
            </w:r>
          </w:p>
        </w:tc>
      </w:tr>
    </w:tbl>
    <w:p w:rsidR="00832DA0" w:rsidRPr="007F306C" w:rsidRDefault="00832DA0" w:rsidP="00832DA0">
      <w:pPr>
        <w:pStyle w:val="SubsectionHead"/>
      </w:pPr>
      <w:r w:rsidRPr="007F306C">
        <w:t>When choice must be made</w:t>
      </w:r>
    </w:p>
    <w:p w:rsidR="00832DA0" w:rsidRPr="007F306C" w:rsidRDefault="00832DA0" w:rsidP="00832DA0">
      <w:pPr>
        <w:pStyle w:val="subsection"/>
      </w:pPr>
      <w:r w:rsidRPr="007F306C">
        <w:tab/>
        <w:t>(3)</w:t>
      </w:r>
      <w:r w:rsidRPr="007F306C">
        <w:tab/>
        <w:t xml:space="preserve">The choice must be made within 2 years after the </w:t>
      </w:r>
      <w:r w:rsidRPr="007F306C">
        <w:rPr>
          <w:i/>
        </w:rPr>
        <w:t>first</w:t>
      </w:r>
      <w:r w:rsidRPr="007F306C">
        <w:t xml:space="preserve"> </w:t>
      </w:r>
      <w:r w:rsidR="007F306C" w:rsidRPr="007F306C">
        <w:rPr>
          <w:position w:val="6"/>
          <w:sz w:val="16"/>
        </w:rPr>
        <w:t>*</w:t>
      </w:r>
      <w:r w:rsidRPr="007F306C">
        <w:t xml:space="preserve">realisation event that happens to an </w:t>
      </w:r>
      <w:r w:rsidR="007F306C" w:rsidRPr="007F306C">
        <w:rPr>
          <w:position w:val="6"/>
          <w:sz w:val="16"/>
        </w:rPr>
        <w:t>*</w:t>
      </w:r>
      <w:r w:rsidRPr="007F306C">
        <w:t>affected interest at or after the IVS time.</w:t>
      </w:r>
    </w:p>
    <w:p w:rsidR="00832DA0" w:rsidRPr="007F306C" w:rsidRDefault="00832DA0" w:rsidP="00832DA0">
      <w:pPr>
        <w:pStyle w:val="SubsectionHead"/>
      </w:pPr>
      <w:r w:rsidRPr="007F306C">
        <w:t>Choice binds all affected owners</w:t>
      </w:r>
    </w:p>
    <w:p w:rsidR="00832DA0" w:rsidRPr="007F306C" w:rsidRDefault="00832DA0" w:rsidP="00832DA0">
      <w:pPr>
        <w:pStyle w:val="subsection"/>
      </w:pPr>
      <w:r w:rsidRPr="007F306C">
        <w:tab/>
        <w:t>(4)</w:t>
      </w:r>
      <w:r w:rsidRPr="007F306C">
        <w:tab/>
        <w:t xml:space="preserve">The choice binds all </w:t>
      </w:r>
      <w:r w:rsidR="007F306C" w:rsidRPr="007F306C">
        <w:rPr>
          <w:position w:val="6"/>
          <w:sz w:val="16"/>
        </w:rPr>
        <w:t>*</w:t>
      </w:r>
      <w:r w:rsidRPr="007F306C">
        <w:t xml:space="preserve">affected owners for the </w:t>
      </w:r>
      <w:r w:rsidR="007F306C" w:rsidRPr="007F306C">
        <w:rPr>
          <w:position w:val="6"/>
          <w:sz w:val="16"/>
        </w:rPr>
        <w:t>*</w:t>
      </w:r>
      <w:r w:rsidRPr="007F306C">
        <w:t>indirect value shift.</w:t>
      </w:r>
    </w:p>
    <w:p w:rsidR="00832DA0" w:rsidRPr="007F306C" w:rsidRDefault="00832DA0" w:rsidP="00276407">
      <w:pPr>
        <w:pStyle w:val="ActHead5"/>
      </w:pPr>
      <w:bookmarkStart w:id="782" w:name="_Toc479758010"/>
      <w:r w:rsidRPr="007F306C">
        <w:rPr>
          <w:rStyle w:val="CharSectno"/>
        </w:rPr>
        <w:t>727</w:t>
      </w:r>
      <w:r w:rsidR="007F306C">
        <w:rPr>
          <w:rStyle w:val="CharSectno"/>
        </w:rPr>
        <w:noBreakHyphen/>
      </w:r>
      <w:r w:rsidRPr="007F306C">
        <w:rPr>
          <w:rStyle w:val="CharSectno"/>
        </w:rPr>
        <w:t>555</w:t>
      </w:r>
      <w:r w:rsidRPr="007F306C">
        <w:t xml:space="preserve">  Giving other affected owners information about the choice</w:t>
      </w:r>
      <w:bookmarkEnd w:id="782"/>
    </w:p>
    <w:p w:rsidR="00832DA0" w:rsidRPr="007F306C" w:rsidRDefault="00832DA0" w:rsidP="00276407">
      <w:pPr>
        <w:pStyle w:val="subsection"/>
        <w:keepNext/>
        <w:keepLines/>
      </w:pPr>
      <w:r w:rsidRPr="007F306C">
        <w:tab/>
        <w:t>(1)</w:t>
      </w:r>
      <w:r w:rsidRPr="007F306C">
        <w:tab/>
        <w:t>An entity that makes a choice under section</w:t>
      </w:r>
      <w:r w:rsidR="007F306C">
        <w:t> </w:t>
      </w:r>
      <w:r w:rsidRPr="007F306C">
        <w:t>727</w:t>
      </w:r>
      <w:r w:rsidR="007F306C">
        <w:noBreakHyphen/>
      </w:r>
      <w:r w:rsidRPr="007F306C">
        <w:t xml:space="preserve">550 (including a choice made jointly with one or more other entities) must inform all entities that it knows to be </w:t>
      </w:r>
      <w:r w:rsidR="007F306C" w:rsidRPr="007F306C">
        <w:rPr>
          <w:position w:val="6"/>
          <w:sz w:val="16"/>
        </w:rPr>
        <w:t>*</w:t>
      </w:r>
      <w:r w:rsidRPr="007F306C">
        <w:t xml:space="preserve">affected owners for the </w:t>
      </w:r>
      <w:r w:rsidR="007F306C" w:rsidRPr="007F306C">
        <w:rPr>
          <w:position w:val="6"/>
          <w:sz w:val="16"/>
        </w:rPr>
        <w:t>*</w:t>
      </w:r>
      <w:r w:rsidRPr="007F306C">
        <w:t>indirect value shift about the content of the choice. The entity must do so in writing within one month after making the choice.</w:t>
      </w:r>
    </w:p>
    <w:p w:rsidR="00832DA0" w:rsidRPr="007F306C" w:rsidRDefault="00832DA0" w:rsidP="00276407">
      <w:pPr>
        <w:pStyle w:val="Penalty"/>
        <w:keepNext/>
        <w:keepLines/>
      </w:pPr>
      <w:r w:rsidRPr="007F306C">
        <w:t>Penalty:</w:t>
      </w:r>
      <w:r w:rsidRPr="007F306C">
        <w:tab/>
        <w:t>30 penalty units.</w:t>
      </w:r>
    </w:p>
    <w:p w:rsidR="00832DA0" w:rsidRPr="007F306C" w:rsidRDefault="00832DA0" w:rsidP="00276407">
      <w:pPr>
        <w:pStyle w:val="subsection"/>
        <w:keepNext/>
        <w:keepLines/>
      </w:pPr>
      <w:r w:rsidRPr="007F306C">
        <w:tab/>
        <w:t>(2)</w:t>
      </w:r>
      <w:r w:rsidRPr="007F306C">
        <w:tab/>
        <w:t>If:</w:t>
      </w:r>
    </w:p>
    <w:p w:rsidR="00832DA0" w:rsidRPr="007F306C" w:rsidRDefault="00832DA0" w:rsidP="00832DA0">
      <w:pPr>
        <w:pStyle w:val="paragraph"/>
      </w:pPr>
      <w:r w:rsidRPr="007F306C">
        <w:tab/>
        <w:t>(a)</w:t>
      </w:r>
      <w:r w:rsidRPr="007F306C">
        <w:tab/>
        <w:t>a choice under section</w:t>
      </w:r>
      <w:r w:rsidR="007F306C">
        <w:t> </w:t>
      </w:r>
      <w:r w:rsidRPr="007F306C">
        <w:t>727</w:t>
      </w:r>
      <w:r w:rsidR="007F306C">
        <w:noBreakHyphen/>
      </w:r>
      <w:r w:rsidRPr="007F306C">
        <w:t>550 is made jointly by 2 or more entities; and</w:t>
      </w:r>
    </w:p>
    <w:p w:rsidR="00832DA0" w:rsidRPr="007F306C" w:rsidRDefault="00832DA0" w:rsidP="00832DA0">
      <w:pPr>
        <w:pStyle w:val="paragraph"/>
      </w:pPr>
      <w:r w:rsidRPr="007F306C">
        <w:tab/>
        <w:t>(b)</w:t>
      </w:r>
      <w:r w:rsidRPr="007F306C">
        <w:tab/>
        <w:t xml:space="preserve">one of the entities complies with </w:t>
      </w:r>
      <w:r w:rsidR="007F306C">
        <w:t>subsection (</w:t>
      </w:r>
      <w:r w:rsidRPr="007F306C">
        <w:t>1);</w:t>
      </w:r>
    </w:p>
    <w:p w:rsidR="00832DA0" w:rsidRPr="007F306C" w:rsidRDefault="00832DA0" w:rsidP="00832DA0">
      <w:pPr>
        <w:pStyle w:val="subsection2"/>
      </w:pPr>
      <w:r w:rsidRPr="007F306C">
        <w:t>no other entity need comply with that subsection in relation to that choice.</w:t>
      </w:r>
    </w:p>
    <w:p w:rsidR="00832DA0" w:rsidRPr="007F306C" w:rsidRDefault="00832DA0" w:rsidP="00832DA0">
      <w:pPr>
        <w:pStyle w:val="subsection"/>
      </w:pPr>
      <w:r w:rsidRPr="007F306C">
        <w:tab/>
        <w:t>(3)</w:t>
      </w:r>
      <w:r w:rsidRPr="007F306C">
        <w:tab/>
        <w:t xml:space="preserve">If an </w:t>
      </w:r>
      <w:r w:rsidR="007F306C" w:rsidRPr="007F306C">
        <w:rPr>
          <w:position w:val="6"/>
          <w:sz w:val="16"/>
        </w:rPr>
        <w:t>*</w:t>
      </w:r>
      <w:r w:rsidRPr="007F306C">
        <w:t xml:space="preserve">affected owner for an </w:t>
      </w:r>
      <w:r w:rsidR="007F306C" w:rsidRPr="007F306C">
        <w:rPr>
          <w:position w:val="6"/>
          <w:sz w:val="16"/>
        </w:rPr>
        <w:t>*</w:t>
      </w:r>
      <w:r w:rsidRPr="007F306C">
        <w:t>indirect value shift has reason to believe that an entity may have made a choice under section</w:t>
      </w:r>
      <w:r w:rsidR="007F306C">
        <w:t> </w:t>
      </w:r>
      <w:r w:rsidRPr="007F306C">
        <w:t>727</w:t>
      </w:r>
      <w:r w:rsidR="007F306C">
        <w:noBreakHyphen/>
      </w:r>
      <w:r w:rsidRPr="007F306C">
        <w:t>550 (including a choice made jointly with one or more other entities), the affected owner may give the entity a written notice asking whether the entity has made such a choice.</w:t>
      </w:r>
    </w:p>
    <w:p w:rsidR="00832DA0" w:rsidRPr="007F306C" w:rsidRDefault="00832DA0" w:rsidP="00832DA0">
      <w:pPr>
        <w:pStyle w:val="subsection"/>
      </w:pPr>
      <w:r w:rsidRPr="007F306C">
        <w:tab/>
        <w:t>(4)</w:t>
      </w:r>
      <w:r w:rsidRPr="007F306C">
        <w:tab/>
        <w:t xml:space="preserve">Within one month after receiving a notice under </w:t>
      </w:r>
      <w:r w:rsidR="007F306C">
        <w:t>subsection (</w:t>
      </w:r>
      <w:r w:rsidRPr="007F306C">
        <w:t xml:space="preserve">3), an entity must inform the </w:t>
      </w:r>
      <w:r w:rsidR="007F306C" w:rsidRPr="007F306C">
        <w:rPr>
          <w:position w:val="6"/>
          <w:sz w:val="16"/>
        </w:rPr>
        <w:t>*</w:t>
      </w:r>
      <w:r w:rsidRPr="007F306C">
        <w:t>affected owner in writing whether the entity has made a choice under section</w:t>
      </w:r>
      <w:r w:rsidR="007F306C">
        <w:t> </w:t>
      </w:r>
      <w:r w:rsidRPr="007F306C">
        <w:t>727</w:t>
      </w:r>
      <w:r w:rsidR="007F306C">
        <w:noBreakHyphen/>
      </w:r>
      <w:r w:rsidRPr="007F306C">
        <w:t>550 and, if so, about the content of the choice.</w:t>
      </w:r>
    </w:p>
    <w:p w:rsidR="00832DA0" w:rsidRPr="007F306C" w:rsidRDefault="00832DA0" w:rsidP="00832DA0">
      <w:pPr>
        <w:pStyle w:val="Penalty"/>
      </w:pPr>
      <w:r w:rsidRPr="007F306C">
        <w:t>Penalty:</w:t>
      </w:r>
      <w:r w:rsidRPr="007F306C">
        <w:tab/>
        <w:t>30 penalty units.</w:t>
      </w:r>
    </w:p>
    <w:p w:rsidR="00832DA0" w:rsidRPr="007F306C" w:rsidRDefault="00832DA0" w:rsidP="00832DA0">
      <w:pPr>
        <w:pStyle w:val="subsection"/>
      </w:pPr>
      <w:r w:rsidRPr="007F306C">
        <w:tab/>
        <w:t>(5)</w:t>
      </w:r>
      <w:r w:rsidRPr="007F306C">
        <w:tab/>
        <w:t>The Commissioner may extend the period for complying with a provision of this section.</w:t>
      </w:r>
    </w:p>
    <w:p w:rsidR="00832DA0" w:rsidRPr="007F306C" w:rsidRDefault="00832DA0" w:rsidP="00832DA0">
      <w:pPr>
        <w:pStyle w:val="ActHead4"/>
      </w:pPr>
      <w:bookmarkStart w:id="783" w:name="_Toc479758011"/>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G</w:t>
      </w:r>
      <w:r w:rsidRPr="007F306C">
        <w:t>—</w:t>
      </w:r>
      <w:r w:rsidRPr="007F306C">
        <w:rPr>
          <w:rStyle w:val="CharSubdText"/>
        </w:rPr>
        <w:t>The realisation time method</w:t>
      </w:r>
      <w:bookmarkEnd w:id="783"/>
    </w:p>
    <w:p w:rsidR="00832DA0" w:rsidRPr="007F306C" w:rsidRDefault="00832DA0" w:rsidP="00832DA0">
      <w:pPr>
        <w:pStyle w:val="ActHead5"/>
      </w:pPr>
      <w:bookmarkStart w:id="784" w:name="_Toc479758012"/>
      <w:r w:rsidRPr="007F306C">
        <w:rPr>
          <w:rStyle w:val="CharSectno"/>
        </w:rPr>
        <w:t>727</w:t>
      </w:r>
      <w:r w:rsidR="007F306C">
        <w:rPr>
          <w:rStyle w:val="CharSectno"/>
        </w:rPr>
        <w:noBreakHyphen/>
      </w:r>
      <w:r w:rsidRPr="007F306C">
        <w:rPr>
          <w:rStyle w:val="CharSectno"/>
        </w:rPr>
        <w:t>600</w:t>
      </w:r>
      <w:r w:rsidRPr="007F306C">
        <w:t xml:space="preserve">  What this Subdivision is about</w:t>
      </w:r>
      <w:bookmarkEnd w:id="784"/>
    </w:p>
    <w:p w:rsidR="00832DA0" w:rsidRPr="007F306C" w:rsidRDefault="00832DA0" w:rsidP="00832DA0">
      <w:pPr>
        <w:pStyle w:val="BoxText"/>
        <w:keepNext/>
      </w:pPr>
      <w:r w:rsidRPr="007F306C">
        <w:t>Under the realisation time method:</w:t>
      </w:r>
    </w:p>
    <w:p w:rsidR="00832DA0" w:rsidRPr="007F306C" w:rsidRDefault="00832DA0" w:rsidP="00832DA0">
      <w:pPr>
        <w:pStyle w:val="BoxList"/>
      </w:pPr>
      <w:r w:rsidRPr="007F306C">
        <w:t>•</w:t>
      </w:r>
      <w:r w:rsidRPr="007F306C">
        <w:tab/>
        <w:t>losses on realisation of affected interests in the losing entity are reduced; and</w:t>
      </w:r>
    </w:p>
    <w:p w:rsidR="00832DA0" w:rsidRPr="007F306C" w:rsidRDefault="00832DA0" w:rsidP="00832DA0">
      <w:pPr>
        <w:pStyle w:val="BoxList"/>
      </w:pPr>
      <w:r w:rsidRPr="007F306C">
        <w:t>•</w:t>
      </w:r>
      <w:r w:rsidRPr="007F306C">
        <w:tab/>
        <w:t>gains on realisation of affected interests in the gaining entity are reduced, within limits worked out by reference to the reductions in losses on affected interests in the losing entity; and</w:t>
      </w:r>
    </w:p>
    <w:p w:rsidR="00832DA0" w:rsidRPr="007F306C" w:rsidRDefault="00832DA0" w:rsidP="00832DA0">
      <w:pPr>
        <w:pStyle w:val="BoxList"/>
        <w:keepNext/>
        <w:keepLines/>
      </w:pPr>
      <w:r w:rsidRPr="007F306C">
        <w:t>•</w:t>
      </w:r>
      <w:r w:rsidRPr="007F306C">
        <w:tab/>
        <w:t>certain 95% services indirect value shifts are disregarded.</w:t>
      </w:r>
    </w:p>
    <w:p w:rsidR="00832DA0" w:rsidRPr="007F306C" w:rsidRDefault="00832DA0" w:rsidP="00832DA0">
      <w:pPr>
        <w:pStyle w:val="BoxText"/>
      </w:pPr>
      <w:r w:rsidRPr="007F306C">
        <w:t>This Subdivision also explains how its reduction of a loss or gain affects CGT assets, trading stock and revenue assets.</w:t>
      </w:r>
    </w:p>
    <w:p w:rsidR="00832DA0" w:rsidRPr="007F306C" w:rsidRDefault="00832DA0" w:rsidP="00832DA0">
      <w:pPr>
        <w:pStyle w:val="TofSectsHeading"/>
      </w:pPr>
      <w:r w:rsidRPr="007F306C">
        <w:t>Table of sections</w:t>
      </w:r>
    </w:p>
    <w:p w:rsidR="00832DA0" w:rsidRPr="007F306C" w:rsidRDefault="00832DA0" w:rsidP="00832DA0">
      <w:pPr>
        <w:pStyle w:val="TofSectsGroupHeading"/>
      </w:pPr>
      <w:r w:rsidRPr="007F306C">
        <w:t>Operative provisions</w:t>
      </w:r>
    </w:p>
    <w:p w:rsidR="00832DA0" w:rsidRPr="007F306C" w:rsidRDefault="00832DA0" w:rsidP="00832DA0">
      <w:pPr>
        <w:pStyle w:val="TofSectsSection"/>
      </w:pPr>
      <w:r w:rsidRPr="007F306C">
        <w:t>727</w:t>
      </w:r>
      <w:r w:rsidR="007F306C">
        <w:noBreakHyphen/>
      </w:r>
      <w:r w:rsidRPr="007F306C">
        <w:t>610</w:t>
      </w:r>
      <w:r w:rsidRPr="007F306C">
        <w:tab/>
        <w:t>Consequences of indirect value shift</w:t>
      </w:r>
    </w:p>
    <w:p w:rsidR="00832DA0" w:rsidRPr="007F306C" w:rsidRDefault="00832DA0" w:rsidP="00832DA0">
      <w:pPr>
        <w:pStyle w:val="TofSectsSection"/>
      </w:pPr>
      <w:r w:rsidRPr="007F306C">
        <w:t>727</w:t>
      </w:r>
      <w:r w:rsidR="007F306C">
        <w:noBreakHyphen/>
      </w:r>
      <w:r w:rsidRPr="007F306C">
        <w:t>615</w:t>
      </w:r>
      <w:r w:rsidRPr="007F306C">
        <w:tab/>
        <w:t>Reduction of loss on realisation event for affected interest in losing entity</w:t>
      </w:r>
    </w:p>
    <w:p w:rsidR="00832DA0" w:rsidRPr="007F306C" w:rsidRDefault="00832DA0" w:rsidP="00832DA0">
      <w:pPr>
        <w:pStyle w:val="TofSectsSection"/>
      </w:pPr>
      <w:r w:rsidRPr="007F306C">
        <w:t>727</w:t>
      </w:r>
      <w:r w:rsidR="007F306C">
        <w:noBreakHyphen/>
      </w:r>
      <w:r w:rsidRPr="007F306C">
        <w:t>620</w:t>
      </w:r>
      <w:r w:rsidRPr="007F306C">
        <w:tab/>
        <w:t>Reduction of gain on realisation event for affected interest in gaining entity</w:t>
      </w:r>
    </w:p>
    <w:p w:rsidR="00832DA0" w:rsidRPr="007F306C" w:rsidRDefault="00832DA0" w:rsidP="00832DA0">
      <w:pPr>
        <w:pStyle w:val="TofSectsSection"/>
      </w:pPr>
      <w:r w:rsidRPr="007F306C">
        <w:t>727</w:t>
      </w:r>
      <w:r w:rsidR="007F306C">
        <w:noBreakHyphen/>
      </w:r>
      <w:r w:rsidRPr="007F306C">
        <w:t>625</w:t>
      </w:r>
      <w:r w:rsidRPr="007F306C">
        <w:tab/>
        <w:t>Total gain reductions not to exceed total loss reductions</w:t>
      </w:r>
    </w:p>
    <w:p w:rsidR="00832DA0" w:rsidRPr="007F306C" w:rsidRDefault="00832DA0" w:rsidP="00832DA0">
      <w:pPr>
        <w:pStyle w:val="TofSectsSection"/>
      </w:pPr>
      <w:r w:rsidRPr="007F306C">
        <w:t>727</w:t>
      </w:r>
      <w:r w:rsidR="007F306C">
        <w:noBreakHyphen/>
      </w:r>
      <w:r w:rsidRPr="007F306C">
        <w:t>630</w:t>
      </w:r>
      <w:r w:rsidRPr="007F306C">
        <w:tab/>
        <w:t>How cap in section</w:t>
      </w:r>
      <w:r w:rsidR="007F306C">
        <w:t> </w:t>
      </w:r>
      <w:r w:rsidRPr="007F306C">
        <w:t>727</w:t>
      </w:r>
      <w:r w:rsidR="007F306C">
        <w:noBreakHyphen/>
      </w:r>
      <w:r w:rsidRPr="007F306C">
        <w:t>625 applies if affected interest is also trading stock or a revenue asset</w:t>
      </w:r>
    </w:p>
    <w:p w:rsidR="00832DA0" w:rsidRPr="007F306C" w:rsidRDefault="00832DA0" w:rsidP="00832DA0">
      <w:pPr>
        <w:pStyle w:val="TofSectsSection"/>
      </w:pPr>
      <w:r w:rsidRPr="007F306C">
        <w:t>727</w:t>
      </w:r>
      <w:r w:rsidR="007F306C">
        <w:noBreakHyphen/>
      </w:r>
      <w:r w:rsidRPr="007F306C">
        <w:t>635</w:t>
      </w:r>
      <w:r w:rsidRPr="007F306C">
        <w:tab/>
        <w:t>Splitting an equity or loan interest</w:t>
      </w:r>
    </w:p>
    <w:p w:rsidR="00832DA0" w:rsidRPr="007F306C" w:rsidRDefault="00832DA0" w:rsidP="00832DA0">
      <w:pPr>
        <w:pStyle w:val="TofSectsSection"/>
      </w:pPr>
      <w:r w:rsidRPr="007F306C">
        <w:t>727</w:t>
      </w:r>
      <w:r w:rsidR="007F306C">
        <w:noBreakHyphen/>
      </w:r>
      <w:r w:rsidRPr="007F306C">
        <w:t>640</w:t>
      </w:r>
      <w:r w:rsidRPr="007F306C">
        <w:tab/>
        <w:t>Merging equity or loan interests</w:t>
      </w:r>
    </w:p>
    <w:p w:rsidR="00832DA0" w:rsidRPr="007F306C" w:rsidRDefault="00832DA0" w:rsidP="00832DA0">
      <w:pPr>
        <w:pStyle w:val="TofSectsSection"/>
      </w:pPr>
      <w:r w:rsidRPr="007F306C">
        <w:t>727</w:t>
      </w:r>
      <w:r w:rsidR="007F306C">
        <w:noBreakHyphen/>
      </w:r>
      <w:r w:rsidRPr="007F306C">
        <w:t>645</w:t>
      </w:r>
      <w:r w:rsidRPr="007F306C">
        <w:tab/>
        <w:t>Effect of CGT roll</w:t>
      </w:r>
      <w:r w:rsidR="007F306C">
        <w:noBreakHyphen/>
      </w:r>
      <w:r w:rsidRPr="007F306C">
        <w:t>over</w:t>
      </w:r>
    </w:p>
    <w:p w:rsidR="00832DA0" w:rsidRPr="007F306C" w:rsidRDefault="00832DA0" w:rsidP="00832DA0">
      <w:pPr>
        <w:pStyle w:val="TofSectsGroupHeading"/>
      </w:pPr>
      <w:r w:rsidRPr="007F306C">
        <w:t>Further exclusion for certain 95% services indirect value shifts if realisation time method must be used</w:t>
      </w:r>
    </w:p>
    <w:p w:rsidR="00832DA0" w:rsidRPr="007F306C" w:rsidRDefault="00832DA0" w:rsidP="00832DA0">
      <w:pPr>
        <w:pStyle w:val="TofSectsSection"/>
      </w:pPr>
      <w:r w:rsidRPr="007F306C">
        <w:t>727</w:t>
      </w:r>
      <w:r w:rsidR="007F306C">
        <w:noBreakHyphen/>
      </w:r>
      <w:r w:rsidRPr="007F306C">
        <w:t>700</w:t>
      </w:r>
      <w:r w:rsidRPr="007F306C">
        <w:tab/>
        <w:t>When 95% services indirect value shift is excluded</w:t>
      </w:r>
    </w:p>
    <w:p w:rsidR="00832DA0" w:rsidRPr="007F306C" w:rsidRDefault="00832DA0" w:rsidP="00832DA0">
      <w:pPr>
        <w:pStyle w:val="TofSectsGroupHeading"/>
        <w:keepNext/>
      </w:pPr>
      <w:r w:rsidRPr="007F306C">
        <w:t>95% services indirect value shifts that are</w:t>
      </w:r>
      <w:r w:rsidRPr="007F306C">
        <w:rPr>
          <w:i/>
        </w:rPr>
        <w:t xml:space="preserve"> not </w:t>
      </w:r>
      <w:r w:rsidRPr="007F306C">
        <w:t>excluded</w:t>
      </w:r>
    </w:p>
    <w:p w:rsidR="00832DA0" w:rsidRPr="007F306C" w:rsidRDefault="00832DA0" w:rsidP="00832DA0">
      <w:pPr>
        <w:pStyle w:val="TofSectsSection"/>
      </w:pPr>
      <w:r w:rsidRPr="007F306C">
        <w:t>727</w:t>
      </w:r>
      <w:r w:rsidR="007F306C">
        <w:noBreakHyphen/>
      </w:r>
      <w:r w:rsidRPr="007F306C">
        <w:t>705</w:t>
      </w:r>
      <w:r w:rsidRPr="007F306C">
        <w:tab/>
        <w:t>Another provision of the income tax law affects amount related to services by at least $100,000</w:t>
      </w:r>
    </w:p>
    <w:p w:rsidR="00832DA0" w:rsidRPr="007F306C" w:rsidRDefault="00832DA0" w:rsidP="00832DA0">
      <w:pPr>
        <w:pStyle w:val="TofSectsSection"/>
      </w:pPr>
      <w:r w:rsidRPr="007F306C">
        <w:t>727</w:t>
      </w:r>
      <w:r w:rsidR="007F306C">
        <w:noBreakHyphen/>
      </w:r>
      <w:r w:rsidRPr="007F306C">
        <w:t>710</w:t>
      </w:r>
      <w:r w:rsidRPr="007F306C">
        <w:tab/>
        <w:t>Ongoing or recent service arrangement reduces value of losing entity by at least $100,000</w:t>
      </w:r>
    </w:p>
    <w:p w:rsidR="00832DA0" w:rsidRPr="007F306C" w:rsidRDefault="00832DA0" w:rsidP="00832DA0">
      <w:pPr>
        <w:pStyle w:val="TofSectsSection"/>
      </w:pPr>
      <w:r w:rsidRPr="007F306C">
        <w:t>727</w:t>
      </w:r>
      <w:r w:rsidR="007F306C">
        <w:noBreakHyphen/>
      </w:r>
      <w:r w:rsidRPr="007F306C">
        <w:t>715</w:t>
      </w:r>
      <w:r w:rsidRPr="007F306C">
        <w:tab/>
        <w:t xml:space="preserve">Service arrangements reduce value of losing entity that </w:t>
      </w:r>
      <w:r w:rsidRPr="007F306C">
        <w:rPr>
          <w:rStyle w:val="CharBoldItalic"/>
        </w:rPr>
        <w:t>is</w:t>
      </w:r>
      <w:r w:rsidRPr="007F306C">
        <w:t xml:space="preserve"> a group service provider by at least $500,000</w:t>
      </w:r>
    </w:p>
    <w:p w:rsidR="00832DA0" w:rsidRPr="007F306C" w:rsidRDefault="00832DA0" w:rsidP="00832DA0">
      <w:pPr>
        <w:pStyle w:val="TofSectsSection"/>
      </w:pPr>
      <w:r w:rsidRPr="007F306C">
        <w:t>727</w:t>
      </w:r>
      <w:r w:rsidR="007F306C">
        <w:noBreakHyphen/>
      </w:r>
      <w:r w:rsidRPr="007F306C">
        <w:t>720</w:t>
      </w:r>
      <w:r w:rsidRPr="007F306C">
        <w:tab/>
        <w:t xml:space="preserve">Abnormal service arrangement reduces value of losing entity that is </w:t>
      </w:r>
      <w:r w:rsidRPr="007F306C">
        <w:rPr>
          <w:rStyle w:val="CharBoldItalic"/>
        </w:rPr>
        <w:t>not</w:t>
      </w:r>
      <w:r w:rsidRPr="007F306C">
        <w:t xml:space="preserve"> a group service provider by at least $500,000</w:t>
      </w:r>
    </w:p>
    <w:p w:rsidR="00832DA0" w:rsidRPr="007F306C" w:rsidRDefault="00832DA0" w:rsidP="00832DA0">
      <w:pPr>
        <w:pStyle w:val="TofSectsSection"/>
        <w:rPr>
          <w:rStyle w:val="CharBoldItalic"/>
        </w:rPr>
      </w:pPr>
      <w:r w:rsidRPr="007F306C">
        <w:t>727</w:t>
      </w:r>
      <w:r w:rsidR="007F306C">
        <w:noBreakHyphen/>
      </w:r>
      <w:r w:rsidRPr="007F306C">
        <w:t>725</w:t>
      </w:r>
      <w:r w:rsidRPr="007F306C">
        <w:tab/>
        <w:t xml:space="preserve">Meaning of </w:t>
      </w:r>
      <w:r w:rsidRPr="007F306C">
        <w:rPr>
          <w:rStyle w:val="CharBoldItalic"/>
        </w:rPr>
        <w:t>predominantly</w:t>
      </w:r>
      <w:r w:rsidR="007F306C">
        <w:rPr>
          <w:rStyle w:val="CharBoldItalic"/>
        </w:rPr>
        <w:noBreakHyphen/>
      </w:r>
      <w:r w:rsidRPr="007F306C">
        <w:rPr>
          <w:rStyle w:val="CharBoldItalic"/>
        </w:rPr>
        <w:t>services indirect value shift</w:t>
      </w:r>
    </w:p>
    <w:p w:rsidR="00832DA0" w:rsidRPr="007F306C" w:rsidRDefault="00832DA0" w:rsidP="00832DA0">
      <w:pPr>
        <w:pStyle w:val="ActHead4"/>
      </w:pPr>
      <w:bookmarkStart w:id="785" w:name="_Toc479758013"/>
      <w:r w:rsidRPr="007F306C">
        <w:t>Operative provisions</w:t>
      </w:r>
      <w:bookmarkEnd w:id="785"/>
    </w:p>
    <w:p w:rsidR="00832DA0" w:rsidRPr="007F306C" w:rsidRDefault="00832DA0" w:rsidP="00832DA0">
      <w:pPr>
        <w:pStyle w:val="ActHead5"/>
      </w:pPr>
      <w:bookmarkStart w:id="786" w:name="_Toc479758014"/>
      <w:r w:rsidRPr="007F306C">
        <w:rPr>
          <w:rStyle w:val="CharSectno"/>
        </w:rPr>
        <w:t>727</w:t>
      </w:r>
      <w:r w:rsidR="007F306C">
        <w:rPr>
          <w:rStyle w:val="CharSectno"/>
        </w:rPr>
        <w:noBreakHyphen/>
      </w:r>
      <w:r w:rsidRPr="007F306C">
        <w:rPr>
          <w:rStyle w:val="CharSectno"/>
        </w:rPr>
        <w:t>610</w:t>
      </w:r>
      <w:r w:rsidRPr="007F306C">
        <w:t xml:space="preserve">  Consequences of indirect value shift</w:t>
      </w:r>
      <w:bookmarkEnd w:id="786"/>
    </w:p>
    <w:p w:rsidR="00832DA0" w:rsidRPr="007F306C" w:rsidRDefault="00832DA0" w:rsidP="00832DA0">
      <w:pPr>
        <w:pStyle w:val="subsection"/>
      </w:pPr>
      <w:r w:rsidRPr="007F306C">
        <w:tab/>
        <w:t>(1)</w:t>
      </w:r>
      <w:r w:rsidRPr="007F306C">
        <w:tab/>
        <w:t xml:space="preserve">This Subdivision sets out the </w:t>
      </w:r>
      <w:r w:rsidRPr="007F306C">
        <w:rPr>
          <w:b/>
          <w:i/>
        </w:rPr>
        <w:t>realisation time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pPr>
      <w:r w:rsidRPr="007F306C">
        <w:tab/>
        <w:t>(2)</w:t>
      </w:r>
      <w:r w:rsidRPr="007F306C">
        <w:tab/>
        <w:t xml:space="preserve">If those consequences are to be worked out using that method, 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(a)</w:t>
      </w:r>
      <w:r w:rsidRPr="007F306C">
        <w:tab/>
        <w:t xml:space="preserve">by which a loss would, apart from this Division, be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(b)</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(c)</w:t>
      </w:r>
      <w:r w:rsidRPr="007F306C">
        <w:tab/>
        <w:t xml:space="preserve">that is the first realisation event that happens to that interest at or after the </w:t>
      </w:r>
      <w:r w:rsidR="007F306C" w:rsidRPr="007F306C">
        <w:rPr>
          <w:position w:val="6"/>
          <w:sz w:val="16"/>
        </w:rPr>
        <w:t>*</w:t>
      </w:r>
      <w:r w:rsidRPr="007F306C">
        <w:t>IVS time; and</w:t>
      </w:r>
    </w:p>
    <w:p w:rsidR="00832DA0" w:rsidRPr="007F306C" w:rsidRDefault="00832DA0" w:rsidP="00832DA0">
      <w:pPr>
        <w:pStyle w:val="paragraph"/>
      </w:pPr>
      <w:r w:rsidRPr="007F306C">
        <w:tab/>
        <w:t>(d)</w:t>
      </w:r>
      <w:r w:rsidRPr="007F306C">
        <w:tab/>
        <w:t>that happens:</w:t>
      </w:r>
    </w:p>
    <w:p w:rsidR="00832DA0" w:rsidRPr="007F306C" w:rsidRDefault="00832DA0" w:rsidP="00832DA0">
      <w:pPr>
        <w:pStyle w:val="paragraphsub"/>
      </w:pPr>
      <w:r w:rsidRPr="007F306C">
        <w:tab/>
        <w:t>(i)</w:t>
      </w:r>
      <w:r w:rsidRPr="007F306C">
        <w:tab/>
        <w:t>if the amount of the indirect value shift is $500,000 or more—at any time after the IVS time; or</w:t>
      </w:r>
    </w:p>
    <w:p w:rsidR="00832DA0" w:rsidRPr="007F306C" w:rsidRDefault="00832DA0" w:rsidP="00832DA0">
      <w:pPr>
        <w:pStyle w:val="paragraphsub"/>
      </w:pPr>
      <w:r w:rsidRPr="007F306C">
        <w:tab/>
        <w:t>(ii)</w:t>
      </w:r>
      <w:r w:rsidRPr="007F306C">
        <w:tab/>
        <w:t>otherwise—within 4 years after the IVS time.</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those consequences are to be worked out using that method;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IVS time;</w:t>
      </w:r>
    </w:p>
    <w:p w:rsidR="00832DA0" w:rsidRPr="007F306C" w:rsidRDefault="00832DA0" w:rsidP="00832DA0">
      <w:pPr>
        <w:pStyle w:val="subsection2"/>
      </w:pPr>
      <w:r w:rsidRPr="007F306C">
        <w:t xml:space="preserve">this Subdivision applies to each </w:t>
      </w:r>
      <w:r w:rsidR="007F306C" w:rsidRPr="007F306C">
        <w:rPr>
          <w:position w:val="6"/>
          <w:sz w:val="16"/>
        </w:rPr>
        <w:t>*</w:t>
      </w:r>
      <w:r w:rsidRPr="007F306C">
        <w:t>realisation event:</w:t>
      </w:r>
    </w:p>
    <w:p w:rsidR="00832DA0" w:rsidRPr="007F306C" w:rsidRDefault="00832DA0" w:rsidP="00832DA0">
      <w:pPr>
        <w:pStyle w:val="paragraph"/>
      </w:pPr>
      <w:r w:rsidRPr="007F306C">
        <w:tab/>
        <w:t>(c)</w:t>
      </w:r>
      <w:r w:rsidRPr="007F306C">
        <w:tab/>
        <w:t>by which a gain would, apart from this Division, be</w:t>
      </w:r>
      <w:r w:rsidRPr="007F306C">
        <w:rPr>
          <w:position w:val="6"/>
          <w:sz w:val="16"/>
        </w:rPr>
        <w:t xml:space="preserve"> </w:t>
      </w:r>
      <w:r w:rsidR="007F306C" w:rsidRPr="007F306C">
        <w:rPr>
          <w:position w:val="6"/>
          <w:sz w:val="16"/>
        </w:rPr>
        <w:t>*</w:t>
      </w:r>
      <w:r w:rsidRPr="007F306C">
        <w:t>realised for income tax purposes; and</w:t>
      </w:r>
    </w:p>
    <w:p w:rsidR="00832DA0" w:rsidRPr="007F306C" w:rsidRDefault="00832DA0" w:rsidP="00832DA0">
      <w:pPr>
        <w:pStyle w:val="paragraph"/>
      </w:pPr>
      <w:r w:rsidRPr="007F306C">
        <w:tab/>
        <w:t>(d)</w:t>
      </w:r>
      <w:r w:rsidRPr="007F306C">
        <w:tab/>
        <w:t xml:space="preserve">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(e)</w:t>
      </w:r>
      <w:r w:rsidRPr="007F306C">
        <w:tab/>
        <w:t>that is the first realisation event that happens to that interest at or after the IVS time.</w:t>
      </w:r>
    </w:p>
    <w:p w:rsidR="00832DA0" w:rsidRPr="007F306C" w:rsidRDefault="00832DA0" w:rsidP="00832DA0">
      <w:pPr>
        <w:pStyle w:val="subsection"/>
      </w:pPr>
      <w:r w:rsidRPr="007F306C">
        <w:tab/>
        <w:t>(4)</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subsection"/>
      </w:pPr>
      <w:r w:rsidRPr="007F306C">
        <w:tab/>
        <w:t>(5)</w:t>
      </w:r>
      <w:r w:rsidRPr="007F306C">
        <w:tab/>
        <w:t xml:space="preserve">In working out the consequences for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or </w:t>
      </w:r>
      <w:r w:rsidR="007F306C" w:rsidRPr="007F306C">
        <w:rPr>
          <w:position w:val="6"/>
          <w:sz w:val="16"/>
        </w:rPr>
        <w:t>*</w:t>
      </w:r>
      <w:r w:rsidRPr="007F306C">
        <w:t xml:space="preserve">gaining entity, in the interest’s character as </w:t>
      </w:r>
      <w:r w:rsidR="007F306C" w:rsidRPr="007F306C">
        <w:rPr>
          <w:position w:val="6"/>
          <w:sz w:val="16"/>
        </w:rPr>
        <w:t>*</w:t>
      </w:r>
      <w:r w:rsidRPr="007F306C">
        <w:t xml:space="preserve">trading stock, a </w:t>
      </w:r>
      <w:r w:rsidR="007F306C" w:rsidRPr="007F306C">
        <w:rPr>
          <w:position w:val="6"/>
          <w:sz w:val="16"/>
        </w:rPr>
        <w:t>*</w:t>
      </w:r>
      <w:r w:rsidRPr="007F306C">
        <w:t xml:space="preserve">realisation event is disregarded for the purposes of identifying under </w:t>
      </w:r>
      <w:r w:rsidR="007F306C">
        <w:t>paragraph (</w:t>
      </w:r>
      <w:r w:rsidRPr="007F306C">
        <w:t xml:space="preserve">2)(c) or (3)(e) the first realisation event that happens to that interest at or after the </w:t>
      </w:r>
      <w:r w:rsidR="007F306C" w:rsidRPr="007F306C">
        <w:rPr>
          <w:position w:val="6"/>
          <w:sz w:val="16"/>
        </w:rPr>
        <w:t>*</w:t>
      </w:r>
      <w:r w:rsidRPr="007F306C">
        <w:t>IVS time, if:</w:t>
      </w:r>
    </w:p>
    <w:p w:rsidR="00832DA0" w:rsidRPr="007F306C" w:rsidRDefault="00832DA0" w:rsidP="00832DA0">
      <w:pPr>
        <w:pStyle w:val="paragraph"/>
      </w:pPr>
      <w:r w:rsidRPr="007F306C">
        <w:tab/>
        <w:t>(a)</w:t>
      </w:r>
      <w:r w:rsidRPr="007F306C">
        <w:tab/>
        <w:t>the realisation event consists of the ending of an income year;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value of the interest as trading stock on hand of an entity at the end of the income year is the interest’s </w:t>
      </w:r>
      <w:r w:rsidR="007F306C" w:rsidRPr="007F306C">
        <w:rPr>
          <w:position w:val="6"/>
          <w:sz w:val="16"/>
        </w:rPr>
        <w:t>*</w:t>
      </w:r>
      <w:r w:rsidRPr="007F306C">
        <w:t>cost; and</w:t>
      </w:r>
    </w:p>
    <w:p w:rsidR="00832DA0" w:rsidRPr="007F306C" w:rsidRDefault="00832DA0" w:rsidP="00832DA0">
      <w:pPr>
        <w:pStyle w:val="paragraph"/>
      </w:pPr>
      <w:r w:rsidRPr="007F306C">
        <w:tab/>
        <w:t>(c)</w:t>
      </w:r>
      <w:r w:rsidRPr="007F306C">
        <w:tab/>
        <w:t>the interest became part of the entity’s trading stock on hand during that income year, or the value of the interest as trading stock of the entity on hand at the start of the income year was also the interest’s cost.</w:t>
      </w:r>
    </w:p>
    <w:p w:rsidR="00832DA0" w:rsidRPr="007F306C" w:rsidRDefault="00832DA0" w:rsidP="00832DA0">
      <w:pPr>
        <w:pStyle w:val="ActHead5"/>
      </w:pPr>
      <w:bookmarkStart w:id="787" w:name="_Toc479758015"/>
      <w:r w:rsidRPr="007F306C">
        <w:rPr>
          <w:rStyle w:val="CharSectno"/>
        </w:rPr>
        <w:t>727</w:t>
      </w:r>
      <w:r w:rsidR="007F306C">
        <w:rPr>
          <w:rStyle w:val="CharSectno"/>
        </w:rPr>
        <w:noBreakHyphen/>
      </w:r>
      <w:r w:rsidRPr="007F306C">
        <w:rPr>
          <w:rStyle w:val="CharSectno"/>
        </w:rPr>
        <w:t>615</w:t>
      </w:r>
      <w:r w:rsidRPr="007F306C">
        <w:t xml:space="preserve">  Reduction of loss on realisation event for affected interest in losing entity</w:t>
      </w:r>
      <w:bookmarkEnd w:id="787"/>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a loss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reduced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if the interest is also an affected interest in the </w:t>
      </w:r>
      <w:r w:rsidR="007F306C" w:rsidRPr="007F306C">
        <w:rPr>
          <w:position w:val="6"/>
          <w:sz w:val="16"/>
        </w:rPr>
        <w:t>*</w:t>
      </w:r>
      <w:r w:rsidRPr="007F306C">
        <w:t xml:space="preserve">gaining entity—a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8" w:name="_Toc479758016"/>
      <w:r w:rsidRPr="007F306C">
        <w:rPr>
          <w:rStyle w:val="CharSectno"/>
        </w:rPr>
        <w:t>727</w:t>
      </w:r>
      <w:r w:rsidR="007F306C">
        <w:rPr>
          <w:rStyle w:val="CharSectno"/>
        </w:rPr>
        <w:noBreakHyphen/>
      </w:r>
      <w:r w:rsidRPr="007F306C">
        <w:rPr>
          <w:rStyle w:val="CharSectno"/>
        </w:rPr>
        <w:t>620</w:t>
      </w:r>
      <w:r w:rsidRPr="007F306C">
        <w:t xml:space="preserve">  Reduction of gain on realisation event for affected interest in gaining entity</w:t>
      </w:r>
      <w:bookmarkEnd w:id="788"/>
    </w:p>
    <w:p w:rsidR="00832DA0" w:rsidRPr="007F306C" w:rsidRDefault="00832DA0" w:rsidP="00832DA0">
      <w:pPr>
        <w:pStyle w:val="subsection"/>
      </w:pPr>
      <w:r w:rsidRPr="007F306C">
        <w:tab/>
      </w:r>
      <w:r w:rsidRPr="007F306C">
        <w:tab/>
        <w:t xml:space="preserve">If this Subdivision applies to a </w:t>
      </w:r>
      <w:r w:rsidR="007F306C" w:rsidRPr="007F306C">
        <w:rPr>
          <w:position w:val="6"/>
          <w:sz w:val="16"/>
        </w:rPr>
        <w:t>*</w:t>
      </w:r>
      <w:r w:rsidRPr="007F306C">
        <w:t xml:space="preserve">realisation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a gain that would, apart from this Division, be </w:t>
      </w:r>
      <w:r w:rsidR="007F306C" w:rsidRPr="007F306C">
        <w:rPr>
          <w:position w:val="6"/>
          <w:sz w:val="16"/>
        </w:rPr>
        <w:t>*</w:t>
      </w:r>
      <w:r w:rsidRPr="007F306C">
        <w:t>realised for income tax purposes by the event is reduced by an amount that is reasonable having regard to:</w:t>
      </w:r>
    </w:p>
    <w:p w:rsidR="00832DA0" w:rsidRPr="007F306C" w:rsidRDefault="00832DA0" w:rsidP="00832DA0">
      <w:pPr>
        <w:pStyle w:val="paragraph"/>
      </w:pPr>
      <w:r w:rsidRPr="007F306C">
        <w:tab/>
        <w:t>(a)</w:t>
      </w:r>
      <w:r w:rsidRPr="007F306C">
        <w:tab/>
        <w:t xml:space="preserve">a reasonable estimate of the amount (if any) by which the </w:t>
      </w:r>
      <w:r w:rsidR="007F306C" w:rsidRPr="007F306C">
        <w:rPr>
          <w:position w:val="6"/>
          <w:sz w:val="16"/>
        </w:rPr>
        <w:t>*</w:t>
      </w:r>
      <w:r w:rsidRPr="007F306C">
        <w:t xml:space="preserve">indirect value shift has increased the interest’s </w:t>
      </w:r>
      <w:r w:rsidR="007F306C" w:rsidRPr="007F306C">
        <w:rPr>
          <w:position w:val="6"/>
          <w:sz w:val="16"/>
        </w:rPr>
        <w:t>*</w:t>
      </w:r>
      <w:r w:rsidRPr="007F306C">
        <w:t>market value; and</w:t>
      </w:r>
    </w:p>
    <w:p w:rsidR="00832DA0" w:rsidRPr="007F306C" w:rsidRDefault="00832DA0" w:rsidP="00832DA0">
      <w:pPr>
        <w:pStyle w:val="paragraph"/>
      </w:pPr>
      <w:r w:rsidRPr="007F306C">
        <w:tab/>
        <w:t>(b)</w:t>
      </w:r>
      <w:r w:rsidRPr="007F306C">
        <w:tab/>
        <w:t xml:space="preserve">a reasonable estimate of the extent (if any) to which the interest’s market value at the time of the realisation event still reflects the effect of the indirect value shift on the market value of </w:t>
      </w:r>
      <w:r w:rsidR="007F306C" w:rsidRPr="007F306C">
        <w:rPr>
          <w:position w:val="6"/>
          <w:sz w:val="16"/>
        </w:rPr>
        <w:t>*</w:t>
      </w:r>
      <w:r w:rsidRPr="007F306C">
        <w:t>equity or loan interests in the gaining entity.</w:t>
      </w:r>
    </w:p>
    <w:p w:rsidR="00832DA0" w:rsidRPr="007F306C" w:rsidRDefault="00832DA0" w:rsidP="00832DA0">
      <w:pPr>
        <w:pStyle w:val="ActHead5"/>
      </w:pPr>
      <w:bookmarkStart w:id="789" w:name="_Toc479758017"/>
      <w:r w:rsidRPr="007F306C">
        <w:rPr>
          <w:rStyle w:val="CharSectno"/>
        </w:rPr>
        <w:t>727</w:t>
      </w:r>
      <w:r w:rsidR="007F306C">
        <w:rPr>
          <w:rStyle w:val="CharSectno"/>
        </w:rPr>
        <w:noBreakHyphen/>
      </w:r>
      <w:r w:rsidRPr="007F306C">
        <w:rPr>
          <w:rStyle w:val="CharSectno"/>
        </w:rPr>
        <w:t>625</w:t>
      </w:r>
      <w:r w:rsidRPr="007F306C">
        <w:t xml:space="preserve">  Total gain reductions not to exceed total loss reductions</w:t>
      </w:r>
      <w:bookmarkEnd w:id="789"/>
    </w:p>
    <w:p w:rsidR="00832DA0" w:rsidRPr="007F306C" w:rsidRDefault="00832DA0" w:rsidP="00832DA0">
      <w:pPr>
        <w:pStyle w:val="subsection"/>
      </w:pPr>
      <w:r w:rsidRPr="007F306C">
        <w:tab/>
        <w:t>(1)</w:t>
      </w:r>
      <w:r w:rsidRPr="007F306C">
        <w:tab/>
        <w:t>This section ensures that the total (</w:t>
      </w:r>
      <w:r w:rsidRPr="007F306C">
        <w:rPr>
          <w:b/>
          <w:i/>
        </w:rPr>
        <w:t>total gain reductions</w:t>
      </w:r>
      <w:r w:rsidRPr="007F306C">
        <w:t>) of the amounts by which section</w:t>
      </w:r>
      <w:r w:rsidR="007F306C">
        <w:t> </w:t>
      </w:r>
      <w:r w:rsidRPr="007F306C">
        <w:t>727</w:t>
      </w:r>
      <w:r w:rsidR="007F306C">
        <w:noBreakHyphen/>
      </w:r>
      <w:r w:rsidRPr="007F306C">
        <w:t xml:space="preserve">620 reduces gains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at the same time does not exceed the total (</w:t>
      </w:r>
      <w:r w:rsidRPr="007F306C">
        <w:rPr>
          <w:b/>
          <w:i/>
        </w:rPr>
        <w:t>total loss reductions</w:t>
      </w:r>
      <w:r w:rsidRPr="007F306C">
        <w:t>) of:</w:t>
      </w:r>
    </w:p>
    <w:p w:rsidR="00832DA0" w:rsidRPr="007F306C" w:rsidRDefault="00832DA0" w:rsidP="00832DA0">
      <w:pPr>
        <w:pStyle w:val="paragraph"/>
      </w:pPr>
      <w:r w:rsidRPr="007F306C">
        <w:tab/>
        <w:t>(a)</w:t>
      </w:r>
      <w:r w:rsidRPr="007F306C">
        <w:tab/>
        <w:t>the amounts by which section</w:t>
      </w:r>
      <w:r w:rsidR="007F306C">
        <w:t> </w:t>
      </w:r>
      <w:r w:rsidRPr="007F306C">
        <w:t>727</w:t>
      </w:r>
      <w:r w:rsidR="007F306C">
        <w:noBreakHyphen/>
      </w:r>
      <w:r w:rsidRPr="007F306C">
        <w:t>615 reduces losses that:</w:t>
      </w:r>
    </w:p>
    <w:p w:rsidR="00832DA0" w:rsidRPr="007F306C" w:rsidRDefault="00832DA0" w:rsidP="00832DA0">
      <w:pPr>
        <w:pStyle w:val="paragraphsub"/>
      </w:pPr>
      <w:r w:rsidRPr="007F306C">
        <w:tab/>
        <w:t>(i)</w:t>
      </w:r>
      <w:r w:rsidRPr="007F306C">
        <w:tab/>
        <w:t xml:space="preserve">would, apart from this Division, be </w:t>
      </w:r>
      <w:r w:rsidR="007F306C" w:rsidRPr="007F306C">
        <w:rPr>
          <w:position w:val="6"/>
          <w:sz w:val="16"/>
        </w:rPr>
        <w:t>*</w:t>
      </w:r>
      <w:r w:rsidRPr="007F306C">
        <w:t xml:space="preserve">realised for income tax purposes by </w:t>
      </w:r>
      <w:r w:rsidR="007F306C" w:rsidRPr="007F306C">
        <w:rPr>
          <w:position w:val="6"/>
          <w:sz w:val="16"/>
        </w:rPr>
        <w:t>*</w:t>
      </w:r>
      <w:r w:rsidRPr="007F306C">
        <w:t>realisation events happening before or at that time; and</w:t>
      </w:r>
    </w:p>
    <w:p w:rsidR="00832DA0" w:rsidRPr="007F306C" w:rsidRDefault="00832DA0" w:rsidP="00832DA0">
      <w:pPr>
        <w:pStyle w:val="paragraphsub"/>
      </w:pPr>
      <w:r w:rsidRPr="007F306C">
        <w:tab/>
        <w:t>(ii)</w:t>
      </w:r>
      <w:r w:rsidRPr="007F306C">
        <w:tab/>
        <w:t>have not already been taken into account in a previous application of this section; and</w:t>
      </w:r>
    </w:p>
    <w:p w:rsidR="00832DA0" w:rsidRPr="007F306C" w:rsidRDefault="00832DA0" w:rsidP="00832DA0">
      <w:pPr>
        <w:pStyle w:val="paragraph"/>
      </w:pPr>
      <w:r w:rsidRPr="007F306C">
        <w:tab/>
        <w:t>(b)</w:t>
      </w:r>
      <w:r w:rsidRPr="007F306C">
        <w:tab/>
        <w:t>the amounts by which 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w:t>
      </w:r>
      <w:r w:rsidR="007F306C" w:rsidRPr="007F306C">
        <w:rPr>
          <w:position w:val="6"/>
          <w:sz w:val="16"/>
        </w:rPr>
        <w:t>*</w:t>
      </w:r>
      <w:r w:rsidRPr="007F306C">
        <w:t>indirect value shift results) reduces losses that:</w:t>
      </w:r>
    </w:p>
    <w:p w:rsidR="00832DA0" w:rsidRPr="007F306C" w:rsidRDefault="00832DA0" w:rsidP="00832DA0">
      <w:pPr>
        <w:pStyle w:val="paragraphsub"/>
      </w:pPr>
      <w:r w:rsidRPr="007F306C">
        <w:tab/>
        <w:t>(i)</w:t>
      </w:r>
      <w:r w:rsidRPr="007F306C">
        <w:tab/>
        <w:t xml:space="preserve">would, apart from this Division, be realised for income tax purposes by 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w:t>
      </w:r>
      <w:r w:rsidR="007F306C" w:rsidRPr="007F306C">
        <w:rPr>
          <w:position w:val="6"/>
          <w:sz w:val="16"/>
        </w:rPr>
        <w:t>*</w:t>
      </w:r>
      <w:r w:rsidRPr="007F306C">
        <w:t xml:space="preserve">indirect equity or loan interests, in the </w:t>
      </w:r>
      <w:r w:rsidR="007F306C" w:rsidRPr="007F306C">
        <w:rPr>
          <w:position w:val="6"/>
          <w:sz w:val="16"/>
        </w:rPr>
        <w:t>*</w:t>
      </w:r>
      <w:r w:rsidRPr="007F306C">
        <w:t>losing entity; and</w:t>
      </w:r>
    </w:p>
    <w:p w:rsidR="00832DA0" w:rsidRPr="007F306C" w:rsidRDefault="00832DA0" w:rsidP="00832DA0">
      <w:pPr>
        <w:pStyle w:val="paragraphsub"/>
      </w:pPr>
      <w:r w:rsidRPr="007F306C">
        <w:tab/>
        <w:t>(ii)</w:t>
      </w:r>
      <w:r w:rsidRPr="007F306C">
        <w:tab/>
        <w:t>have not already been taken into account in a previous application of this section.</w:t>
      </w:r>
    </w:p>
    <w:p w:rsidR="00832DA0" w:rsidRPr="007F306C" w:rsidRDefault="00832DA0" w:rsidP="00832DA0">
      <w:pPr>
        <w:pStyle w:val="subsection"/>
        <w:keepNext/>
        <w:keepLines/>
      </w:pPr>
      <w:r w:rsidRPr="007F306C">
        <w:tab/>
        <w:t>(2)</w:t>
      </w:r>
      <w:r w:rsidRPr="007F306C">
        <w:tab/>
        <w:t>If, apart from this section, the total gain reductions would exceed the total loss reductions, the amount by which section</w:t>
      </w:r>
      <w:r w:rsidR="007F306C">
        <w:t> </w:t>
      </w:r>
      <w:r w:rsidRPr="007F306C">
        <w:t>727</w:t>
      </w:r>
      <w:r w:rsidR="007F306C">
        <w:noBreakHyphen/>
      </w:r>
      <w:r w:rsidRPr="007F306C">
        <w:t>620 reduces each of the gains is itself reduced by the amount worked out using this formula:</w:t>
      </w:r>
    </w:p>
    <w:p w:rsidR="00832DA0" w:rsidRPr="007F306C" w:rsidRDefault="00832DA0" w:rsidP="00832DA0">
      <w:pPr>
        <w:pStyle w:val="Formula"/>
      </w:pPr>
      <w:r w:rsidRPr="007F306C">
        <w:rPr>
          <w:noProof/>
        </w:rPr>
        <w:drawing>
          <wp:inline distT="0" distB="0" distL="0" distR="0" wp14:anchorId="3D20DCB7" wp14:editId="30C03013">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832DA0" w:rsidRPr="007F306C" w:rsidRDefault="00832DA0" w:rsidP="00832DA0">
      <w:pPr>
        <w:pStyle w:val="subsection"/>
      </w:pPr>
      <w:r w:rsidRPr="007F306C">
        <w:tab/>
        <w:t>(3)</w:t>
      </w:r>
      <w:r w:rsidRPr="007F306C">
        <w:tab/>
        <w:t>For the purposes of the formula:</w:t>
      </w:r>
    </w:p>
    <w:p w:rsidR="00832DA0" w:rsidRPr="007F306C" w:rsidRDefault="00832DA0" w:rsidP="00832DA0">
      <w:pPr>
        <w:pStyle w:val="Definition"/>
      </w:pPr>
      <w:r w:rsidRPr="007F306C">
        <w:rPr>
          <w:b/>
          <w:i/>
        </w:rPr>
        <w:t>number of interests</w:t>
      </w:r>
      <w:r w:rsidRPr="007F306C">
        <w:t xml:space="preserve"> means the number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gaining entity to which </w:t>
      </w:r>
      <w:r w:rsidR="007F306C" w:rsidRPr="007F306C">
        <w:rPr>
          <w:position w:val="6"/>
          <w:sz w:val="16"/>
        </w:rPr>
        <w:t>*</w:t>
      </w:r>
      <w:r w:rsidRPr="007F306C">
        <w:t>realisation events happened at that time.</w:t>
      </w:r>
    </w:p>
    <w:p w:rsidR="00832DA0" w:rsidRPr="007F306C" w:rsidRDefault="00832DA0" w:rsidP="00832DA0">
      <w:pPr>
        <w:pStyle w:val="ActHead5"/>
      </w:pPr>
      <w:bookmarkStart w:id="790" w:name="_Toc479758018"/>
      <w:r w:rsidRPr="007F306C">
        <w:rPr>
          <w:rStyle w:val="CharSectno"/>
        </w:rPr>
        <w:t>727</w:t>
      </w:r>
      <w:r w:rsidR="007F306C">
        <w:rPr>
          <w:rStyle w:val="CharSectno"/>
        </w:rPr>
        <w:noBreakHyphen/>
      </w:r>
      <w:r w:rsidRPr="007F306C">
        <w:rPr>
          <w:rStyle w:val="CharSectno"/>
        </w:rPr>
        <w:t>630</w:t>
      </w:r>
      <w:r w:rsidRPr="007F306C">
        <w:t xml:space="preserve">  How cap in section</w:t>
      </w:r>
      <w:r w:rsidR="007F306C">
        <w:t> </w:t>
      </w:r>
      <w:r w:rsidRPr="007F306C">
        <w:t>727</w:t>
      </w:r>
      <w:r w:rsidR="007F306C">
        <w:noBreakHyphen/>
      </w:r>
      <w:r w:rsidRPr="007F306C">
        <w:t>625 applies if affected interest is also trading stock or a revenue asset</w:t>
      </w:r>
      <w:bookmarkEnd w:id="790"/>
    </w:p>
    <w:p w:rsidR="00832DA0" w:rsidRPr="007F306C" w:rsidRDefault="00832DA0" w:rsidP="00832DA0">
      <w:pPr>
        <w:pStyle w:val="subsection"/>
      </w:pPr>
      <w:r w:rsidRPr="007F306C">
        <w:tab/>
        <w:t>(1)</w:t>
      </w:r>
      <w:r w:rsidRPr="007F306C">
        <w:tab/>
        <w:t>This section affects how to work out the total gain reductions and the total loss reductions for the purposes of section</w:t>
      </w:r>
      <w:r w:rsidR="007F306C">
        <w:t> </w:t>
      </w:r>
      <w:r w:rsidRPr="007F306C">
        <w:t>727</w:t>
      </w:r>
      <w:r w:rsidR="007F306C">
        <w:noBreakHyphen/>
      </w:r>
      <w:r w:rsidRPr="007F306C">
        <w:t>625 if:</w:t>
      </w:r>
    </w:p>
    <w:p w:rsidR="00832DA0" w:rsidRPr="007F306C" w:rsidRDefault="00832DA0" w:rsidP="00832DA0">
      <w:pPr>
        <w:pStyle w:val="paragraph"/>
      </w:pPr>
      <w:r w:rsidRPr="007F306C">
        <w:tab/>
        <w:t>(a)</w:t>
      </w:r>
      <w:r w:rsidRPr="007F306C">
        <w:tab/>
        <w:t xml:space="preserve">a </w:t>
      </w:r>
      <w:r w:rsidR="007F306C" w:rsidRPr="007F306C">
        <w:rPr>
          <w:position w:val="6"/>
          <w:sz w:val="16"/>
        </w:rPr>
        <w:t>*</w:t>
      </w:r>
      <w:r w:rsidRPr="007F306C">
        <w:t xml:space="preserve">realisation event covered by that section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 xml:space="preserve">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at the time of the event.</w:t>
      </w:r>
    </w:p>
    <w:p w:rsidR="00832DA0" w:rsidRPr="007F306C" w:rsidRDefault="00832DA0" w:rsidP="00832DA0">
      <w:pPr>
        <w:pStyle w:val="SubsectionHead"/>
      </w:pPr>
      <w:r w:rsidRPr="007F306C">
        <w:t>Trading stock</w:t>
      </w:r>
    </w:p>
    <w:p w:rsidR="00832DA0" w:rsidRPr="007F306C" w:rsidRDefault="00832DA0" w:rsidP="00832DA0">
      <w:pPr>
        <w:pStyle w:val="subsection"/>
      </w:pPr>
      <w:r w:rsidRPr="007F306C">
        <w:tab/>
        <w:t>(2)</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25 or 977</w:t>
      </w:r>
      <w:r w:rsidR="007F306C">
        <w:noBreakHyphen/>
      </w:r>
      <w:r w:rsidRPr="007F306C">
        <w:t xml:space="preserve">30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loss reductions.</w:t>
      </w:r>
    </w:p>
    <w:p w:rsidR="00832DA0" w:rsidRPr="007F306C" w:rsidRDefault="00832DA0" w:rsidP="00832DA0">
      <w:pPr>
        <w:pStyle w:val="subsection"/>
      </w:pPr>
      <w:r w:rsidRPr="007F306C">
        <w:tab/>
        <w:t>(3)</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w:t>
      </w:r>
      <w:r w:rsidR="007F306C" w:rsidRPr="007F306C">
        <w:rPr>
          <w:position w:val="6"/>
          <w:sz w:val="16"/>
        </w:rPr>
        <w:t>*</w:t>
      </w:r>
      <w:r w:rsidRPr="007F306C">
        <w:t>trading stock at that time:</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35 or 977</w:t>
      </w:r>
      <w:r w:rsidR="007F306C">
        <w:noBreakHyphen/>
      </w:r>
      <w:r w:rsidRPr="007F306C">
        <w:t xml:space="preserve">40 (about realisation events for trading stock) that would, apart from this Division, be </w:t>
      </w:r>
      <w:r w:rsidR="007F306C" w:rsidRPr="007F306C">
        <w:rPr>
          <w:position w:val="6"/>
          <w:sz w:val="16"/>
        </w:rPr>
        <w:t>*</w:t>
      </w:r>
      <w:r w:rsidRPr="007F306C">
        <w:t>realised for income tax purposes by the event is taken into account; and</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 xml:space="preserve">realised for income tax purposes by the event is </w:t>
      </w:r>
      <w:r w:rsidRPr="007F306C">
        <w:rPr>
          <w:i/>
        </w:rPr>
        <w:t>not</w:t>
      </w:r>
      <w:r w:rsidRPr="007F306C">
        <w:t xml:space="preserve"> taken into account;</w:t>
      </w:r>
    </w:p>
    <w:p w:rsidR="00832DA0" w:rsidRPr="007F306C" w:rsidRDefault="00832DA0" w:rsidP="00832DA0">
      <w:pPr>
        <w:pStyle w:val="subsection2"/>
      </w:pPr>
      <w:r w:rsidRPr="007F306C">
        <w:t>in working out the total gain reductions.</w:t>
      </w:r>
    </w:p>
    <w:p w:rsidR="00832DA0" w:rsidRPr="007F306C" w:rsidRDefault="00832DA0" w:rsidP="00832DA0">
      <w:pPr>
        <w:pStyle w:val="SubsectionHead"/>
      </w:pPr>
      <w:r w:rsidRPr="007F306C">
        <w:t>Revenue asset</w:t>
      </w:r>
    </w:p>
    <w:p w:rsidR="00832DA0" w:rsidRPr="007F306C" w:rsidRDefault="00832DA0" w:rsidP="00832DA0">
      <w:pPr>
        <w:pStyle w:val="subsection"/>
      </w:pPr>
      <w:r w:rsidRPr="007F306C">
        <w:tab/>
        <w:t>(4)</w:t>
      </w:r>
      <w:r w:rsidRPr="007F306C">
        <w:tab/>
        <w:t xml:space="preserve">In the case of an </w:t>
      </w:r>
      <w:r w:rsidR="007F306C" w:rsidRPr="007F306C">
        <w:rPr>
          <w:position w:val="6"/>
          <w:sz w:val="16"/>
        </w:rPr>
        <w:t>*</w:t>
      </w:r>
      <w:r w:rsidRPr="007F306C">
        <w:t xml:space="preserve">equity or loan interest, or an </w:t>
      </w:r>
      <w:r w:rsidR="007F306C" w:rsidRPr="007F306C">
        <w:rPr>
          <w:position w:val="6"/>
          <w:sz w:val="16"/>
        </w:rPr>
        <w:t>*</w:t>
      </w:r>
      <w:r w:rsidRPr="007F306C">
        <w:t xml:space="preserve">indirect equity or loan interest, in the </w:t>
      </w:r>
      <w:r w:rsidR="007F306C" w:rsidRPr="007F306C">
        <w:rPr>
          <w:position w:val="6"/>
          <w:sz w:val="16"/>
        </w:rPr>
        <w:t>*</w:t>
      </w:r>
      <w:r w:rsidRPr="007F306C">
        <w:t xml:space="preserve">losing entity that is a </w:t>
      </w:r>
      <w:r w:rsidR="007F306C" w:rsidRPr="007F306C">
        <w:rPr>
          <w:position w:val="6"/>
          <w:sz w:val="16"/>
        </w:rPr>
        <w:t>*</w:t>
      </w:r>
      <w:r w:rsidRPr="007F306C">
        <w:t>revenue asset at that time, the greater of the following is taken into account in working out the total loss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pPr>
      <w:r w:rsidRPr="007F306C">
        <w:tab/>
        <w:t>(b)</w:t>
      </w:r>
      <w:r w:rsidRPr="007F306C">
        <w:tab/>
        <w:t>the amount (if any) by which section</w:t>
      </w:r>
      <w:r w:rsidR="007F306C">
        <w:t> </w:t>
      </w:r>
      <w:r w:rsidRPr="007F306C">
        <w:t>727</w:t>
      </w:r>
      <w:r w:rsidR="007F306C">
        <w:noBreakHyphen/>
      </w:r>
      <w:r w:rsidRPr="007F306C">
        <w:t>615 or 727</w:t>
      </w:r>
      <w:r w:rsidR="007F306C">
        <w:noBreakHyphen/>
      </w:r>
      <w:r w:rsidRPr="007F306C">
        <w:t>850 reduces a loss worked out under section</w:t>
      </w:r>
      <w:r w:rsidR="007F306C">
        <w:t> </w:t>
      </w:r>
      <w:r w:rsidRPr="007F306C">
        <w:t>977</w:t>
      </w:r>
      <w:r w:rsidR="007F306C">
        <w:noBreakHyphen/>
      </w:r>
      <w:r w:rsidRPr="007F306C">
        <w:t xml:space="preserve">10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subsection"/>
      </w:pPr>
      <w:r w:rsidRPr="007F306C">
        <w:tab/>
        <w:t>(5)</w:t>
      </w:r>
      <w:r w:rsidRPr="007F306C">
        <w:tab/>
        <w:t xml:space="preserve">In the case of an </w:t>
      </w:r>
      <w:r w:rsidR="007F306C" w:rsidRPr="007F306C">
        <w:rPr>
          <w:position w:val="6"/>
          <w:sz w:val="16"/>
        </w:rPr>
        <w:t>*</w:t>
      </w:r>
      <w:r w:rsidRPr="007F306C">
        <w:t xml:space="preserve">affected interest in the </w:t>
      </w:r>
      <w:r w:rsidR="007F306C" w:rsidRPr="007F306C">
        <w:rPr>
          <w:position w:val="6"/>
          <w:sz w:val="16"/>
        </w:rPr>
        <w:t>*</w:t>
      </w:r>
      <w:r w:rsidRPr="007F306C">
        <w:t xml:space="preserve">gaining entity that is a </w:t>
      </w:r>
      <w:r w:rsidR="007F306C" w:rsidRPr="007F306C">
        <w:rPr>
          <w:position w:val="6"/>
          <w:sz w:val="16"/>
        </w:rPr>
        <w:t>*</w:t>
      </w:r>
      <w:r w:rsidRPr="007F306C">
        <w:t>revenue asset at that time, the greater of the following amounts is taken into account in working out the total gain reductions:</w:t>
      </w:r>
    </w:p>
    <w:p w:rsidR="00832DA0" w:rsidRPr="007F306C" w:rsidRDefault="00832DA0" w:rsidP="00832DA0">
      <w:pPr>
        <w:pStyle w:val="paragraph"/>
      </w:pPr>
      <w:r w:rsidRPr="007F306C">
        <w:tab/>
        <w:t>(a)</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55 (about realisation events for revenue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paragraph"/>
        <w:keepNext/>
        <w:keepLines/>
      </w:pPr>
      <w:r w:rsidRPr="007F306C">
        <w:tab/>
        <w:t>(b)</w:t>
      </w:r>
      <w:r w:rsidRPr="007F306C">
        <w:tab/>
        <w:t>the amount (if any) by which section</w:t>
      </w:r>
      <w:r w:rsidR="007F306C">
        <w:t> </w:t>
      </w:r>
      <w:r w:rsidRPr="007F306C">
        <w:t>727</w:t>
      </w:r>
      <w:r w:rsidR="007F306C">
        <w:noBreakHyphen/>
      </w:r>
      <w:r w:rsidRPr="007F306C">
        <w:t>620 reduces a gain worked out under section</w:t>
      </w:r>
      <w:r w:rsidR="007F306C">
        <w:t> </w:t>
      </w:r>
      <w:r w:rsidRPr="007F306C">
        <w:t>977</w:t>
      </w:r>
      <w:r w:rsidR="007F306C">
        <w:noBreakHyphen/>
      </w:r>
      <w:r w:rsidRPr="007F306C">
        <w:t xml:space="preserve">15 (about realisation events for CGT assets) that would, apart from this Division, be </w:t>
      </w:r>
      <w:r w:rsidR="007F306C" w:rsidRPr="007F306C">
        <w:rPr>
          <w:position w:val="6"/>
          <w:sz w:val="16"/>
        </w:rPr>
        <w:t>*</w:t>
      </w:r>
      <w:r w:rsidRPr="007F306C">
        <w:t>realised for income tax purposes by the event.</w:t>
      </w:r>
    </w:p>
    <w:p w:rsidR="00832DA0" w:rsidRPr="007F306C" w:rsidRDefault="00832DA0" w:rsidP="00832DA0">
      <w:pPr>
        <w:pStyle w:val="ActHead5"/>
      </w:pPr>
      <w:bookmarkStart w:id="791" w:name="_Toc479758019"/>
      <w:r w:rsidRPr="007F306C">
        <w:rPr>
          <w:rStyle w:val="CharSectno"/>
        </w:rPr>
        <w:t>727</w:t>
      </w:r>
      <w:r w:rsidR="007F306C">
        <w:rPr>
          <w:rStyle w:val="CharSectno"/>
        </w:rPr>
        <w:noBreakHyphen/>
      </w:r>
      <w:r w:rsidRPr="007F306C">
        <w:rPr>
          <w:rStyle w:val="CharSectno"/>
        </w:rPr>
        <w:t>635</w:t>
      </w:r>
      <w:r w:rsidRPr="007F306C">
        <w:t xml:space="preserve">  Splitting an equity or loan interest</w:t>
      </w:r>
      <w:bookmarkEnd w:id="791"/>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is split into 2 or more equity or loan interests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2 or more interests inherits whatever characteristics would have been relevant to applying this Subdivision to the first interest if the split had not happened; and</w:t>
      </w:r>
    </w:p>
    <w:p w:rsidR="00832DA0" w:rsidRPr="007F306C" w:rsidRDefault="00832DA0" w:rsidP="00832DA0">
      <w:pPr>
        <w:pStyle w:val="paragraph"/>
      </w:pPr>
      <w:r w:rsidRPr="007F306C">
        <w:tab/>
        <w:t>(b)</w:t>
      </w:r>
      <w:r w:rsidRPr="007F306C">
        <w:tab/>
        <w:t>those characteristics include characteristics the first interest has inherited because of any other application or applications of this section or section</w:t>
      </w:r>
      <w:r w:rsidR="007F306C">
        <w:t> </w:t>
      </w:r>
      <w:r w:rsidRPr="007F306C">
        <w:t>727</w:t>
      </w:r>
      <w:r w:rsidR="007F306C">
        <w:noBreakHyphen/>
      </w:r>
      <w:r w:rsidRPr="007F306C">
        <w:t>640; and</w:t>
      </w:r>
    </w:p>
    <w:p w:rsidR="00832DA0" w:rsidRPr="007F306C" w:rsidRDefault="00832DA0" w:rsidP="00832DA0">
      <w:pPr>
        <w:pStyle w:val="paragraph"/>
      </w:pPr>
      <w:r w:rsidRPr="007F306C">
        <w:tab/>
        <w:t>(c)</w:t>
      </w:r>
      <w:r w:rsidRPr="007F306C">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832DA0" w:rsidRPr="007F306C" w:rsidRDefault="00832DA0" w:rsidP="00832DA0">
      <w:pPr>
        <w:pStyle w:val="ActHead5"/>
      </w:pPr>
      <w:bookmarkStart w:id="792" w:name="_Toc479758020"/>
      <w:r w:rsidRPr="007F306C">
        <w:rPr>
          <w:rStyle w:val="CharSectno"/>
        </w:rPr>
        <w:t>727</w:t>
      </w:r>
      <w:r w:rsidR="007F306C">
        <w:rPr>
          <w:rStyle w:val="CharSectno"/>
        </w:rPr>
        <w:noBreakHyphen/>
      </w:r>
      <w:r w:rsidRPr="007F306C">
        <w:rPr>
          <w:rStyle w:val="CharSectno"/>
        </w:rPr>
        <w:t>640</w:t>
      </w:r>
      <w:r w:rsidRPr="007F306C">
        <w:t xml:space="preserve">  Merging equity or loan interests</w:t>
      </w:r>
      <w:bookmarkEnd w:id="792"/>
    </w:p>
    <w:p w:rsidR="00832DA0" w:rsidRPr="007F306C" w:rsidRDefault="00832DA0" w:rsidP="00832DA0">
      <w:pPr>
        <w:pStyle w:val="subsection"/>
      </w:pPr>
      <w:r w:rsidRPr="007F306C">
        <w:tab/>
      </w:r>
      <w:r w:rsidRPr="007F306C">
        <w:tab/>
        <w:t xml:space="preserve">If 2 or more </w:t>
      </w:r>
      <w:r w:rsidR="007F306C" w:rsidRPr="007F306C">
        <w:rPr>
          <w:position w:val="6"/>
          <w:sz w:val="16"/>
        </w:rPr>
        <w:t>*</w:t>
      </w:r>
      <w:r w:rsidRPr="007F306C">
        <w:t xml:space="preserve">equity or loan interests (the </w:t>
      </w:r>
      <w:r w:rsidRPr="007F306C">
        <w:rPr>
          <w:b/>
          <w:i/>
        </w:rPr>
        <w:t>original interests</w:t>
      </w:r>
      <w:r w:rsidRPr="007F306C">
        <w:t xml:space="preserve">) in the </w:t>
      </w:r>
      <w:r w:rsidR="007F306C" w:rsidRPr="007F306C">
        <w:rPr>
          <w:position w:val="6"/>
          <w:sz w:val="16"/>
        </w:rPr>
        <w:t>*</w:t>
      </w:r>
      <w:r w:rsidRPr="007F306C">
        <w:t xml:space="preserve">losing entity or in the </w:t>
      </w:r>
      <w:r w:rsidR="007F306C" w:rsidRPr="007F306C">
        <w:rPr>
          <w:position w:val="6"/>
          <w:sz w:val="16"/>
        </w:rPr>
        <w:t>*</w:t>
      </w:r>
      <w:r w:rsidRPr="007F306C">
        <w:t xml:space="preserve">gaining entity are merged into 1 or more </w:t>
      </w:r>
      <w:r w:rsidR="007F306C" w:rsidRPr="007F306C">
        <w:rPr>
          <w:position w:val="6"/>
          <w:sz w:val="16"/>
        </w:rPr>
        <w:t>*</w:t>
      </w:r>
      <w:r w:rsidRPr="007F306C">
        <w:t xml:space="preserve">equity or loan interests (the </w:t>
      </w:r>
      <w:r w:rsidRPr="007F306C">
        <w:rPr>
          <w:b/>
          <w:i/>
        </w:rPr>
        <w:t>new interests</w:t>
      </w:r>
      <w:r w:rsidRPr="007F306C">
        <w:t xml:space="preserve">) at or after the </w:t>
      </w:r>
      <w:r w:rsidR="007F306C" w:rsidRPr="007F306C">
        <w:rPr>
          <w:position w:val="6"/>
          <w:sz w:val="16"/>
        </w:rPr>
        <w:t>*</w:t>
      </w:r>
      <w:r w:rsidRPr="007F306C">
        <w:t>IVS time:</w:t>
      </w:r>
    </w:p>
    <w:p w:rsidR="00832DA0" w:rsidRPr="007F306C" w:rsidRDefault="00832DA0" w:rsidP="00832DA0">
      <w:pPr>
        <w:pStyle w:val="paragraph"/>
      </w:pPr>
      <w:r w:rsidRPr="007F306C">
        <w:tab/>
        <w:t>(a)</w:t>
      </w:r>
      <w:r w:rsidRPr="007F306C">
        <w:tab/>
        <w:t>each of the new interests inherits whatever characteristics would have been relevant to applying this Subdivision to the original interests if the merging had not happened; and</w:t>
      </w:r>
    </w:p>
    <w:p w:rsidR="00832DA0" w:rsidRPr="007F306C" w:rsidRDefault="00832DA0" w:rsidP="00832DA0">
      <w:pPr>
        <w:pStyle w:val="paragraph"/>
      </w:pPr>
      <w:r w:rsidRPr="007F306C">
        <w:tab/>
        <w:t>(b)</w:t>
      </w:r>
      <w:r w:rsidRPr="007F306C">
        <w:tab/>
        <w:t>those characteristics include characteristics inherited by any of the original interests because of any other application or applications of this section or section</w:t>
      </w:r>
      <w:r w:rsidR="007F306C">
        <w:t> </w:t>
      </w:r>
      <w:r w:rsidRPr="007F306C">
        <w:t>727</w:t>
      </w:r>
      <w:r w:rsidR="007F306C">
        <w:noBreakHyphen/>
      </w:r>
      <w:r w:rsidRPr="007F306C">
        <w:t>635; and</w:t>
      </w:r>
    </w:p>
    <w:p w:rsidR="00832DA0" w:rsidRPr="007F306C" w:rsidRDefault="00832DA0" w:rsidP="00832DA0">
      <w:pPr>
        <w:pStyle w:val="paragraph"/>
      </w:pPr>
      <w:r w:rsidRPr="007F306C">
        <w:tab/>
        <w:t>(c)</w:t>
      </w:r>
      <w:r w:rsidRPr="007F306C">
        <w:tab/>
        <w:t>if a characteristic of any of the original interests involves an amount or quantity, the amount or quantity for that characteristic as inherited by any of the new interests is a reasonable proportion of the amount or quantity for that characteristic of the original interest.</w:t>
      </w:r>
    </w:p>
    <w:p w:rsidR="00832DA0" w:rsidRPr="007F306C" w:rsidRDefault="00832DA0" w:rsidP="00832DA0">
      <w:pPr>
        <w:pStyle w:val="ActHead5"/>
      </w:pPr>
      <w:bookmarkStart w:id="793" w:name="_Toc479758021"/>
      <w:r w:rsidRPr="007F306C">
        <w:rPr>
          <w:rStyle w:val="CharSectno"/>
        </w:rPr>
        <w:t>727</w:t>
      </w:r>
      <w:r w:rsidR="007F306C">
        <w:rPr>
          <w:rStyle w:val="CharSectno"/>
        </w:rPr>
        <w:noBreakHyphen/>
      </w:r>
      <w:r w:rsidRPr="007F306C">
        <w:rPr>
          <w:rStyle w:val="CharSectno"/>
        </w:rPr>
        <w:t>645</w:t>
      </w:r>
      <w:r w:rsidRPr="007F306C">
        <w:t xml:space="preserve">  Effect of CGT roll</w:t>
      </w:r>
      <w:r w:rsidR="007F306C">
        <w:noBreakHyphen/>
      </w:r>
      <w:r w:rsidRPr="007F306C">
        <w:t>over</w:t>
      </w:r>
      <w:bookmarkEnd w:id="793"/>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losing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615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615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615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subsection"/>
      </w:pPr>
      <w:r w:rsidRPr="007F306C">
        <w:tab/>
        <w:t>(2)</w:t>
      </w:r>
      <w:r w:rsidRPr="007F306C">
        <w:tab/>
        <w:t>If:</w:t>
      </w:r>
    </w:p>
    <w:p w:rsidR="00832DA0" w:rsidRPr="007F306C" w:rsidRDefault="00832DA0" w:rsidP="00832DA0">
      <w:pPr>
        <w:pStyle w:val="paragraph"/>
      </w:pPr>
      <w:r w:rsidRPr="007F306C">
        <w:tab/>
        <w:t>(a)</w:t>
      </w:r>
      <w:r w:rsidRPr="007F306C">
        <w:tab/>
        <w:t xml:space="preserve">this Subdivision applies to a </w:t>
      </w:r>
      <w:r w:rsidR="007F306C" w:rsidRPr="007F306C">
        <w:rPr>
          <w:position w:val="6"/>
          <w:sz w:val="16"/>
        </w:rPr>
        <w:t>*</w:t>
      </w:r>
      <w:r w:rsidRPr="007F306C">
        <w:t xml:space="preserve">realisation event that is a </w:t>
      </w:r>
      <w:r w:rsidR="007F306C" w:rsidRPr="007F306C">
        <w:rPr>
          <w:position w:val="6"/>
          <w:sz w:val="16"/>
        </w:rPr>
        <w:t>*</w:t>
      </w:r>
      <w:r w:rsidRPr="007F306C">
        <w:t xml:space="preserve">CGT event that happens to an </w:t>
      </w:r>
      <w:r w:rsidR="007F306C" w:rsidRPr="007F306C">
        <w:rPr>
          <w:position w:val="6"/>
          <w:sz w:val="16"/>
        </w:rPr>
        <w:t>*</w:t>
      </w:r>
      <w:r w:rsidRPr="007F306C">
        <w:t xml:space="preserve">affected interest in the </w:t>
      </w:r>
      <w:r w:rsidR="007F306C" w:rsidRPr="007F306C">
        <w:rPr>
          <w:position w:val="6"/>
          <w:sz w:val="16"/>
        </w:rPr>
        <w:t>*</w:t>
      </w:r>
      <w:r w:rsidRPr="007F306C">
        <w:t>gaining entity; and</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 xml:space="preserve">620 reduces a gain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cost base at the time of the CGT event is taken to have been uplifted by the amount by which section</w:t>
      </w:r>
      <w:r w:rsidR="007F306C">
        <w:t> </w:t>
      </w:r>
      <w:r w:rsidRPr="007F306C">
        <w:t>727</w:t>
      </w:r>
      <w:r w:rsidR="007F306C">
        <w:noBreakHyphen/>
      </w:r>
      <w:r w:rsidRPr="007F306C">
        <w:t>620 reduces that gain, but is so taken only for the purposes of working out:</w:t>
      </w:r>
    </w:p>
    <w:p w:rsidR="00832DA0" w:rsidRPr="007F306C" w:rsidRDefault="00832DA0" w:rsidP="00832DA0">
      <w:pPr>
        <w:pStyle w:val="paragraph"/>
      </w:pPr>
      <w:r w:rsidRPr="007F306C">
        <w:tab/>
        <w:t>(d)</w:t>
      </w:r>
      <w:r w:rsidRPr="007F306C">
        <w:tab/>
        <w:t>the interest’s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gain reduction under section</w:t>
      </w:r>
      <w:r w:rsidR="007F306C">
        <w:t> </w:t>
      </w:r>
      <w:r w:rsidRPr="007F306C">
        <w:t>727</w:t>
      </w:r>
      <w:r w:rsidR="007F306C">
        <w:noBreakHyphen/>
      </w:r>
      <w:r w:rsidRPr="007F306C">
        <w:t>620 will have no tax effect. This subsection ensures that the gain reduction is passed on, through the uplift in cost base, to prevent or reduce a gain arising on a later CGT event.</w:t>
      </w:r>
    </w:p>
    <w:p w:rsidR="00832DA0" w:rsidRPr="007F306C" w:rsidRDefault="00832DA0" w:rsidP="00832DA0">
      <w:pPr>
        <w:pStyle w:val="ActHead4"/>
      </w:pPr>
      <w:bookmarkStart w:id="794" w:name="_Toc479758022"/>
      <w:r w:rsidRPr="007F306C">
        <w:t>Further exclusion for certain 95% services indirect value shifts if realisation time method must be used</w:t>
      </w:r>
      <w:bookmarkEnd w:id="794"/>
    </w:p>
    <w:p w:rsidR="00832DA0" w:rsidRPr="007F306C" w:rsidRDefault="00832DA0" w:rsidP="00832DA0">
      <w:pPr>
        <w:pStyle w:val="ActHead5"/>
      </w:pPr>
      <w:bookmarkStart w:id="795" w:name="_Toc479758023"/>
      <w:r w:rsidRPr="007F306C">
        <w:rPr>
          <w:rStyle w:val="CharSectno"/>
        </w:rPr>
        <w:t>727</w:t>
      </w:r>
      <w:r w:rsidR="007F306C">
        <w:rPr>
          <w:rStyle w:val="CharSectno"/>
        </w:rPr>
        <w:noBreakHyphen/>
      </w:r>
      <w:r w:rsidRPr="007F306C">
        <w:rPr>
          <w:rStyle w:val="CharSectno"/>
        </w:rPr>
        <w:t>700</w:t>
      </w:r>
      <w:r w:rsidRPr="007F306C">
        <w:t xml:space="preserve">  When 95% services indirect value shift is excluded</w:t>
      </w:r>
      <w:bookmarkEnd w:id="795"/>
    </w:p>
    <w:p w:rsidR="00832DA0" w:rsidRPr="007F306C" w:rsidRDefault="00832DA0" w:rsidP="00832DA0">
      <w:pPr>
        <w:pStyle w:val="subsection"/>
      </w:pPr>
      <w:r w:rsidRPr="007F306C">
        <w:tab/>
        <w:t>(1)</w:t>
      </w:r>
      <w:r w:rsidRPr="007F306C">
        <w:tab/>
        <w:t xml:space="preserve">If the </w:t>
      </w:r>
      <w:r w:rsidR="007F306C" w:rsidRPr="007F306C">
        <w:rPr>
          <w:position w:val="6"/>
          <w:sz w:val="16"/>
        </w:rPr>
        <w:t>*</w:t>
      </w:r>
      <w:r w:rsidRPr="007F306C">
        <w:t xml:space="preserve">indirect value shift is a </w:t>
      </w:r>
      <w:r w:rsidR="007F306C" w:rsidRPr="007F306C">
        <w:rPr>
          <w:position w:val="6"/>
          <w:sz w:val="16"/>
        </w:rPr>
        <w:t>*</w:t>
      </w:r>
      <w:r w:rsidRPr="007F306C">
        <w:t xml:space="preserve">95% services indirect value shift, this Subdivision does not apply to a </w:t>
      </w:r>
      <w:r w:rsidR="007F306C" w:rsidRPr="007F306C">
        <w:rPr>
          <w:position w:val="6"/>
          <w:sz w:val="16"/>
        </w:rPr>
        <w:t>*</w:t>
      </w:r>
      <w:r w:rsidRPr="007F306C">
        <w:t>realisation event that:</w:t>
      </w:r>
    </w:p>
    <w:p w:rsidR="00832DA0" w:rsidRPr="007F306C" w:rsidRDefault="00832DA0" w:rsidP="00832DA0">
      <w:pPr>
        <w:pStyle w:val="paragraph"/>
      </w:pPr>
      <w:r w:rsidRPr="007F306C">
        <w:tab/>
        <w:t>(a)</w:t>
      </w:r>
      <w:r w:rsidRPr="007F306C">
        <w:tab/>
        <w:t xml:space="preserve">happens to an </w:t>
      </w:r>
      <w:r w:rsidR="007F306C" w:rsidRPr="007F306C">
        <w:rPr>
          <w:position w:val="6"/>
          <w:sz w:val="16"/>
        </w:rPr>
        <w:t>*</w:t>
      </w:r>
      <w:r w:rsidRPr="007F306C">
        <w:t xml:space="preserve">affected interest in the </w:t>
      </w:r>
      <w:r w:rsidR="007F306C" w:rsidRPr="007F306C">
        <w:rPr>
          <w:position w:val="6"/>
          <w:sz w:val="16"/>
        </w:rPr>
        <w:t>*</w:t>
      </w:r>
      <w:r w:rsidRPr="007F306C">
        <w:t xml:space="preserve">losing entity that is owned by an entity (the </w:t>
      </w:r>
      <w:r w:rsidRPr="007F306C">
        <w:rPr>
          <w:b/>
          <w:i/>
        </w:rPr>
        <w:t>owner</w:t>
      </w:r>
      <w:r w:rsidRPr="007F306C">
        <w:t>); and</w:t>
      </w:r>
    </w:p>
    <w:p w:rsidR="00832DA0" w:rsidRPr="007F306C" w:rsidRDefault="00832DA0" w:rsidP="00832DA0">
      <w:pPr>
        <w:pStyle w:val="paragraph"/>
      </w:pPr>
      <w:r w:rsidRPr="007F306C">
        <w:tab/>
        <w:t>(b)</w:t>
      </w:r>
      <w:r w:rsidRPr="007F306C">
        <w:tab/>
        <w:t>is covered by subsection</w:t>
      </w:r>
      <w:r w:rsidR="007F306C">
        <w:t> </w:t>
      </w:r>
      <w:r w:rsidRPr="007F306C">
        <w:t>727</w:t>
      </w:r>
      <w:r w:rsidR="007F306C">
        <w:noBreakHyphen/>
      </w:r>
      <w:r w:rsidRPr="007F306C">
        <w:t>610(2);</w:t>
      </w:r>
    </w:p>
    <w:p w:rsidR="00832DA0" w:rsidRPr="007F306C" w:rsidRDefault="00832DA0" w:rsidP="00832DA0">
      <w:pPr>
        <w:pStyle w:val="subsection2"/>
      </w:pPr>
      <w:r w:rsidRPr="007F306C">
        <w:t>unless:</w:t>
      </w:r>
    </w:p>
    <w:p w:rsidR="00832DA0" w:rsidRPr="007F306C" w:rsidRDefault="00832DA0" w:rsidP="00832DA0">
      <w:pPr>
        <w:pStyle w:val="paragraph"/>
      </w:pPr>
      <w:r w:rsidRPr="007F306C">
        <w:tab/>
        <w:t>(c)</w:t>
      </w:r>
      <w:r w:rsidRPr="007F306C">
        <w:tab/>
        <w:t>the conditions in section</w:t>
      </w:r>
      <w:r w:rsidR="007F306C">
        <w:t> </w:t>
      </w:r>
      <w:r w:rsidRPr="007F306C">
        <w:t>727</w:t>
      </w:r>
      <w:r w:rsidR="007F306C">
        <w:noBreakHyphen/>
      </w:r>
      <w:r w:rsidRPr="007F306C">
        <w:t>705 are met for the indirect value shift; or</w:t>
      </w:r>
    </w:p>
    <w:p w:rsidR="00832DA0" w:rsidRPr="007F306C" w:rsidRDefault="00832DA0" w:rsidP="00832DA0">
      <w:pPr>
        <w:pStyle w:val="paragraph"/>
      </w:pPr>
      <w:r w:rsidRPr="007F306C">
        <w:tab/>
        <w:t>(d)</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are met for the indirect value shift and for that realisation event.</w:t>
      </w:r>
    </w:p>
    <w:p w:rsidR="00832DA0" w:rsidRPr="007F306C" w:rsidRDefault="00832DA0" w:rsidP="00832DA0">
      <w:pPr>
        <w:pStyle w:val="subsection"/>
      </w:pPr>
      <w:r w:rsidRPr="007F306C">
        <w:tab/>
        <w:t>(2)</w:t>
      </w:r>
      <w:r w:rsidRPr="007F306C">
        <w:tab/>
        <w:t xml:space="preserve">An </w:t>
      </w:r>
      <w:r w:rsidR="007F306C" w:rsidRPr="007F306C">
        <w:rPr>
          <w:position w:val="6"/>
          <w:sz w:val="16"/>
        </w:rPr>
        <w:t>*</w:t>
      </w:r>
      <w:r w:rsidRPr="007F306C">
        <w:t xml:space="preserve">indirect value shift is a </w:t>
      </w:r>
      <w:r w:rsidRPr="007F306C">
        <w:rPr>
          <w:b/>
          <w:i/>
        </w:rPr>
        <w:t>95% services indirect value shift</w:t>
      </w:r>
      <w:r w:rsidRPr="007F306C">
        <w:t xml:space="preserve"> if, and only if, to the extent of at least 95% of their total </w:t>
      </w:r>
      <w:r w:rsidR="007F306C" w:rsidRPr="007F306C">
        <w:rPr>
          <w:position w:val="6"/>
          <w:sz w:val="16"/>
        </w:rPr>
        <w:t>*</w:t>
      </w:r>
      <w:r w:rsidRPr="007F306C">
        <w:t xml:space="preserve">market value, the </w:t>
      </w:r>
      <w:r w:rsidR="007F306C" w:rsidRPr="007F306C">
        <w:rPr>
          <w:position w:val="6"/>
          <w:sz w:val="16"/>
        </w:rPr>
        <w:t>*</w:t>
      </w:r>
      <w:r w:rsidRPr="007F306C">
        <w:t>greater benefits consist entirely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subsection"/>
      </w:pPr>
      <w:r w:rsidRPr="007F306C">
        <w:tab/>
        <w:t>(3)</w:t>
      </w:r>
      <w:r w:rsidRPr="007F306C">
        <w:tab/>
        <w:t>This section does not limit any other exclusion in this Subdivision or in Subdivision</w:t>
      </w:r>
      <w:r w:rsidR="007F306C">
        <w:t> </w:t>
      </w:r>
      <w:r w:rsidRPr="007F306C">
        <w:t>727</w:t>
      </w:r>
      <w:r w:rsidR="007F306C">
        <w:noBreakHyphen/>
      </w:r>
      <w:r w:rsidRPr="007F306C">
        <w:t>C.</w:t>
      </w:r>
    </w:p>
    <w:p w:rsidR="00832DA0" w:rsidRPr="007F306C" w:rsidRDefault="00832DA0" w:rsidP="00832DA0">
      <w:pPr>
        <w:pStyle w:val="ActHead4"/>
      </w:pPr>
      <w:bookmarkStart w:id="796" w:name="_Toc479758024"/>
      <w:r w:rsidRPr="007F306C">
        <w:t xml:space="preserve">95% services indirect value shifts that are </w:t>
      </w:r>
      <w:r w:rsidRPr="007F306C">
        <w:rPr>
          <w:i/>
        </w:rPr>
        <w:t>not</w:t>
      </w:r>
      <w:r w:rsidRPr="007F306C">
        <w:t xml:space="preserve"> excluded</w:t>
      </w:r>
      <w:bookmarkEnd w:id="796"/>
    </w:p>
    <w:p w:rsidR="00832DA0" w:rsidRPr="007F306C" w:rsidRDefault="00832DA0" w:rsidP="00832DA0">
      <w:pPr>
        <w:pStyle w:val="ActHead5"/>
      </w:pPr>
      <w:bookmarkStart w:id="797" w:name="_Toc479758025"/>
      <w:r w:rsidRPr="007F306C">
        <w:rPr>
          <w:rStyle w:val="CharSectno"/>
        </w:rPr>
        <w:t>727</w:t>
      </w:r>
      <w:r w:rsidR="007F306C">
        <w:rPr>
          <w:rStyle w:val="CharSectno"/>
        </w:rPr>
        <w:noBreakHyphen/>
      </w:r>
      <w:r w:rsidRPr="007F306C">
        <w:rPr>
          <w:rStyle w:val="CharSectno"/>
        </w:rPr>
        <w:t>705</w:t>
      </w:r>
      <w:r w:rsidRPr="007F306C">
        <w:t xml:space="preserve">  Another provision of the income tax law affects amount related to services by at least $100,000</w:t>
      </w:r>
      <w:bookmarkEnd w:id="797"/>
    </w:p>
    <w:p w:rsidR="00832DA0" w:rsidRPr="007F306C" w:rsidRDefault="00832DA0" w:rsidP="00832DA0">
      <w:pPr>
        <w:pStyle w:val="subsection"/>
      </w:pPr>
      <w:r w:rsidRPr="007F306C">
        <w:tab/>
      </w:r>
      <w:r w:rsidRPr="007F306C">
        <w:tab/>
        <w:t>The conditions in this section are met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losing entity or the </w:t>
      </w:r>
      <w:r w:rsidR="007F306C" w:rsidRPr="007F306C">
        <w:rPr>
          <w:position w:val="6"/>
          <w:sz w:val="16"/>
        </w:rPr>
        <w:t>*</w:t>
      </w:r>
      <w:r w:rsidRPr="007F306C">
        <w:t xml:space="preserve">gaining entity lodges an </w:t>
      </w:r>
      <w:r w:rsidR="007F306C" w:rsidRPr="007F306C">
        <w:rPr>
          <w:position w:val="6"/>
          <w:sz w:val="16"/>
        </w:rPr>
        <w:t>*</w:t>
      </w:r>
      <w:r w:rsidRPr="007F306C">
        <w:t>income tax return for an income year during some or all of which the owner owned the interest; and</w:t>
      </w:r>
    </w:p>
    <w:p w:rsidR="00832DA0" w:rsidRPr="007F306C" w:rsidRDefault="00832DA0" w:rsidP="00832DA0">
      <w:pPr>
        <w:pStyle w:val="paragraph"/>
      </w:pPr>
      <w:r w:rsidRPr="007F306C">
        <w:tab/>
        <w:t>(b)</w:t>
      </w:r>
      <w:r w:rsidRPr="007F306C">
        <w:tab/>
        <w:t>a provision of this Act:</w:t>
      </w:r>
    </w:p>
    <w:p w:rsidR="00832DA0" w:rsidRPr="007F306C" w:rsidRDefault="00832DA0" w:rsidP="00832DA0">
      <w:pPr>
        <w:pStyle w:val="paragraphsub"/>
      </w:pPr>
      <w:r w:rsidRPr="007F306C">
        <w:tab/>
        <w:t>(i)</w:t>
      </w:r>
      <w:r w:rsidRPr="007F306C">
        <w:tab/>
        <w:t>reduces or excludes an amount that is included in the return; or</w:t>
      </w:r>
    </w:p>
    <w:p w:rsidR="00832DA0" w:rsidRPr="007F306C" w:rsidRDefault="00832DA0" w:rsidP="00832DA0">
      <w:pPr>
        <w:pStyle w:val="paragraphsub"/>
      </w:pPr>
      <w:r w:rsidRPr="007F306C">
        <w:tab/>
        <w:t>(ii)</w:t>
      </w:r>
      <w:r w:rsidRPr="007F306C">
        <w:tab/>
        <w:t>increases an amount that is so included; or</w:t>
      </w:r>
    </w:p>
    <w:p w:rsidR="00832DA0" w:rsidRPr="007F306C" w:rsidRDefault="00832DA0" w:rsidP="00832DA0">
      <w:pPr>
        <w:pStyle w:val="paragraphsub"/>
      </w:pPr>
      <w:r w:rsidRPr="007F306C">
        <w:tab/>
        <w:t>(iii)</w:t>
      </w:r>
      <w:r w:rsidRPr="007F306C">
        <w:tab/>
        <w:t>includes an amount not included in the return;</w:t>
      </w:r>
    </w:p>
    <w:p w:rsidR="00832DA0" w:rsidRPr="007F306C" w:rsidRDefault="00832DA0" w:rsidP="00832DA0">
      <w:pPr>
        <w:pStyle w:val="paragraph"/>
      </w:pPr>
      <w:r w:rsidRPr="007F306C">
        <w:tab/>
      </w:r>
      <w:r w:rsidRPr="007F306C">
        <w:tab/>
        <w:t xml:space="preserve">for the purposes of working out the taxable income, a </w:t>
      </w:r>
      <w:r w:rsidR="007F306C" w:rsidRPr="007F306C">
        <w:rPr>
          <w:position w:val="6"/>
          <w:sz w:val="16"/>
        </w:rPr>
        <w:t>*</w:t>
      </w:r>
      <w:r w:rsidRPr="007F306C">
        <w:t xml:space="preserve">tax loss, or a </w:t>
      </w:r>
      <w:r w:rsidR="007F306C" w:rsidRPr="007F306C">
        <w:rPr>
          <w:position w:val="6"/>
          <w:sz w:val="16"/>
        </w:rPr>
        <w:t>*</w:t>
      </w:r>
      <w:r w:rsidRPr="007F306C">
        <w:t>net capital loss, of that entity for that income year; and</w:t>
      </w:r>
    </w:p>
    <w:p w:rsidR="00832DA0" w:rsidRPr="007F306C" w:rsidRDefault="00832DA0" w:rsidP="00832DA0">
      <w:pPr>
        <w:pStyle w:val="paragraph"/>
      </w:pPr>
      <w:r w:rsidRPr="007F306C">
        <w:tab/>
        <w:t>(c)</w:t>
      </w:r>
      <w:r w:rsidRPr="007F306C">
        <w:tab/>
        <w:t>the amount is related to the right mentioned in paragraph</w:t>
      </w:r>
      <w:r w:rsidR="007F306C">
        <w:t> </w:t>
      </w:r>
      <w:r w:rsidRPr="007F306C">
        <w:t>727</w:t>
      </w:r>
      <w:r w:rsidR="007F306C">
        <w:noBreakHyphen/>
      </w:r>
      <w:r w:rsidRPr="007F306C">
        <w:t>700(2)(a), or to some or all of the services mentioned in paragraph</w:t>
      </w:r>
      <w:r w:rsidR="007F306C">
        <w:t> </w:t>
      </w:r>
      <w:r w:rsidRPr="007F306C">
        <w:t>727</w:t>
      </w:r>
      <w:r w:rsidR="007F306C">
        <w:noBreakHyphen/>
      </w:r>
      <w:r w:rsidRPr="007F306C">
        <w:t>700(2)(a) or (b), from the point of view of the losing entity providing the services or of the gaining entity receiving them; and</w:t>
      </w:r>
    </w:p>
    <w:p w:rsidR="00832DA0" w:rsidRPr="007F306C" w:rsidRDefault="00832DA0" w:rsidP="00832DA0">
      <w:pPr>
        <w:pStyle w:val="paragraph"/>
      </w:pPr>
      <w:r w:rsidRPr="007F306C">
        <w:tab/>
        <w:t>(d)</w:t>
      </w:r>
      <w:r w:rsidRPr="007F306C">
        <w:tab/>
        <w:t>if the amount is so reduced or increased—the reduction or increase is at least $100,000; and</w:t>
      </w:r>
    </w:p>
    <w:p w:rsidR="00832DA0" w:rsidRPr="007F306C" w:rsidRDefault="00832DA0" w:rsidP="00832DA0">
      <w:pPr>
        <w:pStyle w:val="paragraph"/>
      </w:pPr>
      <w:r w:rsidRPr="007F306C">
        <w:tab/>
        <w:t>(e)</w:t>
      </w:r>
      <w:r w:rsidRPr="007F306C">
        <w:tab/>
        <w:t>if the amount is so excluded or included—the amount is at least $100,000; and</w:t>
      </w:r>
    </w:p>
    <w:p w:rsidR="00832DA0" w:rsidRPr="007F306C" w:rsidRDefault="00832DA0" w:rsidP="00832DA0">
      <w:pPr>
        <w:pStyle w:val="paragraph"/>
      </w:pPr>
      <w:r w:rsidRPr="007F306C">
        <w:tab/>
        <w:t>(f)</w:t>
      </w:r>
      <w:r w:rsidRPr="007F306C">
        <w:tab/>
        <w:t>at some time after the return is lodged, the entity that lodged it is aware, or ought reasonably to be aware, of the reduction, exclusion, increase or inclusion.</w:t>
      </w:r>
    </w:p>
    <w:p w:rsidR="00832DA0" w:rsidRPr="007F306C" w:rsidRDefault="00832DA0" w:rsidP="00832DA0">
      <w:pPr>
        <w:pStyle w:val="notetext"/>
      </w:pPr>
      <w:r w:rsidRPr="007F306C">
        <w:t>Example:</w:t>
      </w:r>
      <w:r w:rsidRPr="007F306C">
        <w:tab/>
        <w:t xml:space="preserve">If the Commissioner has notified an entity affected by a determination under Part IVA of the </w:t>
      </w:r>
      <w:r w:rsidRPr="007F306C">
        <w:rPr>
          <w:i/>
        </w:rPr>
        <w:t>Income Tax Assessment Act 1936</w:t>
      </w:r>
      <w:r w:rsidRPr="007F306C">
        <w:t>, the entity ought reasonably to be aware of the effect of the determination.</w:t>
      </w:r>
    </w:p>
    <w:p w:rsidR="00832DA0" w:rsidRPr="007F306C" w:rsidRDefault="00832DA0" w:rsidP="00832DA0">
      <w:pPr>
        <w:pStyle w:val="ActHead5"/>
      </w:pPr>
      <w:bookmarkStart w:id="798" w:name="_Toc479758026"/>
      <w:r w:rsidRPr="007F306C">
        <w:rPr>
          <w:rStyle w:val="CharSectno"/>
        </w:rPr>
        <w:t>727</w:t>
      </w:r>
      <w:r w:rsidR="007F306C">
        <w:rPr>
          <w:rStyle w:val="CharSectno"/>
        </w:rPr>
        <w:noBreakHyphen/>
      </w:r>
      <w:r w:rsidRPr="007F306C">
        <w:rPr>
          <w:rStyle w:val="CharSectno"/>
        </w:rPr>
        <w:t>710</w:t>
      </w:r>
      <w:r w:rsidRPr="007F306C">
        <w:t xml:space="preserve">  Ongoing or recent service arrangement reduces value of losing entity by at least $100,000</w:t>
      </w:r>
      <w:bookmarkEnd w:id="798"/>
    </w:p>
    <w:p w:rsidR="00832DA0" w:rsidRPr="007F306C" w:rsidRDefault="00832DA0" w:rsidP="00832DA0">
      <w:pPr>
        <w:pStyle w:val="subsection"/>
        <w:keepNext/>
        <w:keepLines/>
      </w:pPr>
      <w:r w:rsidRPr="007F306C">
        <w:tab/>
        <w:t>(1)</w:t>
      </w:r>
      <w:r w:rsidRPr="007F306C">
        <w:tab/>
        <w:t>Either or both of these must be true:</w:t>
      </w:r>
    </w:p>
    <w:p w:rsidR="00832DA0" w:rsidRPr="007F306C" w:rsidRDefault="00832DA0" w:rsidP="00832DA0">
      <w:pPr>
        <w:pStyle w:val="paragraph"/>
      </w:pPr>
      <w:r w:rsidRPr="007F306C">
        <w:tab/>
        <w:t>(a)</w:t>
      </w:r>
      <w:r w:rsidRPr="007F306C">
        <w:tab/>
        <w:t xml:space="preserve">when the </w:t>
      </w:r>
      <w:r w:rsidR="007F306C" w:rsidRPr="007F306C">
        <w:rPr>
          <w:position w:val="6"/>
          <w:sz w:val="16"/>
        </w:rPr>
        <w:t>*</w:t>
      </w:r>
      <w:r w:rsidRPr="007F306C">
        <w:t>realisation event mentioned in subsection</w:t>
      </w:r>
      <w:r w:rsidR="007F306C">
        <w:t> </w:t>
      </w:r>
      <w:r w:rsidRPr="007F306C">
        <w:t>727</w:t>
      </w:r>
      <w:r w:rsidR="007F306C">
        <w:noBreakHyphen/>
      </w:r>
      <w:r w:rsidRPr="007F306C">
        <w:t>700(1) happens, some or all of the services mentioned in paragraph</w:t>
      </w:r>
      <w:r w:rsidR="007F306C">
        <w:t> </w:t>
      </w:r>
      <w:r w:rsidRPr="007F306C">
        <w:t>727</w:t>
      </w:r>
      <w:r w:rsidR="007F306C">
        <w:noBreakHyphen/>
      </w:r>
      <w:r w:rsidRPr="007F306C">
        <w:t>700(2)(a) or (b) have not yet been provided; or</w:t>
      </w:r>
    </w:p>
    <w:p w:rsidR="00832DA0" w:rsidRPr="007F306C" w:rsidRDefault="00832DA0" w:rsidP="00832DA0">
      <w:pPr>
        <w:pStyle w:val="paragraph"/>
      </w:pPr>
      <w:r w:rsidRPr="007F306C">
        <w:tab/>
        <w:t>(b)</w:t>
      </w:r>
      <w:r w:rsidRPr="007F306C">
        <w:tab/>
        <w:t xml:space="preserve">some or all of those services have been provided in the income year (of the </w:t>
      </w:r>
      <w:r w:rsidR="007F306C" w:rsidRPr="007F306C">
        <w:rPr>
          <w:position w:val="6"/>
          <w:sz w:val="16"/>
        </w:rPr>
        <w:t>*</w:t>
      </w:r>
      <w:r w:rsidRPr="007F306C">
        <w:t>losing entity) in which the realisation event happens, or in the previous income year.</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all other </w:t>
      </w:r>
      <w:r w:rsidR="007F306C" w:rsidRPr="007F306C">
        <w:rPr>
          <w:position w:val="6"/>
          <w:sz w:val="16"/>
        </w:rPr>
        <w:t>*</w:t>
      </w:r>
      <w:r w:rsidRPr="007F306C">
        <w:t>predominantly</w:t>
      </w:r>
      <w:r w:rsidR="007F306C">
        <w:noBreakHyphen/>
      </w:r>
      <w:r w:rsidRPr="007F306C">
        <w:t xml:space="preserve">services indirect value shifts that satisfy </w:t>
      </w:r>
      <w:r w:rsidR="007F306C">
        <w:t>subsection (</w:t>
      </w:r>
      <w:r w:rsidRPr="007F306C">
        <w:t xml:space="preserve">1) (or that would satisfy it if they were </w:t>
      </w:r>
      <w:r w:rsidR="007F306C" w:rsidRPr="007F306C">
        <w:rPr>
          <w:position w:val="6"/>
          <w:sz w:val="16"/>
        </w:rPr>
        <w:t>*</w:t>
      </w:r>
      <w:r w:rsidRPr="007F306C">
        <w:t>95% services indirect value shifts).</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$100,000,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$2,000,000;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$2,000,000 and less than or equal to $10,000,000; or</w:t>
      </w:r>
    </w:p>
    <w:p w:rsidR="00832DA0" w:rsidRPr="007F306C" w:rsidRDefault="00832DA0" w:rsidP="00832DA0">
      <w:pPr>
        <w:pStyle w:val="paragraph"/>
      </w:pPr>
      <w:r w:rsidRPr="007F306C">
        <w:tab/>
        <w:t>(c)</w:t>
      </w:r>
      <w:r w:rsidRPr="007F306C">
        <w:tab/>
        <w:t>$500,000, if that total is greater than $10,000,000.</w:t>
      </w:r>
    </w:p>
    <w:p w:rsidR="00832DA0" w:rsidRPr="007F306C" w:rsidRDefault="00832DA0" w:rsidP="00832DA0">
      <w:pPr>
        <w:pStyle w:val="subsection"/>
      </w:pPr>
      <w:r w:rsidRPr="007F306C">
        <w:tab/>
        <w:t>(4)</w:t>
      </w:r>
      <w:r w:rsidRPr="007F306C">
        <w:tab/>
        <w:t xml:space="preserve">For the purposes of </w:t>
      </w:r>
      <w:r w:rsidR="007F306C">
        <w:t>subsections (</w:t>
      </w:r>
      <w:r w:rsidRPr="007F306C">
        <w:t xml:space="preserve">2) and (3), disregard an </w:t>
      </w:r>
      <w:r w:rsidR="007F306C" w:rsidRPr="007F306C">
        <w:rPr>
          <w:position w:val="6"/>
          <w:sz w:val="16"/>
        </w:rPr>
        <w:t>*</w:t>
      </w:r>
      <w:r w:rsidRPr="007F306C">
        <w:t xml:space="preserve">indirect value shift referred to in </w:t>
      </w:r>
      <w:r w:rsidR="007F306C">
        <w:t>paragraph (</w:t>
      </w:r>
      <w:r w:rsidRPr="007F306C">
        <w:t xml:space="preserve">2)(a) or (b) if services are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 xml:space="preserve">gaining entity under the </w:t>
      </w:r>
      <w:r w:rsidR="007F306C" w:rsidRPr="007F306C">
        <w:rPr>
          <w:position w:val="6"/>
          <w:sz w:val="16"/>
        </w:rPr>
        <w:t>*</w:t>
      </w:r>
      <w:r w:rsidRPr="007F306C">
        <w:t xml:space="preserve">scheme before the income year (of the losing entity) before the one in which the </w:t>
      </w:r>
      <w:r w:rsidR="007F306C" w:rsidRPr="007F306C">
        <w:rPr>
          <w:position w:val="6"/>
          <w:sz w:val="16"/>
        </w:rPr>
        <w:t>*</w:t>
      </w:r>
      <w:r w:rsidRPr="007F306C">
        <w:t>realisation event happened.</w:t>
      </w:r>
    </w:p>
    <w:p w:rsidR="00832DA0" w:rsidRPr="007F306C" w:rsidRDefault="00832DA0" w:rsidP="00832DA0">
      <w:pPr>
        <w:pStyle w:val="ActHead5"/>
      </w:pPr>
      <w:bookmarkStart w:id="799" w:name="_Toc479758027"/>
      <w:r w:rsidRPr="007F306C">
        <w:rPr>
          <w:rStyle w:val="CharSectno"/>
        </w:rPr>
        <w:t>727</w:t>
      </w:r>
      <w:r w:rsidR="007F306C">
        <w:rPr>
          <w:rStyle w:val="CharSectno"/>
        </w:rPr>
        <w:noBreakHyphen/>
      </w:r>
      <w:r w:rsidRPr="007F306C">
        <w:rPr>
          <w:rStyle w:val="CharSectno"/>
        </w:rPr>
        <w:t>715</w:t>
      </w:r>
      <w:r w:rsidRPr="007F306C">
        <w:t xml:space="preserve">  Service arrangements reduce value of losing entity that </w:t>
      </w:r>
      <w:r w:rsidRPr="007F306C">
        <w:rPr>
          <w:i/>
        </w:rPr>
        <w:t>is</w:t>
      </w:r>
      <w:r w:rsidRPr="007F306C">
        <w:t xml:space="preserve"> a group service provider by at least $500,000</w:t>
      </w:r>
      <w:bookmarkEnd w:id="799"/>
    </w:p>
    <w:p w:rsidR="00832DA0" w:rsidRPr="007F306C" w:rsidRDefault="00832DA0" w:rsidP="00832DA0">
      <w:pPr>
        <w:pStyle w:val="subsection"/>
      </w:pPr>
      <w:r w:rsidRPr="007F306C">
        <w:tab/>
        <w:t>(1)</w:t>
      </w:r>
      <w:r w:rsidRPr="007F306C">
        <w:tab/>
        <w:t xml:space="preserve">At some time during the period (the </w:t>
      </w:r>
      <w:r w:rsidRPr="007F306C">
        <w:rPr>
          <w:b/>
          <w:i/>
        </w:rPr>
        <w:t>ownership period</w:t>
      </w:r>
      <w:r w:rsidRPr="007F306C">
        <w:t xml:space="preserve">) when the owner owned the interest, the sole or dominant activity of the </w:t>
      </w:r>
      <w:r w:rsidR="007F306C" w:rsidRPr="007F306C">
        <w:rPr>
          <w:position w:val="6"/>
          <w:sz w:val="16"/>
        </w:rPr>
        <w:t>*</w:t>
      </w:r>
      <w:r w:rsidRPr="007F306C">
        <w:t xml:space="preserve">losing entity must consist of providing services directly to one or more entities (the </w:t>
      </w:r>
      <w:r w:rsidRPr="007F306C">
        <w:rPr>
          <w:b/>
          <w:i/>
        </w:rPr>
        <w:t>group entities</w:t>
      </w:r>
      <w:r w:rsidRPr="007F306C">
        <w:t>) each of which is covered by one or more of the following paragraphs:</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gaining entity;</w:t>
      </w:r>
    </w:p>
    <w:p w:rsidR="00832DA0" w:rsidRPr="007F306C" w:rsidRDefault="00832DA0" w:rsidP="00832DA0">
      <w:pPr>
        <w:pStyle w:val="paragraph"/>
      </w:pPr>
      <w:r w:rsidRPr="007F306C">
        <w:tab/>
        <w:t>(b)</w:t>
      </w:r>
      <w:r w:rsidRPr="007F306C">
        <w:tab/>
        <w:t xml:space="preserve">an </w:t>
      </w:r>
      <w:r w:rsidR="007F306C" w:rsidRPr="007F306C">
        <w:rPr>
          <w:position w:val="6"/>
          <w:sz w:val="16"/>
        </w:rPr>
        <w:t>*</w:t>
      </w:r>
      <w:r w:rsidRPr="007F306C">
        <w:t>affected owner;</w:t>
      </w:r>
    </w:p>
    <w:p w:rsidR="00832DA0" w:rsidRPr="007F306C" w:rsidRDefault="00832DA0" w:rsidP="00832DA0">
      <w:pPr>
        <w:pStyle w:val="paragraph"/>
      </w:pPr>
      <w:r w:rsidRPr="007F306C">
        <w:tab/>
        <w:t>(c)</w:t>
      </w:r>
      <w:r w:rsidRPr="007F306C">
        <w:tab/>
        <w:t xml:space="preserve">an entity that has at that time the same </w:t>
      </w:r>
      <w:r w:rsidR="007F306C" w:rsidRPr="007F306C">
        <w:rPr>
          <w:position w:val="6"/>
          <w:sz w:val="16"/>
        </w:rPr>
        <w:t>*</w:t>
      </w:r>
      <w:r w:rsidRPr="007F306C">
        <w:t>ultimate controller as the losing entity or the gaining entity;</w:t>
      </w:r>
    </w:p>
    <w:p w:rsidR="00832DA0" w:rsidRPr="007F306C" w:rsidRDefault="00832DA0" w:rsidP="00832DA0">
      <w:pPr>
        <w:pStyle w:val="paragraph"/>
      </w:pPr>
      <w:r w:rsidRPr="007F306C">
        <w:tab/>
        <w:t>(d)</w:t>
      </w:r>
      <w:r w:rsidRPr="007F306C">
        <w:tab/>
        <w:t>if the conditions in section</w:t>
      </w:r>
      <w:r w:rsidR="007F306C">
        <w:t> </w:t>
      </w:r>
      <w:r w:rsidRPr="007F306C">
        <w:t>727</w:t>
      </w:r>
      <w:r w:rsidR="007F306C">
        <w:noBreakHyphen/>
      </w:r>
      <w:r w:rsidRPr="007F306C">
        <w:t>110 (common</w:t>
      </w:r>
      <w:r w:rsidR="007F306C">
        <w:noBreakHyphen/>
      </w:r>
      <w:r w:rsidRPr="007F306C">
        <w:t xml:space="preserve">ownership nexus test) are satisfied for the </w:t>
      </w:r>
      <w:r w:rsidR="007F306C" w:rsidRPr="007F306C">
        <w:rPr>
          <w:position w:val="6"/>
          <w:sz w:val="16"/>
        </w:rPr>
        <w:t>*</w:t>
      </w:r>
      <w:r w:rsidRPr="007F306C">
        <w:t xml:space="preserve">indirect value shift—an entity that has with the losing entity or with the gaining entity a </w:t>
      </w:r>
      <w:r w:rsidR="007F306C" w:rsidRPr="007F306C">
        <w:rPr>
          <w:position w:val="6"/>
          <w:sz w:val="16"/>
        </w:rPr>
        <w:t>*</w:t>
      </w:r>
      <w:r w:rsidRPr="007F306C">
        <w:t>common</w:t>
      </w:r>
      <w:r w:rsidR="007F306C">
        <w:noBreakHyphen/>
      </w:r>
      <w:r w:rsidRPr="007F306C">
        <w:t>ownership nexus within that period.</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 and</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for which the same entity is the losing entity as for the 95% services indirect value shift, and that happened:</w:t>
      </w:r>
    </w:p>
    <w:p w:rsidR="00832DA0" w:rsidRPr="007F306C" w:rsidRDefault="00832DA0" w:rsidP="00832DA0">
      <w:pPr>
        <w:pStyle w:val="paragraphsub"/>
      </w:pPr>
      <w:r w:rsidRPr="007F306C">
        <w:tab/>
        <w:t>(i)</w:t>
      </w:r>
      <w:r w:rsidRPr="007F306C">
        <w:tab/>
        <w:t xml:space="preserve">if the amount of the </w:t>
      </w:r>
      <w:r w:rsidR="007F306C" w:rsidRPr="007F306C">
        <w:rPr>
          <w:position w:val="6"/>
          <w:sz w:val="16"/>
        </w:rPr>
        <w:t>*</w:t>
      </w:r>
      <w:r w:rsidRPr="007F306C">
        <w:t>indirect value shift is $500,000 or more—at any time during the ownership period; or</w:t>
      </w:r>
    </w:p>
    <w:p w:rsidR="00832DA0" w:rsidRPr="007F306C" w:rsidRDefault="00832DA0" w:rsidP="00832DA0">
      <w:pPr>
        <w:pStyle w:val="paragraphsub"/>
      </w:pPr>
      <w:r w:rsidRPr="007F306C">
        <w:tab/>
        <w:t>(ii)</w:t>
      </w:r>
      <w:r w:rsidRPr="007F306C">
        <w:tab/>
        <w:t>otherwise—during the ownership period but within 4 years before the realisation event, or at the same time as the realisation event.</w:t>
      </w:r>
    </w:p>
    <w:p w:rsidR="00832DA0" w:rsidRPr="007F306C" w:rsidRDefault="00832DA0" w:rsidP="00832DA0">
      <w:pPr>
        <w:pStyle w:val="SubsectionHead"/>
      </w:pPr>
      <w:r w:rsidRPr="007F306C">
        <w:t>Thresholds for reduction of the total market value</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 $500,000, and by at least the lesser of:</w:t>
      </w:r>
    </w:p>
    <w:p w:rsidR="00832DA0" w:rsidRPr="007F306C" w:rsidRDefault="00832DA0" w:rsidP="00832DA0">
      <w:pPr>
        <w:pStyle w:val="paragraph"/>
      </w:pPr>
      <w:r w:rsidRPr="007F306C">
        <w:tab/>
        <w:t>(a)</w:t>
      </w:r>
      <w:r w:rsidRPr="007F306C">
        <w:tab/>
        <w:t xml:space="preserve">5% of the total of the </w:t>
      </w:r>
      <w:r w:rsidR="007F306C" w:rsidRPr="007F306C">
        <w:rPr>
          <w:position w:val="6"/>
          <w:sz w:val="16"/>
        </w:rPr>
        <w:t>*</w:t>
      </w:r>
      <w:r w:rsidRPr="007F306C">
        <w:t xml:space="preserve">adjustable values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owned by </w:t>
      </w:r>
      <w:r w:rsidR="007F306C" w:rsidRPr="007F306C">
        <w:rPr>
          <w:position w:val="6"/>
          <w:sz w:val="16"/>
        </w:rPr>
        <w:t>*</w:t>
      </w:r>
      <w:r w:rsidRPr="007F306C">
        <w:t>affected owners at:</w:t>
      </w:r>
    </w:p>
    <w:p w:rsidR="00832DA0" w:rsidRPr="007F306C" w:rsidRDefault="00832DA0" w:rsidP="00832DA0">
      <w:pPr>
        <w:pStyle w:val="paragraphsub"/>
      </w:pPr>
      <w:r w:rsidRPr="007F306C">
        <w:tab/>
        <w:t>(i)</w:t>
      </w:r>
      <w:r w:rsidRPr="007F306C">
        <w:tab/>
        <w:t xml:space="preserve">if </w:t>
      </w:r>
      <w:r w:rsidR="007F306C">
        <w:t>subsection (</w:t>
      </w:r>
      <w:r w:rsidRPr="007F306C">
        <w:t>4) applies—the time determined under that subsection; or</w:t>
      </w:r>
    </w:p>
    <w:p w:rsidR="00832DA0" w:rsidRPr="007F306C" w:rsidRDefault="00832DA0" w:rsidP="00832DA0">
      <w:pPr>
        <w:pStyle w:val="paragraphsub"/>
      </w:pPr>
      <w:r w:rsidRPr="007F306C">
        <w:tab/>
        <w:t>(ii)</w:t>
      </w:r>
      <w:r w:rsidRPr="007F306C">
        <w:tab/>
        <w:t xml:space="preserve">otherwise—the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amount worked out under the table.</w:t>
      </w:r>
    </w:p>
    <w:p w:rsidR="00832DA0" w:rsidRPr="007F306C"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832DA0" w:rsidRPr="007F306C" w:rsidTr="00C968AA">
        <w:trPr>
          <w:cantSplit/>
          <w:tblHeader/>
        </w:trPr>
        <w:tc>
          <w:tcPr>
            <w:tcW w:w="7230" w:type="dxa"/>
            <w:gridSpan w:val="3"/>
            <w:tcBorders>
              <w:top w:val="single" w:sz="12" w:space="0" w:color="auto"/>
              <w:bottom w:val="single" w:sz="6" w:space="0" w:color="auto"/>
            </w:tcBorders>
          </w:tcPr>
          <w:p w:rsidR="00832DA0" w:rsidRPr="007F306C" w:rsidRDefault="00832DA0" w:rsidP="00C968AA">
            <w:pPr>
              <w:pStyle w:val="Tabletext"/>
              <w:keepNext/>
              <w:rPr>
                <w:b/>
              </w:rPr>
            </w:pPr>
            <w:r w:rsidRPr="007F306C">
              <w:rPr>
                <w:b/>
              </w:rPr>
              <w:t>Alternative threshold for reduction of the total market value</w:t>
            </w:r>
          </w:p>
        </w:tc>
      </w:tr>
      <w:tr w:rsidR="00832DA0" w:rsidRPr="007F306C" w:rsidTr="00C968AA">
        <w:trPr>
          <w:cantSplit/>
          <w:tblHeader/>
        </w:trPr>
        <w:tc>
          <w:tcPr>
            <w:tcW w:w="709"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1985"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In this case:</w:t>
            </w:r>
          </w:p>
        </w:tc>
        <w:tc>
          <w:tcPr>
            <w:tcW w:w="4536"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The amount is:</w:t>
            </w:r>
          </w:p>
        </w:tc>
      </w:tr>
      <w:tr w:rsidR="00832DA0" w:rsidRPr="007F306C" w:rsidTr="00C968AA">
        <w:trPr>
          <w:cantSplit/>
        </w:trPr>
        <w:tc>
          <w:tcPr>
            <w:tcW w:w="709"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1985"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The ownership period is 4 years or less</w:t>
            </w:r>
          </w:p>
        </w:tc>
        <w:tc>
          <w:tcPr>
            <w:tcW w:w="4536"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worked out using this formula:</w:t>
            </w:r>
          </w:p>
          <w:p w:rsidR="00832DA0" w:rsidRPr="007F306C" w:rsidRDefault="00832DA0" w:rsidP="00C968AA">
            <w:pPr>
              <w:pStyle w:val="Formula"/>
              <w:ind w:left="34"/>
            </w:pPr>
            <w:r w:rsidRPr="007F306C">
              <w:rPr>
                <w:noProof/>
              </w:rPr>
              <w:drawing>
                <wp:inline distT="0" distB="0" distL="0" distR="0" wp14:anchorId="335430DC" wp14:editId="3FE34150">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832DA0" w:rsidRPr="007F306C" w:rsidTr="00C968AA">
        <w:trPr>
          <w:cantSplit/>
        </w:trPr>
        <w:tc>
          <w:tcPr>
            <w:tcW w:w="709" w:type="dxa"/>
            <w:tcBorders>
              <w:top w:val="single" w:sz="2" w:space="0" w:color="auto"/>
              <w:bottom w:val="single" w:sz="12" w:space="0" w:color="auto"/>
            </w:tcBorders>
          </w:tcPr>
          <w:p w:rsidR="00832DA0" w:rsidRPr="007F306C" w:rsidRDefault="00832DA0" w:rsidP="00C968AA">
            <w:pPr>
              <w:pStyle w:val="Tabletext"/>
            </w:pPr>
            <w:r w:rsidRPr="007F306C">
              <w:t>2</w:t>
            </w:r>
          </w:p>
        </w:tc>
        <w:tc>
          <w:tcPr>
            <w:tcW w:w="1985" w:type="dxa"/>
            <w:tcBorders>
              <w:top w:val="single" w:sz="2" w:space="0" w:color="auto"/>
              <w:bottom w:val="single" w:sz="12" w:space="0" w:color="auto"/>
            </w:tcBorders>
          </w:tcPr>
          <w:p w:rsidR="00832DA0" w:rsidRPr="007F306C" w:rsidRDefault="00832DA0" w:rsidP="00C968AA">
            <w:pPr>
              <w:pStyle w:val="Tabletext"/>
            </w:pPr>
            <w:r w:rsidRPr="007F306C">
              <w:t xml:space="preserve">The ownership period is more than 4 years </w:t>
            </w:r>
          </w:p>
        </w:tc>
        <w:tc>
          <w:tcPr>
            <w:tcW w:w="4536" w:type="dxa"/>
            <w:tcBorders>
              <w:top w:val="single" w:sz="2" w:space="0" w:color="auto"/>
              <w:bottom w:val="single" w:sz="12" w:space="0" w:color="auto"/>
            </w:tcBorders>
          </w:tcPr>
          <w:p w:rsidR="00832DA0" w:rsidRPr="007F306C" w:rsidRDefault="00832DA0" w:rsidP="00C968AA">
            <w:pPr>
              <w:pStyle w:val="Tabletext"/>
            </w:pPr>
            <w:r w:rsidRPr="007F306C">
              <w:t>$25,000,000</w:t>
            </w:r>
          </w:p>
        </w:tc>
      </w:tr>
    </w:tbl>
    <w:p w:rsidR="00832DA0" w:rsidRPr="007F306C" w:rsidRDefault="00832DA0" w:rsidP="00832DA0">
      <w:pPr>
        <w:pStyle w:val="subsection"/>
      </w:pPr>
      <w:r w:rsidRPr="007F306C">
        <w:tab/>
        <w:t>(3A)</w:t>
      </w:r>
      <w:r w:rsidRPr="007F306C">
        <w:tab/>
        <w:t xml:space="preserve">If at the time referred to in </w:t>
      </w:r>
      <w:r w:rsidR="007F306C">
        <w:t>subsection (</w:t>
      </w:r>
      <w:r w:rsidRPr="007F306C">
        <w:t xml:space="preserve">3) a </w:t>
      </w:r>
      <w:r w:rsidR="007F306C" w:rsidRPr="007F306C">
        <w:rPr>
          <w:position w:val="6"/>
          <w:sz w:val="16"/>
        </w:rPr>
        <w:t>*</w:t>
      </w:r>
      <w:r w:rsidRPr="007F306C">
        <w:t xml:space="preserve">primary interest covered by that subsection was </w:t>
      </w:r>
      <w:r w:rsidR="007F306C" w:rsidRPr="007F306C">
        <w:rPr>
          <w:position w:val="6"/>
          <w:sz w:val="16"/>
        </w:rPr>
        <w:t>*</w:t>
      </w:r>
      <w:r w:rsidRPr="007F306C">
        <w:t xml:space="preserve">trading stock or a </w:t>
      </w:r>
      <w:r w:rsidR="007F306C" w:rsidRPr="007F306C">
        <w:rPr>
          <w:position w:val="6"/>
          <w:sz w:val="16"/>
        </w:rPr>
        <w:t>*</w:t>
      </w:r>
      <w:r w:rsidRPr="007F306C">
        <w:t xml:space="preserve">revenue asset, its </w:t>
      </w:r>
      <w:r w:rsidR="007F306C" w:rsidRPr="007F306C">
        <w:rPr>
          <w:position w:val="6"/>
          <w:sz w:val="16"/>
        </w:rPr>
        <w:t>*</w:t>
      </w:r>
      <w:r w:rsidRPr="007F306C">
        <w:t xml:space="preserve">adjustable value taken into account under that subsection is the greater of its adjustable value as a </w:t>
      </w:r>
      <w:r w:rsidR="007F306C" w:rsidRPr="007F306C">
        <w:rPr>
          <w:position w:val="6"/>
          <w:sz w:val="16"/>
        </w:rPr>
        <w:t>*</w:t>
      </w:r>
      <w:r w:rsidRPr="007F306C">
        <w:t>CGT asset and its adjustable value as trading stock or a revenue asset.</w:t>
      </w:r>
    </w:p>
    <w:p w:rsidR="00832DA0" w:rsidRPr="007F306C" w:rsidRDefault="00832DA0" w:rsidP="00832DA0">
      <w:pPr>
        <w:pStyle w:val="subsection"/>
      </w:pPr>
      <w:r w:rsidRPr="007F306C">
        <w:tab/>
        <w:t>(4)</w:t>
      </w:r>
      <w:r w:rsidRPr="007F306C">
        <w:tab/>
        <w:t xml:space="preserve">If the owner of the interest is an </w:t>
      </w:r>
      <w:r w:rsidR="007F306C" w:rsidRPr="007F306C">
        <w:rPr>
          <w:position w:val="6"/>
          <w:sz w:val="16"/>
        </w:rPr>
        <w:t>*</w:t>
      </w:r>
      <w:r w:rsidRPr="007F306C">
        <w:t>affected owner because of item</w:t>
      </w:r>
      <w:r w:rsidR="007F306C">
        <w:t> </w:t>
      </w:r>
      <w:r w:rsidRPr="007F306C">
        <w:t>1, 2, 3 or 4 in the table in subsection</w:t>
      </w:r>
      <w:r w:rsidR="007F306C">
        <w:t> </w:t>
      </w:r>
      <w:r w:rsidRPr="007F306C">
        <w:t>727</w:t>
      </w:r>
      <w:r w:rsidR="007F306C">
        <w:noBreakHyphen/>
      </w:r>
      <w:r w:rsidRPr="007F306C">
        <w:t xml:space="preserve">530(1) (about who is an affected owner), the time for the purposes of </w:t>
      </w:r>
      <w:r w:rsidR="007F306C">
        <w:t>subparagraph (</w:t>
      </w:r>
      <w:r w:rsidRPr="007F306C">
        <w:t>3)(a)(i) of this section is the latest of:</w:t>
      </w:r>
    </w:p>
    <w:p w:rsidR="00832DA0" w:rsidRPr="007F306C" w:rsidRDefault="00832DA0" w:rsidP="00832DA0">
      <w:pPr>
        <w:pStyle w:val="paragraph"/>
      </w:pPr>
      <w:r w:rsidRPr="007F306C">
        <w:tab/>
        <w:t>(a)</w:t>
      </w:r>
      <w:r w:rsidRPr="007F306C">
        <w:tab/>
        <w:t xml:space="preserve">the start of the income year in which the </w:t>
      </w:r>
      <w:r w:rsidR="007F306C" w:rsidRPr="007F306C">
        <w:rPr>
          <w:position w:val="6"/>
          <w:sz w:val="16"/>
        </w:rPr>
        <w:t>*</w:t>
      </w:r>
      <w:r w:rsidRPr="007F306C">
        <w:t>realisation event happens; and</w:t>
      </w:r>
    </w:p>
    <w:p w:rsidR="00832DA0" w:rsidRPr="007F306C" w:rsidRDefault="00832DA0" w:rsidP="00832DA0">
      <w:pPr>
        <w:pStyle w:val="paragraph"/>
      </w:pPr>
      <w:r w:rsidRPr="007F306C">
        <w:tab/>
        <w:t>(b)</w:t>
      </w:r>
      <w:r w:rsidRPr="007F306C">
        <w:tab/>
        <w:t>the start of the most recent period (if any):</w:t>
      </w:r>
    </w:p>
    <w:p w:rsidR="00832DA0" w:rsidRPr="007F306C" w:rsidRDefault="00832DA0" w:rsidP="00832DA0">
      <w:pPr>
        <w:pStyle w:val="paragraphsub"/>
      </w:pPr>
      <w:r w:rsidRPr="007F306C">
        <w:tab/>
        <w:t>(i)</w:t>
      </w:r>
      <w:r w:rsidRPr="007F306C">
        <w:tab/>
        <w:t xml:space="preserve">that ended before or at the time of the </w:t>
      </w:r>
      <w:r w:rsidR="007F306C" w:rsidRPr="007F306C">
        <w:rPr>
          <w:position w:val="6"/>
          <w:sz w:val="16"/>
        </w:rPr>
        <w:t>*</w:t>
      </w:r>
      <w:r w:rsidRPr="007F306C">
        <w:t>realisation event; and</w:t>
      </w:r>
    </w:p>
    <w:p w:rsidR="00832DA0" w:rsidRPr="007F306C" w:rsidRDefault="00832DA0" w:rsidP="00832DA0">
      <w:pPr>
        <w:pStyle w:val="paragraphsub"/>
      </w:pPr>
      <w:r w:rsidRPr="007F306C">
        <w:tab/>
        <w:t>(ii)</w:t>
      </w:r>
      <w:r w:rsidRPr="007F306C">
        <w:tab/>
        <w:t xml:space="preserve">throughout which at least one of the group entities had the same </w:t>
      </w:r>
      <w:r w:rsidR="007F306C" w:rsidRPr="007F306C">
        <w:rPr>
          <w:position w:val="6"/>
          <w:sz w:val="16"/>
        </w:rPr>
        <w:t>*</w:t>
      </w:r>
      <w:r w:rsidRPr="007F306C">
        <w:t>ultimate controller as the losing entity or the gaining entity; and</w:t>
      </w:r>
    </w:p>
    <w:p w:rsidR="00832DA0" w:rsidRPr="007F306C" w:rsidRDefault="00832DA0" w:rsidP="00832DA0">
      <w:pPr>
        <w:pStyle w:val="paragraph"/>
      </w:pPr>
      <w:r w:rsidRPr="007F306C">
        <w:tab/>
        <w:t>(c)</w:t>
      </w:r>
      <w:r w:rsidRPr="007F306C">
        <w:tab/>
        <w:t>the start of the most recent period (if any):</w:t>
      </w:r>
    </w:p>
    <w:p w:rsidR="00832DA0" w:rsidRPr="007F306C" w:rsidRDefault="00832DA0" w:rsidP="00832DA0">
      <w:pPr>
        <w:pStyle w:val="paragraphsub"/>
      </w:pPr>
      <w:r w:rsidRPr="007F306C">
        <w:tab/>
        <w:t>(i)</w:t>
      </w:r>
      <w:r w:rsidRPr="007F306C">
        <w:tab/>
        <w:t>that ended before or at the time of the realisation event; and</w:t>
      </w:r>
    </w:p>
    <w:p w:rsidR="00832DA0" w:rsidRPr="007F306C" w:rsidRDefault="00832DA0" w:rsidP="00832DA0">
      <w:pPr>
        <w:pStyle w:val="paragraphsub"/>
      </w:pPr>
      <w:r w:rsidRPr="007F306C">
        <w:tab/>
        <w:t>(ii)</w:t>
      </w:r>
      <w:r w:rsidRPr="007F306C">
        <w:tab/>
        <w:t xml:space="preserve">within which at least one of the group entities has with the losing entity or with the gaining entity a </w:t>
      </w:r>
      <w:r w:rsidR="007F306C" w:rsidRPr="007F306C">
        <w:rPr>
          <w:position w:val="6"/>
          <w:sz w:val="16"/>
        </w:rPr>
        <w:t>*</w:t>
      </w:r>
      <w:r w:rsidRPr="007F306C">
        <w:t>common</w:t>
      </w:r>
      <w:r w:rsidR="007F306C">
        <w:noBreakHyphen/>
      </w:r>
      <w:r w:rsidRPr="007F306C">
        <w:t>ownership nexus.</w:t>
      </w:r>
    </w:p>
    <w:p w:rsidR="00832DA0" w:rsidRPr="007F306C" w:rsidRDefault="00832DA0" w:rsidP="00832DA0">
      <w:pPr>
        <w:pStyle w:val="ActHead5"/>
      </w:pPr>
      <w:bookmarkStart w:id="800" w:name="_Toc479758028"/>
      <w:r w:rsidRPr="007F306C">
        <w:rPr>
          <w:rStyle w:val="CharSectno"/>
        </w:rPr>
        <w:t>727</w:t>
      </w:r>
      <w:r w:rsidR="007F306C">
        <w:rPr>
          <w:rStyle w:val="CharSectno"/>
        </w:rPr>
        <w:noBreakHyphen/>
      </w:r>
      <w:r w:rsidRPr="007F306C">
        <w:rPr>
          <w:rStyle w:val="CharSectno"/>
        </w:rPr>
        <w:t>720</w:t>
      </w:r>
      <w:r w:rsidRPr="007F306C">
        <w:t xml:space="preserve">  Abnormal service arrangement reduces value of losing entity that is </w:t>
      </w:r>
      <w:r w:rsidRPr="007F306C">
        <w:rPr>
          <w:i/>
        </w:rPr>
        <w:t>not</w:t>
      </w:r>
      <w:r w:rsidRPr="007F306C">
        <w:t xml:space="preserve"> a group service provider by at least $500,000</w:t>
      </w:r>
      <w:bookmarkEnd w:id="800"/>
    </w:p>
    <w:p w:rsidR="00832DA0" w:rsidRPr="007F306C" w:rsidRDefault="00832DA0" w:rsidP="00832DA0">
      <w:pPr>
        <w:pStyle w:val="subsection"/>
      </w:pPr>
      <w:r w:rsidRPr="007F306C">
        <w:tab/>
        <w:t>(1)</w:t>
      </w:r>
      <w:r w:rsidRPr="007F306C">
        <w:tab/>
        <w:t xml:space="preserve">It must be the case that at </w:t>
      </w:r>
      <w:r w:rsidRPr="007F306C">
        <w:rPr>
          <w:i/>
        </w:rPr>
        <w:t>no</w:t>
      </w:r>
      <w:r w:rsidRPr="007F306C">
        <w:t xml:space="preserve"> time during the period when the owner owned the interest did the sole or dominant activity of the </w:t>
      </w:r>
      <w:r w:rsidR="007F306C" w:rsidRPr="007F306C">
        <w:rPr>
          <w:position w:val="6"/>
          <w:sz w:val="16"/>
        </w:rPr>
        <w:t>*</w:t>
      </w:r>
      <w:r w:rsidRPr="007F306C">
        <w:t>losing entity consist of providing services as mentioned in subsection</w:t>
      </w:r>
      <w:r w:rsidR="007F306C">
        <w:t> </w:t>
      </w:r>
      <w:r w:rsidRPr="007F306C">
        <w:t>727</w:t>
      </w:r>
      <w:r w:rsidR="007F306C">
        <w:noBreakHyphen/>
      </w:r>
      <w:r w:rsidRPr="007F306C">
        <w:t>715(1).</w:t>
      </w:r>
    </w:p>
    <w:p w:rsidR="00832DA0" w:rsidRPr="007F306C" w:rsidRDefault="00832DA0" w:rsidP="00832DA0">
      <w:pPr>
        <w:pStyle w:val="subsection"/>
      </w:pPr>
      <w:r w:rsidRPr="007F306C">
        <w:tab/>
        <w:t>(2)</w:t>
      </w:r>
      <w:r w:rsidRPr="007F306C">
        <w:tab/>
        <w:t xml:space="preserve">It must be reasonable to conclude that the total (the </w:t>
      </w:r>
      <w:r w:rsidRPr="007F306C">
        <w:rPr>
          <w:b/>
          <w:i/>
        </w:rPr>
        <w:t>total market value</w:t>
      </w:r>
      <w:r w:rsidRPr="007F306C">
        <w:t xml:space="preserve">) of the </w:t>
      </w:r>
      <w:r w:rsidR="007F306C" w:rsidRPr="007F306C">
        <w:rPr>
          <w:position w:val="6"/>
          <w:sz w:val="16"/>
        </w:rPr>
        <w:t>*</w:t>
      </w:r>
      <w:r w:rsidRPr="007F306C">
        <w:t xml:space="preserve">market values, immediately before the </w:t>
      </w:r>
      <w:r w:rsidR="007F306C" w:rsidRPr="007F306C">
        <w:rPr>
          <w:position w:val="6"/>
          <w:sz w:val="16"/>
        </w:rPr>
        <w:t>*</w:t>
      </w:r>
      <w:r w:rsidRPr="007F306C">
        <w:t xml:space="preserve">realisation event, of </w:t>
      </w:r>
      <w:r w:rsidR="007F306C" w:rsidRPr="007F306C">
        <w:rPr>
          <w:position w:val="6"/>
          <w:sz w:val="16"/>
        </w:rPr>
        <w:t>*</w:t>
      </w:r>
      <w:r w:rsidRPr="007F306C">
        <w:t xml:space="preserve">primary interests in the </w:t>
      </w:r>
      <w:r w:rsidR="007F306C" w:rsidRPr="007F306C">
        <w:rPr>
          <w:position w:val="6"/>
          <w:sz w:val="16"/>
        </w:rPr>
        <w:t>*</w:t>
      </w:r>
      <w:r w:rsidRPr="007F306C">
        <w:t xml:space="preserve">losing entity then owned by </w:t>
      </w:r>
      <w:r w:rsidR="007F306C" w:rsidRPr="007F306C">
        <w:rPr>
          <w:position w:val="6"/>
          <w:sz w:val="16"/>
        </w:rPr>
        <w:t>*</w:t>
      </w:r>
      <w:r w:rsidRPr="007F306C">
        <w:t>affected owners is less than it would have been if none of the following had happened: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95% services indirect value shift;</w:t>
      </w:r>
    </w:p>
    <w:p w:rsidR="00832DA0" w:rsidRPr="007F306C" w:rsidRDefault="00832DA0" w:rsidP="00832DA0">
      <w:pPr>
        <w:pStyle w:val="paragraph"/>
      </w:pPr>
      <w:r w:rsidRPr="007F306C">
        <w:tab/>
        <w:t>(b)</w:t>
      </w:r>
      <w:r w:rsidRPr="007F306C">
        <w:tab/>
        <w:t xml:space="preserve">each </w:t>
      </w:r>
      <w:r w:rsidR="007F306C" w:rsidRPr="007F306C">
        <w:rPr>
          <w:position w:val="6"/>
          <w:sz w:val="16"/>
        </w:rPr>
        <w:t>*</w:t>
      </w:r>
      <w:r w:rsidRPr="007F306C">
        <w:t>predominantly</w:t>
      </w:r>
      <w:r w:rsidR="007F306C">
        <w:noBreakHyphen/>
      </w:r>
      <w:r w:rsidRPr="007F306C">
        <w:t>services indirect value shift that meets either of these conditions:</w:t>
      </w:r>
    </w:p>
    <w:p w:rsidR="00832DA0" w:rsidRPr="007F306C" w:rsidRDefault="00832DA0" w:rsidP="00832DA0">
      <w:pPr>
        <w:pStyle w:val="paragraphsub"/>
      </w:pPr>
      <w:r w:rsidRPr="007F306C">
        <w:tab/>
        <w:t>(i)</w:t>
      </w:r>
      <w:r w:rsidRPr="007F306C">
        <w:tab/>
        <w:t>its amount was less than $500,000 and it happened within 4 years before the realisation event, or at the same time as the realisation event;</w:t>
      </w:r>
    </w:p>
    <w:p w:rsidR="00832DA0" w:rsidRPr="007F306C" w:rsidRDefault="00832DA0" w:rsidP="00832DA0">
      <w:pPr>
        <w:pStyle w:val="paragraphsub"/>
      </w:pPr>
      <w:r w:rsidRPr="007F306C">
        <w:tab/>
        <w:t>(ii)</w:t>
      </w:r>
      <w:r w:rsidRPr="007F306C">
        <w:tab/>
        <w:t>its amount was $500,000 or more and it happened at any time before the realisation event, or at the same time as the realisation event;</w:t>
      </w:r>
    </w:p>
    <w:p w:rsidR="00832DA0" w:rsidRPr="007F306C" w:rsidRDefault="00832DA0" w:rsidP="00832DA0">
      <w:pPr>
        <w:pStyle w:val="paragraph"/>
      </w:pPr>
      <w:r w:rsidRPr="007F306C">
        <w:tab/>
      </w:r>
      <w:r w:rsidRPr="007F306C">
        <w:tab/>
        <w:t>and that meets all of these conditions:</w:t>
      </w:r>
    </w:p>
    <w:p w:rsidR="00832DA0" w:rsidRPr="007F306C" w:rsidRDefault="00832DA0" w:rsidP="00832DA0">
      <w:pPr>
        <w:pStyle w:val="paragraphsub"/>
      </w:pPr>
      <w:r w:rsidRPr="007F306C">
        <w:tab/>
        <w:t>(iii)</w:t>
      </w:r>
      <w:r w:rsidRPr="007F306C">
        <w:tab/>
        <w:t>the same entity is the losing entity for it as for the 95% services indirect value shift;</w:t>
      </w:r>
    </w:p>
    <w:p w:rsidR="00832DA0" w:rsidRPr="007F306C" w:rsidRDefault="00832DA0" w:rsidP="00832DA0">
      <w:pPr>
        <w:pStyle w:val="paragraphsub"/>
      </w:pPr>
      <w:r w:rsidRPr="007F306C">
        <w:tab/>
        <w:t>(iv)</w:t>
      </w:r>
      <w:r w:rsidRPr="007F306C">
        <w:tab/>
        <w:t xml:space="preserve">it happened under a different </w:t>
      </w:r>
      <w:r w:rsidR="007F306C" w:rsidRPr="007F306C">
        <w:rPr>
          <w:position w:val="6"/>
          <w:sz w:val="16"/>
        </w:rPr>
        <w:t>*</w:t>
      </w:r>
      <w:r w:rsidRPr="007F306C">
        <w:t>scheme from the 95% services indirect value shift; and</w:t>
      </w:r>
    </w:p>
    <w:p w:rsidR="00832DA0" w:rsidRPr="007F306C" w:rsidRDefault="00832DA0" w:rsidP="00832DA0">
      <w:pPr>
        <w:pStyle w:val="paragraphsub"/>
      </w:pPr>
      <w:r w:rsidRPr="007F306C">
        <w:tab/>
        <w:t>(v)</w:t>
      </w:r>
      <w:r w:rsidRPr="007F306C">
        <w:tab/>
        <w:t>having regard to all relevant circumstances, it is reasonable to conclude that the sole or main reason why it happened under a different scheme was to prevent the conditions in section</w:t>
      </w:r>
      <w:r w:rsidR="007F306C">
        <w:t> </w:t>
      </w:r>
      <w:r w:rsidRPr="007F306C">
        <w:t>727</w:t>
      </w:r>
      <w:r w:rsidR="007F306C">
        <w:noBreakHyphen/>
      </w:r>
      <w:r w:rsidRPr="007F306C">
        <w:t>705, 727</w:t>
      </w:r>
      <w:r w:rsidR="007F306C">
        <w:noBreakHyphen/>
      </w:r>
      <w:r w:rsidRPr="007F306C">
        <w:t>710, 727</w:t>
      </w:r>
      <w:r w:rsidR="007F306C">
        <w:noBreakHyphen/>
      </w:r>
      <w:r w:rsidRPr="007F306C">
        <w:t>715 or this section from being met.</w:t>
      </w:r>
    </w:p>
    <w:p w:rsidR="00832DA0" w:rsidRPr="007F306C" w:rsidRDefault="00832DA0" w:rsidP="00832DA0">
      <w:pPr>
        <w:pStyle w:val="subsection"/>
      </w:pPr>
      <w:r w:rsidRPr="007F306C">
        <w:tab/>
        <w:t>(3)</w:t>
      </w:r>
      <w:r w:rsidRPr="007F306C">
        <w:tab/>
        <w:t xml:space="preserve">It must also be reasonable to conclude that the total </w:t>
      </w:r>
      <w:r w:rsidR="007F306C" w:rsidRPr="007F306C">
        <w:rPr>
          <w:position w:val="6"/>
          <w:sz w:val="16"/>
        </w:rPr>
        <w:t>*</w:t>
      </w:r>
      <w:r w:rsidRPr="007F306C">
        <w:t>market value is less than it would have been by at least:</w:t>
      </w:r>
    </w:p>
    <w:p w:rsidR="00832DA0" w:rsidRPr="007F306C" w:rsidRDefault="00832DA0" w:rsidP="00832DA0">
      <w:pPr>
        <w:pStyle w:val="paragraph"/>
      </w:pPr>
      <w:r w:rsidRPr="007F306C">
        <w:tab/>
        <w:t>(a)</w:t>
      </w:r>
      <w:r w:rsidRPr="007F306C">
        <w:tab/>
        <w:t xml:space="preserve">$500,000, if the total of the </w:t>
      </w:r>
      <w:r w:rsidR="007F306C" w:rsidRPr="007F306C">
        <w:rPr>
          <w:position w:val="6"/>
          <w:sz w:val="16"/>
        </w:rPr>
        <w:t>*</w:t>
      </w:r>
      <w:r w:rsidRPr="007F306C">
        <w:t xml:space="preserve">adjustable values, immediately before the </w:t>
      </w:r>
      <w:r w:rsidR="007F306C" w:rsidRPr="007F306C">
        <w:rPr>
          <w:position w:val="6"/>
          <w:sz w:val="16"/>
        </w:rPr>
        <w:t>*</w:t>
      </w:r>
      <w:r w:rsidRPr="007F306C">
        <w:t xml:space="preserve">realisation event, of the </w:t>
      </w:r>
      <w:r w:rsidR="007F306C" w:rsidRPr="007F306C">
        <w:rPr>
          <w:position w:val="6"/>
          <w:sz w:val="16"/>
        </w:rPr>
        <w:t>*</w:t>
      </w:r>
      <w:r w:rsidRPr="007F306C">
        <w:t xml:space="preserve">primary interests referred to in </w:t>
      </w:r>
      <w:r w:rsidR="007F306C">
        <w:t>subsection (</w:t>
      </w:r>
      <w:r w:rsidRPr="007F306C">
        <w:t>2) is less than or equal to $10,000,000; or</w:t>
      </w:r>
    </w:p>
    <w:p w:rsidR="00832DA0" w:rsidRPr="007F306C" w:rsidRDefault="00832DA0" w:rsidP="00832DA0">
      <w:pPr>
        <w:pStyle w:val="paragraph"/>
      </w:pPr>
      <w:r w:rsidRPr="007F306C">
        <w:tab/>
        <w:t>(b)</w:t>
      </w:r>
      <w:r w:rsidRPr="007F306C">
        <w:tab/>
        <w:t xml:space="preserve">5% of the total of those </w:t>
      </w:r>
      <w:r w:rsidR="007F306C" w:rsidRPr="007F306C">
        <w:rPr>
          <w:position w:val="6"/>
          <w:sz w:val="16"/>
        </w:rPr>
        <w:t>*</w:t>
      </w:r>
      <w:r w:rsidRPr="007F306C">
        <w:t>adjustable values, if that total is greater than $10,000,000 and less than or equal to $100,000,000; or</w:t>
      </w:r>
    </w:p>
    <w:p w:rsidR="00832DA0" w:rsidRPr="007F306C" w:rsidRDefault="00832DA0" w:rsidP="00832DA0">
      <w:pPr>
        <w:pStyle w:val="paragraph"/>
      </w:pPr>
      <w:r w:rsidRPr="007F306C">
        <w:tab/>
        <w:t>(c)</w:t>
      </w:r>
      <w:r w:rsidRPr="007F306C">
        <w:tab/>
        <w:t>$5,000,000, if that total is greater than $100,000,000.</w:t>
      </w:r>
    </w:p>
    <w:p w:rsidR="00832DA0" w:rsidRPr="007F306C" w:rsidRDefault="00832DA0" w:rsidP="00832DA0">
      <w:pPr>
        <w:pStyle w:val="subsection"/>
      </w:pPr>
      <w:r w:rsidRPr="007F306C">
        <w:tab/>
        <w:t>(4)</w:t>
      </w:r>
      <w:r w:rsidRPr="007F306C">
        <w:tab/>
        <w:t>The providing of the services mentioned in paragraph</w:t>
      </w:r>
      <w:r w:rsidR="007F306C">
        <w:t> </w:t>
      </w:r>
      <w:r w:rsidRPr="007F306C">
        <w:t>727</w:t>
      </w:r>
      <w:r w:rsidR="007F306C">
        <w:noBreakHyphen/>
      </w:r>
      <w:r w:rsidRPr="007F306C">
        <w:t xml:space="preserve">700(2)(a) or (b) by the losing entity must </w:t>
      </w:r>
      <w:r w:rsidRPr="007F306C">
        <w:rPr>
          <w:i/>
        </w:rPr>
        <w:t>not</w:t>
      </w:r>
      <w:r w:rsidRPr="007F306C">
        <w:t xml:space="preserve"> be in the ordinary course of its business.</w:t>
      </w:r>
    </w:p>
    <w:p w:rsidR="00832DA0" w:rsidRPr="007F306C" w:rsidRDefault="00832DA0" w:rsidP="00832DA0">
      <w:pPr>
        <w:pStyle w:val="ActHead5"/>
      </w:pPr>
      <w:bookmarkStart w:id="801" w:name="_Toc479758029"/>
      <w:r w:rsidRPr="007F306C">
        <w:rPr>
          <w:rStyle w:val="CharSectno"/>
        </w:rPr>
        <w:t>727</w:t>
      </w:r>
      <w:r w:rsidR="007F306C">
        <w:rPr>
          <w:rStyle w:val="CharSectno"/>
        </w:rPr>
        <w:noBreakHyphen/>
      </w:r>
      <w:r w:rsidRPr="007F306C">
        <w:rPr>
          <w:rStyle w:val="CharSectno"/>
        </w:rPr>
        <w:t>725</w:t>
      </w:r>
      <w:r w:rsidRPr="007F306C">
        <w:t xml:space="preserve">  Meaning of </w:t>
      </w:r>
      <w:r w:rsidRPr="007F306C">
        <w:rPr>
          <w:i/>
        </w:rPr>
        <w:t>predominantly</w:t>
      </w:r>
      <w:r w:rsidR="007F306C">
        <w:rPr>
          <w:i/>
        </w:rPr>
        <w:noBreakHyphen/>
      </w:r>
      <w:r w:rsidRPr="007F306C">
        <w:rPr>
          <w:i/>
        </w:rPr>
        <w:t>services indirect value shift</w:t>
      </w:r>
      <w:bookmarkEnd w:id="801"/>
    </w:p>
    <w:p w:rsidR="00832DA0" w:rsidRPr="007F306C" w:rsidRDefault="00832DA0" w:rsidP="00832DA0">
      <w:pPr>
        <w:pStyle w:val="subsection"/>
      </w:pPr>
      <w:r w:rsidRPr="007F306C">
        <w:tab/>
      </w:r>
      <w:r w:rsidRPr="007F306C">
        <w:tab/>
        <w:t xml:space="preserve">An </w:t>
      </w:r>
      <w:r w:rsidR="007F306C" w:rsidRPr="007F306C">
        <w:rPr>
          <w:position w:val="6"/>
          <w:sz w:val="16"/>
        </w:rPr>
        <w:t>*</w:t>
      </w:r>
      <w:r w:rsidRPr="007F306C">
        <w:t xml:space="preserve">indirect value shift is a </w:t>
      </w:r>
      <w:r w:rsidRPr="007F306C">
        <w:rPr>
          <w:b/>
          <w:i/>
        </w:rPr>
        <w:t>predominantly</w:t>
      </w:r>
      <w:r w:rsidR="007F306C">
        <w:rPr>
          <w:b/>
          <w:i/>
        </w:rPr>
        <w:noBreakHyphen/>
      </w:r>
      <w:r w:rsidRPr="007F306C">
        <w:rPr>
          <w:b/>
          <w:i/>
        </w:rPr>
        <w:t>services indirect value shift</w:t>
      </w:r>
      <w:r w:rsidRPr="007F306C">
        <w:t xml:space="preserve"> if, and only if, the </w:t>
      </w:r>
      <w:r w:rsidR="007F306C" w:rsidRPr="007F306C">
        <w:rPr>
          <w:position w:val="6"/>
          <w:sz w:val="16"/>
        </w:rPr>
        <w:t>*</w:t>
      </w:r>
      <w:r w:rsidRPr="007F306C">
        <w:t>greater benefits consist entirely or predominantly of:</w:t>
      </w:r>
    </w:p>
    <w:p w:rsidR="00832DA0" w:rsidRPr="007F306C" w:rsidRDefault="00832DA0" w:rsidP="00832DA0">
      <w:pPr>
        <w:pStyle w:val="paragraph"/>
      </w:pPr>
      <w:r w:rsidRPr="007F306C">
        <w:tab/>
        <w:t>(a)</w:t>
      </w:r>
      <w:r w:rsidRPr="007F306C">
        <w:tab/>
        <w:t>a right to have services that are covered by section</w:t>
      </w:r>
      <w:r w:rsidR="007F306C">
        <w:t> </w:t>
      </w:r>
      <w:r w:rsidRPr="007F306C">
        <w:t>727</w:t>
      </w:r>
      <w:r w:rsidR="007F306C">
        <w:noBreakHyphen/>
      </w:r>
      <w:r w:rsidRPr="007F306C">
        <w:t xml:space="preserve">240 provided directly by the </w:t>
      </w:r>
      <w:r w:rsidR="007F306C" w:rsidRPr="007F306C">
        <w:rPr>
          <w:position w:val="6"/>
          <w:sz w:val="16"/>
        </w:rPr>
        <w:t>*</w:t>
      </w:r>
      <w:r w:rsidRPr="007F306C">
        <w:t xml:space="preserve">losing entity to the </w:t>
      </w:r>
      <w:r w:rsidR="007F306C" w:rsidRPr="007F306C">
        <w:rPr>
          <w:position w:val="6"/>
          <w:sz w:val="16"/>
        </w:rPr>
        <w:t>*</w:t>
      </w:r>
      <w:r w:rsidRPr="007F306C">
        <w:t>gaining entity; or</w:t>
      </w:r>
    </w:p>
    <w:p w:rsidR="00832DA0" w:rsidRPr="007F306C" w:rsidRDefault="00832DA0" w:rsidP="00832DA0">
      <w:pPr>
        <w:pStyle w:val="paragraph"/>
      </w:pPr>
      <w:r w:rsidRPr="007F306C">
        <w:tab/>
        <w:t>(b)</w:t>
      </w:r>
      <w:r w:rsidRPr="007F306C">
        <w:tab/>
        <w:t>services that are covered by section</w:t>
      </w:r>
      <w:r w:rsidR="007F306C">
        <w:t> </w:t>
      </w:r>
      <w:r w:rsidRPr="007F306C">
        <w:t>727</w:t>
      </w:r>
      <w:r w:rsidR="007F306C">
        <w:noBreakHyphen/>
      </w:r>
      <w:r w:rsidRPr="007F306C">
        <w:t>240 and have been, are being, or are to be, so provided;</w:t>
      </w:r>
    </w:p>
    <w:p w:rsidR="00832DA0" w:rsidRPr="007F306C" w:rsidRDefault="00832DA0" w:rsidP="00832DA0">
      <w:pPr>
        <w:pStyle w:val="subsection2"/>
      </w:pPr>
      <w:r w:rsidRPr="007F306C">
        <w:t>or both.</w:t>
      </w:r>
    </w:p>
    <w:p w:rsidR="00832DA0" w:rsidRPr="007F306C" w:rsidRDefault="00832DA0" w:rsidP="00832DA0">
      <w:pPr>
        <w:pStyle w:val="ActHead4"/>
      </w:pPr>
      <w:bookmarkStart w:id="802" w:name="_Toc479758030"/>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H</w:t>
      </w:r>
      <w:r w:rsidRPr="007F306C">
        <w:t>—</w:t>
      </w:r>
      <w:r w:rsidRPr="007F306C">
        <w:rPr>
          <w:rStyle w:val="CharSubdText"/>
        </w:rPr>
        <w:t>The adjustable value method</w:t>
      </w:r>
      <w:bookmarkEnd w:id="802"/>
    </w:p>
    <w:p w:rsidR="00832DA0" w:rsidRPr="007F306C" w:rsidRDefault="00832DA0" w:rsidP="00832DA0">
      <w:pPr>
        <w:pStyle w:val="ActHead4"/>
      </w:pPr>
      <w:bookmarkStart w:id="803" w:name="_Toc479758031"/>
      <w:r w:rsidRPr="007F306C">
        <w:t>Guide to Subdivision</w:t>
      </w:r>
      <w:r w:rsidR="007F306C">
        <w:t> </w:t>
      </w:r>
      <w:r w:rsidRPr="007F306C">
        <w:t>727</w:t>
      </w:r>
      <w:r w:rsidR="007F306C">
        <w:noBreakHyphen/>
      </w:r>
      <w:r w:rsidRPr="007F306C">
        <w:t>H</w:t>
      </w:r>
      <w:bookmarkEnd w:id="803"/>
    </w:p>
    <w:p w:rsidR="00832DA0" w:rsidRPr="007F306C" w:rsidRDefault="00832DA0" w:rsidP="00832DA0">
      <w:pPr>
        <w:pStyle w:val="ActHead5"/>
      </w:pPr>
      <w:bookmarkStart w:id="804" w:name="_Toc479758032"/>
      <w:r w:rsidRPr="007F306C">
        <w:rPr>
          <w:rStyle w:val="CharSectno"/>
        </w:rPr>
        <w:t>727</w:t>
      </w:r>
      <w:r w:rsidR="007F306C">
        <w:rPr>
          <w:rStyle w:val="CharSectno"/>
        </w:rPr>
        <w:noBreakHyphen/>
      </w:r>
      <w:r w:rsidRPr="007F306C">
        <w:rPr>
          <w:rStyle w:val="CharSectno"/>
        </w:rPr>
        <w:t>750</w:t>
      </w:r>
      <w:r w:rsidRPr="007F306C">
        <w:t xml:space="preserve">  What this Subdivision is about</w:t>
      </w:r>
      <w:bookmarkEnd w:id="804"/>
    </w:p>
    <w:p w:rsidR="00832DA0" w:rsidRPr="007F306C" w:rsidRDefault="00832DA0" w:rsidP="00832DA0">
      <w:pPr>
        <w:pStyle w:val="BoxText"/>
      </w:pPr>
      <w:r w:rsidRPr="007F306C">
        <w:t>Under the adjustable value method:</w:t>
      </w:r>
    </w:p>
    <w:p w:rsidR="00832DA0" w:rsidRPr="007F306C" w:rsidRDefault="00832DA0" w:rsidP="00832DA0">
      <w:pPr>
        <w:pStyle w:val="BoxList"/>
      </w:pPr>
      <w:r w:rsidRPr="007F306C">
        <w:t>•</w:t>
      </w:r>
      <w:r w:rsidRPr="007F306C">
        <w:tab/>
        <w:t>the adjustable values of affected interests in the losing entity are reduced; and</w:t>
      </w:r>
    </w:p>
    <w:p w:rsidR="00832DA0" w:rsidRPr="007F306C" w:rsidRDefault="00832DA0" w:rsidP="00832DA0">
      <w:pPr>
        <w:pStyle w:val="BoxList"/>
      </w:pPr>
      <w:r w:rsidRPr="007F306C">
        <w:t>•</w:t>
      </w:r>
      <w:r w:rsidRPr="007F306C">
        <w:tab/>
        <w:t>the adjustable values of affected interests in the gaining entity are uplifted, within limits worked out by references to the reductions in the adjustable values of affected interests in the losing entity.</w:t>
      </w:r>
    </w:p>
    <w:p w:rsidR="00832DA0" w:rsidRPr="007F306C" w:rsidRDefault="00832DA0" w:rsidP="00832DA0">
      <w:pPr>
        <w:pStyle w:val="BoxText"/>
      </w:pPr>
      <w:r w:rsidRPr="007F306C">
        <w:t>The consequences of that are:</w:t>
      </w:r>
    </w:p>
    <w:p w:rsidR="00832DA0" w:rsidRPr="007F306C" w:rsidRDefault="00832DA0" w:rsidP="00832DA0">
      <w:pPr>
        <w:pStyle w:val="BoxList"/>
      </w:pPr>
      <w:r w:rsidRPr="007F306C">
        <w:t>•</w:t>
      </w:r>
      <w:r w:rsidRPr="007F306C">
        <w:tab/>
        <w:t>the cost base and reduced cost base of the interests are reduced or uplifted (or both); and</w:t>
      </w:r>
    </w:p>
    <w:p w:rsidR="00832DA0" w:rsidRPr="007F306C" w:rsidRDefault="00832DA0" w:rsidP="00832DA0">
      <w:pPr>
        <w:pStyle w:val="BoxList"/>
      </w:pPr>
      <w:r w:rsidRPr="007F306C">
        <w:t>•</w:t>
      </w:r>
      <w:r w:rsidRPr="007F306C">
        <w:tab/>
        <w:t>if the interests are also trading stock or revenue assets, there are further consequences for them in their character as such.</w:t>
      </w:r>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755</w:t>
      </w:r>
      <w:r w:rsidRPr="007F306C">
        <w:tab/>
        <w:t>Consequences of indirect value shift</w:t>
      </w:r>
    </w:p>
    <w:p w:rsidR="00832DA0" w:rsidRPr="007F306C" w:rsidRDefault="00832DA0" w:rsidP="00832DA0">
      <w:pPr>
        <w:pStyle w:val="TofSectsGroupHeading"/>
      </w:pPr>
      <w:r w:rsidRPr="007F306C">
        <w:t>Reductions of adjustable value</w:t>
      </w:r>
    </w:p>
    <w:p w:rsidR="00832DA0" w:rsidRPr="007F306C" w:rsidRDefault="00832DA0" w:rsidP="00832DA0">
      <w:pPr>
        <w:pStyle w:val="TofSectsSection"/>
      </w:pPr>
      <w:r w:rsidRPr="007F306C">
        <w:t>727</w:t>
      </w:r>
      <w:r w:rsidR="007F306C">
        <w:noBreakHyphen/>
      </w:r>
      <w:r w:rsidRPr="007F306C">
        <w:t>770</w:t>
      </w:r>
      <w:r w:rsidRPr="007F306C">
        <w:tab/>
        <w:t>Reduction under the adjustable value method</w:t>
      </w:r>
    </w:p>
    <w:p w:rsidR="00832DA0" w:rsidRPr="007F306C" w:rsidRDefault="00832DA0" w:rsidP="00832DA0">
      <w:pPr>
        <w:pStyle w:val="TofSectsSection"/>
      </w:pPr>
      <w:r w:rsidRPr="007F306C">
        <w:t>727</w:t>
      </w:r>
      <w:r w:rsidR="007F306C">
        <w:noBreakHyphen/>
      </w:r>
      <w:r w:rsidRPr="007F306C">
        <w:t>775</w:t>
      </w:r>
      <w:r w:rsidRPr="007F306C">
        <w:tab/>
        <w:t>Has there been a disaggregated attributable decrease?</w:t>
      </w:r>
    </w:p>
    <w:p w:rsidR="00832DA0" w:rsidRPr="007F306C" w:rsidRDefault="00832DA0" w:rsidP="00832DA0">
      <w:pPr>
        <w:pStyle w:val="TofSectsSection"/>
        <w:rPr>
          <w:rStyle w:val="CharBoldItalic"/>
        </w:rPr>
      </w:pPr>
      <w:r w:rsidRPr="007F306C">
        <w:t>727</w:t>
      </w:r>
      <w:r w:rsidR="007F306C">
        <w:noBreakHyphen/>
      </w:r>
      <w:r w:rsidRPr="007F306C">
        <w:t>780</w:t>
      </w:r>
      <w:r w:rsidRPr="007F306C">
        <w:tab/>
        <w:t xml:space="preserve">Working out the reduction on a </w:t>
      </w:r>
      <w:r w:rsidRPr="007F306C">
        <w:rPr>
          <w:rStyle w:val="CharBoldItalic"/>
        </w:rPr>
        <w:t>loss</w:t>
      </w:r>
      <w:r w:rsidR="007F306C">
        <w:rPr>
          <w:rStyle w:val="CharBoldItalic"/>
        </w:rPr>
        <w:noBreakHyphen/>
      </w:r>
      <w:r w:rsidRPr="007F306C">
        <w:rPr>
          <w:rStyle w:val="CharBoldItalic"/>
        </w:rPr>
        <w:t>focussed basis</w:t>
      </w:r>
    </w:p>
    <w:p w:rsidR="00832DA0" w:rsidRPr="007F306C" w:rsidRDefault="00832DA0" w:rsidP="00832DA0">
      <w:pPr>
        <w:pStyle w:val="TofSectsGroupHeading"/>
      </w:pPr>
      <w:r w:rsidRPr="007F306C">
        <w:t>Uplifts of adjustable value</w:t>
      </w:r>
    </w:p>
    <w:p w:rsidR="00832DA0" w:rsidRPr="007F306C" w:rsidRDefault="00832DA0" w:rsidP="00832DA0">
      <w:pPr>
        <w:pStyle w:val="TofSectsSection"/>
      </w:pPr>
      <w:r w:rsidRPr="007F306C">
        <w:t>727</w:t>
      </w:r>
      <w:r w:rsidR="007F306C">
        <w:noBreakHyphen/>
      </w:r>
      <w:r w:rsidRPr="007F306C">
        <w:t>800</w:t>
      </w:r>
      <w:r w:rsidRPr="007F306C">
        <w:tab/>
        <w:t>Uplift under the attributable increase method</w:t>
      </w:r>
    </w:p>
    <w:p w:rsidR="00832DA0" w:rsidRPr="007F306C" w:rsidRDefault="00832DA0" w:rsidP="00832DA0">
      <w:pPr>
        <w:pStyle w:val="TofSectsSection"/>
      </w:pPr>
      <w:r w:rsidRPr="007F306C">
        <w:t>727</w:t>
      </w:r>
      <w:r w:rsidR="007F306C">
        <w:noBreakHyphen/>
      </w:r>
      <w:r w:rsidRPr="007F306C">
        <w:t>805</w:t>
      </w:r>
      <w:r w:rsidRPr="007F306C">
        <w:tab/>
        <w:t>Has there been a disaggregated attributable increase?</w:t>
      </w:r>
    </w:p>
    <w:p w:rsidR="00832DA0" w:rsidRPr="007F306C" w:rsidRDefault="00832DA0" w:rsidP="00832DA0">
      <w:pPr>
        <w:pStyle w:val="TofSectsSection"/>
      </w:pPr>
      <w:r w:rsidRPr="007F306C">
        <w:t>727</w:t>
      </w:r>
      <w:r w:rsidR="007F306C">
        <w:noBreakHyphen/>
      </w:r>
      <w:r w:rsidRPr="007F306C">
        <w:t>810</w:t>
      </w:r>
      <w:r w:rsidRPr="007F306C">
        <w:tab/>
        <w:t>Scaling</w:t>
      </w:r>
      <w:r w:rsidR="007F306C">
        <w:noBreakHyphen/>
      </w:r>
      <w:r w:rsidRPr="007F306C">
        <w:t>down formula</w:t>
      </w:r>
    </w:p>
    <w:p w:rsidR="00832DA0" w:rsidRPr="007F306C" w:rsidRDefault="00832DA0" w:rsidP="00832DA0">
      <w:pPr>
        <w:pStyle w:val="TofSectsGroupHeading"/>
      </w:pPr>
      <w:r w:rsidRPr="007F306C">
        <w:t>Consequences of the method for various kinds of assets</w:t>
      </w:r>
    </w:p>
    <w:p w:rsidR="00832DA0" w:rsidRPr="007F306C" w:rsidRDefault="00832DA0" w:rsidP="00832DA0">
      <w:pPr>
        <w:pStyle w:val="TofSectsSection"/>
      </w:pPr>
      <w:r w:rsidRPr="007F306C">
        <w:t>727</w:t>
      </w:r>
      <w:r w:rsidR="007F306C">
        <w:noBreakHyphen/>
      </w:r>
      <w:r w:rsidRPr="007F306C">
        <w:t>830</w:t>
      </w:r>
      <w:r w:rsidRPr="007F306C">
        <w:tab/>
        <w:t>CGT assets</w:t>
      </w:r>
    </w:p>
    <w:p w:rsidR="00832DA0" w:rsidRPr="007F306C" w:rsidRDefault="00832DA0" w:rsidP="00832DA0">
      <w:pPr>
        <w:pStyle w:val="TofSectsSection"/>
      </w:pPr>
      <w:r w:rsidRPr="007F306C">
        <w:t>727</w:t>
      </w:r>
      <w:r w:rsidR="007F306C">
        <w:noBreakHyphen/>
      </w:r>
      <w:r w:rsidRPr="007F306C">
        <w:t>835</w:t>
      </w:r>
      <w:r w:rsidRPr="007F306C">
        <w:tab/>
        <w:t>Trading stock</w:t>
      </w:r>
    </w:p>
    <w:p w:rsidR="00832DA0" w:rsidRPr="007F306C" w:rsidRDefault="00832DA0" w:rsidP="00832DA0">
      <w:pPr>
        <w:pStyle w:val="TofSectsSection"/>
      </w:pPr>
      <w:r w:rsidRPr="007F306C">
        <w:t>727</w:t>
      </w:r>
      <w:r w:rsidR="007F306C">
        <w:noBreakHyphen/>
      </w:r>
      <w:r w:rsidRPr="007F306C">
        <w:t>840</w:t>
      </w:r>
      <w:r w:rsidRPr="007F306C">
        <w:tab/>
        <w:t>Revenue assets</w:t>
      </w:r>
    </w:p>
    <w:p w:rsidR="00832DA0" w:rsidRPr="007F306C" w:rsidRDefault="00832DA0" w:rsidP="00832DA0">
      <w:pPr>
        <w:pStyle w:val="ActHead5"/>
      </w:pPr>
      <w:bookmarkStart w:id="805" w:name="_Toc479758033"/>
      <w:r w:rsidRPr="007F306C">
        <w:rPr>
          <w:rStyle w:val="CharSectno"/>
        </w:rPr>
        <w:t>727</w:t>
      </w:r>
      <w:r w:rsidR="007F306C">
        <w:rPr>
          <w:rStyle w:val="CharSectno"/>
        </w:rPr>
        <w:noBreakHyphen/>
      </w:r>
      <w:r w:rsidRPr="007F306C">
        <w:rPr>
          <w:rStyle w:val="CharSectno"/>
        </w:rPr>
        <w:t>755</w:t>
      </w:r>
      <w:r w:rsidRPr="007F306C">
        <w:t xml:space="preserve">  Consequences of indirect value shift</w:t>
      </w:r>
      <w:bookmarkEnd w:id="805"/>
    </w:p>
    <w:p w:rsidR="00832DA0" w:rsidRPr="007F306C" w:rsidRDefault="00832DA0" w:rsidP="00832DA0">
      <w:pPr>
        <w:pStyle w:val="subsection"/>
      </w:pPr>
      <w:r w:rsidRPr="007F306C">
        <w:tab/>
        <w:t>(1)</w:t>
      </w:r>
      <w:r w:rsidRPr="007F306C">
        <w:tab/>
        <w:t xml:space="preserve">This Subdivision sets out the </w:t>
      </w:r>
      <w:r w:rsidRPr="007F306C">
        <w:rPr>
          <w:b/>
          <w:i/>
        </w:rPr>
        <w:t>adjustable value method</w:t>
      </w:r>
      <w:r w:rsidRPr="007F306C">
        <w:t xml:space="preserve"> of working out the consequences (if any) of an </w:t>
      </w:r>
      <w:r w:rsidR="007F306C" w:rsidRPr="007F306C">
        <w:rPr>
          <w:position w:val="6"/>
          <w:sz w:val="16"/>
        </w:rPr>
        <w:t>*</w:t>
      </w:r>
      <w:r w:rsidRPr="007F306C">
        <w:t>indirect value shift.</w:t>
      </w:r>
    </w:p>
    <w:p w:rsidR="00832DA0" w:rsidRPr="007F306C" w:rsidRDefault="00832DA0" w:rsidP="00832DA0">
      <w:pPr>
        <w:pStyle w:val="subsection"/>
        <w:keepNext/>
      </w:pPr>
      <w:r w:rsidRPr="007F306C">
        <w:tab/>
        <w:t>(2)</w:t>
      </w:r>
      <w:r w:rsidRPr="007F306C">
        <w:tab/>
        <w:t>If those consequences are to be worked out using that method:</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 as provided in this Subdivision; and</w:t>
      </w:r>
    </w:p>
    <w:p w:rsidR="00832DA0" w:rsidRPr="007F306C" w:rsidRDefault="00832DA0" w:rsidP="00832DA0">
      <w:pPr>
        <w:pStyle w:val="paragraph"/>
      </w:pPr>
      <w:r w:rsidRPr="007F306C">
        <w:tab/>
        <w:t>(b)</w:t>
      </w:r>
      <w:r w:rsidRPr="007F306C">
        <w:tab/>
        <w:t xml:space="preserve">if the </w:t>
      </w:r>
      <w:r w:rsidR="007F306C" w:rsidRPr="007F306C">
        <w:rPr>
          <w:position w:val="6"/>
          <w:sz w:val="16"/>
        </w:rPr>
        <w:t>*</w:t>
      </w:r>
      <w:r w:rsidRPr="007F306C">
        <w:t>gaining entity is a company or trust (except one listed in section</w:t>
      </w:r>
      <w:r w:rsidR="007F306C">
        <w:t> </w:t>
      </w:r>
      <w:r w:rsidRPr="007F306C">
        <w:t>727</w:t>
      </w:r>
      <w:r w:rsidR="007F306C">
        <w:noBreakHyphen/>
      </w:r>
      <w:r w:rsidRPr="007F306C">
        <w:t xml:space="preserve">125 (about superannuation entities)) immediately before the </w:t>
      </w:r>
      <w:r w:rsidR="007F306C" w:rsidRPr="007F306C">
        <w:rPr>
          <w:position w:val="6"/>
          <w:sz w:val="16"/>
        </w:rPr>
        <w:t>*</w:t>
      </w:r>
      <w:r w:rsidRPr="007F306C">
        <w:t xml:space="preserve">IVS time, the </w:t>
      </w:r>
      <w:r w:rsidR="007F306C" w:rsidRPr="007F306C">
        <w:rPr>
          <w:position w:val="6"/>
          <w:sz w:val="16"/>
        </w:rPr>
        <w:t>*</w:t>
      </w:r>
      <w:r w:rsidRPr="007F306C">
        <w:t xml:space="preserve">adjustable value of each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 as provided in this Subdivision.</w:t>
      </w:r>
    </w:p>
    <w:p w:rsidR="00832DA0" w:rsidRPr="007F306C" w:rsidRDefault="00832DA0" w:rsidP="00832DA0">
      <w:pPr>
        <w:pStyle w:val="subsection"/>
      </w:pPr>
      <w:r w:rsidRPr="007F306C">
        <w:tab/>
        <w:t>(3)</w:t>
      </w:r>
      <w:r w:rsidRPr="007F306C">
        <w:tab/>
        <w:t xml:space="preserve">The consequences for the </w:t>
      </w:r>
      <w:r w:rsidR="007F306C" w:rsidRPr="007F306C">
        <w:rPr>
          <w:position w:val="6"/>
          <w:sz w:val="16"/>
        </w:rPr>
        <w:t>*</w:t>
      </w:r>
      <w:r w:rsidRPr="007F306C">
        <w:t xml:space="preserve">affected interest depend on its character. There are consequences for the interest in its character as a </w:t>
      </w:r>
      <w:r w:rsidR="007F306C" w:rsidRPr="007F306C">
        <w:rPr>
          <w:position w:val="6"/>
          <w:sz w:val="16"/>
        </w:rPr>
        <w:t>*</w:t>
      </w:r>
      <w:r w:rsidRPr="007F306C">
        <w:t xml:space="preserve">CGT asset. However, if the interest is also </w:t>
      </w:r>
      <w:r w:rsidR="007F306C" w:rsidRPr="007F306C">
        <w:rPr>
          <w:position w:val="6"/>
          <w:sz w:val="16"/>
        </w:rPr>
        <w:t>*</w:t>
      </w:r>
      <w:r w:rsidRPr="007F306C">
        <w:t xml:space="preserve">trading stock or a </w:t>
      </w:r>
      <w:r w:rsidR="007F306C" w:rsidRPr="007F306C">
        <w:rPr>
          <w:position w:val="6"/>
          <w:sz w:val="16"/>
        </w:rPr>
        <w:t>*</w:t>
      </w:r>
      <w:r w:rsidRPr="007F306C">
        <w:t>revenue asset, there are additional consequences for it in that character.</w:t>
      </w:r>
    </w:p>
    <w:p w:rsidR="00832DA0" w:rsidRPr="007F306C" w:rsidRDefault="00832DA0" w:rsidP="00832DA0">
      <w:pPr>
        <w:pStyle w:val="ActHead4"/>
      </w:pPr>
      <w:bookmarkStart w:id="806" w:name="_Toc479758034"/>
      <w:r w:rsidRPr="007F306C">
        <w:t>Reductions of adjustable value</w:t>
      </w:r>
      <w:bookmarkEnd w:id="806"/>
    </w:p>
    <w:p w:rsidR="00832DA0" w:rsidRPr="007F306C" w:rsidRDefault="00832DA0" w:rsidP="00832DA0">
      <w:pPr>
        <w:pStyle w:val="ActHead5"/>
      </w:pPr>
      <w:bookmarkStart w:id="807" w:name="_Toc479758035"/>
      <w:r w:rsidRPr="007F306C">
        <w:rPr>
          <w:rStyle w:val="CharSectno"/>
        </w:rPr>
        <w:t>727</w:t>
      </w:r>
      <w:r w:rsidR="007F306C">
        <w:rPr>
          <w:rStyle w:val="CharSectno"/>
        </w:rPr>
        <w:noBreakHyphen/>
      </w:r>
      <w:r w:rsidRPr="007F306C">
        <w:rPr>
          <w:rStyle w:val="CharSectno"/>
        </w:rPr>
        <w:t>770</w:t>
      </w:r>
      <w:r w:rsidRPr="007F306C">
        <w:t xml:space="preserve">  Reduction under the adjustable value method</w:t>
      </w:r>
      <w:bookmarkEnd w:id="807"/>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losing entity is reduced.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775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amount (if any) by which the interest’s </w:t>
      </w:r>
      <w:r w:rsidR="007F306C" w:rsidRPr="007F306C">
        <w:rPr>
          <w:position w:val="6"/>
          <w:sz w:val="16"/>
        </w:rPr>
        <w:t>*</w:t>
      </w:r>
      <w:r w:rsidRPr="007F306C">
        <w:t xml:space="preserve">adjustable value is reduced is worked out on a </w:t>
      </w:r>
      <w:r w:rsidR="007F306C" w:rsidRPr="007F306C">
        <w:rPr>
          <w:position w:val="6"/>
          <w:sz w:val="16"/>
        </w:rPr>
        <w:t>*</w:t>
      </w:r>
      <w:r w:rsidRPr="007F306C">
        <w:t>loss</w:t>
      </w:r>
      <w:r w:rsidR="007F306C">
        <w:noBreakHyphen/>
      </w:r>
      <w:r w:rsidRPr="007F306C">
        <w:t>focussed basis under section</w:t>
      </w:r>
      <w:r w:rsidR="007F306C">
        <w:t> </w:t>
      </w:r>
      <w:r w:rsidRPr="007F306C">
        <w:t>727</w:t>
      </w:r>
      <w:r w:rsidR="007F306C">
        <w:noBreakHyphen/>
      </w:r>
      <w:r w:rsidRPr="007F306C">
        <w:t>780.</w:t>
      </w:r>
    </w:p>
    <w:p w:rsidR="00832DA0" w:rsidRPr="007F306C" w:rsidRDefault="00832DA0" w:rsidP="00832DA0">
      <w:pPr>
        <w:pStyle w:val="subsection"/>
      </w:pPr>
      <w:r w:rsidRPr="007F306C">
        <w:tab/>
        <w:t>(5)</w:t>
      </w:r>
      <w:r w:rsidRPr="007F306C">
        <w:tab/>
        <w:t>However, if a choice is made in accordance with section</w:t>
      </w:r>
      <w:r w:rsidR="007F306C">
        <w:t> </w:t>
      </w:r>
      <w:r w:rsidRPr="007F306C">
        <w:t>727</w:t>
      </w:r>
      <w:r w:rsidR="007F306C">
        <w:noBreakHyphen/>
      </w:r>
      <w:r w:rsidRPr="007F306C">
        <w:t xml:space="preserve">550 for the reduction </w:t>
      </w:r>
      <w:r w:rsidRPr="007F306C">
        <w:rPr>
          <w:i/>
        </w:rPr>
        <w:t>not</w:t>
      </w:r>
      <w:r w:rsidRPr="007F306C">
        <w:t xml:space="preserve"> to be worked out on a </w:t>
      </w:r>
      <w:r w:rsidR="007F306C" w:rsidRPr="007F306C">
        <w:rPr>
          <w:position w:val="6"/>
          <w:sz w:val="16"/>
        </w:rPr>
        <w:t>*</w:t>
      </w:r>
      <w:r w:rsidRPr="007F306C">
        <w:t>loss</w:t>
      </w:r>
      <w:r w:rsidR="007F306C">
        <w:noBreakHyphen/>
      </w:r>
      <w:r w:rsidRPr="007F306C">
        <w:t xml:space="preserve">focussed basis, the reduction is equal to the </w:t>
      </w:r>
      <w:r w:rsidR="007F306C" w:rsidRPr="007F306C">
        <w:rPr>
          <w:position w:val="6"/>
          <w:sz w:val="16"/>
        </w:rPr>
        <w:t>*</w:t>
      </w:r>
      <w:r w:rsidRPr="007F306C">
        <w:t>disaggregated attributable decrease.</w:t>
      </w:r>
    </w:p>
    <w:p w:rsidR="00832DA0" w:rsidRPr="007F306C" w:rsidRDefault="00832DA0" w:rsidP="00832DA0">
      <w:pPr>
        <w:pStyle w:val="SubsectionHead"/>
      </w:pPr>
      <w:r w:rsidRPr="007F306C">
        <w:t>Reduction not to exceed reasonable amount</w:t>
      </w:r>
    </w:p>
    <w:p w:rsidR="00832DA0" w:rsidRPr="007F306C" w:rsidRDefault="00832DA0" w:rsidP="00832DA0">
      <w:pPr>
        <w:pStyle w:val="subsection"/>
      </w:pPr>
      <w:r w:rsidRPr="007F306C">
        <w:tab/>
        <w:t>(6)</w:t>
      </w:r>
      <w:r w:rsidRPr="007F306C">
        <w:tab/>
        <w:t xml:space="preserve">If the reduction worked out as provided in </w:t>
      </w:r>
      <w:r w:rsidR="007F306C">
        <w:t>subsection (</w:t>
      </w:r>
      <w:r w:rsidRPr="007F306C">
        <w:t xml:space="preserve">4) or (5) is not reasonable in the circumstances, having regard to the objects of this Division, the interest’s </w:t>
      </w:r>
      <w:r w:rsidR="007F306C" w:rsidRPr="007F306C">
        <w:rPr>
          <w:position w:val="6"/>
          <w:sz w:val="16"/>
        </w:rPr>
        <w:t>*</w:t>
      </w:r>
      <w:r w:rsidRPr="007F306C">
        <w:t>adjustable value is instead reduced by so much of that reduction as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08" w:name="_Toc479758036"/>
      <w:r w:rsidRPr="007F306C">
        <w:rPr>
          <w:rStyle w:val="CharSectno"/>
        </w:rPr>
        <w:t>727</w:t>
      </w:r>
      <w:r w:rsidR="007F306C">
        <w:rPr>
          <w:rStyle w:val="CharSectno"/>
        </w:rPr>
        <w:noBreakHyphen/>
      </w:r>
      <w:r w:rsidRPr="007F306C">
        <w:rPr>
          <w:rStyle w:val="CharSectno"/>
        </w:rPr>
        <w:t>775</w:t>
      </w:r>
      <w:r w:rsidRPr="007F306C">
        <w:t xml:space="preserve">  Has there been a disaggregated attributable decrease?</w:t>
      </w:r>
      <w:bookmarkEnd w:id="808"/>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decrease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Work out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gaining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reduction in adjustable value under this Division will usually be offset by an uplift under this Division.</w:t>
      </w:r>
    </w:p>
    <w:p w:rsidR="00832DA0" w:rsidRPr="007F306C" w:rsidRDefault="00832DA0" w:rsidP="00832DA0">
      <w:pPr>
        <w:pStyle w:val="subsection"/>
      </w:pPr>
      <w:r w:rsidRPr="007F306C">
        <w:tab/>
        <w:t>(3)</w:t>
      </w:r>
      <w:r w:rsidRPr="007F306C">
        <w:tab/>
        <w:t xml:space="preserve">If the notional resulting </w:t>
      </w:r>
      <w:r w:rsidR="007F306C" w:rsidRPr="007F306C">
        <w:rPr>
          <w:position w:val="6"/>
          <w:sz w:val="16"/>
        </w:rPr>
        <w:t>*</w:t>
      </w:r>
      <w:r w:rsidRPr="007F306C">
        <w:t xml:space="preserve">market value is </w:t>
      </w:r>
      <w:r w:rsidRPr="007F306C">
        <w:rPr>
          <w:i/>
        </w:rPr>
        <w:t>less than</w:t>
      </w:r>
      <w:r w:rsidRPr="007F306C">
        <w:t xml:space="preserve"> the 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decrease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decrease for the owner of the interest if the notional resulting </w:t>
      </w:r>
      <w:r w:rsidR="007F306C" w:rsidRPr="007F306C">
        <w:rPr>
          <w:position w:val="6"/>
          <w:sz w:val="16"/>
        </w:rPr>
        <w:t>*</w:t>
      </w:r>
      <w:r w:rsidRPr="007F306C">
        <w:t xml:space="preserve">market value is </w:t>
      </w:r>
      <w:r w:rsidRPr="007F306C">
        <w:rPr>
          <w:i/>
        </w:rPr>
        <w:t>greater than or equal to</w:t>
      </w:r>
      <w:r w:rsidRPr="007F306C">
        <w:rPr>
          <w:b/>
        </w:rPr>
        <w:t xml:space="preserve"> </w:t>
      </w:r>
      <w:r w:rsidRPr="007F306C">
        <w:t>the old market value.</w:t>
      </w:r>
    </w:p>
    <w:p w:rsidR="00832DA0" w:rsidRPr="007F306C" w:rsidRDefault="00832DA0" w:rsidP="00832DA0">
      <w:pPr>
        <w:pStyle w:val="subsection"/>
      </w:pPr>
      <w:r w:rsidRPr="007F306C">
        <w:tab/>
        <w:t>(5)</w:t>
      </w:r>
      <w:r w:rsidRPr="007F306C">
        <w:tab/>
        <w:t xml:space="preserve">The </w:t>
      </w:r>
      <w:r w:rsidR="007F306C" w:rsidRPr="007F306C">
        <w:rPr>
          <w:position w:val="6"/>
          <w:sz w:val="16"/>
        </w:rPr>
        <w:t>*</w:t>
      </w:r>
      <w:r w:rsidRPr="007F306C">
        <w:t xml:space="preserve">market value of the interest at a particular time may be worked out under </w:t>
      </w:r>
      <w:r w:rsidR="007F306C">
        <w:t>subsection (</w:t>
      </w:r>
      <w:r w:rsidRPr="007F306C">
        <w:t>2) or (3) by making a reasonable estimate of that market value.</w:t>
      </w:r>
    </w:p>
    <w:p w:rsidR="00832DA0" w:rsidRPr="007F306C" w:rsidRDefault="00832DA0" w:rsidP="00832DA0">
      <w:pPr>
        <w:pStyle w:val="ActHead5"/>
      </w:pPr>
      <w:bookmarkStart w:id="809" w:name="_Toc479758037"/>
      <w:r w:rsidRPr="007F306C">
        <w:rPr>
          <w:rStyle w:val="CharSectno"/>
        </w:rPr>
        <w:t>727</w:t>
      </w:r>
      <w:r w:rsidR="007F306C">
        <w:rPr>
          <w:rStyle w:val="CharSectno"/>
        </w:rPr>
        <w:noBreakHyphen/>
      </w:r>
      <w:r w:rsidRPr="007F306C">
        <w:rPr>
          <w:rStyle w:val="CharSectno"/>
        </w:rPr>
        <w:t>780</w:t>
      </w:r>
      <w:r w:rsidRPr="007F306C">
        <w:t xml:space="preserve">  Working out the reduction on a </w:t>
      </w:r>
      <w:r w:rsidRPr="007F306C">
        <w:rPr>
          <w:i/>
        </w:rPr>
        <w:t>loss</w:t>
      </w:r>
      <w:r w:rsidR="007F306C">
        <w:rPr>
          <w:i/>
        </w:rPr>
        <w:noBreakHyphen/>
      </w:r>
      <w:r w:rsidRPr="007F306C">
        <w:rPr>
          <w:i/>
        </w:rPr>
        <w:t>focussed basis</w:t>
      </w:r>
      <w:bookmarkEnd w:id="809"/>
    </w:p>
    <w:p w:rsidR="00832DA0" w:rsidRPr="007F306C" w:rsidRDefault="00832DA0" w:rsidP="00832DA0">
      <w:pPr>
        <w:pStyle w:val="subsection"/>
      </w:pPr>
      <w:r w:rsidRPr="007F306C">
        <w:tab/>
        <w:t>(1)</w:t>
      </w:r>
      <w:r w:rsidRPr="007F306C">
        <w:tab/>
        <w:t xml:space="preserve">Use the table in </w:t>
      </w:r>
      <w:r w:rsidR="007F306C">
        <w:t>subsection (</w:t>
      </w:r>
      <w:r w:rsidRPr="007F306C">
        <w:t xml:space="preserve">2) of this section to work out on a </w:t>
      </w:r>
      <w:r w:rsidRPr="007F306C">
        <w:rPr>
          <w:b/>
          <w:i/>
        </w:rPr>
        <w:t>loss</w:t>
      </w:r>
      <w:r w:rsidR="007F306C">
        <w:rPr>
          <w:b/>
          <w:i/>
        </w:rPr>
        <w:noBreakHyphen/>
      </w:r>
      <w:r w:rsidRPr="007F306C">
        <w:rPr>
          <w:b/>
          <w:i/>
        </w:rPr>
        <w:t>focussed basis</w:t>
      </w:r>
      <w:r w:rsidRPr="007F306C">
        <w:t xml:space="preserve"> the amount (if any) by which the interest’s </w:t>
      </w:r>
      <w:r w:rsidR="007F306C" w:rsidRPr="007F306C">
        <w:rPr>
          <w:position w:val="6"/>
          <w:sz w:val="16"/>
        </w:rPr>
        <w:t>*</w:t>
      </w:r>
      <w:r w:rsidRPr="007F306C">
        <w:t>adjustable value is reduced.</w:t>
      </w:r>
    </w:p>
    <w:p w:rsidR="00832DA0" w:rsidRPr="007F306C" w:rsidRDefault="00832DA0" w:rsidP="00832DA0">
      <w:pPr>
        <w:pStyle w:val="subsection"/>
      </w:pPr>
      <w:r w:rsidRPr="007F306C">
        <w:tab/>
        <w:t>(2)</w:t>
      </w:r>
      <w:r w:rsidRPr="007F306C">
        <w:tab/>
        <w:t xml:space="preserve">This involves comparing the old </w:t>
      </w:r>
      <w:r w:rsidR="007F306C" w:rsidRPr="007F306C">
        <w:rPr>
          <w:position w:val="6"/>
          <w:sz w:val="16"/>
        </w:rPr>
        <w:t>*</w:t>
      </w:r>
      <w:r w:rsidRPr="007F306C">
        <w:t xml:space="preserve">market value, and the notional resulting market value, with the interest’s </w:t>
      </w:r>
      <w:r w:rsidR="007F306C" w:rsidRPr="007F306C">
        <w:rPr>
          <w:position w:val="6"/>
          <w:sz w:val="16"/>
        </w:rPr>
        <w:t>*</w:t>
      </w:r>
      <w:r w:rsidRPr="007F306C">
        <w:t xml:space="preserve">adjustable value (the </w:t>
      </w:r>
      <w:r w:rsidRPr="007F306C">
        <w:rPr>
          <w:b/>
          <w:i/>
        </w:rPr>
        <w:t>old adjustable value</w:t>
      </w:r>
      <w:r w:rsidRPr="007F306C">
        <w:t xml:space="preserve">) immediately before the </w:t>
      </w:r>
      <w:r w:rsidR="007F306C" w:rsidRPr="007F306C">
        <w:rPr>
          <w:position w:val="6"/>
          <w:sz w:val="16"/>
        </w:rPr>
        <w:t>*</w:t>
      </w:r>
      <w:r w:rsidRPr="007F306C">
        <w:t>IVS time.</w:t>
      </w:r>
    </w:p>
    <w:p w:rsidR="00832DA0" w:rsidRPr="007F306C"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832DA0" w:rsidRPr="007F306C" w:rsidTr="00C968AA">
        <w:trPr>
          <w:cantSplit/>
          <w:tblHeader/>
        </w:trPr>
        <w:tc>
          <w:tcPr>
            <w:tcW w:w="7087" w:type="dxa"/>
            <w:gridSpan w:val="4"/>
            <w:tcBorders>
              <w:top w:val="single" w:sz="12" w:space="0" w:color="auto"/>
              <w:bottom w:val="single" w:sz="6" w:space="0" w:color="auto"/>
            </w:tcBorders>
          </w:tcPr>
          <w:p w:rsidR="00832DA0" w:rsidRPr="007F306C" w:rsidRDefault="00832DA0" w:rsidP="00C968AA">
            <w:pPr>
              <w:pStyle w:val="Tabletext"/>
              <w:keepNext/>
              <w:rPr>
                <w:b/>
              </w:rPr>
            </w:pPr>
            <w:r w:rsidRPr="007F306C">
              <w:rPr>
                <w:b/>
              </w:rPr>
              <w:t>Reduction under the attributable decrease method</w:t>
            </w:r>
          </w:p>
        </w:tc>
      </w:tr>
      <w:tr w:rsidR="00832DA0" w:rsidRPr="007F306C" w:rsidTr="00C968AA">
        <w:trPr>
          <w:cantSplit/>
          <w:tblHeader/>
        </w:trPr>
        <w:tc>
          <w:tcPr>
            <w:tcW w:w="70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Item</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If the old market value:</w:t>
            </w:r>
          </w:p>
        </w:tc>
        <w:tc>
          <w:tcPr>
            <w:tcW w:w="2058"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And the notional resulting market value:</w:t>
            </w:r>
          </w:p>
        </w:tc>
        <w:tc>
          <w:tcPr>
            <w:tcW w:w="2263" w:type="dxa"/>
            <w:tcBorders>
              <w:top w:val="single" w:sz="6" w:space="0" w:color="auto"/>
              <w:bottom w:val="single" w:sz="12" w:space="0" w:color="auto"/>
            </w:tcBorders>
          </w:tcPr>
          <w:p w:rsidR="00832DA0" w:rsidRPr="007F306C" w:rsidRDefault="00832DA0" w:rsidP="00C968AA">
            <w:pPr>
              <w:pStyle w:val="Tabletext"/>
              <w:keepNext/>
              <w:rPr>
                <w:b/>
              </w:rPr>
            </w:pPr>
            <w:r w:rsidRPr="007F306C">
              <w:rPr>
                <w:b/>
              </w:rPr>
              <w:t>This is the result:</w:t>
            </w:r>
          </w:p>
        </w:tc>
      </w:tr>
      <w:tr w:rsidR="00832DA0" w:rsidRPr="007F306C" w:rsidTr="00C968AA">
        <w:trPr>
          <w:cantSplit/>
        </w:trPr>
        <w:tc>
          <w:tcPr>
            <w:tcW w:w="70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1</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058"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1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adjustable value is reduced to the notional resulting market value</w:t>
            </w:r>
          </w:p>
        </w:tc>
      </w:tr>
      <w:tr w:rsidR="00832DA0" w:rsidRPr="007F306C" w:rsidTr="00C968AA">
        <w:trPr>
          <w:cantSplit/>
        </w:trPr>
        <w:tc>
          <w:tcPr>
            <w:tcW w:w="70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2</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greater than or equal to</w:t>
            </w:r>
            <w:r w:rsidRPr="007F306C">
              <w:t xml:space="preserve"> the old adjustable value</w:t>
            </w:r>
          </w:p>
        </w:tc>
        <w:tc>
          <w:tcPr>
            <w:tcW w:w="2058"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is </w:t>
            </w:r>
            <w:r w:rsidRPr="007F306C">
              <w:rPr>
                <w:i/>
              </w:rPr>
              <w:t xml:space="preserve">greater than or equal to </w:t>
            </w:r>
            <w:r w:rsidRPr="007F306C">
              <w:t>the old adjustable value</w:t>
            </w:r>
          </w:p>
        </w:tc>
        <w:tc>
          <w:tcPr>
            <w:tcW w:w="2263" w:type="dxa"/>
            <w:tcBorders>
              <w:top w:val="single" w:sz="2" w:space="0" w:color="auto"/>
              <w:bottom w:val="single" w:sz="2" w:space="0" w:color="auto"/>
            </w:tcBorders>
            <w:shd w:val="clear" w:color="auto" w:fill="auto"/>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w:t>
            </w:r>
            <w:r w:rsidRPr="007F306C">
              <w:rPr>
                <w:i/>
              </w:rPr>
              <w:t>not</w:t>
            </w:r>
            <w:r w:rsidRPr="007F306C">
              <w:t xml:space="preserve"> reduced because of the </w:t>
            </w:r>
            <w:r w:rsidR="007F306C" w:rsidRPr="007F306C">
              <w:rPr>
                <w:position w:val="6"/>
                <w:sz w:val="16"/>
              </w:rPr>
              <w:t>*</w:t>
            </w:r>
            <w:r w:rsidRPr="007F306C">
              <w:t>indirect value shift</w:t>
            </w:r>
          </w:p>
        </w:tc>
      </w:tr>
      <w:tr w:rsidR="00832DA0" w:rsidRPr="007F306C" w:rsidTr="00C968AA">
        <w:trPr>
          <w:cantSplit/>
        </w:trPr>
        <w:tc>
          <w:tcPr>
            <w:tcW w:w="708" w:type="dxa"/>
            <w:tcBorders>
              <w:top w:val="single" w:sz="2" w:space="0" w:color="auto"/>
              <w:bottom w:val="single" w:sz="12" w:space="0" w:color="auto"/>
            </w:tcBorders>
          </w:tcPr>
          <w:p w:rsidR="00832DA0" w:rsidRPr="007F306C" w:rsidRDefault="00832DA0" w:rsidP="00C968AA">
            <w:pPr>
              <w:pStyle w:val="Tabletext"/>
            </w:pPr>
            <w:r w:rsidRPr="007F306C">
              <w:t>3</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058" w:type="dxa"/>
            <w:tcBorders>
              <w:top w:val="single" w:sz="2" w:space="0" w:color="auto"/>
              <w:bottom w:val="single" w:sz="12" w:space="0" w:color="auto"/>
            </w:tcBorders>
          </w:tcPr>
          <w:p w:rsidR="00832DA0" w:rsidRPr="007F306C" w:rsidRDefault="00832DA0" w:rsidP="00C968AA">
            <w:pPr>
              <w:pStyle w:val="Tabletext"/>
            </w:pPr>
            <w:r w:rsidRPr="007F306C">
              <w:t xml:space="preserve">is </w:t>
            </w:r>
            <w:r w:rsidRPr="007F306C">
              <w:rPr>
                <w:i/>
              </w:rPr>
              <w:t>less than</w:t>
            </w:r>
            <w:r w:rsidRPr="007F306C">
              <w:t xml:space="preserve"> the old adjustable value</w:t>
            </w:r>
          </w:p>
        </w:tc>
        <w:tc>
          <w:tcPr>
            <w:tcW w:w="2263" w:type="dxa"/>
            <w:tcBorders>
              <w:top w:val="single" w:sz="2" w:space="0" w:color="auto"/>
              <w:bottom w:val="single" w:sz="12" w:space="0" w:color="auto"/>
            </w:tcBorders>
          </w:tcPr>
          <w:p w:rsidR="00832DA0" w:rsidRPr="007F306C" w:rsidRDefault="00832DA0" w:rsidP="00C968AA">
            <w:pPr>
              <w:pStyle w:val="Tabletext"/>
            </w:pPr>
            <w:r w:rsidRPr="007F306C">
              <w:t xml:space="preserve">the </w:t>
            </w:r>
            <w:r w:rsidR="007F306C" w:rsidRPr="007F306C">
              <w:rPr>
                <w:position w:val="6"/>
                <w:sz w:val="16"/>
              </w:rPr>
              <w:t>*</w:t>
            </w:r>
            <w:r w:rsidRPr="007F306C">
              <w:t xml:space="preserve">adjustable value is reduced by the amount of the </w:t>
            </w:r>
            <w:r w:rsidR="007F306C" w:rsidRPr="007F306C">
              <w:rPr>
                <w:position w:val="6"/>
                <w:sz w:val="16"/>
              </w:rPr>
              <w:t>*</w:t>
            </w:r>
            <w:r w:rsidRPr="007F306C">
              <w:t>disaggregated attributable decrease</w:t>
            </w:r>
          </w:p>
        </w:tc>
      </w:tr>
    </w:tbl>
    <w:p w:rsidR="00832DA0" w:rsidRPr="007F306C" w:rsidRDefault="00832DA0" w:rsidP="00832DA0">
      <w:pPr>
        <w:pStyle w:val="notetext"/>
      </w:pPr>
      <w:r w:rsidRPr="007F306C">
        <w:t>Note 1:</w:t>
      </w:r>
      <w:r w:rsidRPr="007F306C">
        <w:tab/>
        <w:t>Because of item</w:t>
      </w:r>
      <w:r w:rsidR="007F306C">
        <w:t> </w:t>
      </w:r>
      <w:r w:rsidRPr="007F306C">
        <w:t>1, the indirect value shift cannot cause a loss to arise on disposal of the interest.</w:t>
      </w:r>
    </w:p>
    <w:p w:rsidR="00832DA0" w:rsidRPr="007F306C" w:rsidRDefault="00832DA0" w:rsidP="00832DA0">
      <w:pPr>
        <w:pStyle w:val="notetext"/>
      </w:pPr>
      <w:r w:rsidRPr="007F306C">
        <w:t>Note 2:</w:t>
      </w:r>
      <w:r w:rsidRPr="007F306C">
        <w:tab/>
        <w:t>Because of item</w:t>
      </w:r>
      <w:r w:rsidR="007F306C">
        <w:t> </w:t>
      </w:r>
      <w:r w:rsidRPr="007F306C">
        <w:t>3 the loss already embedded in the interest is preserved, but the indirect value shift does not increase it.</w:t>
      </w:r>
    </w:p>
    <w:p w:rsidR="00832DA0" w:rsidRPr="007F306C" w:rsidRDefault="00832DA0" w:rsidP="00832DA0">
      <w:pPr>
        <w:pStyle w:val="ActHead4"/>
      </w:pPr>
      <w:bookmarkStart w:id="810" w:name="_Toc479758038"/>
      <w:r w:rsidRPr="007F306C">
        <w:t>Uplifts of adjustable value</w:t>
      </w:r>
      <w:bookmarkEnd w:id="810"/>
    </w:p>
    <w:p w:rsidR="00832DA0" w:rsidRPr="007F306C" w:rsidRDefault="00832DA0" w:rsidP="00832DA0">
      <w:pPr>
        <w:pStyle w:val="ActHead5"/>
      </w:pPr>
      <w:bookmarkStart w:id="811" w:name="_Toc479758039"/>
      <w:r w:rsidRPr="007F306C">
        <w:rPr>
          <w:rStyle w:val="CharSectno"/>
        </w:rPr>
        <w:t>727</w:t>
      </w:r>
      <w:r w:rsidR="007F306C">
        <w:rPr>
          <w:rStyle w:val="CharSectno"/>
        </w:rPr>
        <w:noBreakHyphen/>
      </w:r>
      <w:r w:rsidRPr="007F306C">
        <w:rPr>
          <w:rStyle w:val="CharSectno"/>
        </w:rPr>
        <w:t>800</w:t>
      </w:r>
      <w:r w:rsidRPr="007F306C">
        <w:t xml:space="preserve">  Uplift under the attributable increase method</w:t>
      </w:r>
      <w:bookmarkEnd w:id="811"/>
    </w:p>
    <w:p w:rsidR="00832DA0" w:rsidRPr="007F306C" w:rsidRDefault="00832DA0" w:rsidP="00832DA0">
      <w:pPr>
        <w:pStyle w:val="subsection"/>
      </w:pPr>
      <w:r w:rsidRPr="007F306C">
        <w:tab/>
        <w:t>(1)</w:t>
      </w:r>
      <w:r w:rsidRPr="007F306C">
        <w:tab/>
        <w:t xml:space="preserve">This section sets out how to work out the amount (if any) by which the </w:t>
      </w:r>
      <w:r w:rsidR="007F306C" w:rsidRPr="007F306C">
        <w:rPr>
          <w:position w:val="6"/>
          <w:sz w:val="16"/>
        </w:rPr>
        <w:t>*</w:t>
      </w:r>
      <w:r w:rsidRPr="007F306C">
        <w:t xml:space="preserve">adjustable value of an </w:t>
      </w:r>
      <w:r w:rsidR="007F306C" w:rsidRPr="007F306C">
        <w:rPr>
          <w:position w:val="6"/>
          <w:sz w:val="16"/>
        </w:rPr>
        <w:t>*</w:t>
      </w:r>
      <w:r w:rsidRPr="007F306C">
        <w:t xml:space="preserve">affected interest in the </w:t>
      </w:r>
      <w:r w:rsidR="007F306C" w:rsidRPr="007F306C">
        <w:rPr>
          <w:position w:val="6"/>
          <w:sz w:val="16"/>
        </w:rPr>
        <w:t>*</w:t>
      </w:r>
      <w:r w:rsidRPr="007F306C">
        <w:t>gaining entity is uplifted.</w:t>
      </w:r>
    </w:p>
    <w:p w:rsidR="00832DA0" w:rsidRPr="007F306C" w:rsidRDefault="00832DA0" w:rsidP="00832DA0">
      <w:pPr>
        <w:pStyle w:val="subsection"/>
      </w:pPr>
      <w:r w:rsidRPr="007F306C">
        <w:tab/>
        <w:t>(2)</w:t>
      </w:r>
      <w:r w:rsidRPr="007F306C">
        <w:tab/>
        <w:t>First, work out under section</w:t>
      </w:r>
      <w:r w:rsidR="007F306C">
        <w:t> </w:t>
      </w:r>
      <w:r w:rsidRPr="007F306C">
        <w:t>727</w:t>
      </w:r>
      <w:r w:rsidR="007F306C">
        <w:noBreakHyphen/>
      </w:r>
      <w:r w:rsidRPr="007F306C">
        <w:t xml:space="preserve">805 whether the </w:t>
      </w:r>
      <w:r w:rsidR="007F306C" w:rsidRPr="007F306C">
        <w:rPr>
          <w:position w:val="6"/>
          <w:sz w:val="16"/>
        </w:rPr>
        <w:t>*</w:t>
      </w:r>
      <w:r w:rsidRPr="007F306C">
        <w:t xml:space="preserve">indirect value shift has produced for the owner of the interest a </w:t>
      </w:r>
      <w:r w:rsidR="007F306C" w:rsidRPr="007F306C">
        <w:rPr>
          <w:position w:val="6"/>
          <w:sz w:val="16"/>
        </w:rPr>
        <w:t>*</w:t>
      </w:r>
      <w:r w:rsidRPr="007F306C">
        <w:t xml:space="preserve">disaggregated attributable increase in the </w:t>
      </w:r>
      <w:r w:rsidR="007F306C" w:rsidRPr="007F306C">
        <w:rPr>
          <w:position w:val="6"/>
          <w:sz w:val="16"/>
        </w:rPr>
        <w:t>*</w:t>
      </w:r>
      <w:r w:rsidRPr="007F306C">
        <w:t>market value of the interest.</w:t>
      </w:r>
    </w:p>
    <w:p w:rsidR="00832DA0" w:rsidRPr="007F306C" w:rsidRDefault="00832DA0" w:rsidP="00832DA0">
      <w:pPr>
        <w:pStyle w:val="subsection"/>
      </w:pPr>
      <w:r w:rsidRPr="007F306C">
        <w:tab/>
        <w:t>(3)</w:t>
      </w:r>
      <w:r w:rsidRPr="007F306C">
        <w:tab/>
        <w:t xml:space="preserve">If it has not, the interest’s </w:t>
      </w:r>
      <w:r w:rsidR="007F306C" w:rsidRPr="007F306C">
        <w:rPr>
          <w:position w:val="6"/>
          <w:sz w:val="16"/>
        </w:rPr>
        <w:t>*</w:t>
      </w:r>
      <w:r w:rsidRPr="007F306C">
        <w:t xml:space="preserve">adjustable value is </w:t>
      </w:r>
      <w:r w:rsidRPr="007F306C">
        <w:rPr>
          <w:i/>
        </w:rPr>
        <w:t>not</w:t>
      </w:r>
      <w:r w:rsidRPr="007F306C">
        <w:t xml:space="preserve"> uplifted because of the </w:t>
      </w:r>
      <w:r w:rsidR="007F306C" w:rsidRPr="007F306C">
        <w:rPr>
          <w:position w:val="6"/>
          <w:sz w:val="16"/>
        </w:rPr>
        <w:t>*</w:t>
      </w:r>
      <w:r w:rsidRPr="007F306C">
        <w:t>indirect value shift.</w:t>
      </w:r>
    </w:p>
    <w:p w:rsidR="00832DA0" w:rsidRPr="007F306C" w:rsidRDefault="00832DA0" w:rsidP="00832DA0">
      <w:pPr>
        <w:pStyle w:val="subsection"/>
      </w:pPr>
      <w:r w:rsidRPr="007F306C">
        <w:tab/>
        <w:t>(4)</w:t>
      </w:r>
      <w:r w:rsidRPr="007F306C">
        <w:tab/>
        <w:t xml:space="preserve">If it has, the </w:t>
      </w:r>
      <w:r w:rsidR="007F306C" w:rsidRPr="007F306C">
        <w:rPr>
          <w:position w:val="6"/>
          <w:sz w:val="16"/>
        </w:rPr>
        <w:t>*</w:t>
      </w:r>
      <w:r w:rsidRPr="007F306C">
        <w:t>adjustable value is uplifted by the amount worked out using the scaling</w:t>
      </w:r>
      <w:r w:rsidR="007F306C">
        <w:noBreakHyphen/>
      </w:r>
      <w:r w:rsidRPr="007F306C">
        <w:t>down formula in section</w:t>
      </w:r>
      <w:r w:rsidR="007F306C">
        <w:t> </w:t>
      </w:r>
      <w:r w:rsidRPr="007F306C">
        <w:t>727</w:t>
      </w:r>
      <w:r w:rsidR="007F306C">
        <w:noBreakHyphen/>
      </w:r>
      <w:r w:rsidRPr="007F306C">
        <w:t>810, subject to the rest of this section.</w:t>
      </w:r>
    </w:p>
    <w:p w:rsidR="00832DA0" w:rsidRPr="007F306C" w:rsidRDefault="00832DA0" w:rsidP="00832DA0">
      <w:pPr>
        <w:pStyle w:val="notetext"/>
      </w:pPr>
      <w:r w:rsidRPr="007F306C">
        <w:t>Note:</w:t>
      </w:r>
      <w:r w:rsidRPr="007F306C">
        <w:tab/>
        <w:t>The uplift will be less than or equal to the disaggregated attributable increase.</w:t>
      </w:r>
    </w:p>
    <w:p w:rsidR="00832DA0" w:rsidRPr="007F306C" w:rsidRDefault="00832DA0" w:rsidP="00832DA0">
      <w:pPr>
        <w:pStyle w:val="SubsectionHead"/>
      </w:pPr>
      <w:r w:rsidRPr="007F306C">
        <w:t>Cap if interest has both a disaggregated attributable increase and a disaggregated attributable decrease</w:t>
      </w:r>
    </w:p>
    <w:p w:rsidR="00832DA0" w:rsidRPr="007F306C" w:rsidRDefault="00832DA0" w:rsidP="00832DA0">
      <w:pPr>
        <w:pStyle w:val="subsection"/>
      </w:pPr>
      <w:r w:rsidRPr="007F306C">
        <w:tab/>
        <w:t>(5)</w:t>
      </w:r>
      <w:r w:rsidRPr="007F306C">
        <w:tab/>
        <w:t xml:space="preserve">If the </w:t>
      </w:r>
      <w:r w:rsidR="007F306C" w:rsidRPr="007F306C">
        <w:rPr>
          <w:position w:val="6"/>
          <w:sz w:val="16"/>
        </w:rPr>
        <w:t>*</w:t>
      </w:r>
      <w:r w:rsidRPr="007F306C">
        <w:t xml:space="preserve">indirect value shift has also produced for the owner of the interest a </w:t>
      </w:r>
      <w:r w:rsidR="007F306C" w:rsidRPr="007F306C">
        <w:rPr>
          <w:position w:val="6"/>
          <w:sz w:val="16"/>
        </w:rPr>
        <w:t>*</w:t>
      </w:r>
      <w:r w:rsidRPr="007F306C">
        <w:t xml:space="preserve">disaggregated attributable decrease in the </w:t>
      </w:r>
      <w:r w:rsidR="007F306C" w:rsidRPr="007F306C">
        <w:rPr>
          <w:position w:val="6"/>
          <w:sz w:val="16"/>
        </w:rPr>
        <w:t>*</w:t>
      </w:r>
      <w:r w:rsidRPr="007F306C">
        <w:t xml:space="preserve">market value of the interest, the interest’s </w:t>
      </w:r>
      <w:r w:rsidR="007F306C" w:rsidRPr="007F306C">
        <w:rPr>
          <w:position w:val="6"/>
          <w:sz w:val="16"/>
        </w:rPr>
        <w:t>*</w:t>
      </w:r>
      <w:r w:rsidRPr="007F306C">
        <w:t>adjustable value:</w:t>
      </w:r>
    </w:p>
    <w:p w:rsidR="00832DA0" w:rsidRPr="007F306C" w:rsidRDefault="00832DA0" w:rsidP="00832DA0">
      <w:pPr>
        <w:pStyle w:val="paragraph"/>
      </w:pPr>
      <w:r w:rsidRPr="007F306C">
        <w:tab/>
        <w:t>(a)</w:t>
      </w:r>
      <w:r w:rsidRPr="007F306C">
        <w:tab/>
        <w:t xml:space="preserve">is </w:t>
      </w:r>
      <w:r w:rsidRPr="007F306C">
        <w:rPr>
          <w:i/>
        </w:rPr>
        <w:t>not</w:t>
      </w:r>
      <w:r w:rsidRPr="007F306C">
        <w:t xml:space="preserve"> uplifted if it is not also reduced under this Division because of the indirect value shift; and</w:t>
      </w:r>
    </w:p>
    <w:p w:rsidR="00832DA0" w:rsidRPr="007F306C" w:rsidRDefault="00832DA0" w:rsidP="00832DA0">
      <w:pPr>
        <w:pStyle w:val="paragraph"/>
      </w:pPr>
      <w:r w:rsidRPr="007F306C">
        <w:tab/>
        <w:t>(b)</w:t>
      </w:r>
      <w:r w:rsidRPr="007F306C">
        <w:tab/>
        <w:t>if it is also reduced under this Division because of the indirect value shift—is not uplifted by more than the reduction.</w:t>
      </w:r>
    </w:p>
    <w:p w:rsidR="00832DA0" w:rsidRPr="007F306C" w:rsidRDefault="00832DA0" w:rsidP="00832DA0">
      <w:pPr>
        <w:pStyle w:val="SubsectionHead"/>
      </w:pPr>
      <w:r w:rsidRPr="007F306C">
        <w:t>Cap based on notional distribution by gaining entity of dividends or capital equal to total reductions in adjustable value of affected interests in losing entity</w:t>
      </w:r>
    </w:p>
    <w:p w:rsidR="00832DA0" w:rsidRPr="007F306C" w:rsidRDefault="00832DA0" w:rsidP="00832DA0">
      <w:pPr>
        <w:pStyle w:val="subsection"/>
      </w:pPr>
      <w:r w:rsidRPr="007F306C">
        <w:tab/>
        <w:t>(6)</w:t>
      </w:r>
      <w:r w:rsidRPr="007F306C">
        <w:tab/>
        <w:t xml:space="preserve">However, the interest’s </w:t>
      </w:r>
      <w:r w:rsidR="007F306C" w:rsidRPr="007F306C">
        <w:rPr>
          <w:position w:val="6"/>
          <w:sz w:val="16"/>
        </w:rPr>
        <w:t>*</w:t>
      </w:r>
      <w:r w:rsidRPr="007F306C">
        <w:t>adjustable value is not uplifted by more than the greater of these amounts:</w:t>
      </w:r>
    </w:p>
    <w:p w:rsidR="00832DA0" w:rsidRPr="007F306C" w:rsidRDefault="00832DA0" w:rsidP="00832DA0">
      <w:pPr>
        <w:pStyle w:val="paragraph"/>
      </w:pPr>
      <w:r w:rsidRPr="007F306C">
        <w:tab/>
        <w:t>(a)</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 xml:space="preserve">the </w:t>
      </w:r>
      <w:r w:rsidR="007F306C" w:rsidRPr="007F306C">
        <w:rPr>
          <w:position w:val="6"/>
          <w:sz w:val="16"/>
        </w:rPr>
        <w:t>*</w:t>
      </w:r>
      <w:r w:rsidRPr="007F306C">
        <w:t xml:space="preserve">gaining entity were to pay as </w:t>
      </w:r>
      <w:r w:rsidR="007F306C" w:rsidRPr="007F306C">
        <w:rPr>
          <w:position w:val="6"/>
          <w:sz w:val="16"/>
        </w:rPr>
        <w:t>*</w:t>
      </w:r>
      <w:r w:rsidRPr="007F306C">
        <w:t xml:space="preserve">dividends, at the time (the </w:t>
      </w:r>
      <w:r w:rsidRPr="007F306C">
        <w:rPr>
          <w:b/>
          <w:i/>
        </w:rPr>
        <w:t>payment time</w:t>
      </w:r>
      <w:r w:rsidRPr="007F306C">
        <w:t xml:space="preserve">) immediately before the </w:t>
      </w:r>
      <w:r w:rsidR="007F306C" w:rsidRPr="007F306C">
        <w:rPr>
          <w:position w:val="6"/>
          <w:sz w:val="16"/>
        </w:rPr>
        <w:t>*</w:t>
      </w:r>
      <w:r w:rsidRPr="007F306C">
        <w:t xml:space="preserve">IVS time, an amount (the </w:t>
      </w:r>
      <w:r w:rsidRPr="007F306C">
        <w:rPr>
          <w:b/>
          <w:i/>
        </w:rPr>
        <w:t>total reduction amount</w:t>
      </w:r>
      <w:r w:rsidRPr="007F306C">
        <w:t xml:space="preserve">) equal to the total of the amounts by which the </w:t>
      </w:r>
      <w:r w:rsidR="007F306C" w:rsidRPr="007F306C">
        <w:rPr>
          <w:position w:val="6"/>
          <w:sz w:val="16"/>
        </w:rPr>
        <w:t>*</w:t>
      </w:r>
      <w:r w:rsidRPr="007F306C">
        <w:t xml:space="preserve">adjustable values of </w:t>
      </w:r>
      <w:r w:rsidR="007F306C" w:rsidRPr="007F306C">
        <w:rPr>
          <w:position w:val="6"/>
          <w:sz w:val="16"/>
        </w:rPr>
        <w:t>*</w:t>
      </w:r>
      <w:r w:rsidRPr="007F306C">
        <w:t xml:space="preserve">equity or loan interests in the </w:t>
      </w:r>
      <w:r w:rsidR="007F306C" w:rsidRPr="007F306C">
        <w:rPr>
          <w:position w:val="6"/>
          <w:sz w:val="16"/>
        </w:rPr>
        <w:t>*</w:t>
      </w:r>
      <w:r w:rsidRPr="007F306C">
        <w:t xml:space="preserve">losing entity are reduced under this Subdivision because of the </w:t>
      </w:r>
      <w:r w:rsidR="007F306C" w:rsidRPr="007F306C">
        <w:rPr>
          <w:position w:val="6"/>
          <w:sz w:val="16"/>
        </w:rPr>
        <w:t>*</w:t>
      </w:r>
      <w:r w:rsidRPr="007F306C">
        <w:t>indirect value shift; and</w:t>
      </w:r>
    </w:p>
    <w:p w:rsidR="00832DA0" w:rsidRPr="007F306C" w:rsidRDefault="00832DA0" w:rsidP="00832DA0">
      <w:pPr>
        <w:pStyle w:val="paragraphsub"/>
      </w:pPr>
      <w:r w:rsidRPr="007F306C">
        <w:tab/>
        <w:t>(ii)</w:t>
      </w:r>
      <w:r w:rsidRPr="007F306C">
        <w:tab/>
        <w:t>those dividends were successively paid or distributed at the payment time by each entity interposed between the gaining entity and that affected owner; and</w:t>
      </w:r>
    </w:p>
    <w:p w:rsidR="00832DA0" w:rsidRPr="007F306C" w:rsidRDefault="00832DA0" w:rsidP="00832DA0">
      <w:pPr>
        <w:pStyle w:val="paragraph"/>
      </w:pPr>
      <w:r w:rsidRPr="007F306C">
        <w:tab/>
        <w:t>(b)</w:t>
      </w:r>
      <w:r w:rsidRPr="007F306C">
        <w:tab/>
        <w:t xml:space="preserve">the amount (if any) that the </w:t>
      </w:r>
      <w:r w:rsidR="007F306C" w:rsidRPr="007F306C">
        <w:rPr>
          <w:position w:val="6"/>
          <w:sz w:val="16"/>
        </w:rPr>
        <w:t>*</w:t>
      </w:r>
      <w:r w:rsidRPr="007F306C">
        <w:t>affected owner of the interest would receive (directly, or indirectly through one or more interposed entities) in respect of the interest if:</w:t>
      </w:r>
    </w:p>
    <w:p w:rsidR="00832DA0" w:rsidRPr="007F306C" w:rsidRDefault="00832DA0" w:rsidP="00832DA0">
      <w:pPr>
        <w:pStyle w:val="paragraphsub"/>
      </w:pPr>
      <w:r w:rsidRPr="007F306C">
        <w:tab/>
        <w:t>(i)</w:t>
      </w:r>
      <w:r w:rsidRPr="007F306C">
        <w:tab/>
        <w:t>the gaining entity were to pay the total reduction amount at the payment time as a distribution of capital; and</w:t>
      </w:r>
    </w:p>
    <w:p w:rsidR="00832DA0" w:rsidRPr="007F306C" w:rsidRDefault="00832DA0" w:rsidP="00832DA0">
      <w:pPr>
        <w:pStyle w:val="paragraphsub"/>
      </w:pPr>
      <w:r w:rsidRPr="007F306C">
        <w:tab/>
        <w:t>(ii)</w:t>
      </w:r>
      <w:r w:rsidRPr="007F306C">
        <w:tab/>
        <w:t>that capital was successively paid or distributed at the payment time by each entity interposed between the gaining entity and that affected owner.</w:t>
      </w:r>
    </w:p>
    <w:p w:rsidR="00832DA0" w:rsidRPr="007F306C" w:rsidRDefault="00832DA0" w:rsidP="00832DA0">
      <w:pPr>
        <w:pStyle w:val="subsection"/>
      </w:pPr>
      <w:r w:rsidRPr="007F306C">
        <w:tab/>
        <w:t>(6A)</w:t>
      </w:r>
      <w:r w:rsidRPr="007F306C">
        <w:tab/>
        <w:t xml:space="preserve">The reduction of </w:t>
      </w:r>
      <w:r w:rsidR="007F306C" w:rsidRPr="007F306C">
        <w:rPr>
          <w:position w:val="6"/>
          <w:sz w:val="16"/>
        </w:rPr>
        <w:t>*</w:t>
      </w:r>
      <w:r w:rsidRPr="007F306C">
        <w:t xml:space="preserve">adjustable value that is to be taken into account under </w:t>
      </w:r>
      <w:r w:rsidR="007F306C">
        <w:t>subparagraph (</w:t>
      </w:r>
      <w:r w:rsidRPr="007F306C">
        <w:t xml:space="preserve">6)(a)(i) for an </w:t>
      </w:r>
      <w:r w:rsidR="007F306C" w:rsidRPr="007F306C">
        <w:rPr>
          <w:position w:val="6"/>
          <w:sz w:val="16"/>
        </w:rPr>
        <w:t>*</w:t>
      </w:r>
      <w:r w:rsidRPr="007F306C">
        <w:t xml:space="preserve">equity or loan interest in the </w:t>
      </w:r>
      <w:r w:rsidR="007F306C" w:rsidRPr="007F306C">
        <w:rPr>
          <w:position w:val="6"/>
          <w:sz w:val="16"/>
        </w:rPr>
        <w:t>*</w:t>
      </w:r>
      <w:r w:rsidRPr="007F306C">
        <w:t>losing entity is:</w:t>
      </w:r>
    </w:p>
    <w:p w:rsidR="00832DA0" w:rsidRPr="007F306C" w:rsidRDefault="00832DA0" w:rsidP="00832DA0">
      <w:pPr>
        <w:pStyle w:val="paragraph"/>
      </w:pPr>
      <w:r w:rsidRPr="007F306C">
        <w:tab/>
        <w:t>(a)</w:t>
      </w:r>
      <w:r w:rsidRPr="007F306C">
        <w:tab/>
        <w:t xml:space="preserve">if the interest is </w:t>
      </w:r>
      <w:r w:rsidR="007F306C" w:rsidRPr="007F306C">
        <w:rPr>
          <w:position w:val="6"/>
          <w:sz w:val="16"/>
        </w:rPr>
        <w:t>*</w:t>
      </w:r>
      <w:r w:rsidRPr="007F306C">
        <w:t xml:space="preserve">trading stock immediately before the </w:t>
      </w:r>
      <w:r w:rsidR="007F306C" w:rsidRPr="007F306C">
        <w:rPr>
          <w:position w:val="6"/>
          <w:sz w:val="16"/>
        </w:rPr>
        <w:t>*</w:t>
      </w:r>
      <w:r w:rsidRPr="007F306C">
        <w:t>IVS time—the one worked out on the basis of the interest’s adjustable value under subsection</w:t>
      </w:r>
      <w:r w:rsidR="007F306C">
        <w:t> </w:t>
      </w:r>
      <w:r w:rsidRPr="007F306C">
        <w:t>727</w:t>
      </w:r>
      <w:r w:rsidR="007F306C">
        <w:noBreakHyphen/>
      </w:r>
      <w:r w:rsidRPr="007F306C">
        <w:t>835(2); or</w:t>
      </w:r>
    </w:p>
    <w:p w:rsidR="00832DA0" w:rsidRPr="007F306C" w:rsidRDefault="00832DA0" w:rsidP="00832DA0">
      <w:pPr>
        <w:pStyle w:val="paragraph"/>
      </w:pPr>
      <w:r w:rsidRPr="007F306C">
        <w:tab/>
        <w:t>(b)</w:t>
      </w:r>
      <w:r w:rsidRPr="007F306C">
        <w:tab/>
        <w:t>otherwise—the greater or greatest of these:</w:t>
      </w:r>
    </w:p>
    <w:p w:rsidR="00832DA0" w:rsidRPr="007F306C" w:rsidRDefault="00832DA0" w:rsidP="00832DA0">
      <w:pPr>
        <w:pStyle w:val="paragraphsub"/>
      </w:pPr>
      <w:r w:rsidRPr="007F306C">
        <w:tab/>
        <w:t>(i)</w:t>
      </w:r>
      <w:r w:rsidRPr="007F306C">
        <w:tab/>
        <w:t xml:space="preserve">the reduction of the interest’s </w:t>
      </w:r>
      <w:r w:rsidR="007F306C" w:rsidRPr="007F306C">
        <w:rPr>
          <w:position w:val="6"/>
          <w:sz w:val="16"/>
        </w:rPr>
        <w:t>*</w:t>
      </w:r>
      <w:r w:rsidRPr="007F306C">
        <w:t>cost base;</w:t>
      </w:r>
    </w:p>
    <w:p w:rsidR="00832DA0" w:rsidRPr="007F306C" w:rsidRDefault="00832DA0" w:rsidP="00832DA0">
      <w:pPr>
        <w:pStyle w:val="paragraphsub"/>
      </w:pPr>
      <w:r w:rsidRPr="007F306C">
        <w:tab/>
        <w:t>(ii)</w:t>
      </w:r>
      <w:r w:rsidRPr="007F306C">
        <w:tab/>
        <w:t xml:space="preserve">the reduction of the interest’s </w:t>
      </w:r>
      <w:r w:rsidR="007F306C" w:rsidRPr="007F306C">
        <w:rPr>
          <w:position w:val="6"/>
          <w:sz w:val="16"/>
        </w:rPr>
        <w:t>*</w:t>
      </w:r>
      <w:r w:rsidRPr="007F306C">
        <w:t>reduced cost base;</w:t>
      </w:r>
    </w:p>
    <w:p w:rsidR="00832DA0" w:rsidRPr="007F306C" w:rsidRDefault="00832DA0" w:rsidP="00832DA0">
      <w:pPr>
        <w:pStyle w:val="paragraphsub"/>
      </w:pPr>
      <w:r w:rsidRPr="007F306C">
        <w:tab/>
        <w:t>(iii)</w:t>
      </w:r>
      <w:r w:rsidRPr="007F306C">
        <w:tab/>
        <w:t>the reduction (if any) worked out on the basis of the interest’s adjustable value under subsection</w:t>
      </w:r>
      <w:r w:rsidR="007F306C">
        <w:t> </w:t>
      </w:r>
      <w:r w:rsidRPr="007F306C">
        <w:t>727</w:t>
      </w:r>
      <w:r w:rsidR="007F306C">
        <w:noBreakHyphen/>
      </w:r>
      <w:r w:rsidRPr="007F306C">
        <w:t>840(2) (about revenue assets).</w:t>
      </w:r>
    </w:p>
    <w:p w:rsidR="00832DA0" w:rsidRPr="007F306C" w:rsidRDefault="00832DA0" w:rsidP="00832DA0">
      <w:pPr>
        <w:pStyle w:val="SubsectionHead"/>
      </w:pPr>
      <w:r w:rsidRPr="007F306C">
        <w:t>Uplift not to exceed reasonable amount</w:t>
      </w:r>
    </w:p>
    <w:p w:rsidR="00832DA0" w:rsidRPr="007F306C" w:rsidRDefault="00832DA0" w:rsidP="00832DA0">
      <w:pPr>
        <w:pStyle w:val="subsection"/>
      </w:pPr>
      <w:r w:rsidRPr="007F306C">
        <w:tab/>
        <w:t>(7)</w:t>
      </w:r>
      <w:r w:rsidRPr="007F306C">
        <w:tab/>
        <w:t xml:space="preserve">If the uplift worked out as provided in </w:t>
      </w:r>
      <w:r w:rsidR="007F306C">
        <w:t>subsections (</w:t>
      </w:r>
      <w:r w:rsidRPr="007F306C">
        <w:t xml:space="preserve">4), (5) and (6) is not reasonable in the circumstances, having regard to the objects of this Division, the interest’s </w:t>
      </w:r>
      <w:r w:rsidR="007F306C" w:rsidRPr="007F306C">
        <w:rPr>
          <w:position w:val="6"/>
          <w:sz w:val="16"/>
        </w:rPr>
        <w:t>*</w:t>
      </w:r>
      <w:r w:rsidRPr="007F306C">
        <w:t>adjustable value is instead uplifted by an amount that is reasonable in the circumstances, having regard to those objects.</w:t>
      </w:r>
    </w:p>
    <w:p w:rsidR="00832DA0" w:rsidRPr="007F306C" w:rsidRDefault="00832DA0" w:rsidP="00832DA0">
      <w:pPr>
        <w:pStyle w:val="notetext"/>
      </w:pPr>
      <w:r w:rsidRPr="007F306C">
        <w:t>Note:</w:t>
      </w:r>
      <w:r w:rsidRPr="007F306C">
        <w:tab/>
        <w:t>The main object of this Division is set out in section</w:t>
      </w:r>
      <w:r w:rsidR="007F306C">
        <w:t> </w:t>
      </w:r>
      <w:r w:rsidRPr="007F306C">
        <w:t>727</w:t>
      </w:r>
      <w:r w:rsidR="007F306C">
        <w:noBreakHyphen/>
      </w:r>
      <w:r w:rsidRPr="007F306C">
        <w:t>95.</w:t>
      </w:r>
    </w:p>
    <w:p w:rsidR="00832DA0" w:rsidRPr="007F306C" w:rsidRDefault="00832DA0" w:rsidP="00832DA0">
      <w:pPr>
        <w:pStyle w:val="ActHead5"/>
      </w:pPr>
      <w:bookmarkStart w:id="812" w:name="_Toc479758040"/>
      <w:r w:rsidRPr="007F306C">
        <w:rPr>
          <w:rStyle w:val="CharSectno"/>
        </w:rPr>
        <w:t>727</w:t>
      </w:r>
      <w:r w:rsidR="007F306C">
        <w:rPr>
          <w:rStyle w:val="CharSectno"/>
        </w:rPr>
        <w:noBreakHyphen/>
      </w:r>
      <w:r w:rsidRPr="007F306C">
        <w:rPr>
          <w:rStyle w:val="CharSectno"/>
        </w:rPr>
        <w:t>805</w:t>
      </w:r>
      <w:r w:rsidRPr="007F306C">
        <w:t xml:space="preserve">  Has there been a disaggregated attributable increase?</w:t>
      </w:r>
      <w:bookmarkEnd w:id="812"/>
    </w:p>
    <w:p w:rsidR="00832DA0" w:rsidRPr="007F306C" w:rsidRDefault="00832DA0" w:rsidP="00832DA0">
      <w:pPr>
        <w:pStyle w:val="subsection"/>
      </w:pPr>
      <w:r w:rsidRPr="007F306C">
        <w:tab/>
        <w:t>(1)</w:t>
      </w:r>
      <w:r w:rsidRPr="007F306C">
        <w:tab/>
        <w:t xml:space="preserve">This section sets out how to determine whether an </w:t>
      </w:r>
      <w:r w:rsidR="007F306C" w:rsidRPr="007F306C">
        <w:rPr>
          <w:position w:val="6"/>
          <w:sz w:val="16"/>
        </w:rPr>
        <w:t>*</w:t>
      </w:r>
      <w:r w:rsidRPr="007F306C">
        <w:t xml:space="preserve">indirect value shift has produced, for the owner of an </w:t>
      </w:r>
      <w:r w:rsidR="007F306C" w:rsidRPr="007F306C">
        <w:rPr>
          <w:position w:val="6"/>
          <w:sz w:val="16"/>
        </w:rPr>
        <w:t>*</w:t>
      </w:r>
      <w:r w:rsidRPr="007F306C">
        <w:t xml:space="preserve">equity or loan interest, a </w:t>
      </w:r>
      <w:r w:rsidRPr="007F306C">
        <w:rPr>
          <w:b/>
          <w:i/>
        </w:rPr>
        <w:t>disaggregated attributable increase</w:t>
      </w:r>
      <w:r w:rsidRPr="007F306C">
        <w:t xml:space="preserve"> in the </w:t>
      </w:r>
      <w:r w:rsidR="007F306C" w:rsidRPr="007F306C">
        <w:rPr>
          <w:position w:val="6"/>
          <w:sz w:val="16"/>
        </w:rPr>
        <w:t>*</w:t>
      </w:r>
      <w:r w:rsidRPr="007F306C">
        <w:t>market value of the interest and, if so, the amount of it.</w:t>
      </w:r>
    </w:p>
    <w:p w:rsidR="00832DA0" w:rsidRPr="007F306C" w:rsidRDefault="00832DA0" w:rsidP="00832DA0">
      <w:pPr>
        <w:pStyle w:val="subsection"/>
      </w:pPr>
      <w:r w:rsidRPr="007F306C">
        <w:tab/>
        <w:t>(2)</w:t>
      </w:r>
      <w:r w:rsidRPr="007F306C">
        <w:tab/>
        <w:t xml:space="preserve">Make a reasonable estimate of the </w:t>
      </w:r>
      <w:r w:rsidR="007F306C" w:rsidRPr="007F306C">
        <w:rPr>
          <w:position w:val="6"/>
          <w:sz w:val="16"/>
        </w:rPr>
        <w:t>*</w:t>
      </w:r>
      <w:r w:rsidRPr="007F306C">
        <w:t xml:space="preserve">market value of the interest at the </w:t>
      </w:r>
      <w:r w:rsidR="007F306C" w:rsidRPr="007F306C">
        <w:rPr>
          <w:position w:val="6"/>
          <w:sz w:val="16"/>
        </w:rPr>
        <w:t>*</w:t>
      </w:r>
      <w:r w:rsidRPr="007F306C">
        <w:t>IVS time, but disregarding:</w:t>
      </w:r>
    </w:p>
    <w:p w:rsidR="00832DA0" w:rsidRPr="007F306C" w:rsidRDefault="00832DA0" w:rsidP="00832DA0">
      <w:pPr>
        <w:pStyle w:val="paragraph"/>
      </w:pPr>
      <w:r w:rsidRPr="007F306C">
        <w:tab/>
        <w:t>(a)</w:t>
      </w:r>
      <w:r w:rsidRPr="007F306C">
        <w:tab/>
        <w:t xml:space="preserve">all effects on the market value of the interest during the </w:t>
      </w:r>
      <w:r w:rsidR="007F306C" w:rsidRPr="007F306C">
        <w:rPr>
          <w:position w:val="6"/>
          <w:sz w:val="16"/>
        </w:rPr>
        <w:t>*</w:t>
      </w:r>
      <w:r w:rsidRPr="007F306C">
        <w:t xml:space="preserve">IVS period, except effects that are reasonably attributable to the </w:t>
      </w:r>
      <w:r w:rsidR="007F306C" w:rsidRPr="007F306C">
        <w:rPr>
          <w:position w:val="6"/>
          <w:sz w:val="16"/>
        </w:rPr>
        <w:t>*</w:t>
      </w:r>
      <w:r w:rsidRPr="007F306C">
        <w:t>indirect value shift; and</w:t>
      </w:r>
    </w:p>
    <w:p w:rsidR="00832DA0" w:rsidRPr="007F306C" w:rsidRDefault="00832DA0" w:rsidP="00832DA0">
      <w:pPr>
        <w:pStyle w:val="paragraph"/>
      </w:pPr>
      <w:r w:rsidRPr="007F306C">
        <w:tab/>
        <w:t>(b)</w:t>
      </w:r>
      <w:r w:rsidRPr="007F306C">
        <w:tab/>
        <w:t xml:space="preserve">the effects (if any) of the indirect value shift on the market value of </w:t>
      </w:r>
      <w:r w:rsidR="007F306C" w:rsidRPr="007F306C">
        <w:rPr>
          <w:position w:val="6"/>
          <w:sz w:val="16"/>
        </w:rPr>
        <w:t>*</w:t>
      </w:r>
      <w:r w:rsidRPr="007F306C">
        <w:t xml:space="preserve">equity or loan interests, or </w:t>
      </w:r>
      <w:r w:rsidR="007F306C" w:rsidRPr="007F306C">
        <w:rPr>
          <w:position w:val="6"/>
          <w:sz w:val="16"/>
        </w:rPr>
        <w:t>*</w:t>
      </w:r>
      <w:r w:rsidRPr="007F306C">
        <w:t>indirect equity or loan interests, in the losing entity.</w:t>
      </w:r>
    </w:p>
    <w:p w:rsidR="00832DA0" w:rsidRPr="007F306C" w:rsidRDefault="00832DA0" w:rsidP="00832DA0">
      <w:pPr>
        <w:pStyle w:val="subsection2"/>
      </w:pPr>
      <w:r w:rsidRPr="007F306C">
        <w:t xml:space="preserve">(This result is called the </w:t>
      </w:r>
      <w:r w:rsidRPr="007F306C">
        <w:rPr>
          <w:b/>
          <w:i/>
        </w:rPr>
        <w:t>notional resulting market value</w:t>
      </w:r>
      <w:r w:rsidRPr="007F306C">
        <w:t>.)</w:t>
      </w:r>
    </w:p>
    <w:p w:rsidR="00832DA0" w:rsidRPr="007F306C" w:rsidRDefault="00832DA0" w:rsidP="00832DA0">
      <w:pPr>
        <w:pStyle w:val="notetext"/>
      </w:pPr>
      <w:r w:rsidRPr="007F306C">
        <w:t>Note:</w:t>
      </w:r>
      <w:r w:rsidRPr="007F306C">
        <w:tab/>
      </w:r>
      <w:r w:rsidR="007F306C">
        <w:t>Paragraph (</w:t>
      </w:r>
      <w:r w:rsidRPr="007F306C">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832DA0" w:rsidRPr="007F306C" w:rsidRDefault="00832DA0" w:rsidP="00832DA0">
      <w:pPr>
        <w:pStyle w:val="notetext"/>
      </w:pPr>
      <w:r w:rsidRPr="007F306C">
        <w:tab/>
        <w:t>In such a case, the increase in adjustable value under this Division will usually be offset by a reduction under this Division.</w:t>
      </w:r>
    </w:p>
    <w:p w:rsidR="00832DA0" w:rsidRPr="007F306C" w:rsidRDefault="00832DA0" w:rsidP="00832DA0">
      <w:pPr>
        <w:pStyle w:val="subsection"/>
      </w:pPr>
      <w:r w:rsidRPr="007F306C">
        <w:tab/>
        <w:t>(3)</w:t>
      </w:r>
      <w:r w:rsidRPr="007F306C">
        <w:tab/>
        <w:t xml:space="preserve">If the notional resulting market value is </w:t>
      </w:r>
      <w:r w:rsidRPr="007F306C">
        <w:rPr>
          <w:i/>
        </w:rPr>
        <w:t>greater than</w:t>
      </w:r>
      <w:r w:rsidRPr="007F306C">
        <w:t xml:space="preserve"> a reasonable estimate of the </w:t>
      </w:r>
      <w:r w:rsidR="007F306C" w:rsidRPr="007F306C">
        <w:rPr>
          <w:position w:val="6"/>
          <w:sz w:val="16"/>
        </w:rPr>
        <w:t>*</w:t>
      </w:r>
      <w:r w:rsidRPr="007F306C">
        <w:t xml:space="preserve">market value (the </w:t>
      </w:r>
      <w:r w:rsidRPr="007F306C">
        <w:rPr>
          <w:b/>
          <w:i/>
        </w:rPr>
        <w:t>old market value</w:t>
      </w:r>
      <w:r w:rsidRPr="007F306C">
        <w:t>) of the interest:</w:t>
      </w:r>
    </w:p>
    <w:p w:rsidR="00832DA0" w:rsidRPr="007F306C" w:rsidRDefault="00832DA0" w:rsidP="00832DA0">
      <w:pPr>
        <w:pStyle w:val="paragraph"/>
      </w:pPr>
      <w:r w:rsidRPr="007F306C">
        <w:tab/>
        <w:t>(a)</w:t>
      </w:r>
      <w:r w:rsidRPr="007F306C">
        <w:tab/>
        <w:t xml:space="preserve">at the start of the </w:t>
      </w:r>
      <w:r w:rsidR="007F306C" w:rsidRPr="007F306C">
        <w:rPr>
          <w:position w:val="6"/>
          <w:sz w:val="16"/>
        </w:rPr>
        <w:t>*</w:t>
      </w:r>
      <w:r w:rsidRPr="007F306C">
        <w:t>IVS period; or</w:t>
      </w:r>
    </w:p>
    <w:p w:rsidR="00832DA0" w:rsidRPr="007F306C" w:rsidRDefault="00832DA0" w:rsidP="00832DA0">
      <w:pPr>
        <w:pStyle w:val="paragraph"/>
      </w:pPr>
      <w:r w:rsidRPr="007F306C">
        <w:tab/>
        <w:t>(b)</w:t>
      </w:r>
      <w:r w:rsidRPr="007F306C">
        <w:tab/>
        <w:t>if the owner last began to own the interest during that period—when the owner last began to own the interest;</w:t>
      </w:r>
    </w:p>
    <w:p w:rsidR="00832DA0" w:rsidRPr="007F306C" w:rsidRDefault="00832DA0" w:rsidP="00832DA0">
      <w:pPr>
        <w:pStyle w:val="subsection2"/>
      </w:pPr>
      <w:r w:rsidRPr="007F306C">
        <w:t xml:space="preserve">the difference is the </w:t>
      </w:r>
      <w:r w:rsidRPr="007F306C">
        <w:rPr>
          <w:b/>
          <w:i/>
        </w:rPr>
        <w:t>disaggregated attributable increase</w:t>
      </w:r>
      <w:r w:rsidRPr="007F306C">
        <w:t>.</w:t>
      </w:r>
    </w:p>
    <w:p w:rsidR="00832DA0" w:rsidRPr="007F306C" w:rsidRDefault="00832DA0" w:rsidP="00832DA0">
      <w:pPr>
        <w:pStyle w:val="subsection"/>
      </w:pPr>
      <w:r w:rsidRPr="007F306C">
        <w:tab/>
        <w:t>(4)</w:t>
      </w:r>
      <w:r w:rsidRPr="007F306C">
        <w:tab/>
        <w:t xml:space="preserve">The </w:t>
      </w:r>
      <w:r w:rsidR="007F306C" w:rsidRPr="007F306C">
        <w:rPr>
          <w:position w:val="6"/>
          <w:sz w:val="16"/>
        </w:rPr>
        <w:t>*</w:t>
      </w:r>
      <w:r w:rsidRPr="007F306C">
        <w:t xml:space="preserve">indirect value shift has </w:t>
      </w:r>
      <w:r w:rsidRPr="007F306C">
        <w:rPr>
          <w:i/>
        </w:rPr>
        <w:t>not</w:t>
      </w:r>
      <w:r w:rsidRPr="007F306C">
        <w:t xml:space="preserve"> produced a disaggregated attributable increase for the owner of the interest if the notional resulting market value is </w:t>
      </w:r>
      <w:r w:rsidRPr="007F306C">
        <w:rPr>
          <w:i/>
        </w:rPr>
        <w:t>less than or equal to</w:t>
      </w:r>
      <w:r w:rsidRPr="007F306C">
        <w:rPr>
          <w:b/>
        </w:rPr>
        <w:t xml:space="preserve"> </w:t>
      </w:r>
      <w:r w:rsidRPr="007F306C">
        <w:t>the old market value.</w:t>
      </w:r>
    </w:p>
    <w:p w:rsidR="00832DA0" w:rsidRPr="007F306C" w:rsidRDefault="00832DA0" w:rsidP="00832DA0">
      <w:pPr>
        <w:pStyle w:val="ActHead5"/>
      </w:pPr>
      <w:bookmarkStart w:id="813" w:name="_Toc479758041"/>
      <w:r w:rsidRPr="007F306C">
        <w:rPr>
          <w:rStyle w:val="CharSectno"/>
        </w:rPr>
        <w:t>727</w:t>
      </w:r>
      <w:r w:rsidR="007F306C">
        <w:rPr>
          <w:rStyle w:val="CharSectno"/>
        </w:rPr>
        <w:noBreakHyphen/>
      </w:r>
      <w:r w:rsidRPr="007F306C">
        <w:rPr>
          <w:rStyle w:val="CharSectno"/>
        </w:rPr>
        <w:t>810</w:t>
      </w:r>
      <w:r w:rsidRPr="007F306C">
        <w:t xml:space="preserve">  Scaling</w:t>
      </w:r>
      <w:r w:rsidR="007F306C">
        <w:noBreakHyphen/>
      </w:r>
      <w:r w:rsidRPr="007F306C">
        <w:t>down formula</w:t>
      </w:r>
      <w:bookmarkEnd w:id="813"/>
    </w:p>
    <w:p w:rsidR="00832DA0" w:rsidRPr="007F306C" w:rsidRDefault="00832DA0" w:rsidP="00832DA0">
      <w:pPr>
        <w:pStyle w:val="subsection"/>
        <w:keepNext/>
        <w:keepLines/>
      </w:pPr>
      <w:r w:rsidRPr="007F306C">
        <w:tab/>
        <w:t>(1)</w:t>
      </w:r>
      <w:r w:rsidRPr="007F306C">
        <w:tab/>
        <w:t>The scaling</w:t>
      </w:r>
      <w:r w:rsidR="007F306C">
        <w:noBreakHyphen/>
      </w:r>
      <w:r w:rsidRPr="007F306C">
        <w:t>down formula for the purposes of section</w:t>
      </w:r>
      <w:r w:rsidR="007F306C">
        <w:t> </w:t>
      </w:r>
      <w:r w:rsidRPr="007F306C">
        <w:t>727</w:t>
      </w:r>
      <w:r w:rsidR="007F306C">
        <w:noBreakHyphen/>
      </w:r>
      <w:r w:rsidRPr="007F306C">
        <w:t>800 is:</w:t>
      </w:r>
    </w:p>
    <w:p w:rsidR="00832DA0" w:rsidRPr="007F306C" w:rsidRDefault="00832DA0" w:rsidP="00832DA0">
      <w:pPr>
        <w:pStyle w:val="Formula"/>
      </w:pPr>
      <w:r w:rsidRPr="007F306C">
        <w:rPr>
          <w:noProof/>
        </w:rPr>
        <w:drawing>
          <wp:inline distT="0" distB="0" distL="0" distR="0" wp14:anchorId="5E2AAFE1" wp14:editId="26AA40FA">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832DA0" w:rsidRPr="007F306C" w:rsidRDefault="00832DA0" w:rsidP="00832DA0">
      <w:pPr>
        <w:pStyle w:val="notetext"/>
      </w:pPr>
      <w:r w:rsidRPr="007F306C">
        <w:t>Note:</w:t>
      </w:r>
      <w:r w:rsidRPr="007F306C">
        <w:tab/>
        <w:t>The numerator in the fraction can never exceed the denominator. This means that the fraction can never exceed 1, so the uplift will never exceed the disaggregated attributable increase.</w:t>
      </w:r>
    </w:p>
    <w:p w:rsidR="00832DA0" w:rsidRPr="007F306C" w:rsidRDefault="00832DA0" w:rsidP="00832DA0">
      <w:pPr>
        <w:pStyle w:val="subsection"/>
      </w:pPr>
      <w:r w:rsidRPr="007F306C">
        <w:tab/>
        <w:t>(2)</w:t>
      </w:r>
      <w:r w:rsidRPr="007F306C">
        <w:tab/>
        <w:t>For the purposes of the formula:</w:t>
      </w:r>
    </w:p>
    <w:p w:rsidR="00832DA0" w:rsidRPr="007F306C" w:rsidRDefault="00832DA0" w:rsidP="00832DA0">
      <w:pPr>
        <w:pStyle w:val="Definition"/>
      </w:pPr>
      <w:r w:rsidRPr="007F306C">
        <w:rPr>
          <w:b/>
          <w:i/>
        </w:rPr>
        <w:t>total disaggregated attributable decreases</w:t>
      </w:r>
      <w:r w:rsidRPr="007F306C">
        <w:t xml:space="preserve"> means the total of:</w:t>
      </w:r>
    </w:p>
    <w:p w:rsidR="00832DA0" w:rsidRPr="007F306C" w:rsidRDefault="00832DA0" w:rsidP="00832DA0">
      <w:pPr>
        <w:pStyle w:val="paragraph"/>
      </w:pPr>
      <w:r w:rsidRPr="007F306C">
        <w:tab/>
        <w:t>(a)</w:t>
      </w:r>
      <w:r w:rsidRPr="007F306C">
        <w:tab/>
        <w:t xml:space="preserve">all </w:t>
      </w:r>
      <w:r w:rsidR="007F306C" w:rsidRPr="007F306C">
        <w:rPr>
          <w:position w:val="6"/>
          <w:sz w:val="16"/>
        </w:rPr>
        <w:t>*</w:t>
      </w:r>
      <w:r w:rsidRPr="007F306C">
        <w:t xml:space="preserve">disaggregated attributable decreases that the </w:t>
      </w:r>
      <w:r w:rsidR="007F306C" w:rsidRPr="007F306C">
        <w:rPr>
          <w:position w:val="6"/>
          <w:sz w:val="16"/>
        </w:rPr>
        <w:t>*</w:t>
      </w:r>
      <w:r w:rsidRPr="007F306C">
        <w:t xml:space="preserve">indirect value shift has produced, in the </w:t>
      </w:r>
      <w:r w:rsidR="007F306C" w:rsidRPr="007F306C">
        <w:rPr>
          <w:position w:val="6"/>
          <w:sz w:val="16"/>
        </w:rPr>
        <w:t>*</w:t>
      </w:r>
      <w:r w:rsidRPr="007F306C">
        <w:t xml:space="preserve">market values of </w:t>
      </w:r>
      <w:r w:rsidR="007F306C" w:rsidRPr="007F306C">
        <w:rPr>
          <w:position w:val="6"/>
          <w:sz w:val="16"/>
        </w:rPr>
        <w:t>*</w:t>
      </w:r>
      <w:r w:rsidRPr="007F306C">
        <w:t xml:space="preserve">affected interests in the </w:t>
      </w:r>
      <w:r w:rsidR="007F306C" w:rsidRPr="007F306C">
        <w:rPr>
          <w:position w:val="6"/>
          <w:sz w:val="16"/>
        </w:rPr>
        <w:t>*</w:t>
      </w:r>
      <w:r w:rsidRPr="007F306C">
        <w:t xml:space="preserve">losing entity, for the entities that owned those interests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if:</w:t>
      </w:r>
    </w:p>
    <w:p w:rsidR="00832DA0" w:rsidRPr="007F306C" w:rsidRDefault="00832DA0" w:rsidP="00832DA0">
      <w:pPr>
        <w:pStyle w:val="paragraphsub"/>
      </w:pPr>
      <w:r w:rsidRPr="007F306C">
        <w:tab/>
        <w:t>(i)</w:t>
      </w:r>
      <w:r w:rsidRPr="007F306C">
        <w:tab/>
        <w:t>section</w:t>
      </w:r>
      <w:r w:rsidR="007F306C">
        <w:t> </w:t>
      </w:r>
      <w:r w:rsidRPr="007F306C">
        <w:t>727</w:t>
      </w:r>
      <w:r w:rsidR="007F306C">
        <w:noBreakHyphen/>
      </w:r>
      <w:r w:rsidRPr="007F306C">
        <w:t xml:space="preserve">850 (as applying to the </w:t>
      </w:r>
      <w:r w:rsidR="007F306C" w:rsidRPr="007F306C">
        <w:rPr>
          <w:position w:val="6"/>
          <w:sz w:val="16"/>
        </w:rPr>
        <w:t>*</w:t>
      </w:r>
      <w:r w:rsidRPr="007F306C">
        <w:t xml:space="preserve">scheme from which the indirect value shift results) reduces losses that are </w:t>
      </w:r>
      <w:r w:rsidR="007F306C" w:rsidRPr="007F306C">
        <w:rPr>
          <w:position w:val="6"/>
          <w:sz w:val="16"/>
        </w:rPr>
        <w:t>*</w:t>
      </w:r>
      <w:r w:rsidRPr="007F306C">
        <w:t xml:space="preserve">realised for income tax purposes by </w:t>
      </w:r>
      <w:r w:rsidR="007F306C" w:rsidRPr="007F306C">
        <w:rPr>
          <w:position w:val="6"/>
          <w:sz w:val="16"/>
        </w:rPr>
        <w:t>*</w:t>
      </w:r>
      <w:r w:rsidRPr="007F306C">
        <w:t xml:space="preserve">realisation events happening before the </w:t>
      </w:r>
      <w:r w:rsidR="007F306C" w:rsidRPr="007F306C">
        <w:rPr>
          <w:position w:val="6"/>
          <w:sz w:val="16"/>
        </w:rPr>
        <w:t>*</w:t>
      </w:r>
      <w:r w:rsidRPr="007F306C">
        <w:t xml:space="preserve">IVS time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losing entity; and</w:t>
      </w:r>
    </w:p>
    <w:p w:rsidR="00832DA0" w:rsidRPr="007F306C" w:rsidRDefault="00832DA0" w:rsidP="00832DA0">
      <w:pPr>
        <w:pStyle w:val="paragraphsub"/>
      </w:pPr>
      <w:r w:rsidRPr="007F306C">
        <w:tab/>
        <w:t>(ii)</w:t>
      </w:r>
      <w:r w:rsidRPr="007F306C">
        <w:tab/>
        <w:t>the indirect value shift is the only indirect value shift, or is the greater or greatest of 2 or more indirect value shifts, that results from the scheme and for which the losing entity is the losing entity;</w:t>
      </w:r>
    </w:p>
    <w:p w:rsidR="00832DA0" w:rsidRPr="007F306C" w:rsidRDefault="00832DA0" w:rsidP="00832DA0">
      <w:pPr>
        <w:pStyle w:val="paragraph"/>
      </w:pPr>
      <w:r w:rsidRPr="007F306C">
        <w:tab/>
      </w:r>
      <w:r w:rsidRPr="007F306C">
        <w:tab/>
        <w:t>for each of those realisation events, the amounts that would, if:</w:t>
      </w:r>
    </w:p>
    <w:p w:rsidR="00832DA0" w:rsidRPr="007F306C" w:rsidRDefault="00832DA0" w:rsidP="00832DA0">
      <w:pPr>
        <w:pStyle w:val="paragraphsub"/>
      </w:pPr>
      <w:r w:rsidRPr="007F306C">
        <w:tab/>
        <w:t>(iii)</w:t>
      </w:r>
      <w:r w:rsidRPr="007F306C">
        <w:tab/>
        <w:t xml:space="preserve">the </w:t>
      </w:r>
      <w:r w:rsidR="007F306C" w:rsidRPr="007F306C">
        <w:rPr>
          <w:position w:val="6"/>
          <w:sz w:val="16"/>
        </w:rPr>
        <w:t>*</w:t>
      </w:r>
      <w:r w:rsidRPr="007F306C">
        <w:t>presumed indirect value shift were an indirect value shift; and</w:t>
      </w:r>
    </w:p>
    <w:p w:rsidR="00832DA0" w:rsidRPr="007F306C" w:rsidRDefault="00832DA0" w:rsidP="00832DA0">
      <w:pPr>
        <w:pStyle w:val="paragraphsub"/>
      </w:pPr>
      <w:r w:rsidRPr="007F306C">
        <w:tab/>
        <w:t>(iv)</w:t>
      </w:r>
      <w:r w:rsidRPr="007F306C">
        <w:tab/>
        <w:t>the IVS time for the presumed indirect value shift were the time of that realisation event;</w:t>
      </w:r>
    </w:p>
    <w:p w:rsidR="00832DA0" w:rsidRPr="007F306C" w:rsidRDefault="00832DA0" w:rsidP="00832DA0">
      <w:pPr>
        <w:pStyle w:val="paragraph"/>
      </w:pPr>
      <w:r w:rsidRPr="007F306C">
        <w:tab/>
      </w:r>
      <w:r w:rsidRPr="007F306C">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832DA0" w:rsidRPr="007F306C" w:rsidRDefault="00832DA0" w:rsidP="00832DA0">
      <w:pPr>
        <w:pStyle w:val="Definition"/>
      </w:pPr>
      <w:r w:rsidRPr="007F306C">
        <w:rPr>
          <w:b/>
          <w:i/>
        </w:rPr>
        <w:t>total reductions for affected interests</w:t>
      </w:r>
      <w:r w:rsidRPr="007F306C">
        <w:t xml:space="preserve"> means the total of:</w:t>
      </w:r>
    </w:p>
    <w:p w:rsidR="00832DA0" w:rsidRPr="007F306C" w:rsidRDefault="00832DA0" w:rsidP="00832DA0">
      <w:pPr>
        <w:pStyle w:val="paragraph"/>
      </w:pPr>
      <w:r w:rsidRPr="007F306C">
        <w:tab/>
        <w:t>(a)</w:t>
      </w:r>
      <w:r w:rsidRPr="007F306C">
        <w:tab/>
        <w:t xml:space="preserve">all reductions under this Division, because of the indirect value shift, of </w:t>
      </w:r>
      <w:r w:rsidR="007F306C" w:rsidRPr="007F306C">
        <w:rPr>
          <w:position w:val="6"/>
          <w:sz w:val="16"/>
        </w:rPr>
        <w:t>*</w:t>
      </w:r>
      <w:r w:rsidRPr="007F306C">
        <w:t>adjustable values of affected interests in the losing entity; and</w:t>
      </w:r>
    </w:p>
    <w:p w:rsidR="00832DA0" w:rsidRPr="007F306C" w:rsidRDefault="00832DA0" w:rsidP="00832DA0">
      <w:pPr>
        <w:pStyle w:val="paragraph"/>
      </w:pPr>
      <w:r w:rsidRPr="007F306C">
        <w:tab/>
        <w:t>(b)</w:t>
      </w:r>
      <w:r w:rsidRPr="007F306C">
        <w:tab/>
        <w:t xml:space="preserve">if </w:t>
      </w:r>
      <w:r w:rsidR="007F306C">
        <w:t>paragraph (</w:t>
      </w:r>
      <w:r w:rsidRPr="007F306C">
        <w:t xml:space="preserve">b) of the definition of </w:t>
      </w:r>
      <w:r w:rsidRPr="007F306C">
        <w:rPr>
          <w:b/>
          <w:i/>
        </w:rPr>
        <w:t>total disaggregated attributable decreases</w:t>
      </w:r>
      <w:r w:rsidRPr="007F306C">
        <w:t xml:space="preserve"> applies—the amounts by which section</w:t>
      </w:r>
      <w:r w:rsidR="007F306C">
        <w:t> </w:t>
      </w:r>
      <w:r w:rsidRPr="007F306C">
        <w:t>727</w:t>
      </w:r>
      <w:r w:rsidR="007F306C">
        <w:noBreakHyphen/>
      </w:r>
      <w:r w:rsidRPr="007F306C">
        <w:t>850 reduces the losses (if any) referred to in that paragraph.</w:t>
      </w:r>
    </w:p>
    <w:p w:rsidR="00832DA0" w:rsidRPr="007F306C" w:rsidRDefault="00832DA0" w:rsidP="00832DA0">
      <w:pPr>
        <w:pStyle w:val="ActHead4"/>
      </w:pPr>
      <w:bookmarkStart w:id="814" w:name="_Toc479758042"/>
      <w:r w:rsidRPr="007F306C">
        <w:t>Consequences of the method for various kinds of assets</w:t>
      </w:r>
      <w:bookmarkEnd w:id="814"/>
    </w:p>
    <w:p w:rsidR="00832DA0" w:rsidRPr="007F306C" w:rsidRDefault="00832DA0" w:rsidP="00832DA0">
      <w:pPr>
        <w:pStyle w:val="ActHead5"/>
      </w:pPr>
      <w:bookmarkStart w:id="815" w:name="_Toc479758043"/>
      <w:r w:rsidRPr="007F306C">
        <w:rPr>
          <w:rStyle w:val="CharSectno"/>
        </w:rPr>
        <w:t>727</w:t>
      </w:r>
      <w:r w:rsidR="007F306C">
        <w:rPr>
          <w:rStyle w:val="CharSectno"/>
        </w:rPr>
        <w:noBreakHyphen/>
      </w:r>
      <w:r w:rsidRPr="007F306C">
        <w:rPr>
          <w:rStyle w:val="CharSectno"/>
        </w:rPr>
        <w:t>830</w:t>
      </w:r>
      <w:r w:rsidRPr="007F306C">
        <w:t xml:space="preserve">  CGT assets</w:t>
      </w:r>
      <w:bookmarkEnd w:id="815"/>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 xml:space="preserve">reduced cost base of an </w:t>
      </w:r>
      <w:r w:rsidR="007F306C" w:rsidRPr="007F306C">
        <w:rPr>
          <w:position w:val="6"/>
          <w:sz w:val="16"/>
        </w:rPr>
        <w:t>*</w:t>
      </w:r>
      <w:r w:rsidRPr="007F306C">
        <w:t xml:space="preserve">equity or loan interest is reduced or uplifted immediately before the </w:t>
      </w:r>
      <w:r w:rsidR="007F306C" w:rsidRPr="007F306C">
        <w:rPr>
          <w:position w:val="6"/>
          <w:sz w:val="16"/>
        </w:rPr>
        <w:t>*</w:t>
      </w:r>
      <w:r w:rsidRPr="007F306C">
        <w:t xml:space="preserve">IVS time to the extent that this Division provides for the </w:t>
      </w:r>
      <w:r w:rsidR="007F306C" w:rsidRPr="007F306C">
        <w:rPr>
          <w:position w:val="6"/>
          <w:sz w:val="16"/>
        </w:rPr>
        <w:t>*</w:t>
      </w:r>
      <w:r w:rsidRPr="007F306C">
        <w:t>adjustable value of the interest to be reduced or uplifted.</w:t>
      </w:r>
    </w:p>
    <w:p w:rsidR="00832DA0" w:rsidRPr="007F306C" w:rsidRDefault="00832DA0" w:rsidP="00832DA0">
      <w:pPr>
        <w:pStyle w:val="subsection"/>
      </w:pPr>
      <w:r w:rsidRPr="007F306C">
        <w:tab/>
        <w:t>(3)</w:t>
      </w:r>
      <w:r w:rsidRPr="007F306C">
        <w:tab/>
        <w:t xml:space="preserve">However, the </w:t>
      </w:r>
      <w:r w:rsidR="007F306C" w:rsidRPr="007F306C">
        <w:rPr>
          <w:position w:val="6"/>
          <w:sz w:val="16"/>
        </w:rPr>
        <w:t>*</w:t>
      </w:r>
      <w:r w:rsidRPr="007F306C">
        <w:t xml:space="preserve">cost base or </w:t>
      </w:r>
      <w:r w:rsidR="007F306C" w:rsidRPr="007F306C">
        <w:rPr>
          <w:position w:val="6"/>
          <w:sz w:val="16"/>
        </w:rPr>
        <w:t>*</w:t>
      </w:r>
      <w:r w:rsidRPr="007F306C">
        <w:t xml:space="preserve">reduced cost base is </w:t>
      </w:r>
      <w:r w:rsidRPr="007F306C">
        <w:rPr>
          <w:i/>
        </w:rPr>
        <w:t>uplifted</w:t>
      </w:r>
      <w:r w:rsidRPr="007F306C">
        <w:t xml:space="preserve"> only to the extent that the amount of the uplift is still reflected in the </w:t>
      </w:r>
      <w:r w:rsidR="007F306C" w:rsidRPr="007F306C">
        <w:rPr>
          <w:position w:val="6"/>
          <w:sz w:val="16"/>
        </w:rPr>
        <w:t>*</w:t>
      </w:r>
      <w:r w:rsidRPr="007F306C">
        <w:t xml:space="preserve">market value of the interest when a later </w:t>
      </w:r>
      <w:r w:rsidR="007F306C" w:rsidRPr="007F306C">
        <w:rPr>
          <w:position w:val="6"/>
          <w:sz w:val="16"/>
        </w:rPr>
        <w:t>*</w:t>
      </w:r>
      <w:r w:rsidRPr="007F306C">
        <w:t>CGT event happens to the interest.</w:t>
      </w:r>
    </w:p>
    <w:p w:rsidR="00832DA0" w:rsidRPr="007F306C" w:rsidRDefault="00832DA0" w:rsidP="00832DA0">
      <w:pPr>
        <w:pStyle w:val="subsection"/>
      </w:pPr>
      <w:r w:rsidRPr="007F306C">
        <w:tab/>
        <w:t>(4)</w:t>
      </w:r>
      <w:r w:rsidRPr="007F306C">
        <w:tab/>
        <w:t>To work out:</w:t>
      </w:r>
    </w:p>
    <w:p w:rsidR="00832DA0" w:rsidRPr="007F306C" w:rsidRDefault="00832DA0" w:rsidP="00832DA0">
      <w:pPr>
        <w:pStyle w:val="paragraph"/>
      </w:pPr>
      <w:r w:rsidRPr="007F306C">
        <w:tab/>
        <w:t>(a)</w:t>
      </w:r>
      <w:r w:rsidRPr="007F306C">
        <w:tab/>
        <w:t xml:space="preserve">whether the </w:t>
      </w:r>
      <w:r w:rsidR="007F306C" w:rsidRPr="007F306C">
        <w:rPr>
          <w:position w:val="6"/>
          <w:sz w:val="16"/>
        </w:rPr>
        <w:t>*</w:t>
      </w:r>
      <w:r w:rsidRPr="007F306C">
        <w:t xml:space="preserve">cost base or </w:t>
      </w:r>
      <w:r w:rsidR="007F306C" w:rsidRPr="007F306C">
        <w:rPr>
          <w:position w:val="6"/>
          <w:sz w:val="16"/>
        </w:rPr>
        <w:t>*</w:t>
      </w:r>
      <w:r w:rsidRPr="007F306C">
        <w:t>reduced cost base of the interest is reduced or uplifted; and</w:t>
      </w:r>
    </w:p>
    <w:p w:rsidR="00832DA0" w:rsidRPr="007F306C" w:rsidRDefault="00832DA0" w:rsidP="00832DA0">
      <w:pPr>
        <w:pStyle w:val="paragraph"/>
      </w:pPr>
      <w:r w:rsidRPr="007F306C">
        <w:tab/>
        <w:t>(b)</w:t>
      </w:r>
      <w:r w:rsidRPr="007F306C">
        <w:tab/>
        <w:t>if so, by how much;</w:t>
      </w:r>
    </w:p>
    <w:p w:rsidR="00832DA0" w:rsidRPr="007F306C" w:rsidRDefault="00832DA0" w:rsidP="00832DA0">
      <w:pPr>
        <w:pStyle w:val="subsection2"/>
      </w:pPr>
      <w:r w:rsidRPr="007F306C">
        <w:t xml:space="preserve">assume that the </w:t>
      </w:r>
      <w:r w:rsidRPr="007F306C">
        <w:rPr>
          <w:b/>
          <w:i/>
        </w:rPr>
        <w:t>adjustable value</w:t>
      </w:r>
      <w:r w:rsidRPr="007F306C">
        <w:t xml:space="preserve"> from time to time of that or any other </w:t>
      </w:r>
      <w:r w:rsidR="007F306C" w:rsidRPr="007F306C">
        <w:rPr>
          <w:position w:val="6"/>
          <w:sz w:val="16"/>
        </w:rPr>
        <w:t>*</w:t>
      </w:r>
      <w:r w:rsidRPr="007F306C">
        <w:t>equity or loan interest is its cost base or reduced cost base, as appropriate.</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an </w:t>
      </w:r>
      <w:r w:rsidR="007F306C" w:rsidRPr="007F306C">
        <w:rPr>
          <w:position w:val="6"/>
          <w:sz w:val="16"/>
        </w:rPr>
        <w:t>*</w:t>
      </w:r>
      <w:r w:rsidRPr="007F306C">
        <w:t xml:space="preserve">equity or loan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for which </w:t>
      </w:r>
      <w:r w:rsidR="007F306C">
        <w:t>subsection (</w:t>
      </w:r>
      <w:r w:rsidRPr="007F306C">
        <w:t>1) or (2) of this section provides offset each other to the extent of whichever of them is the lesser; but</w:t>
      </w:r>
    </w:p>
    <w:p w:rsidR="00832DA0" w:rsidRPr="007F306C" w:rsidRDefault="00832DA0" w:rsidP="00832DA0">
      <w:pPr>
        <w:pStyle w:val="paragraph"/>
      </w:pPr>
      <w:r w:rsidRPr="007F306C">
        <w:tab/>
        <w:t>(b)</w:t>
      </w:r>
      <w:r w:rsidRPr="007F306C">
        <w:tab/>
        <w:t xml:space="preserve">if </w:t>
      </w:r>
      <w:r w:rsidR="007F306C">
        <w:t>subsection (</w:t>
      </w:r>
      <w:r w:rsidRPr="007F306C">
        <w:t>3) of this section cancels or reduces the uplift, this subsection is taken always to have applied on that basis.</w:t>
      </w:r>
    </w:p>
    <w:p w:rsidR="00832DA0" w:rsidRPr="007F306C" w:rsidRDefault="00832DA0" w:rsidP="00832DA0">
      <w:pPr>
        <w:pStyle w:val="SubsectionHead"/>
      </w:pPr>
      <w:r w:rsidRPr="007F306C">
        <w:t>Reductions and uplifts also apply to pre</w:t>
      </w:r>
      <w:r w:rsidR="007F306C">
        <w:noBreakHyphen/>
      </w:r>
      <w:r w:rsidRPr="007F306C">
        <w:t>CGT assets</w:t>
      </w:r>
    </w:p>
    <w:p w:rsidR="00832DA0" w:rsidRPr="007F306C" w:rsidRDefault="00832DA0" w:rsidP="00832DA0">
      <w:pPr>
        <w:pStyle w:val="subsection"/>
      </w:pPr>
      <w:r w:rsidRPr="007F306C">
        <w:tab/>
        <w:t>(6)</w:t>
      </w:r>
      <w:r w:rsidRPr="007F306C">
        <w:tab/>
        <w:t xml:space="preserve">A reduction or uplift occurs regardless of whether the entity that owns the interest </w:t>
      </w:r>
      <w:r w:rsidR="007F306C" w:rsidRPr="007F306C">
        <w:rPr>
          <w:position w:val="6"/>
          <w:sz w:val="16"/>
        </w:rPr>
        <w:t>*</w:t>
      </w:r>
      <w:r w:rsidRPr="007F306C">
        <w:t>acquired it before, on or after 20</w:t>
      </w:r>
      <w:r w:rsidR="007F306C">
        <w:t> </w:t>
      </w:r>
      <w:r w:rsidRPr="007F306C">
        <w:t>September 1985.</w:t>
      </w:r>
    </w:p>
    <w:p w:rsidR="00832DA0" w:rsidRPr="007F306C" w:rsidRDefault="00832DA0" w:rsidP="00832DA0">
      <w:pPr>
        <w:pStyle w:val="ActHead5"/>
      </w:pPr>
      <w:bookmarkStart w:id="816" w:name="_Toc479758044"/>
      <w:r w:rsidRPr="007F306C">
        <w:rPr>
          <w:rStyle w:val="CharSectno"/>
        </w:rPr>
        <w:t>727</w:t>
      </w:r>
      <w:r w:rsidR="007F306C">
        <w:rPr>
          <w:rStyle w:val="CharSectno"/>
        </w:rPr>
        <w:noBreakHyphen/>
      </w:r>
      <w:r w:rsidRPr="007F306C">
        <w:rPr>
          <w:rStyle w:val="CharSectno"/>
        </w:rPr>
        <w:t>835</w:t>
      </w:r>
      <w:r w:rsidRPr="007F306C">
        <w:t xml:space="preserve">  Trading stock</w:t>
      </w:r>
      <w:bookmarkEnd w:id="816"/>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w:t>
      </w:r>
      <w:r w:rsidR="007F306C" w:rsidRPr="007F306C">
        <w:rPr>
          <w:position w:val="6"/>
          <w:sz w:val="16"/>
        </w:rPr>
        <w:t>*</w:t>
      </w:r>
      <w:r w:rsidRPr="007F306C">
        <w:t xml:space="preserve">trading stock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w:t>
      </w:r>
    </w:p>
    <w:p w:rsidR="00832DA0" w:rsidRPr="007F306C" w:rsidRDefault="00832DA0" w:rsidP="00832DA0">
      <w:pPr>
        <w:pStyle w:val="paragraph"/>
      </w:pPr>
      <w:r w:rsidRPr="007F306C">
        <w:tab/>
        <w:t>(a)</w:t>
      </w:r>
      <w:r w:rsidRPr="007F306C">
        <w:tab/>
        <w:t xml:space="preserve">if the interest has been </w:t>
      </w:r>
      <w:r w:rsidR="007F306C" w:rsidRPr="007F306C">
        <w:rPr>
          <w:position w:val="6"/>
          <w:sz w:val="16"/>
        </w:rPr>
        <w:t>*</w:t>
      </w:r>
      <w:r w:rsidRPr="007F306C">
        <w:t xml:space="preserve">trading stock of the entity ever since the start of the income year of the entity in which that time occurs—its </w:t>
      </w:r>
      <w:r w:rsidR="007F306C" w:rsidRPr="007F306C">
        <w:rPr>
          <w:position w:val="6"/>
          <w:sz w:val="16"/>
        </w:rPr>
        <w:t>*</w:t>
      </w:r>
      <w:r w:rsidRPr="007F306C">
        <w:t>value as trading stock at the start of the income year; or</w:t>
      </w:r>
    </w:p>
    <w:p w:rsidR="00832DA0" w:rsidRPr="007F306C" w:rsidRDefault="00832DA0" w:rsidP="00832DA0">
      <w:pPr>
        <w:pStyle w:val="paragraph"/>
      </w:pPr>
      <w:r w:rsidRPr="007F306C">
        <w:tab/>
        <w:t>(b)</w:t>
      </w:r>
      <w:r w:rsidRPr="007F306C">
        <w:tab/>
        <w:t>otherwise—its cost.</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 xml:space="preserve">arm’s length and in the ordinary course of business) for its </w:t>
      </w:r>
      <w:r w:rsidR="007F306C" w:rsidRPr="007F306C">
        <w:rPr>
          <w:position w:val="6"/>
          <w:sz w:val="16"/>
        </w:rPr>
        <w:t>*</w:t>
      </w:r>
      <w:r w:rsidRPr="007F306C">
        <w:t>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rsidR="007F306C">
        <w:t>paragraph (</w:t>
      </w:r>
      <w:r w:rsidRPr="007F306C">
        <w:t>2)(b).</w:t>
      </w:r>
    </w:p>
    <w:p w:rsidR="00832DA0" w:rsidRPr="007F306C" w:rsidRDefault="00832DA0" w:rsidP="00832DA0">
      <w:pPr>
        <w:pStyle w:val="subsection"/>
      </w:pPr>
      <w:r w:rsidRPr="007F306C">
        <w:tab/>
        <w:t>(4)</w:t>
      </w:r>
      <w:r w:rsidRPr="007F306C">
        <w:tab/>
        <w:t xml:space="preserve">However, the increase in the cost of an interest because of </w:t>
      </w:r>
      <w:r w:rsidR="007F306C">
        <w:t>paragraph (</w:t>
      </w:r>
      <w:r w:rsidRPr="007F306C">
        <w:t xml:space="preserve">3)(b) is taken into account from time to time only to the extent that the amount of the increase is still reflected in the </w:t>
      </w:r>
      <w:r w:rsidR="007F306C" w:rsidRPr="007F306C">
        <w:rPr>
          <w:position w:val="6"/>
          <w:sz w:val="16"/>
        </w:rPr>
        <w:t>*</w:t>
      </w:r>
      <w:r w:rsidRPr="007F306C">
        <w:t>market value of the interest.</w:t>
      </w:r>
    </w:p>
    <w:p w:rsidR="00832DA0" w:rsidRPr="007F306C" w:rsidRDefault="00832DA0" w:rsidP="00832DA0">
      <w:pPr>
        <w:pStyle w:val="notetext"/>
      </w:pPr>
      <w:r w:rsidRPr="007F306C">
        <w:t>Note:</w:t>
      </w:r>
      <w:r w:rsidRPr="007F306C">
        <w:tab/>
        <w:t>The situations where the increase in cost would be taken into account include:</w:t>
      </w:r>
    </w:p>
    <w:p w:rsidR="00832DA0" w:rsidRPr="007F306C" w:rsidRDefault="00832DA0" w:rsidP="00832DA0">
      <w:pPr>
        <w:pStyle w:val="notepara"/>
      </w:pPr>
      <w:r w:rsidRPr="007F306C">
        <w:t>•</w:t>
      </w:r>
      <w:r w:rsidRPr="007F306C">
        <w:tab/>
        <w:t>in working out your deductions for the cost of trading stock acquired during the income year in which the increase happens; and</w:t>
      </w:r>
    </w:p>
    <w:p w:rsidR="00832DA0" w:rsidRPr="007F306C" w:rsidRDefault="00832DA0" w:rsidP="00832DA0">
      <w:pPr>
        <w:pStyle w:val="notepara"/>
      </w:pPr>
      <w:r w:rsidRPr="007F306C">
        <w:t>•</w:t>
      </w:r>
      <w:r w:rsidRPr="007F306C">
        <w:tab/>
        <w:t>the end of an income year if the interest’s closing value as trading stock is worked out on the basis of its cost; and</w:t>
      </w:r>
    </w:p>
    <w:p w:rsidR="00832DA0" w:rsidRPr="007F306C" w:rsidRDefault="00832DA0" w:rsidP="00832DA0">
      <w:pPr>
        <w:pStyle w:val="notepara"/>
      </w:pPr>
      <w:r w:rsidRPr="007F306C">
        <w:t>•</w:t>
      </w:r>
      <w:r w:rsidRPr="007F306C">
        <w:tab/>
        <w:t>the start of the income year in which the interest is disposed of, if that happens in a later income year and the interest’s closing value as trading stock at the end of the previous income year was worked out on the basis of its cost.</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5"/>
      </w:pPr>
      <w:bookmarkStart w:id="817" w:name="_Toc479758045"/>
      <w:r w:rsidRPr="007F306C">
        <w:rPr>
          <w:rStyle w:val="CharSectno"/>
        </w:rPr>
        <w:t>727</w:t>
      </w:r>
      <w:r w:rsidR="007F306C">
        <w:rPr>
          <w:rStyle w:val="CharSectno"/>
        </w:rPr>
        <w:noBreakHyphen/>
      </w:r>
      <w:r w:rsidRPr="007F306C">
        <w:rPr>
          <w:rStyle w:val="CharSectno"/>
        </w:rPr>
        <w:t>840</w:t>
      </w:r>
      <w:r w:rsidRPr="007F306C">
        <w:t xml:space="preserve">  Revenue assets</w:t>
      </w:r>
      <w:bookmarkEnd w:id="817"/>
    </w:p>
    <w:p w:rsidR="00832DA0" w:rsidRPr="007F306C" w:rsidRDefault="00832DA0" w:rsidP="00832DA0">
      <w:pPr>
        <w:pStyle w:val="subsection"/>
      </w:pPr>
      <w:r w:rsidRPr="007F306C">
        <w:tab/>
        <w:t>(1)</w:t>
      </w:r>
      <w:r w:rsidRPr="007F306C">
        <w:tab/>
        <w:t>This section deals with:</w:t>
      </w:r>
    </w:p>
    <w:p w:rsidR="00832DA0" w:rsidRPr="007F306C" w:rsidRDefault="00832DA0" w:rsidP="00832DA0">
      <w:pPr>
        <w:pStyle w:val="paragraph"/>
      </w:pPr>
      <w:r w:rsidRPr="007F306C">
        <w:tab/>
        <w:t>(a)</w:t>
      </w:r>
      <w:r w:rsidRPr="007F306C">
        <w:tab/>
        <w:t xml:space="preserve">how this Division applies to an </w:t>
      </w:r>
      <w:r w:rsidR="007F306C" w:rsidRPr="007F306C">
        <w:rPr>
          <w:position w:val="6"/>
          <w:sz w:val="16"/>
        </w:rPr>
        <w:t>*</w:t>
      </w:r>
      <w:r w:rsidRPr="007F306C">
        <w:t xml:space="preserve">equity or loan interest that is a </w:t>
      </w:r>
      <w:r w:rsidR="007F306C" w:rsidRPr="007F306C">
        <w:rPr>
          <w:position w:val="6"/>
          <w:sz w:val="16"/>
        </w:rPr>
        <w:t>*</w:t>
      </w:r>
      <w:r w:rsidRPr="007F306C">
        <w:t xml:space="preserve">revenue asset of an entity at the time (the </w:t>
      </w:r>
      <w:r w:rsidRPr="007F306C">
        <w:rPr>
          <w:b/>
          <w:i/>
        </w:rPr>
        <w:t>adjustment time</w:t>
      </w:r>
      <w:r w:rsidRPr="007F306C">
        <w:t xml:space="preserve">) immediately before the </w:t>
      </w:r>
      <w:r w:rsidR="007F306C" w:rsidRPr="007F306C">
        <w:rPr>
          <w:position w:val="6"/>
          <w:sz w:val="16"/>
        </w:rPr>
        <w:t>*</w:t>
      </w:r>
      <w:r w:rsidRPr="007F306C">
        <w:t>IVS time; and</w:t>
      </w:r>
    </w:p>
    <w:p w:rsidR="00832DA0" w:rsidRPr="007F306C" w:rsidRDefault="00832DA0" w:rsidP="00832DA0">
      <w:pPr>
        <w:pStyle w:val="paragraph"/>
      </w:pPr>
      <w:r w:rsidRPr="007F306C">
        <w:tab/>
        <w:t>(b)</w:t>
      </w:r>
      <w:r w:rsidRPr="007F306C">
        <w:tab/>
        <w:t xml:space="preserve">the income tax consequences of this Division reducing or uplifting the </w:t>
      </w:r>
      <w:r w:rsidR="007F306C" w:rsidRPr="007F306C">
        <w:rPr>
          <w:position w:val="6"/>
          <w:sz w:val="16"/>
        </w:rPr>
        <w:t>*</w:t>
      </w:r>
      <w:r w:rsidRPr="007F306C">
        <w:t>adjustable value of the interest.</w:t>
      </w:r>
    </w:p>
    <w:p w:rsidR="00832DA0" w:rsidRPr="007F306C" w:rsidRDefault="00832DA0" w:rsidP="00832DA0">
      <w:pPr>
        <w:pStyle w:val="subsection"/>
      </w:pPr>
      <w:r w:rsidRPr="007F306C">
        <w:tab/>
        <w:t>(2)</w:t>
      </w:r>
      <w:r w:rsidRPr="007F306C">
        <w:tab/>
        <w:t xml:space="preserve">The interest’s </w:t>
      </w:r>
      <w:r w:rsidRPr="007F306C">
        <w:rPr>
          <w:b/>
          <w:i/>
        </w:rPr>
        <w:t>adjustable value</w:t>
      </w:r>
      <w:r w:rsidRPr="007F306C">
        <w:t xml:space="preserve"> at a particular time is the total of the amounts that would be subtracted from the gross disposal proceeds in calculating any profit or loss on disposal of the interest if the entity disposed of it at that time.</w:t>
      </w:r>
    </w:p>
    <w:p w:rsidR="00832DA0" w:rsidRPr="007F306C" w:rsidRDefault="00832DA0" w:rsidP="00832DA0">
      <w:pPr>
        <w:pStyle w:val="subsection"/>
      </w:pPr>
      <w:r w:rsidRPr="007F306C">
        <w:tab/>
        <w:t>(3)</w:t>
      </w:r>
      <w:r w:rsidRPr="007F306C">
        <w:tab/>
        <w:t xml:space="preserve">If this Division reduces or uplifts the interest’s </w:t>
      </w:r>
      <w:r w:rsidR="007F306C" w:rsidRPr="007F306C">
        <w:rPr>
          <w:position w:val="6"/>
          <w:sz w:val="16"/>
        </w:rPr>
        <w:t>*</w:t>
      </w:r>
      <w:r w:rsidRPr="007F306C">
        <w:t>adjustable value, the entity is treated as if:</w:t>
      </w:r>
    </w:p>
    <w:p w:rsidR="00832DA0" w:rsidRPr="007F306C" w:rsidRDefault="00832DA0" w:rsidP="00832DA0">
      <w:pPr>
        <w:pStyle w:val="paragraph"/>
      </w:pPr>
      <w:r w:rsidRPr="007F306C">
        <w:tab/>
        <w:t>(a)</w:t>
      </w:r>
      <w:r w:rsidRPr="007F306C">
        <w:tab/>
        <w:t xml:space="preserve">immediately before the adjustment time, the entity had sold the interest to someone else (at </w:t>
      </w:r>
      <w:r w:rsidR="007F306C" w:rsidRPr="007F306C">
        <w:rPr>
          <w:position w:val="6"/>
          <w:sz w:val="16"/>
        </w:rPr>
        <w:t>*</w:t>
      </w:r>
      <w:r w:rsidRPr="007F306C">
        <w:t>arm’s length and in the ordinary course of business) for its adjustable value immediately before that time; and</w:t>
      </w:r>
    </w:p>
    <w:p w:rsidR="00832DA0" w:rsidRPr="007F306C" w:rsidRDefault="00832DA0" w:rsidP="00832DA0">
      <w:pPr>
        <w:pStyle w:val="paragraph"/>
      </w:pPr>
      <w:r w:rsidRPr="007F306C">
        <w:tab/>
        <w:t>(b)</w:t>
      </w:r>
      <w:r w:rsidRPr="007F306C">
        <w:tab/>
        <w:t>immediately after the adjustment time, the entity had bought the interest back for the reduced or uplifted adjustable value.</w:t>
      </w:r>
    </w:p>
    <w:p w:rsidR="00832DA0" w:rsidRPr="007F306C" w:rsidRDefault="00832DA0" w:rsidP="00832DA0">
      <w:pPr>
        <w:pStyle w:val="notetext"/>
      </w:pPr>
      <w:r w:rsidRPr="007F306C">
        <w:t>Note:</w:t>
      </w:r>
      <w:r w:rsidRPr="007F306C">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rsidR="007F306C">
        <w:t>subsection (</w:t>
      </w:r>
      <w:r w:rsidRPr="007F306C">
        <w:t>2).</w:t>
      </w:r>
    </w:p>
    <w:p w:rsidR="00832DA0" w:rsidRPr="007F306C" w:rsidRDefault="00832DA0" w:rsidP="00832DA0">
      <w:pPr>
        <w:pStyle w:val="subsection"/>
      </w:pPr>
      <w:r w:rsidRPr="007F306C">
        <w:tab/>
        <w:t>(4)</w:t>
      </w:r>
      <w:r w:rsidRPr="007F306C">
        <w:tab/>
        <w:t xml:space="preserve">However, an uplift in the </w:t>
      </w:r>
      <w:r w:rsidR="007F306C" w:rsidRPr="007F306C">
        <w:rPr>
          <w:position w:val="6"/>
          <w:sz w:val="16"/>
        </w:rPr>
        <w:t>*</w:t>
      </w:r>
      <w:r w:rsidRPr="007F306C">
        <w:t xml:space="preserve">adjustable value of the interest is taken into account only to the extent that the amount of the uplift is still reflected in the </w:t>
      </w:r>
      <w:r w:rsidR="007F306C" w:rsidRPr="007F306C">
        <w:rPr>
          <w:position w:val="6"/>
          <w:sz w:val="16"/>
        </w:rPr>
        <w:t>*</w:t>
      </w:r>
      <w:r w:rsidRPr="007F306C">
        <w:t>market value of the interest when it is disposed of or otherwise realised.</w:t>
      </w:r>
    </w:p>
    <w:p w:rsidR="00832DA0" w:rsidRPr="007F306C" w:rsidRDefault="00832DA0" w:rsidP="00832DA0">
      <w:pPr>
        <w:pStyle w:val="subsection"/>
      </w:pPr>
      <w:r w:rsidRPr="007F306C">
        <w:tab/>
        <w:t>(5)</w:t>
      </w:r>
      <w:r w:rsidRPr="007F306C">
        <w:tab/>
        <w:t xml:space="preserve">If this Division provides for the </w:t>
      </w:r>
      <w:r w:rsidR="007F306C" w:rsidRPr="007F306C">
        <w:rPr>
          <w:position w:val="6"/>
          <w:sz w:val="16"/>
        </w:rPr>
        <w:t>*</w:t>
      </w:r>
      <w:r w:rsidRPr="007F306C">
        <w:t xml:space="preserve">adjustable value of the interest to be </w:t>
      </w:r>
      <w:r w:rsidRPr="007F306C">
        <w:rPr>
          <w:i/>
        </w:rPr>
        <w:t>both</w:t>
      </w:r>
      <w:r w:rsidRPr="007F306C">
        <w:t xml:space="preserve"> reduced and uplifted:</w:t>
      </w:r>
    </w:p>
    <w:p w:rsidR="00832DA0" w:rsidRPr="007F306C" w:rsidRDefault="00832DA0" w:rsidP="00832DA0">
      <w:pPr>
        <w:pStyle w:val="paragraph"/>
      </w:pPr>
      <w:r w:rsidRPr="007F306C">
        <w:tab/>
        <w:t>(a)</w:t>
      </w:r>
      <w:r w:rsidRPr="007F306C">
        <w:tab/>
        <w:t xml:space="preserve">the reduction and uplift offset each other to the extent of whichever of them is the lesser, and </w:t>
      </w:r>
      <w:r w:rsidR="007F306C">
        <w:t>subsection (</w:t>
      </w:r>
      <w:r w:rsidRPr="007F306C">
        <w:t>3) of this section applies accordingly; but</w:t>
      </w:r>
    </w:p>
    <w:p w:rsidR="00832DA0" w:rsidRPr="007F306C" w:rsidRDefault="00832DA0" w:rsidP="00832DA0">
      <w:pPr>
        <w:pStyle w:val="paragraph"/>
      </w:pPr>
      <w:r w:rsidRPr="007F306C">
        <w:tab/>
        <w:t>(b)</w:t>
      </w:r>
      <w:r w:rsidRPr="007F306C">
        <w:tab/>
        <w:t xml:space="preserve">to the extent that the amount of the uplift is no longer reflected in the </w:t>
      </w:r>
      <w:r w:rsidR="007F306C" w:rsidRPr="007F306C">
        <w:rPr>
          <w:position w:val="6"/>
          <w:sz w:val="16"/>
        </w:rPr>
        <w:t>*</w:t>
      </w:r>
      <w:r w:rsidRPr="007F306C">
        <w:t>market value of the interest, this section is taken always to have applied on the basis that the amount of the uplift was reduced to the same extent.</w:t>
      </w:r>
    </w:p>
    <w:p w:rsidR="00832DA0" w:rsidRPr="007F306C" w:rsidRDefault="00832DA0" w:rsidP="00832DA0">
      <w:pPr>
        <w:pStyle w:val="ActHead4"/>
      </w:pPr>
      <w:bookmarkStart w:id="818" w:name="_Toc479758046"/>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K</w:t>
      </w:r>
      <w:r w:rsidRPr="007F306C">
        <w:t>—</w:t>
      </w:r>
      <w:r w:rsidRPr="007F306C">
        <w:rPr>
          <w:rStyle w:val="CharSubdText"/>
        </w:rPr>
        <w:t>Reduction of loss on equity or loan interests realised before the IVS time</w:t>
      </w:r>
      <w:bookmarkEnd w:id="818"/>
    </w:p>
    <w:p w:rsidR="00832DA0" w:rsidRPr="007F306C" w:rsidRDefault="00832DA0" w:rsidP="00832DA0">
      <w:pPr>
        <w:pStyle w:val="TofSectsHeading"/>
      </w:pPr>
      <w:r w:rsidRPr="007F306C">
        <w:t>Table of sections</w:t>
      </w:r>
    </w:p>
    <w:p w:rsidR="00832DA0" w:rsidRPr="007F306C" w:rsidRDefault="00832DA0" w:rsidP="00832DA0">
      <w:pPr>
        <w:pStyle w:val="TofSectsSection"/>
      </w:pPr>
      <w:r w:rsidRPr="007F306C">
        <w:t>727</w:t>
      </w:r>
      <w:r w:rsidR="007F306C">
        <w:noBreakHyphen/>
      </w:r>
      <w:r w:rsidRPr="007F306C">
        <w:t>850</w:t>
      </w:r>
      <w:r w:rsidRPr="007F306C">
        <w:tab/>
        <w:t>Consequences of scheme under this Subdivision</w:t>
      </w:r>
    </w:p>
    <w:p w:rsidR="00832DA0" w:rsidRPr="007F306C" w:rsidRDefault="00832DA0" w:rsidP="00832DA0">
      <w:pPr>
        <w:pStyle w:val="TofSectsSection"/>
      </w:pPr>
      <w:r w:rsidRPr="007F306C">
        <w:t>727</w:t>
      </w:r>
      <w:r w:rsidR="007F306C">
        <w:noBreakHyphen/>
      </w:r>
      <w:r w:rsidRPr="007F306C">
        <w:t>855</w:t>
      </w:r>
      <w:r w:rsidRPr="007F306C">
        <w:tab/>
        <w:t>Presumed indirect value shift</w:t>
      </w:r>
    </w:p>
    <w:p w:rsidR="00832DA0" w:rsidRPr="007F306C" w:rsidRDefault="00832DA0" w:rsidP="00832DA0">
      <w:pPr>
        <w:pStyle w:val="TofSectsSection"/>
      </w:pPr>
      <w:r w:rsidRPr="007F306C">
        <w:t>727</w:t>
      </w:r>
      <w:r w:rsidR="007F306C">
        <w:noBreakHyphen/>
      </w:r>
      <w:r w:rsidRPr="007F306C">
        <w:t>860</w:t>
      </w:r>
      <w:r w:rsidRPr="007F306C">
        <w:tab/>
        <w:t>Conditions about the prospective gaining entity</w:t>
      </w:r>
    </w:p>
    <w:p w:rsidR="00832DA0" w:rsidRPr="007F306C" w:rsidRDefault="00832DA0" w:rsidP="00832DA0">
      <w:pPr>
        <w:pStyle w:val="TofSectsSection"/>
      </w:pPr>
      <w:r w:rsidRPr="007F306C">
        <w:t>727</w:t>
      </w:r>
      <w:r w:rsidR="007F306C">
        <w:noBreakHyphen/>
      </w:r>
      <w:r w:rsidRPr="007F306C">
        <w:t>865</w:t>
      </w:r>
      <w:r w:rsidRPr="007F306C">
        <w:tab/>
        <w:t>How other provisions of this Division apply to support this Subdivision</w:t>
      </w:r>
    </w:p>
    <w:p w:rsidR="00832DA0" w:rsidRPr="007F306C" w:rsidRDefault="00832DA0" w:rsidP="00832DA0">
      <w:pPr>
        <w:pStyle w:val="TofSectsSection"/>
      </w:pPr>
      <w:r w:rsidRPr="007F306C">
        <w:t>727</w:t>
      </w:r>
      <w:r w:rsidR="007F306C">
        <w:noBreakHyphen/>
      </w:r>
      <w:r w:rsidRPr="007F306C">
        <w:t>870</w:t>
      </w:r>
      <w:r w:rsidRPr="007F306C">
        <w:tab/>
        <w:t>Effect of CGT roll</w:t>
      </w:r>
      <w:r w:rsidR="007F306C">
        <w:noBreakHyphen/>
      </w:r>
      <w:r w:rsidRPr="007F306C">
        <w:t>over</w:t>
      </w:r>
    </w:p>
    <w:p w:rsidR="00832DA0" w:rsidRPr="007F306C" w:rsidRDefault="00832DA0" w:rsidP="00832DA0">
      <w:pPr>
        <w:pStyle w:val="TofSectsSection"/>
      </w:pPr>
      <w:r w:rsidRPr="007F306C">
        <w:t>727</w:t>
      </w:r>
      <w:r w:rsidR="007F306C">
        <w:noBreakHyphen/>
      </w:r>
      <w:r w:rsidRPr="007F306C">
        <w:t>875</w:t>
      </w:r>
      <w:r w:rsidRPr="007F306C">
        <w:tab/>
        <w:t>Application to CGT asset that is also trading stock or revenue asset</w:t>
      </w:r>
    </w:p>
    <w:p w:rsidR="00832DA0" w:rsidRPr="007F306C" w:rsidRDefault="00832DA0" w:rsidP="00832DA0">
      <w:pPr>
        <w:pStyle w:val="ActHead5"/>
      </w:pPr>
      <w:bookmarkStart w:id="819" w:name="_Toc479758047"/>
      <w:r w:rsidRPr="007F306C">
        <w:rPr>
          <w:rStyle w:val="CharSectno"/>
        </w:rPr>
        <w:t>727</w:t>
      </w:r>
      <w:r w:rsidR="007F306C">
        <w:rPr>
          <w:rStyle w:val="CharSectno"/>
        </w:rPr>
        <w:noBreakHyphen/>
      </w:r>
      <w:r w:rsidRPr="007F306C">
        <w:rPr>
          <w:rStyle w:val="CharSectno"/>
        </w:rPr>
        <w:t>850</w:t>
      </w:r>
      <w:r w:rsidRPr="007F306C">
        <w:t xml:space="preserve">  Consequences of scheme under this Subdivision</w:t>
      </w:r>
      <w:bookmarkEnd w:id="819"/>
    </w:p>
    <w:p w:rsidR="00832DA0" w:rsidRPr="007F306C" w:rsidRDefault="00832DA0" w:rsidP="00832DA0">
      <w:pPr>
        <w:pStyle w:val="subsection"/>
      </w:pPr>
      <w:r w:rsidRPr="007F306C">
        <w:tab/>
        <w:t>(1)</w:t>
      </w:r>
      <w:r w:rsidRPr="007F306C">
        <w:tab/>
        <w:t>If:</w:t>
      </w:r>
    </w:p>
    <w:p w:rsidR="00832DA0" w:rsidRPr="007F306C" w:rsidRDefault="00832DA0" w:rsidP="00832DA0">
      <w:pPr>
        <w:pStyle w:val="paragraph"/>
      </w:pPr>
      <w:r w:rsidRPr="007F306C">
        <w:tab/>
        <w:t>(a)</w:t>
      </w:r>
      <w:r w:rsidRPr="007F306C">
        <w:tab/>
        <w:t xml:space="preserve">as at the time when a </w:t>
      </w:r>
      <w:r w:rsidR="007F306C" w:rsidRPr="007F306C">
        <w:rPr>
          <w:position w:val="6"/>
          <w:sz w:val="16"/>
        </w:rPr>
        <w:t>*</w:t>
      </w:r>
      <w:r w:rsidRPr="007F306C">
        <w:t xml:space="preserve">scheme is entered into, or a later time, an entity (the </w:t>
      </w:r>
      <w:r w:rsidRPr="007F306C">
        <w:rPr>
          <w:b/>
          <w:i/>
        </w:rPr>
        <w:t>prospective losing entity</w:t>
      </w:r>
      <w:r w:rsidRPr="007F306C">
        <w:t xml:space="preserve">) has </w:t>
      </w:r>
      <w:r w:rsidR="007F306C" w:rsidRPr="007F306C">
        <w:rPr>
          <w:position w:val="6"/>
          <w:sz w:val="16"/>
        </w:rPr>
        <w:t>*</w:t>
      </w:r>
      <w:r w:rsidRPr="007F306C">
        <w:t xml:space="preserve">provided, is providing, is to provide, or might provide, one or more economic benefits </w:t>
      </w:r>
      <w:r w:rsidR="007F306C" w:rsidRPr="007F306C">
        <w:rPr>
          <w:position w:val="6"/>
          <w:sz w:val="16"/>
        </w:rPr>
        <w:t>*</w:t>
      </w:r>
      <w:r w:rsidRPr="007F306C">
        <w:t>in connection with the scheme; and</w:t>
      </w:r>
    </w:p>
    <w:p w:rsidR="00832DA0" w:rsidRPr="007F306C" w:rsidRDefault="00832DA0" w:rsidP="00832DA0">
      <w:pPr>
        <w:pStyle w:val="paragraph"/>
      </w:pPr>
      <w:r w:rsidRPr="007F306C">
        <w:tab/>
        <w:t>(b)</w:t>
      </w:r>
      <w:r w:rsidRPr="007F306C">
        <w:tab/>
        <w:t>the prospective losing entity is a company or trust (except one listed in section</w:t>
      </w:r>
      <w:r w:rsidR="007F306C">
        <w:t> </w:t>
      </w:r>
      <w:r w:rsidRPr="007F306C">
        <w:t>727</w:t>
      </w:r>
      <w:r w:rsidR="007F306C">
        <w:noBreakHyphen/>
      </w:r>
      <w:r w:rsidRPr="007F306C">
        <w:t>125 (about superannuation entities)); and</w:t>
      </w:r>
    </w:p>
    <w:p w:rsidR="00832DA0" w:rsidRPr="007F306C" w:rsidRDefault="00832DA0" w:rsidP="00832DA0">
      <w:pPr>
        <w:pStyle w:val="paragraph"/>
      </w:pPr>
      <w:r w:rsidRPr="007F306C">
        <w:tab/>
        <w:t>(c)</w:t>
      </w:r>
      <w:r w:rsidRPr="007F306C">
        <w:tab/>
        <w:t xml:space="preserve">a </w:t>
      </w:r>
      <w:r w:rsidR="007F306C" w:rsidRPr="007F306C">
        <w:rPr>
          <w:position w:val="6"/>
          <w:sz w:val="16"/>
        </w:rPr>
        <w:t>*</w:t>
      </w:r>
      <w:r w:rsidRPr="007F306C">
        <w:t xml:space="preserve">realisation event happens to an </w:t>
      </w:r>
      <w:r w:rsidR="007F306C" w:rsidRPr="007F306C">
        <w:rPr>
          <w:position w:val="6"/>
          <w:sz w:val="16"/>
        </w:rPr>
        <w:t>*</w:t>
      </w:r>
      <w:r w:rsidRPr="007F306C">
        <w:t xml:space="preserve">equity or loan interest, or to an </w:t>
      </w:r>
      <w:r w:rsidR="007F306C" w:rsidRPr="007F306C">
        <w:rPr>
          <w:position w:val="6"/>
          <w:sz w:val="16"/>
        </w:rPr>
        <w:t>*</w:t>
      </w:r>
      <w:r w:rsidRPr="007F306C">
        <w:t xml:space="preserve">indirect equity or loan interest, in the prospective losing entity at a time when no </w:t>
      </w:r>
      <w:r w:rsidR="007F306C" w:rsidRPr="007F306C">
        <w:rPr>
          <w:position w:val="6"/>
          <w:sz w:val="16"/>
        </w:rPr>
        <w:t>*</w:t>
      </w:r>
      <w:r w:rsidRPr="007F306C">
        <w:t>IVS time for the scheme has yet happened (whether or not one happens later); and</w:t>
      </w:r>
    </w:p>
    <w:p w:rsidR="00832DA0" w:rsidRPr="007F306C" w:rsidRDefault="00832DA0" w:rsidP="00832DA0">
      <w:pPr>
        <w:pStyle w:val="paragraph"/>
      </w:pPr>
      <w:r w:rsidRPr="007F306C">
        <w:tab/>
        <w:t>(d)</w:t>
      </w:r>
      <w:r w:rsidRPr="007F306C">
        <w:tab/>
        <w:t xml:space="preserve">apart from this Division, a loss would be </w:t>
      </w:r>
      <w:r w:rsidR="007F306C" w:rsidRPr="007F306C">
        <w:rPr>
          <w:position w:val="6"/>
          <w:sz w:val="16"/>
        </w:rPr>
        <w:t>*</w:t>
      </w:r>
      <w:r w:rsidRPr="007F306C">
        <w:t>realised for income tax purposes by the realisation event; and</w:t>
      </w:r>
    </w:p>
    <w:p w:rsidR="00832DA0" w:rsidRPr="007F306C" w:rsidRDefault="00832DA0" w:rsidP="00832DA0">
      <w:pPr>
        <w:pStyle w:val="paragraph"/>
      </w:pPr>
      <w:r w:rsidRPr="007F306C">
        <w:tab/>
        <w:t>(e)</w:t>
      </w:r>
      <w:r w:rsidRPr="007F306C">
        <w:tab/>
        <w:t>because of section</w:t>
      </w:r>
      <w:r w:rsidR="007F306C">
        <w:t> </w:t>
      </w:r>
      <w:r w:rsidRPr="007F306C">
        <w:t>727</w:t>
      </w:r>
      <w:r w:rsidR="007F306C">
        <w:noBreakHyphen/>
      </w:r>
      <w:r w:rsidRPr="007F306C">
        <w:t xml:space="preserve">855, the scheme results in a </w:t>
      </w:r>
      <w:r w:rsidR="007F306C" w:rsidRPr="007F306C">
        <w:rPr>
          <w:position w:val="6"/>
          <w:sz w:val="16"/>
        </w:rPr>
        <w:t>*</w:t>
      </w:r>
      <w:r w:rsidRPr="007F306C">
        <w:t>presumed indirect value shift affecting the realisation event;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860 (about prospective gaining entities) is satisfied; and</w:t>
      </w:r>
    </w:p>
    <w:p w:rsidR="00832DA0" w:rsidRPr="007F306C" w:rsidRDefault="00832DA0" w:rsidP="00832DA0">
      <w:pPr>
        <w:pStyle w:val="paragraph"/>
      </w:pPr>
      <w:r w:rsidRPr="007F306C">
        <w:tab/>
        <w:t>(g)</w:t>
      </w:r>
      <w:r w:rsidRPr="007F306C">
        <w:tab/>
        <w:t>no exclusion in Subdivision</w:t>
      </w:r>
      <w:r w:rsidR="007F306C">
        <w:t> </w:t>
      </w:r>
      <w:r w:rsidRPr="007F306C">
        <w:t>727</w:t>
      </w:r>
      <w:r w:rsidR="007F306C">
        <w:noBreakHyphen/>
      </w:r>
      <w:r w:rsidRPr="007F306C">
        <w:t>C applies to the presumed indirect value shift because of section</w:t>
      </w:r>
      <w:r w:rsidR="007F306C">
        <w:t> </w:t>
      </w:r>
      <w:r w:rsidRPr="007F306C">
        <w:t>727</w:t>
      </w:r>
      <w:r w:rsidR="007F306C">
        <w:noBreakHyphen/>
      </w:r>
      <w:r w:rsidRPr="007F306C">
        <w:t>865; and</w:t>
      </w:r>
    </w:p>
    <w:p w:rsidR="00832DA0" w:rsidRPr="007F306C" w:rsidRDefault="00832DA0" w:rsidP="00832DA0">
      <w:pPr>
        <w:pStyle w:val="paragraph"/>
      </w:pPr>
      <w:r w:rsidRPr="007F306C">
        <w:tab/>
        <w:t>(h)</w:t>
      </w:r>
      <w:r w:rsidRPr="007F306C">
        <w:tab/>
        <w:t>on the assumptions set out in subsection</w:t>
      </w:r>
      <w:r w:rsidR="007F306C">
        <w:t> </w:t>
      </w:r>
      <w:r w:rsidRPr="007F306C">
        <w:t>727</w:t>
      </w:r>
      <w:r w:rsidR="007F306C">
        <w:noBreakHyphen/>
      </w:r>
      <w:r w:rsidRPr="007F306C">
        <w:t xml:space="preserve">865(3), the interest would be an </w:t>
      </w:r>
      <w:r w:rsidR="007F306C" w:rsidRPr="007F306C">
        <w:rPr>
          <w:position w:val="6"/>
          <w:sz w:val="16"/>
        </w:rPr>
        <w:t>*</w:t>
      </w:r>
      <w:r w:rsidRPr="007F306C">
        <w:t>affected interest in the prospective losing entity;</w:t>
      </w:r>
    </w:p>
    <w:p w:rsidR="00832DA0" w:rsidRPr="007F306C" w:rsidRDefault="00832DA0" w:rsidP="00832DA0">
      <w:pPr>
        <w:pStyle w:val="subsection2"/>
      </w:pPr>
      <w:r w:rsidRPr="007F306C">
        <w:t xml:space="preserve">the loss is reduced by an amount that is reasonable having regard to a reasonable estimate of the amount (if any) by which the scheme has reduced the interest’s </w:t>
      </w:r>
      <w:r w:rsidR="007F306C" w:rsidRPr="007F306C">
        <w:rPr>
          <w:position w:val="6"/>
          <w:sz w:val="16"/>
        </w:rPr>
        <w:t>*</w:t>
      </w:r>
      <w:r w:rsidRPr="007F306C">
        <w:t>market value during the period that ends at the time of the realisation event and started at the later of:</w:t>
      </w:r>
    </w:p>
    <w:p w:rsidR="00832DA0" w:rsidRPr="007F306C" w:rsidRDefault="00832DA0" w:rsidP="00832DA0">
      <w:pPr>
        <w:pStyle w:val="paragraph"/>
      </w:pPr>
      <w:r w:rsidRPr="007F306C">
        <w:tab/>
        <w:t>(i)</w:t>
      </w:r>
      <w:r w:rsidRPr="007F306C">
        <w:tab/>
        <w:t>when the scheme was entered into; and</w:t>
      </w:r>
    </w:p>
    <w:p w:rsidR="00832DA0" w:rsidRPr="007F306C" w:rsidRDefault="00832DA0" w:rsidP="00832DA0">
      <w:pPr>
        <w:pStyle w:val="paragraph"/>
      </w:pPr>
      <w:r w:rsidRPr="007F306C">
        <w:tab/>
        <w:t>(j)</w:t>
      </w:r>
      <w:r w:rsidRPr="007F306C">
        <w:tab/>
        <w:t>the time of the last realisation event that happened to the interest.</w:t>
      </w:r>
    </w:p>
    <w:p w:rsidR="00832DA0" w:rsidRPr="007F306C" w:rsidRDefault="00832DA0" w:rsidP="00832DA0">
      <w:pPr>
        <w:pStyle w:val="notetext"/>
      </w:pPr>
      <w:r w:rsidRPr="007F306C">
        <w:t>Note 1:</w:t>
      </w:r>
      <w:r w:rsidRPr="007F306C">
        <w:tab/>
        <w:t>This Subdivision does not reduce gains from realisation events, but loss reductions under this Subdivision are taken into account in working out:</w:t>
      </w:r>
    </w:p>
    <w:p w:rsidR="00832DA0" w:rsidRPr="007F306C" w:rsidRDefault="00832DA0" w:rsidP="00832DA0">
      <w:pPr>
        <w:pStyle w:val="notepara"/>
      </w:pPr>
      <w:r w:rsidRPr="007F306C">
        <w:t>•</w:t>
      </w:r>
      <w:r w:rsidRPr="007F306C">
        <w:tab/>
        <w:t>gain reductions under Subdivision</w:t>
      </w:r>
      <w:r w:rsidR="007F306C">
        <w:t> </w:t>
      </w:r>
      <w:r w:rsidRPr="007F306C">
        <w:t>727</w:t>
      </w:r>
      <w:r w:rsidR="007F306C">
        <w:noBreakHyphen/>
      </w:r>
      <w:r w:rsidRPr="007F306C">
        <w:t>G for interests in a gaining entity that are realised after the IVS time for the scheme (see section</w:t>
      </w:r>
      <w:r w:rsidR="007F306C">
        <w:t> </w:t>
      </w:r>
      <w:r w:rsidRPr="007F306C">
        <w:t>727</w:t>
      </w:r>
      <w:r w:rsidR="007F306C">
        <w:noBreakHyphen/>
      </w:r>
      <w:r w:rsidRPr="007F306C">
        <w:t>625); or</w:t>
      </w:r>
    </w:p>
    <w:p w:rsidR="00832DA0" w:rsidRPr="007F306C" w:rsidRDefault="00832DA0" w:rsidP="00832DA0">
      <w:pPr>
        <w:pStyle w:val="notepara"/>
      </w:pPr>
      <w:r w:rsidRPr="007F306C">
        <w:t>•</w:t>
      </w:r>
      <w:r w:rsidRPr="007F306C">
        <w:tab/>
        <w:t>uplifts under Subdivision</w:t>
      </w:r>
      <w:r w:rsidR="007F306C">
        <w:t> </w:t>
      </w:r>
      <w:r w:rsidRPr="007F306C">
        <w:t>727</w:t>
      </w:r>
      <w:r w:rsidR="007F306C">
        <w:noBreakHyphen/>
      </w:r>
      <w:r w:rsidRPr="007F306C">
        <w:t>H in the adjustable values of interests in a gaining entity (see section</w:t>
      </w:r>
      <w:r w:rsidR="007F306C">
        <w:t> </w:t>
      </w:r>
      <w:r w:rsidRPr="007F306C">
        <w:t>727</w:t>
      </w:r>
      <w:r w:rsidR="007F306C">
        <w:noBreakHyphen/>
      </w:r>
      <w:r w:rsidRPr="007F306C">
        <w:t>810).</w:t>
      </w:r>
    </w:p>
    <w:p w:rsidR="00832DA0" w:rsidRPr="007F306C" w:rsidRDefault="00832DA0" w:rsidP="00832DA0">
      <w:pPr>
        <w:pStyle w:val="notetext"/>
      </w:pPr>
      <w:r w:rsidRPr="007F306C">
        <w:t>Note 2:</w:t>
      </w:r>
      <w:r w:rsidRPr="007F306C">
        <w:tab/>
        <w:t>Section</w:t>
      </w:r>
      <w:r w:rsidR="007F306C">
        <w:t> </w:t>
      </w:r>
      <w:r w:rsidRPr="007F306C">
        <w:t>727</w:t>
      </w:r>
      <w:r w:rsidR="007F306C">
        <w:noBreakHyphen/>
      </w:r>
      <w:r w:rsidRPr="007F306C">
        <w:t>865 provides for how other provisions of this Division apply for the purposes of this Subdivision.</w:t>
      </w:r>
    </w:p>
    <w:p w:rsidR="00832DA0" w:rsidRPr="007F306C" w:rsidRDefault="00832DA0" w:rsidP="00832DA0">
      <w:pPr>
        <w:pStyle w:val="SubsectionHead"/>
      </w:pPr>
      <w:r w:rsidRPr="007F306C">
        <w:t>Further exclusion for certain 95% services indirect value shifts</w:t>
      </w:r>
    </w:p>
    <w:p w:rsidR="00832DA0" w:rsidRPr="007F306C" w:rsidRDefault="00832DA0" w:rsidP="00832DA0">
      <w:pPr>
        <w:pStyle w:val="subsection"/>
      </w:pPr>
      <w:r w:rsidRPr="007F306C">
        <w:tab/>
        <w:t>(2)</w:t>
      </w:r>
      <w:r w:rsidRPr="007F306C">
        <w:tab/>
        <w:t xml:space="preserve">The loss is not reduced if the </w:t>
      </w:r>
      <w:r w:rsidR="007F306C" w:rsidRPr="007F306C">
        <w:rPr>
          <w:position w:val="6"/>
          <w:sz w:val="16"/>
        </w:rPr>
        <w:t>*</w:t>
      </w:r>
      <w:r w:rsidRPr="007F306C">
        <w:t xml:space="preserve">presumed indirect value shift is a </w:t>
      </w:r>
      <w:r w:rsidR="007F306C" w:rsidRPr="007F306C">
        <w:rPr>
          <w:position w:val="6"/>
          <w:sz w:val="16"/>
        </w:rPr>
        <w:t>*</w:t>
      </w:r>
      <w:r w:rsidRPr="007F306C">
        <w:t>95% services indirect value shift because of subsection</w:t>
      </w:r>
      <w:r w:rsidR="007F306C">
        <w:t> </w:t>
      </w:r>
      <w:r w:rsidRPr="007F306C">
        <w:t>727</w:t>
      </w:r>
      <w:r w:rsidR="007F306C">
        <w:noBreakHyphen/>
      </w:r>
      <w:r w:rsidRPr="007F306C">
        <w:t>865(2), unless:</w:t>
      </w:r>
    </w:p>
    <w:p w:rsidR="00832DA0" w:rsidRPr="007F306C" w:rsidRDefault="00832DA0" w:rsidP="00832DA0">
      <w:pPr>
        <w:pStyle w:val="paragraph"/>
      </w:pPr>
      <w:r w:rsidRPr="007F306C">
        <w:tab/>
        <w:t>(a)</w:t>
      </w:r>
      <w:r w:rsidRPr="007F306C">
        <w:tab/>
        <w:t>the conditions in section</w:t>
      </w:r>
      <w:r w:rsidR="007F306C">
        <w:t> </w:t>
      </w:r>
      <w:r w:rsidRPr="007F306C">
        <w:t>727</w:t>
      </w:r>
      <w:r w:rsidR="007F306C">
        <w:noBreakHyphen/>
      </w:r>
      <w:r w:rsidRPr="007F306C">
        <w:t>705 (as applying because of that subsection) are met for the presumed indirect value shift; or</w:t>
      </w:r>
    </w:p>
    <w:p w:rsidR="00832DA0" w:rsidRPr="007F306C" w:rsidRDefault="00832DA0" w:rsidP="00832DA0">
      <w:pPr>
        <w:pStyle w:val="paragraph"/>
      </w:pPr>
      <w:r w:rsidRPr="007F306C">
        <w:tab/>
        <w:t>(b)</w:t>
      </w:r>
      <w:r w:rsidRPr="007F306C">
        <w:tab/>
        <w:t>the conditions in section</w:t>
      </w:r>
      <w:r w:rsidR="007F306C">
        <w:t> </w:t>
      </w:r>
      <w:r w:rsidRPr="007F306C">
        <w:t>727</w:t>
      </w:r>
      <w:r w:rsidR="007F306C">
        <w:noBreakHyphen/>
      </w:r>
      <w:r w:rsidRPr="007F306C">
        <w:t>710, 727</w:t>
      </w:r>
      <w:r w:rsidR="007F306C">
        <w:noBreakHyphen/>
      </w:r>
      <w:r w:rsidRPr="007F306C">
        <w:t>715 or 727</w:t>
      </w:r>
      <w:r w:rsidR="007F306C">
        <w:noBreakHyphen/>
      </w:r>
      <w:r w:rsidRPr="007F306C">
        <w:t>720 (as applying because of that subsection) are met for the presumed indirect value shift and for the realisation event.</w:t>
      </w:r>
    </w:p>
    <w:p w:rsidR="00832DA0" w:rsidRPr="007F306C" w:rsidRDefault="00832DA0" w:rsidP="00832DA0">
      <w:pPr>
        <w:pStyle w:val="ActHead5"/>
      </w:pPr>
      <w:bookmarkStart w:id="820" w:name="_Toc479758048"/>
      <w:r w:rsidRPr="007F306C">
        <w:rPr>
          <w:rStyle w:val="CharSectno"/>
        </w:rPr>
        <w:t>727</w:t>
      </w:r>
      <w:r w:rsidR="007F306C">
        <w:rPr>
          <w:rStyle w:val="CharSectno"/>
        </w:rPr>
        <w:noBreakHyphen/>
      </w:r>
      <w:r w:rsidRPr="007F306C">
        <w:rPr>
          <w:rStyle w:val="CharSectno"/>
        </w:rPr>
        <w:t>855</w:t>
      </w:r>
      <w:r w:rsidRPr="007F306C">
        <w:t xml:space="preserve">  Presumed indirect value shift</w:t>
      </w:r>
      <w:bookmarkEnd w:id="820"/>
    </w:p>
    <w:p w:rsidR="00832DA0" w:rsidRPr="007F306C" w:rsidRDefault="00832DA0" w:rsidP="00832DA0">
      <w:pPr>
        <w:pStyle w:val="subsection"/>
      </w:pPr>
      <w:r w:rsidRPr="007F306C">
        <w:tab/>
        <w:t>(1)</w:t>
      </w:r>
      <w:r w:rsidRPr="007F306C">
        <w:tab/>
        <w:t xml:space="preserve">The </w:t>
      </w:r>
      <w:r w:rsidR="007F306C" w:rsidRPr="007F306C">
        <w:rPr>
          <w:position w:val="6"/>
          <w:sz w:val="16"/>
        </w:rPr>
        <w:t>*</w:t>
      </w:r>
      <w:r w:rsidRPr="007F306C">
        <w:t xml:space="preserve">scheme results in a </w:t>
      </w:r>
      <w:r w:rsidRPr="007F306C">
        <w:rPr>
          <w:b/>
          <w:i/>
        </w:rPr>
        <w:t>presumed indirect value shift</w:t>
      </w:r>
      <w:r w:rsidRPr="007F306C">
        <w:t xml:space="preserve"> affecting the </w:t>
      </w:r>
      <w:r w:rsidR="007F306C" w:rsidRPr="007F306C">
        <w:rPr>
          <w:position w:val="6"/>
          <w:sz w:val="16"/>
        </w:rPr>
        <w:t>*</w:t>
      </w:r>
      <w:r w:rsidRPr="007F306C">
        <w:t xml:space="preserve">realisation event if, and only if, as at the time of the realisation event, it is reasonable to conclude that the total </w:t>
      </w:r>
      <w:r w:rsidR="007F306C" w:rsidRPr="007F306C">
        <w:rPr>
          <w:position w:val="6"/>
          <w:sz w:val="16"/>
        </w:rPr>
        <w:t>*</w:t>
      </w:r>
      <w:r w:rsidRPr="007F306C">
        <w:t xml:space="preserve">market value of the economic benefits (the </w:t>
      </w:r>
      <w:r w:rsidRPr="007F306C">
        <w:rPr>
          <w:b/>
          <w:i/>
        </w:rPr>
        <w:t>greater benefits</w:t>
      </w:r>
      <w:r w:rsidRPr="007F306C">
        <w:t>) that:</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has </w:t>
      </w:r>
      <w:r w:rsidR="007F306C" w:rsidRPr="007F306C">
        <w:rPr>
          <w:position w:val="6"/>
          <w:sz w:val="16"/>
        </w:rPr>
        <w:t>*</w:t>
      </w:r>
      <w:r w:rsidRPr="007F306C">
        <w:t xml:space="preserve">provided, is providing, is to provide, or might provide, </w:t>
      </w:r>
      <w:r w:rsidR="007F306C" w:rsidRPr="007F306C">
        <w:rPr>
          <w:position w:val="6"/>
          <w:sz w:val="16"/>
        </w:rPr>
        <w:t>*</w:t>
      </w:r>
      <w:r w:rsidRPr="007F306C">
        <w:t xml:space="preserve">in connection with the </w:t>
      </w:r>
      <w:r w:rsidR="007F306C" w:rsidRPr="007F306C">
        <w:rPr>
          <w:position w:val="6"/>
          <w:sz w:val="16"/>
        </w:rPr>
        <w:t>*</w:t>
      </w:r>
      <w:r w:rsidRPr="007F306C">
        <w:t>scheme, to another entity, or to each of 2 or more other entities; and</w:t>
      </w:r>
    </w:p>
    <w:p w:rsidR="00832DA0" w:rsidRPr="007F306C" w:rsidRDefault="00832DA0" w:rsidP="00832DA0">
      <w:pPr>
        <w:pStyle w:val="paragraph"/>
      </w:pPr>
      <w:r w:rsidRPr="007F306C">
        <w:tab/>
        <w:t>(b)</w:t>
      </w:r>
      <w:r w:rsidRPr="007F306C">
        <w:tab/>
        <w:t>can be identified (even if the other entity or entities cannot be identified or are not all in existence, or the provision of some or all of the economic benefits is contingent);</w:t>
      </w:r>
    </w:p>
    <w:p w:rsidR="00832DA0" w:rsidRPr="007F306C" w:rsidRDefault="00832DA0" w:rsidP="00832DA0">
      <w:pPr>
        <w:pStyle w:val="subsection2"/>
      </w:pPr>
      <w:r w:rsidRPr="007F306C">
        <w:t>exceeds:</w:t>
      </w:r>
    </w:p>
    <w:p w:rsidR="00832DA0" w:rsidRPr="007F306C" w:rsidRDefault="00832DA0" w:rsidP="00832DA0">
      <w:pPr>
        <w:pStyle w:val="paragraph"/>
      </w:pPr>
      <w:r w:rsidRPr="007F306C">
        <w:tab/>
        <w:t>(c)</w:t>
      </w:r>
      <w:r w:rsidRPr="007F306C">
        <w:tab/>
        <w:t xml:space="preserve">the total market value of the economic benefits (the </w:t>
      </w:r>
      <w:r w:rsidRPr="007F306C">
        <w:rPr>
          <w:b/>
          <w:i/>
        </w:rPr>
        <w:t>lesser benefits</w:t>
      </w:r>
      <w:r w:rsidRPr="007F306C">
        <w:t>) that:</w:t>
      </w:r>
    </w:p>
    <w:p w:rsidR="00832DA0" w:rsidRPr="007F306C" w:rsidRDefault="00832DA0" w:rsidP="00832DA0">
      <w:pPr>
        <w:pStyle w:val="paragraphsub"/>
      </w:pPr>
      <w:r w:rsidRPr="007F306C">
        <w:tab/>
        <w:t>(i)</w:t>
      </w:r>
      <w:r w:rsidRPr="007F306C">
        <w:tab/>
        <w:t xml:space="preserve">have been, are being, are to be, or might be, provided </w:t>
      </w:r>
      <w:r w:rsidRPr="007F306C">
        <w:rPr>
          <w:i/>
        </w:rPr>
        <w:t>to</w:t>
      </w:r>
      <w:r w:rsidRPr="007F306C">
        <w:t xml:space="preserve"> the prospective losing entity in connection with the scheme; and</w:t>
      </w:r>
    </w:p>
    <w:p w:rsidR="00832DA0" w:rsidRPr="007F306C" w:rsidRDefault="00832DA0" w:rsidP="00832DA0">
      <w:pPr>
        <w:pStyle w:val="paragraphsub"/>
      </w:pPr>
      <w:r w:rsidRPr="007F306C">
        <w:tab/>
        <w:t>(ii)</w:t>
      </w:r>
      <w:r w:rsidRPr="007F306C">
        <w:tab/>
        <w:t>can be identified (even if the entity or entities providing the benefits cannot be identified or are not all in existence, or the provision of some or all of the economic benefits is contingent); or</w:t>
      </w:r>
    </w:p>
    <w:p w:rsidR="00832DA0" w:rsidRPr="007F306C" w:rsidRDefault="00832DA0" w:rsidP="00832DA0">
      <w:pPr>
        <w:pStyle w:val="paragraph"/>
      </w:pPr>
      <w:r w:rsidRPr="007F306C">
        <w:tab/>
        <w:t>(d)</w:t>
      </w:r>
      <w:r w:rsidRPr="007F306C">
        <w:tab/>
        <w:t xml:space="preserve">if there are no economic benefits covered by </w:t>
      </w:r>
      <w:r w:rsidR="007F306C">
        <w:t>paragraph (</w:t>
      </w:r>
      <w:r w:rsidRPr="007F306C">
        <w:t>c)—nil.</w:t>
      </w:r>
    </w:p>
    <w:p w:rsidR="00832DA0" w:rsidRPr="007F306C" w:rsidRDefault="00832DA0" w:rsidP="00832DA0">
      <w:pPr>
        <w:pStyle w:val="subsection2"/>
      </w:pPr>
      <w:r w:rsidRPr="007F306C">
        <w:t>That excess is the amount of the presumed indirect value shift, which happens at the time of the realisation event.</w:t>
      </w:r>
    </w:p>
    <w:p w:rsidR="00832DA0" w:rsidRPr="007F306C" w:rsidRDefault="00832DA0" w:rsidP="00832DA0">
      <w:pPr>
        <w:pStyle w:val="subsection"/>
      </w:pPr>
      <w:r w:rsidRPr="007F306C">
        <w:tab/>
        <w:t>(2)</w:t>
      </w:r>
      <w:r w:rsidRPr="007F306C">
        <w:tab/>
        <w:t xml:space="preserve">The </w:t>
      </w:r>
      <w:r w:rsidR="007F306C" w:rsidRPr="007F306C">
        <w:rPr>
          <w:position w:val="6"/>
          <w:sz w:val="16"/>
        </w:rPr>
        <w:t>*</w:t>
      </w:r>
      <w:r w:rsidRPr="007F306C">
        <w:t>market value of an economic benefit is to be determined as at the earliest time when it is reasonable to conclude that:</w:t>
      </w:r>
    </w:p>
    <w:p w:rsidR="00832DA0" w:rsidRPr="007F306C" w:rsidRDefault="00832DA0" w:rsidP="00832DA0">
      <w:pPr>
        <w:pStyle w:val="paragraph"/>
      </w:pPr>
      <w:r w:rsidRPr="007F306C">
        <w:tab/>
        <w:t>(a)</w:t>
      </w:r>
      <w:r w:rsidRPr="007F306C">
        <w:tab/>
        <w:t>the economic benefit can be identified; and</w:t>
      </w:r>
    </w:p>
    <w:p w:rsidR="00832DA0" w:rsidRPr="007F306C" w:rsidRDefault="00832DA0" w:rsidP="00832DA0">
      <w:pPr>
        <w:pStyle w:val="paragraph"/>
      </w:pPr>
      <w:r w:rsidRPr="007F306C">
        <w:tab/>
        <w:t>(b)</w:t>
      </w:r>
      <w:r w:rsidRPr="007F306C">
        <w:tab/>
        <w:t>paragraph</w:t>
      </w:r>
      <w:r w:rsidR="007F306C">
        <w:t> </w:t>
      </w:r>
      <w:r w:rsidRPr="007F306C">
        <w:t>727</w:t>
      </w:r>
      <w:r w:rsidR="007F306C">
        <w:noBreakHyphen/>
      </w:r>
      <w:r w:rsidRPr="007F306C">
        <w:t>150(2)(b) is satisfied for that benefit;</w:t>
      </w:r>
    </w:p>
    <w:p w:rsidR="00832DA0" w:rsidRPr="007F306C" w:rsidRDefault="00832DA0" w:rsidP="00832DA0">
      <w:pPr>
        <w:pStyle w:val="subsection2"/>
      </w:pPr>
      <w:r w:rsidRPr="007F306C">
        <w:t xml:space="preserve">if that time is before the </w:t>
      </w:r>
      <w:r w:rsidR="007F306C" w:rsidRPr="007F306C">
        <w:rPr>
          <w:position w:val="6"/>
          <w:sz w:val="16"/>
        </w:rPr>
        <w:t>*</w:t>
      </w:r>
      <w:r w:rsidRPr="007F306C">
        <w:t>realisation event.</w:t>
      </w:r>
    </w:p>
    <w:p w:rsidR="00832DA0" w:rsidRPr="007F306C" w:rsidRDefault="00832DA0" w:rsidP="00832DA0">
      <w:pPr>
        <w:pStyle w:val="subsection"/>
      </w:pPr>
      <w:r w:rsidRPr="007F306C">
        <w:tab/>
        <w:t>(3)</w:t>
      </w:r>
      <w:r w:rsidRPr="007F306C">
        <w:tab/>
        <w:t xml:space="preserve">Otherwise, the </w:t>
      </w:r>
      <w:r w:rsidR="007F306C" w:rsidRPr="007F306C">
        <w:rPr>
          <w:position w:val="6"/>
          <w:sz w:val="16"/>
        </w:rPr>
        <w:t>*</w:t>
      </w:r>
      <w:r w:rsidRPr="007F306C">
        <w:t xml:space="preserve">market value of the economic benefit is to be determined as at the time immediately before the </w:t>
      </w:r>
      <w:r w:rsidR="007F306C" w:rsidRPr="007F306C">
        <w:rPr>
          <w:position w:val="6"/>
          <w:sz w:val="16"/>
        </w:rPr>
        <w:t>*</w:t>
      </w:r>
      <w:r w:rsidRPr="007F306C">
        <w:t>realisation event, taking account of any contingency to which provision of the benefit is subject at that time.</w:t>
      </w:r>
    </w:p>
    <w:p w:rsidR="00832DA0" w:rsidRPr="007F306C" w:rsidRDefault="00832DA0" w:rsidP="00832DA0">
      <w:pPr>
        <w:pStyle w:val="TLPnoteright"/>
      </w:pPr>
      <w:r w:rsidRPr="007F306C">
        <w:t>For more rules affecting how the market value of an economic benefit is determined, see Subdivision</w:t>
      </w:r>
      <w:r w:rsidR="007F306C">
        <w:t> </w:t>
      </w:r>
      <w:r w:rsidRPr="007F306C">
        <w:t>727</w:t>
      </w:r>
      <w:r w:rsidR="007F306C">
        <w:noBreakHyphen/>
      </w:r>
      <w:r w:rsidRPr="007F306C">
        <w:t>D (as applying because of</w:t>
      </w:r>
      <w:r w:rsidRPr="007F306C">
        <w:br/>
        <w:t>subsection</w:t>
      </w:r>
      <w:r w:rsidR="007F306C">
        <w:t> </w:t>
      </w:r>
      <w:r w:rsidRPr="007F306C">
        <w:t>727</w:t>
      </w:r>
      <w:r w:rsidR="007F306C">
        <w:noBreakHyphen/>
      </w:r>
      <w:r w:rsidRPr="007F306C">
        <w:t>865(1)).</w:t>
      </w:r>
    </w:p>
    <w:p w:rsidR="00832DA0" w:rsidRPr="007F306C" w:rsidRDefault="00832DA0" w:rsidP="00832DA0">
      <w:pPr>
        <w:pStyle w:val="subsection"/>
      </w:pPr>
      <w:r w:rsidRPr="007F306C">
        <w:tab/>
        <w:t>(4)</w:t>
      </w:r>
      <w:r w:rsidRPr="007F306C">
        <w:tab/>
        <w:t xml:space="preserve">An entity referred to in </w:t>
      </w:r>
      <w:r w:rsidR="007F306C">
        <w:t>paragraph (</w:t>
      </w:r>
      <w:r w:rsidRPr="007F306C">
        <w:t xml:space="preserve">1)(a) need not be a party to the </w:t>
      </w:r>
      <w:r w:rsidR="007F306C" w:rsidRPr="007F306C">
        <w:rPr>
          <w:position w:val="6"/>
          <w:sz w:val="16"/>
        </w:rPr>
        <w:t>*</w:t>
      </w:r>
      <w:r w:rsidRPr="007F306C">
        <w:t>scheme. A benefit can be provided by act or omission.</w:t>
      </w:r>
    </w:p>
    <w:p w:rsidR="00832DA0" w:rsidRPr="007F306C" w:rsidRDefault="00832DA0" w:rsidP="00832DA0">
      <w:pPr>
        <w:pStyle w:val="ActHead5"/>
      </w:pPr>
      <w:bookmarkStart w:id="821" w:name="_Toc479758049"/>
      <w:r w:rsidRPr="007F306C">
        <w:rPr>
          <w:rStyle w:val="CharSectno"/>
        </w:rPr>
        <w:t>727</w:t>
      </w:r>
      <w:r w:rsidR="007F306C">
        <w:rPr>
          <w:rStyle w:val="CharSectno"/>
        </w:rPr>
        <w:noBreakHyphen/>
      </w:r>
      <w:r w:rsidRPr="007F306C">
        <w:rPr>
          <w:rStyle w:val="CharSectno"/>
        </w:rPr>
        <w:t>860</w:t>
      </w:r>
      <w:r w:rsidRPr="007F306C">
        <w:t xml:space="preserve">  Conditions about the prospective gaining entity</w:t>
      </w:r>
      <w:bookmarkEnd w:id="821"/>
    </w:p>
    <w:p w:rsidR="00832DA0" w:rsidRPr="007F306C" w:rsidRDefault="00832DA0" w:rsidP="00832DA0">
      <w:pPr>
        <w:pStyle w:val="subsection"/>
      </w:pPr>
      <w:r w:rsidRPr="007F306C">
        <w:tab/>
        <w:t>(1)</w:t>
      </w:r>
      <w:r w:rsidRPr="007F306C">
        <w:tab/>
        <w:t xml:space="preserve">By the deadline set out in </w:t>
      </w:r>
      <w:r w:rsidR="007F306C">
        <w:t>subsection (</w:t>
      </w:r>
      <w:r w:rsidRPr="007F306C">
        <w:t xml:space="preserve">5), the conditions in </w:t>
      </w:r>
      <w:r w:rsidR="007F306C">
        <w:t>subsections (</w:t>
      </w:r>
      <w:r w:rsidRPr="007F306C">
        <w:t>2) and (3) must be satisfied for at least one of these entities:</w:t>
      </w:r>
    </w:p>
    <w:p w:rsidR="00832DA0" w:rsidRPr="007F306C" w:rsidRDefault="00832DA0" w:rsidP="00832DA0">
      <w:pPr>
        <w:pStyle w:val="paragraph"/>
      </w:pPr>
      <w:r w:rsidRPr="007F306C">
        <w:tab/>
        <w:t>(a)</w:t>
      </w:r>
      <w:r w:rsidRPr="007F306C">
        <w:tab/>
        <w:t>the entity or entities referred to in paragraph</w:t>
      </w:r>
      <w:r w:rsidR="007F306C">
        <w:t> </w:t>
      </w:r>
      <w:r w:rsidRPr="007F306C">
        <w:t>727</w:t>
      </w:r>
      <w:r w:rsidR="007F306C">
        <w:noBreakHyphen/>
      </w:r>
      <w:r w:rsidRPr="007F306C">
        <w:t>855(1)(a);</w:t>
      </w:r>
    </w:p>
    <w:p w:rsidR="00832DA0" w:rsidRPr="007F306C" w:rsidRDefault="00832DA0" w:rsidP="00832DA0">
      <w:pPr>
        <w:pStyle w:val="paragraph"/>
      </w:pPr>
      <w:r w:rsidRPr="007F306C">
        <w:tab/>
        <w:t>(b)</w:t>
      </w:r>
      <w:r w:rsidRPr="007F306C">
        <w:tab/>
        <w:t xml:space="preserve">if at the time of the </w:t>
      </w:r>
      <w:r w:rsidR="007F306C" w:rsidRPr="007F306C">
        <w:rPr>
          <w:position w:val="6"/>
          <w:sz w:val="16"/>
        </w:rPr>
        <w:t>*</w:t>
      </w:r>
      <w:r w:rsidRPr="007F306C">
        <w:t>realisation event it is reasonable to conclude that the entity, or at least one of the entities, referred to in paragraph</w:t>
      </w:r>
      <w:r w:rsidR="007F306C">
        <w:t> </w:t>
      </w:r>
      <w:r w:rsidRPr="007F306C">
        <w:t>727</w:t>
      </w:r>
      <w:r w:rsidR="007F306C">
        <w:noBreakHyphen/>
      </w:r>
      <w:r w:rsidRPr="007F306C">
        <w:t>855(1)(a) will be one of 2 or more entities, but it cannot be determined which—those 2 or more entities.</w:t>
      </w:r>
    </w:p>
    <w:p w:rsidR="00832DA0" w:rsidRPr="007F306C" w:rsidRDefault="00832DA0" w:rsidP="00832DA0">
      <w:pPr>
        <w:pStyle w:val="subsection"/>
      </w:pPr>
      <w:r w:rsidRPr="007F306C">
        <w:tab/>
        <w:t>(2)</w:t>
      </w:r>
      <w:r w:rsidRPr="007F306C">
        <w:tab/>
        <w:t xml:space="preserve">Enough must be known about the identity of an entity covered by </w:t>
      </w:r>
      <w:r w:rsidR="007F306C">
        <w:t>subsection (</w:t>
      </w:r>
      <w:r w:rsidRPr="007F306C">
        <w:t>1) for it to be reasonable to conclude that, if:</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were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IVS period for the scheme ended at the time of the </w:t>
      </w:r>
      <w:r w:rsidR="007F306C" w:rsidRPr="007F306C">
        <w:rPr>
          <w:position w:val="6"/>
          <w:sz w:val="16"/>
        </w:rPr>
        <w:t>*</w:t>
      </w:r>
      <w:r w:rsidRPr="007F306C">
        <w:t>realisation event; and</w:t>
      </w:r>
    </w:p>
    <w:p w:rsidR="00832DA0" w:rsidRPr="007F306C" w:rsidRDefault="00832DA0" w:rsidP="00832DA0">
      <w:pPr>
        <w:pStyle w:val="paragraph"/>
      </w:pPr>
      <w:r w:rsidRPr="007F306C">
        <w:tab/>
        <w:t>(c)</w:t>
      </w:r>
      <w:r w:rsidRPr="007F306C">
        <w:tab/>
        <w:t xml:space="preserve">that entity were the </w:t>
      </w:r>
      <w:r w:rsidR="007F306C" w:rsidRPr="007F306C">
        <w:rPr>
          <w:position w:val="6"/>
          <w:sz w:val="16"/>
        </w:rPr>
        <w:t>*</w:t>
      </w:r>
      <w:r w:rsidRPr="007F306C">
        <w:t>gaining entity for the indirect value shift;</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 xml:space="preserve">prospective losing entity were the </w:t>
      </w:r>
      <w:r w:rsidR="007F306C" w:rsidRPr="007F306C">
        <w:rPr>
          <w:position w:val="6"/>
          <w:sz w:val="16"/>
        </w:rPr>
        <w:t>*</w:t>
      </w:r>
      <w:r w:rsidRPr="007F306C">
        <w:t>losing entity for the indirect value shift; and</w:t>
      </w:r>
    </w:p>
    <w:p w:rsidR="00832DA0" w:rsidRPr="007F306C" w:rsidRDefault="00832DA0" w:rsidP="00832DA0">
      <w:pPr>
        <w:pStyle w:val="subsection2"/>
      </w:pPr>
      <w:r w:rsidRPr="007F306C">
        <w:t>either or both of these would be satisfied for the indirect value shift:</w:t>
      </w:r>
    </w:p>
    <w:p w:rsidR="00832DA0" w:rsidRPr="007F306C" w:rsidRDefault="00832DA0" w:rsidP="00832DA0">
      <w:pPr>
        <w:pStyle w:val="paragraph"/>
      </w:pPr>
      <w:r w:rsidRPr="007F306C">
        <w:tab/>
        <w:t>(e)</w:t>
      </w:r>
      <w:r w:rsidRPr="007F306C">
        <w:tab/>
        <w:t>section</w:t>
      </w:r>
      <w:r w:rsidR="007F306C">
        <w:t> </w:t>
      </w:r>
      <w:r w:rsidRPr="007F306C">
        <w:t>727</w:t>
      </w:r>
      <w:r w:rsidR="007F306C">
        <w:noBreakHyphen/>
      </w:r>
      <w:r w:rsidRPr="007F306C">
        <w:t>105 (Ultimate controller test); and</w:t>
      </w:r>
    </w:p>
    <w:p w:rsidR="00832DA0" w:rsidRPr="007F306C" w:rsidRDefault="00832DA0" w:rsidP="00832DA0">
      <w:pPr>
        <w:pStyle w:val="paragraph"/>
      </w:pPr>
      <w:r w:rsidRPr="007F306C">
        <w:tab/>
        <w:t>(f)</w:t>
      </w:r>
      <w:r w:rsidRPr="007F306C">
        <w:tab/>
        <w:t>section</w:t>
      </w:r>
      <w:r w:rsidR="007F306C">
        <w:t> </w:t>
      </w:r>
      <w:r w:rsidRPr="007F306C">
        <w:t>727</w:t>
      </w:r>
      <w:r w:rsidR="007F306C">
        <w:noBreakHyphen/>
      </w:r>
      <w:r w:rsidRPr="007F306C">
        <w:t>110 (Common</w:t>
      </w:r>
      <w:r w:rsidR="007F306C">
        <w:noBreakHyphen/>
      </w:r>
      <w:r w:rsidRPr="007F306C">
        <w:t>ownership nexus test).</w:t>
      </w:r>
    </w:p>
    <w:p w:rsidR="00832DA0" w:rsidRPr="007F306C" w:rsidRDefault="00832DA0" w:rsidP="00832DA0">
      <w:pPr>
        <w:pStyle w:val="subsection"/>
      </w:pPr>
      <w:r w:rsidRPr="007F306C">
        <w:tab/>
        <w:t>(3)</w:t>
      </w:r>
      <w:r w:rsidRPr="007F306C">
        <w:tab/>
        <w:t xml:space="preserve">Enough must be known about the identity of the entity referred to in </w:t>
      </w:r>
      <w:r w:rsidR="007F306C">
        <w:t>subsection (</w:t>
      </w:r>
      <w:r w:rsidRPr="007F306C">
        <w:t>2) for it also to be reasonable to conclude that, in relation to either or both of the following:</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prospective losing entity </w:t>
      </w:r>
      <w:r w:rsidR="007F306C" w:rsidRPr="007F306C">
        <w:rPr>
          <w:position w:val="6"/>
          <w:sz w:val="16"/>
        </w:rPr>
        <w:t>*</w:t>
      </w:r>
      <w:r w:rsidRPr="007F306C">
        <w:t xml:space="preserve">providing one or more economic benefits to that entity </w:t>
      </w:r>
      <w:r w:rsidR="007F306C" w:rsidRPr="007F306C">
        <w:rPr>
          <w:position w:val="6"/>
          <w:sz w:val="16"/>
        </w:rPr>
        <w:t>*</w:t>
      </w:r>
      <w:r w:rsidRPr="007F306C">
        <w:t xml:space="preserve">in connection with the </w:t>
      </w:r>
      <w:r w:rsidR="007F306C" w:rsidRPr="007F306C">
        <w:rPr>
          <w:position w:val="6"/>
          <w:sz w:val="16"/>
        </w:rPr>
        <w:t>*</w:t>
      </w:r>
      <w:r w:rsidRPr="007F306C">
        <w:t>scheme; or</w:t>
      </w:r>
    </w:p>
    <w:p w:rsidR="00832DA0" w:rsidRPr="007F306C" w:rsidRDefault="00832DA0" w:rsidP="00832DA0">
      <w:pPr>
        <w:pStyle w:val="paragraph"/>
      </w:pPr>
      <w:r w:rsidRPr="007F306C">
        <w:tab/>
        <w:t>(b)</w:t>
      </w:r>
      <w:r w:rsidRPr="007F306C">
        <w:tab/>
        <w:t>that entity providing one or more economic benefits to the prospective losing entity in connection with the scheme;</w:t>
      </w:r>
    </w:p>
    <w:p w:rsidR="00832DA0" w:rsidRPr="007F306C" w:rsidRDefault="00832DA0" w:rsidP="00832DA0">
      <w:pPr>
        <w:pStyle w:val="subsection2"/>
      </w:pPr>
      <w:r w:rsidRPr="007F306C">
        <w:t xml:space="preserve">that entity and the prospective losing entity were not, are not, will not be, or would not be, dealing with each other at </w:t>
      </w:r>
      <w:r w:rsidR="007F306C" w:rsidRPr="007F306C">
        <w:rPr>
          <w:position w:val="6"/>
          <w:sz w:val="16"/>
        </w:rPr>
        <w:t>*</w:t>
      </w:r>
      <w:r w:rsidRPr="007F306C">
        <w:t>arm’s length.</w:t>
      </w:r>
    </w:p>
    <w:p w:rsidR="00832DA0" w:rsidRPr="007F306C" w:rsidRDefault="00832DA0" w:rsidP="00832DA0">
      <w:pPr>
        <w:pStyle w:val="subsection"/>
      </w:pPr>
      <w:r w:rsidRPr="007F306C">
        <w:tab/>
        <w:t>(4)</w:t>
      </w:r>
      <w:r w:rsidRPr="007F306C">
        <w:tab/>
        <w:t xml:space="preserve">Each entity that is covered by </w:t>
      </w:r>
      <w:r w:rsidR="007F306C">
        <w:t>subsection (</w:t>
      </w:r>
      <w:r w:rsidRPr="007F306C">
        <w:t xml:space="preserve">1), and for which </w:t>
      </w:r>
      <w:r w:rsidR="007F306C">
        <w:t>subsections (</w:t>
      </w:r>
      <w:r w:rsidRPr="007F306C">
        <w:t xml:space="preserve">2) and (3) are satisfied, is called a </w:t>
      </w:r>
      <w:r w:rsidRPr="007F306C">
        <w:rPr>
          <w:b/>
          <w:i/>
        </w:rPr>
        <w:t>prospective gaining entity</w:t>
      </w:r>
      <w:r w:rsidRPr="007F306C">
        <w:t xml:space="preserve"> for the </w:t>
      </w:r>
      <w:r w:rsidR="007F306C" w:rsidRPr="007F306C">
        <w:rPr>
          <w:position w:val="6"/>
          <w:sz w:val="16"/>
        </w:rPr>
        <w:t>*</w:t>
      </w:r>
      <w:r w:rsidRPr="007F306C">
        <w:t>scheme.</w:t>
      </w:r>
    </w:p>
    <w:p w:rsidR="00832DA0" w:rsidRPr="007F306C" w:rsidRDefault="00832DA0" w:rsidP="00832DA0">
      <w:pPr>
        <w:pStyle w:val="subsection"/>
      </w:pPr>
      <w:r w:rsidRPr="007F306C">
        <w:tab/>
        <w:t>(5)</w:t>
      </w:r>
      <w:r w:rsidRPr="007F306C">
        <w:tab/>
        <w:t>The deadline is:</w:t>
      </w:r>
    </w:p>
    <w:p w:rsidR="00832DA0" w:rsidRPr="007F306C" w:rsidRDefault="00832DA0" w:rsidP="00832DA0">
      <w:pPr>
        <w:pStyle w:val="paragraph"/>
      </w:pPr>
      <w:r w:rsidRPr="007F306C">
        <w:tab/>
        <w:t>(a)</w:t>
      </w:r>
      <w:r w:rsidRPr="007F306C">
        <w:tab/>
        <w:t xml:space="preserve">if the entity that owned the </w:t>
      </w:r>
      <w:r w:rsidR="007F306C" w:rsidRPr="007F306C">
        <w:rPr>
          <w:position w:val="6"/>
          <w:sz w:val="16"/>
        </w:rPr>
        <w:t>*</w:t>
      </w:r>
      <w:r w:rsidRPr="007F306C">
        <w:t xml:space="preserve">equity or loan interest immediately before the </w:t>
      </w:r>
      <w:r w:rsidR="007F306C" w:rsidRPr="007F306C">
        <w:rPr>
          <w:position w:val="6"/>
          <w:sz w:val="16"/>
        </w:rPr>
        <w:t>*</w:t>
      </w:r>
      <w:r w:rsidRPr="007F306C">
        <w:t xml:space="preserve">realisation event must lodge an </w:t>
      </w:r>
      <w:r w:rsidR="007F306C" w:rsidRPr="007F306C">
        <w:rPr>
          <w:position w:val="6"/>
          <w:sz w:val="16"/>
        </w:rPr>
        <w:t>*</w:t>
      </w:r>
      <w:r w:rsidRPr="007F306C">
        <w:t>income tax return for the income year in which the event happens—the time by which the return must be lodged; or</w:t>
      </w:r>
    </w:p>
    <w:p w:rsidR="00832DA0" w:rsidRPr="007F306C" w:rsidRDefault="00832DA0" w:rsidP="00832DA0">
      <w:pPr>
        <w:pStyle w:val="paragraph"/>
      </w:pPr>
      <w:r w:rsidRPr="007F306C">
        <w:tab/>
        <w:t>(b)</w:t>
      </w:r>
      <w:r w:rsidRPr="007F306C">
        <w:tab/>
        <w:t>otherwise—the end of the 6 months immediately after that income year.</w:t>
      </w:r>
    </w:p>
    <w:p w:rsidR="00832DA0" w:rsidRPr="007F306C" w:rsidRDefault="00832DA0" w:rsidP="00276407">
      <w:pPr>
        <w:pStyle w:val="ActHead5"/>
      </w:pPr>
      <w:bookmarkStart w:id="822" w:name="_Toc479758050"/>
      <w:r w:rsidRPr="007F306C">
        <w:rPr>
          <w:rStyle w:val="CharSectno"/>
        </w:rPr>
        <w:t>727</w:t>
      </w:r>
      <w:r w:rsidR="007F306C">
        <w:rPr>
          <w:rStyle w:val="CharSectno"/>
        </w:rPr>
        <w:noBreakHyphen/>
      </w:r>
      <w:r w:rsidRPr="007F306C">
        <w:rPr>
          <w:rStyle w:val="CharSectno"/>
        </w:rPr>
        <w:t>865</w:t>
      </w:r>
      <w:r w:rsidRPr="007F306C">
        <w:t xml:space="preserve">  How other provisions of this Division apply to support this Subdivision</w:t>
      </w:r>
      <w:bookmarkEnd w:id="822"/>
    </w:p>
    <w:p w:rsidR="00832DA0" w:rsidRPr="007F306C" w:rsidRDefault="00832DA0" w:rsidP="00276407">
      <w:pPr>
        <w:pStyle w:val="subsection"/>
        <w:keepNext/>
        <w:keepLines/>
      </w:pPr>
      <w:r w:rsidRPr="007F306C">
        <w:tab/>
        <w:t>(1)</w:t>
      </w:r>
      <w:r w:rsidRPr="007F306C">
        <w:tab/>
        <w:t xml:space="preserve">To avoid doubt, these provisions apply for the purposes of working out whether there has been a </w:t>
      </w:r>
      <w:r w:rsidR="007F306C" w:rsidRPr="007F306C">
        <w:rPr>
          <w:position w:val="6"/>
          <w:sz w:val="16"/>
        </w:rPr>
        <w:t>*</w:t>
      </w:r>
      <w:r w:rsidRPr="007F306C">
        <w:t>presumed indirect value shift and, if so, the amount of it:</w:t>
      </w:r>
    </w:p>
    <w:p w:rsidR="00832DA0" w:rsidRPr="007F306C" w:rsidRDefault="00832DA0" w:rsidP="00276407">
      <w:pPr>
        <w:pStyle w:val="paragraph"/>
        <w:keepNext/>
        <w:keepLines/>
      </w:pPr>
      <w:r w:rsidRPr="007F306C">
        <w:tab/>
        <w:t>(a)</w:t>
      </w:r>
      <w:r w:rsidRPr="007F306C">
        <w:tab/>
        <w:t>sections</w:t>
      </w:r>
      <w:r w:rsidR="007F306C">
        <w:t> </w:t>
      </w:r>
      <w:r w:rsidRPr="007F306C">
        <w:t>727</w:t>
      </w:r>
      <w:r w:rsidR="007F306C">
        <w:noBreakHyphen/>
      </w:r>
      <w:r w:rsidRPr="007F306C">
        <w:t>155, 727</w:t>
      </w:r>
      <w:r w:rsidR="007F306C">
        <w:noBreakHyphen/>
      </w:r>
      <w:r w:rsidRPr="007F306C">
        <w:t>160 and 727</w:t>
      </w:r>
      <w:r w:rsidR="007F306C">
        <w:noBreakHyphen/>
      </w:r>
      <w:r w:rsidRPr="007F306C">
        <w:t>165 (about economic benefits);</w:t>
      </w:r>
    </w:p>
    <w:p w:rsidR="00832DA0" w:rsidRPr="007F306C" w:rsidRDefault="00832DA0" w:rsidP="00832DA0">
      <w:pPr>
        <w:pStyle w:val="paragraph"/>
      </w:pPr>
      <w:r w:rsidRPr="007F306C">
        <w:tab/>
        <w:t>(b)</w:t>
      </w:r>
      <w:r w:rsidRPr="007F306C">
        <w:tab/>
        <w:t>section</w:t>
      </w:r>
      <w:r w:rsidR="007F306C">
        <w:t> </w:t>
      </w:r>
      <w:r w:rsidRPr="007F306C">
        <w:t>727</w:t>
      </w:r>
      <w:r w:rsidR="007F306C">
        <w:noBreakHyphen/>
      </w:r>
      <w:r w:rsidRPr="007F306C">
        <w:t>315 (Transfer, for its adjustable value, of depreciating asset acquired for less than $1,500,000).</w:t>
      </w:r>
    </w:p>
    <w:p w:rsidR="00832DA0" w:rsidRPr="007F306C" w:rsidRDefault="00832DA0" w:rsidP="00832DA0">
      <w:pPr>
        <w:pStyle w:val="subsection"/>
      </w:pPr>
      <w:r w:rsidRPr="007F306C">
        <w:tab/>
        <w:t>(2)</w:t>
      </w:r>
      <w:r w:rsidRPr="007F306C">
        <w:tab/>
        <w:t>For the purposes of section</w:t>
      </w:r>
      <w:r w:rsidR="007F306C">
        <w:t> </w:t>
      </w:r>
      <w:r w:rsidRPr="007F306C">
        <w:t>727</w:t>
      </w:r>
      <w:r w:rsidR="007F306C">
        <w:noBreakHyphen/>
      </w:r>
      <w:r w:rsidRPr="007F306C">
        <w:t>850, these provisions:</w:t>
      </w:r>
    </w:p>
    <w:p w:rsidR="00832DA0" w:rsidRPr="007F306C" w:rsidRDefault="00832DA0" w:rsidP="00832DA0">
      <w:pPr>
        <w:pStyle w:val="paragraph"/>
      </w:pPr>
      <w:r w:rsidRPr="007F306C">
        <w:tab/>
        <w:t>(a)</w:t>
      </w:r>
      <w:r w:rsidRPr="007F306C">
        <w:tab/>
        <w:t>Subdivision</w:t>
      </w:r>
      <w:r w:rsidR="007F306C">
        <w:t> </w:t>
      </w:r>
      <w:r w:rsidRPr="007F306C">
        <w:t>727</w:t>
      </w:r>
      <w:r w:rsidR="007F306C">
        <w:noBreakHyphen/>
      </w:r>
      <w:r w:rsidRPr="007F306C">
        <w:t>C (Exclusions), except section</w:t>
      </w:r>
      <w:r w:rsidR="007F306C">
        <w:t> </w:t>
      </w:r>
      <w:r w:rsidRPr="007F306C">
        <w:t>727</w:t>
      </w:r>
      <w:r w:rsidR="007F306C">
        <w:noBreakHyphen/>
      </w:r>
      <w:r w:rsidRPr="007F306C">
        <w:t>260 (about a shift down a wholly</w:t>
      </w:r>
      <w:r w:rsidR="007F306C">
        <w:noBreakHyphen/>
      </w:r>
      <w:r w:rsidRPr="007F306C">
        <w:t>owned chain of entities);</w:t>
      </w:r>
    </w:p>
    <w:p w:rsidR="00832DA0" w:rsidRPr="007F306C" w:rsidRDefault="00832DA0" w:rsidP="00832DA0">
      <w:pPr>
        <w:pStyle w:val="paragraph"/>
      </w:pPr>
      <w:r w:rsidRPr="007F306C">
        <w:tab/>
        <w:t>(b)</w:t>
      </w:r>
      <w:r w:rsidRPr="007F306C">
        <w:tab/>
        <w:t>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w:t>
      </w:r>
    </w:p>
    <w:p w:rsidR="00832DA0" w:rsidRPr="007F306C" w:rsidRDefault="00832DA0" w:rsidP="00832DA0">
      <w:pPr>
        <w:pStyle w:val="subsection2"/>
      </w:pPr>
      <w:r w:rsidRPr="007F306C">
        <w:t xml:space="preserve">apply to the </w:t>
      </w:r>
      <w:r w:rsidR="007F306C" w:rsidRPr="007F306C">
        <w:rPr>
          <w:position w:val="6"/>
          <w:sz w:val="16"/>
        </w:rPr>
        <w:t>*</w:t>
      </w:r>
      <w:r w:rsidRPr="007F306C">
        <w:t xml:space="preserve">presumed indirect value shift on the assumptions set out in </w:t>
      </w:r>
      <w:r w:rsidR="007F306C">
        <w:t>subsection (</w:t>
      </w:r>
      <w:r w:rsidRPr="007F306C">
        <w:t>3).</w:t>
      </w:r>
    </w:p>
    <w:p w:rsidR="00832DA0" w:rsidRPr="007F306C" w:rsidRDefault="00832DA0" w:rsidP="00832DA0">
      <w:pPr>
        <w:pStyle w:val="subsection"/>
      </w:pPr>
      <w:r w:rsidRPr="007F306C">
        <w:tab/>
        <w:t>(3)</w:t>
      </w:r>
      <w:r w:rsidRPr="007F306C">
        <w:tab/>
        <w:t>The assumptions are:</w:t>
      </w:r>
    </w:p>
    <w:p w:rsidR="00832DA0" w:rsidRPr="007F306C" w:rsidRDefault="00832DA0" w:rsidP="00832DA0">
      <w:pPr>
        <w:pStyle w:val="paragraph"/>
      </w:pPr>
      <w:r w:rsidRPr="007F306C">
        <w:tab/>
        <w:t>(a)</w:t>
      </w:r>
      <w:r w:rsidRPr="007F306C">
        <w:tab/>
        <w:t xml:space="preserve">the </w:t>
      </w:r>
      <w:r w:rsidR="007F306C" w:rsidRPr="007F306C">
        <w:rPr>
          <w:position w:val="6"/>
          <w:sz w:val="16"/>
        </w:rPr>
        <w:t>*</w:t>
      </w:r>
      <w:r w:rsidRPr="007F306C">
        <w:t xml:space="preserve">presumed indirect value shift is an </w:t>
      </w:r>
      <w:r w:rsidR="007F306C" w:rsidRPr="007F306C">
        <w:rPr>
          <w:position w:val="6"/>
          <w:sz w:val="16"/>
        </w:rPr>
        <w:t>*</w:t>
      </w:r>
      <w:r w:rsidRPr="007F306C">
        <w:t xml:space="preserve">indirect value shift resulting from the </w:t>
      </w:r>
      <w:r w:rsidR="007F306C" w:rsidRPr="007F306C">
        <w:rPr>
          <w:position w:val="6"/>
          <w:sz w:val="16"/>
        </w:rPr>
        <w:t>*</w:t>
      </w:r>
      <w:r w:rsidRPr="007F306C">
        <w:t>scheme; and</w:t>
      </w:r>
    </w:p>
    <w:p w:rsidR="00832DA0" w:rsidRPr="007F306C" w:rsidRDefault="00832DA0" w:rsidP="00832DA0">
      <w:pPr>
        <w:pStyle w:val="paragraph"/>
      </w:pPr>
      <w:r w:rsidRPr="007F306C">
        <w:tab/>
        <w:t>(b)</w:t>
      </w:r>
      <w:r w:rsidRPr="007F306C">
        <w:tab/>
        <w:t xml:space="preserve">the </w:t>
      </w:r>
      <w:r w:rsidR="007F306C" w:rsidRPr="007F306C">
        <w:rPr>
          <w:position w:val="6"/>
          <w:sz w:val="16"/>
        </w:rPr>
        <w:t>*</w:t>
      </w:r>
      <w:r w:rsidRPr="007F306C">
        <w:t xml:space="preserve">prospective losing entity for the scheme is the </w:t>
      </w:r>
      <w:r w:rsidR="007F306C" w:rsidRPr="007F306C">
        <w:rPr>
          <w:position w:val="6"/>
          <w:sz w:val="16"/>
        </w:rPr>
        <w:t>*</w:t>
      </w:r>
      <w:r w:rsidRPr="007F306C">
        <w:t>losing entity for that indirect value shift; and</w:t>
      </w:r>
    </w:p>
    <w:p w:rsidR="00832DA0" w:rsidRPr="007F306C" w:rsidRDefault="00832DA0" w:rsidP="00832DA0">
      <w:pPr>
        <w:pStyle w:val="paragraph"/>
      </w:pPr>
      <w:r w:rsidRPr="007F306C">
        <w:tab/>
        <w:t>(c)</w:t>
      </w:r>
      <w:r w:rsidRPr="007F306C">
        <w:tab/>
        <w:t xml:space="preserve">each </w:t>
      </w:r>
      <w:r w:rsidR="007F306C" w:rsidRPr="007F306C">
        <w:rPr>
          <w:position w:val="6"/>
          <w:sz w:val="16"/>
        </w:rPr>
        <w:t>*</w:t>
      </w:r>
      <w:r w:rsidRPr="007F306C">
        <w:t xml:space="preserve">prospective gaining entity for the scheme is the </w:t>
      </w:r>
      <w:r w:rsidR="007F306C" w:rsidRPr="007F306C">
        <w:rPr>
          <w:position w:val="6"/>
          <w:sz w:val="16"/>
        </w:rPr>
        <w:t>*</w:t>
      </w:r>
      <w:r w:rsidRPr="007F306C">
        <w:t>gaining entity for that indirect value shift; and</w:t>
      </w:r>
    </w:p>
    <w:p w:rsidR="00832DA0" w:rsidRPr="007F306C" w:rsidRDefault="00832DA0" w:rsidP="00832DA0">
      <w:pPr>
        <w:pStyle w:val="paragraph"/>
      </w:pPr>
      <w:r w:rsidRPr="007F306C">
        <w:tab/>
        <w:t>(d)</w:t>
      </w:r>
      <w:r w:rsidRPr="007F306C">
        <w:tab/>
        <w:t xml:space="preserve">the </w:t>
      </w:r>
      <w:r w:rsidR="007F306C" w:rsidRPr="007F306C">
        <w:rPr>
          <w:position w:val="6"/>
          <w:sz w:val="16"/>
        </w:rPr>
        <w:t>*</w:t>
      </w:r>
      <w:r w:rsidRPr="007F306C">
        <w:t>greater benefits under the presumed indirect value shift are the greater benefits under that indirect value shift; and</w:t>
      </w:r>
    </w:p>
    <w:p w:rsidR="00832DA0" w:rsidRPr="007F306C" w:rsidRDefault="00832DA0" w:rsidP="00832DA0">
      <w:pPr>
        <w:pStyle w:val="paragraph"/>
      </w:pPr>
      <w:r w:rsidRPr="007F306C">
        <w:tab/>
        <w:t>(e)</w:t>
      </w:r>
      <w:r w:rsidRPr="007F306C">
        <w:tab/>
        <w:t xml:space="preserve">the </w:t>
      </w:r>
      <w:r w:rsidR="007F306C" w:rsidRPr="007F306C">
        <w:rPr>
          <w:position w:val="6"/>
          <w:sz w:val="16"/>
        </w:rPr>
        <w:t>*</w:t>
      </w:r>
      <w:r w:rsidRPr="007F306C">
        <w:t>lesser benefits (if any) under the presumed indirect value shift are the lesser benefits under that indirect value shift; and</w:t>
      </w:r>
    </w:p>
    <w:p w:rsidR="00832DA0" w:rsidRPr="007F306C" w:rsidRDefault="00832DA0" w:rsidP="00832DA0">
      <w:pPr>
        <w:pStyle w:val="paragraph"/>
      </w:pPr>
      <w:r w:rsidRPr="007F306C">
        <w:tab/>
        <w:t>(f)</w:t>
      </w:r>
      <w:r w:rsidRPr="007F306C">
        <w:tab/>
        <w:t>the time of the realisation event mentioned in paragraph</w:t>
      </w:r>
      <w:r w:rsidR="007F306C">
        <w:t> </w:t>
      </w:r>
      <w:r w:rsidRPr="007F306C">
        <w:t>727</w:t>
      </w:r>
      <w:r w:rsidR="007F306C">
        <w:noBreakHyphen/>
      </w:r>
      <w:r w:rsidRPr="007F306C">
        <w:t xml:space="preserve">850(1)(c) is the </w:t>
      </w:r>
      <w:r w:rsidR="007F306C" w:rsidRPr="007F306C">
        <w:rPr>
          <w:position w:val="6"/>
          <w:sz w:val="16"/>
        </w:rPr>
        <w:t>*</w:t>
      </w:r>
      <w:r w:rsidRPr="007F306C">
        <w:t>IVS time for the scheme; and</w:t>
      </w:r>
    </w:p>
    <w:p w:rsidR="00832DA0" w:rsidRPr="007F306C" w:rsidRDefault="00832DA0" w:rsidP="00832DA0">
      <w:pPr>
        <w:pStyle w:val="paragraph"/>
      </w:pPr>
      <w:r w:rsidRPr="007F306C">
        <w:tab/>
        <w:t>(g)</w:t>
      </w:r>
      <w:r w:rsidRPr="007F306C">
        <w:tab/>
        <w:t xml:space="preserve">the </w:t>
      </w:r>
      <w:r w:rsidR="007F306C" w:rsidRPr="007F306C">
        <w:rPr>
          <w:position w:val="6"/>
          <w:sz w:val="16"/>
        </w:rPr>
        <w:t>*</w:t>
      </w:r>
      <w:r w:rsidRPr="007F306C">
        <w:t>IVS period for the scheme ends at the time of the realisation event; and</w:t>
      </w:r>
    </w:p>
    <w:p w:rsidR="00832DA0" w:rsidRPr="007F306C" w:rsidRDefault="00832DA0" w:rsidP="00832DA0">
      <w:pPr>
        <w:pStyle w:val="paragraph"/>
      </w:pPr>
      <w:r w:rsidRPr="007F306C">
        <w:tab/>
        <w:t>(h)</w:t>
      </w:r>
      <w:r w:rsidRPr="007F306C">
        <w:tab/>
        <w:t>section</w:t>
      </w:r>
      <w:r w:rsidR="007F306C">
        <w:t> </w:t>
      </w:r>
      <w:r w:rsidRPr="007F306C">
        <w:t>727</w:t>
      </w:r>
      <w:r w:rsidR="007F306C">
        <w:noBreakHyphen/>
      </w:r>
      <w:r w:rsidRPr="007F306C">
        <w:t>105 (Ultimate controller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(i)</w:t>
      </w:r>
      <w:r w:rsidRPr="007F306C">
        <w:tab/>
        <w:t>section</w:t>
      </w:r>
      <w:r w:rsidR="007F306C">
        <w:t> </w:t>
      </w:r>
      <w:r w:rsidRPr="007F306C">
        <w:t>727</w:t>
      </w:r>
      <w:r w:rsidR="007F306C">
        <w:noBreakHyphen/>
      </w:r>
      <w:r w:rsidRPr="007F306C">
        <w:t>110 (Common</w:t>
      </w:r>
      <w:r w:rsidR="007F306C">
        <w:noBreakHyphen/>
      </w:r>
      <w:r w:rsidRPr="007F306C">
        <w:t>ownership nexus test) is satisfied for that indirect value shift according to what it is reasonable to conclude under subsection</w:t>
      </w:r>
      <w:r w:rsidR="007F306C">
        <w:t> </w:t>
      </w:r>
      <w:r w:rsidRPr="007F306C">
        <w:t>727</w:t>
      </w:r>
      <w:r w:rsidR="007F306C">
        <w:noBreakHyphen/>
      </w:r>
      <w:r w:rsidRPr="007F306C">
        <w:t>860(2) as applying to the presumed indirect value shift; and</w:t>
      </w:r>
    </w:p>
    <w:p w:rsidR="00832DA0" w:rsidRPr="007F306C" w:rsidRDefault="00832DA0" w:rsidP="00832DA0">
      <w:pPr>
        <w:pStyle w:val="paragraph"/>
      </w:pPr>
      <w:r w:rsidRPr="007F306C">
        <w:tab/>
        <w:t>(j)</w:t>
      </w:r>
      <w:r w:rsidRPr="007F306C">
        <w:tab/>
        <w:t>a reference to the realisation event mentioned in subsection</w:t>
      </w:r>
      <w:r w:rsidR="007F306C">
        <w:t> </w:t>
      </w:r>
      <w:r w:rsidRPr="007F306C">
        <w:t>727</w:t>
      </w:r>
      <w:r w:rsidR="007F306C">
        <w:noBreakHyphen/>
      </w:r>
      <w:r w:rsidRPr="007F306C">
        <w:t>700(1) were a reference to the realisation event mentioned in paragraph</w:t>
      </w:r>
      <w:r w:rsidR="007F306C">
        <w:t> </w:t>
      </w:r>
      <w:r w:rsidRPr="007F306C">
        <w:t>727</w:t>
      </w:r>
      <w:r w:rsidR="007F306C">
        <w:noBreakHyphen/>
      </w:r>
      <w:r w:rsidRPr="007F306C">
        <w:t>850(1)(c); and</w:t>
      </w:r>
    </w:p>
    <w:p w:rsidR="00832DA0" w:rsidRPr="007F306C" w:rsidRDefault="00832DA0" w:rsidP="00832DA0">
      <w:pPr>
        <w:pStyle w:val="paragraph"/>
      </w:pPr>
      <w:r w:rsidRPr="007F306C">
        <w:tab/>
        <w:t>(k)</w:t>
      </w:r>
      <w:r w:rsidRPr="007F306C">
        <w:tab/>
        <w:t>the interest to which the realisation event mentioned in paragraph</w:t>
      </w:r>
      <w:r w:rsidR="007F306C">
        <w:t> </w:t>
      </w:r>
      <w:r w:rsidRPr="007F306C">
        <w:t>727</w:t>
      </w:r>
      <w:r w:rsidR="007F306C">
        <w:noBreakHyphen/>
      </w:r>
      <w:r w:rsidRPr="007F306C">
        <w:t>850(1)(c) happens were the interest referred to in paragraph</w:t>
      </w:r>
      <w:r w:rsidR="007F306C">
        <w:t> </w:t>
      </w:r>
      <w:r w:rsidRPr="007F306C">
        <w:t>727</w:t>
      </w:r>
      <w:r w:rsidR="007F306C">
        <w:noBreakHyphen/>
      </w:r>
      <w:r w:rsidRPr="007F306C">
        <w:t>700(1)(a); and</w:t>
      </w:r>
    </w:p>
    <w:p w:rsidR="00832DA0" w:rsidRPr="007F306C" w:rsidRDefault="00832DA0" w:rsidP="00832DA0">
      <w:pPr>
        <w:pStyle w:val="paragraph"/>
      </w:pPr>
      <w:r w:rsidRPr="007F306C">
        <w:tab/>
        <w:t>(l)</w:t>
      </w:r>
      <w:r w:rsidRPr="007F306C">
        <w:tab/>
        <w:t>a reference in any of sections</w:t>
      </w:r>
      <w:r w:rsidR="007F306C">
        <w:t> </w:t>
      </w:r>
      <w:r w:rsidRPr="007F306C">
        <w:t>727</w:t>
      </w:r>
      <w:r w:rsidR="007F306C">
        <w:noBreakHyphen/>
      </w:r>
      <w:r w:rsidRPr="007F306C">
        <w:t>700 to 727</w:t>
      </w:r>
      <w:r w:rsidR="007F306C">
        <w:noBreakHyphen/>
      </w:r>
      <w:r w:rsidRPr="007F306C">
        <w:t>725 (about 95% services indirect value shifts), except subsection</w:t>
      </w:r>
      <w:r w:rsidR="007F306C">
        <w:t> </w:t>
      </w:r>
      <w:r w:rsidRPr="007F306C">
        <w:t>727</w:t>
      </w:r>
      <w:r w:rsidR="007F306C">
        <w:noBreakHyphen/>
      </w:r>
      <w:r w:rsidRPr="007F306C">
        <w:t>700(1), to the owner were a reference to the entity that, at the time of the realisation event mentioned in paragraph</w:t>
      </w:r>
      <w:r w:rsidR="007F306C">
        <w:t> </w:t>
      </w:r>
      <w:r w:rsidRPr="007F306C">
        <w:t>727</w:t>
      </w:r>
      <w:r w:rsidR="007F306C">
        <w:noBreakHyphen/>
      </w:r>
      <w:r w:rsidRPr="007F306C">
        <w:t>850(1)(c), owns the interest to which the event happens.</w:t>
      </w:r>
    </w:p>
    <w:p w:rsidR="00832DA0" w:rsidRPr="007F306C" w:rsidRDefault="00832DA0" w:rsidP="00832DA0">
      <w:pPr>
        <w:pStyle w:val="subsection"/>
      </w:pPr>
      <w:r w:rsidRPr="007F306C">
        <w:tab/>
        <w:t>(4)</w:t>
      </w:r>
      <w:r w:rsidRPr="007F306C">
        <w:tab/>
        <w:t>Sections</w:t>
      </w:r>
      <w:r w:rsidR="007F306C">
        <w:t> </w:t>
      </w:r>
      <w:r w:rsidRPr="007F306C">
        <w:t>727</w:t>
      </w:r>
      <w:r w:rsidR="007F306C">
        <w:noBreakHyphen/>
      </w:r>
      <w:r w:rsidRPr="007F306C">
        <w:t>635 and 727</w:t>
      </w:r>
      <w:r w:rsidR="007F306C">
        <w:noBreakHyphen/>
      </w:r>
      <w:r w:rsidRPr="007F306C">
        <w:t xml:space="preserve">640 affect how this Subdivision applies to </w:t>
      </w:r>
      <w:r w:rsidR="007F306C" w:rsidRPr="007F306C">
        <w:rPr>
          <w:position w:val="6"/>
          <w:sz w:val="16"/>
        </w:rPr>
        <w:t>*</w:t>
      </w:r>
      <w:r w:rsidRPr="007F306C">
        <w:t xml:space="preserve">equity or loan interests, and </w:t>
      </w:r>
      <w:r w:rsidR="007F306C" w:rsidRPr="007F306C">
        <w:rPr>
          <w:position w:val="6"/>
          <w:sz w:val="16"/>
        </w:rPr>
        <w:t>*</w:t>
      </w:r>
      <w:r w:rsidRPr="007F306C">
        <w:t xml:space="preserve">indirect equity or loan interests, in the </w:t>
      </w:r>
      <w:r w:rsidR="007F306C" w:rsidRPr="007F306C">
        <w:rPr>
          <w:position w:val="6"/>
          <w:sz w:val="16"/>
        </w:rPr>
        <w:t>*</w:t>
      </w:r>
      <w:r w:rsidRPr="007F306C">
        <w:t>prospective losing entity that are split or merged during the period:</w:t>
      </w:r>
    </w:p>
    <w:p w:rsidR="00832DA0" w:rsidRPr="007F306C" w:rsidRDefault="00832DA0" w:rsidP="00832DA0">
      <w:pPr>
        <w:pStyle w:val="paragraph"/>
      </w:pPr>
      <w:r w:rsidRPr="007F306C">
        <w:tab/>
        <w:t>(a)</w:t>
      </w:r>
      <w:r w:rsidRPr="007F306C">
        <w:tab/>
        <w:t xml:space="preserve">starting when the </w:t>
      </w:r>
      <w:r w:rsidR="007F306C" w:rsidRPr="007F306C">
        <w:rPr>
          <w:position w:val="6"/>
          <w:sz w:val="16"/>
        </w:rPr>
        <w:t>*</w:t>
      </w:r>
      <w:r w:rsidRPr="007F306C">
        <w:t>scheme is entered into; and</w:t>
      </w:r>
    </w:p>
    <w:p w:rsidR="00832DA0" w:rsidRPr="007F306C" w:rsidRDefault="00832DA0" w:rsidP="00832DA0">
      <w:pPr>
        <w:pStyle w:val="paragraph"/>
      </w:pPr>
      <w:r w:rsidRPr="007F306C">
        <w:tab/>
        <w:t>(b)</w:t>
      </w:r>
      <w:r w:rsidRPr="007F306C">
        <w:tab/>
        <w:t xml:space="preserve">ending at the time of the </w:t>
      </w:r>
      <w:r w:rsidR="007F306C" w:rsidRPr="007F306C">
        <w:rPr>
          <w:position w:val="6"/>
          <w:sz w:val="16"/>
        </w:rPr>
        <w:t>*</w:t>
      </w:r>
      <w:r w:rsidRPr="007F306C">
        <w:t>realisation event mentioned in paragraph</w:t>
      </w:r>
      <w:r w:rsidR="007F306C">
        <w:t> </w:t>
      </w:r>
      <w:r w:rsidRPr="007F306C">
        <w:t>727</w:t>
      </w:r>
      <w:r w:rsidR="007F306C">
        <w:noBreakHyphen/>
      </w:r>
      <w:r w:rsidRPr="007F306C">
        <w:t>850(1)(c);</w:t>
      </w:r>
    </w:p>
    <w:p w:rsidR="00832DA0" w:rsidRPr="007F306C" w:rsidRDefault="00832DA0" w:rsidP="00832DA0">
      <w:pPr>
        <w:pStyle w:val="subsection2"/>
      </w:pPr>
      <w:r w:rsidRPr="007F306C">
        <w:t>in the same way as those sections affect how Subdivision</w:t>
      </w:r>
      <w:r w:rsidR="007F306C">
        <w:t> </w:t>
      </w:r>
      <w:r w:rsidRPr="007F306C">
        <w:t>727</w:t>
      </w:r>
      <w:r w:rsidR="007F306C">
        <w:noBreakHyphen/>
      </w:r>
      <w:r w:rsidRPr="007F306C">
        <w:t xml:space="preserve">G would apply to those interests on the assumptions set out in </w:t>
      </w:r>
      <w:r w:rsidR="007F306C">
        <w:t>subsection (</w:t>
      </w:r>
      <w:r w:rsidRPr="007F306C">
        <w:t>3) of this section.</w:t>
      </w:r>
    </w:p>
    <w:p w:rsidR="00832DA0" w:rsidRPr="007F306C" w:rsidRDefault="00832DA0" w:rsidP="00832DA0">
      <w:pPr>
        <w:pStyle w:val="subsection"/>
      </w:pPr>
      <w:r w:rsidRPr="007F306C">
        <w:tab/>
        <w:t>(5)</w:t>
      </w:r>
      <w:r w:rsidRPr="007F306C">
        <w:tab/>
        <w:t>The application of a provision because of this section is additional to, and is not intended to limit, any other application of the provision.</w:t>
      </w:r>
    </w:p>
    <w:p w:rsidR="00832DA0" w:rsidRPr="007F306C" w:rsidRDefault="00832DA0" w:rsidP="00832DA0">
      <w:pPr>
        <w:pStyle w:val="ActHead5"/>
      </w:pPr>
      <w:bookmarkStart w:id="823" w:name="_Toc479758051"/>
      <w:r w:rsidRPr="007F306C">
        <w:rPr>
          <w:rStyle w:val="CharSectno"/>
        </w:rPr>
        <w:t>727</w:t>
      </w:r>
      <w:r w:rsidR="007F306C">
        <w:rPr>
          <w:rStyle w:val="CharSectno"/>
        </w:rPr>
        <w:noBreakHyphen/>
      </w:r>
      <w:r w:rsidRPr="007F306C">
        <w:rPr>
          <w:rStyle w:val="CharSectno"/>
        </w:rPr>
        <w:t>870</w:t>
      </w:r>
      <w:r w:rsidRPr="007F306C">
        <w:t xml:space="preserve">  Effect of CGT roll</w:t>
      </w:r>
      <w:r w:rsidR="007F306C">
        <w:noBreakHyphen/>
      </w:r>
      <w:r w:rsidRPr="007F306C">
        <w:t>over</w:t>
      </w:r>
      <w:bookmarkEnd w:id="823"/>
    </w:p>
    <w:p w:rsidR="00832DA0" w:rsidRPr="007F306C" w:rsidRDefault="00832DA0" w:rsidP="00832DA0">
      <w:pPr>
        <w:pStyle w:val="subsection"/>
        <w:keepNext/>
        <w:keepLines/>
      </w:pPr>
      <w:r w:rsidRPr="007F306C">
        <w:tab/>
        <w:t>(1)</w:t>
      </w:r>
      <w:r w:rsidRPr="007F306C">
        <w:tab/>
        <w:t>If:</w:t>
      </w:r>
    </w:p>
    <w:p w:rsidR="00832DA0" w:rsidRPr="007F306C" w:rsidRDefault="00832DA0" w:rsidP="00832DA0">
      <w:pPr>
        <w:pStyle w:val="paragraph"/>
        <w:keepNext/>
        <w:keepLines/>
      </w:pPr>
      <w:r w:rsidRPr="007F306C">
        <w:tab/>
        <w:t>(a)</w:t>
      </w:r>
      <w:r w:rsidRPr="007F306C">
        <w:tab/>
        <w:t xml:space="preserve">the </w:t>
      </w:r>
      <w:r w:rsidR="007F306C" w:rsidRPr="007F306C">
        <w:rPr>
          <w:position w:val="6"/>
          <w:sz w:val="16"/>
        </w:rPr>
        <w:t>*</w:t>
      </w:r>
      <w:r w:rsidRPr="007F306C">
        <w:t>realisation event mentioned in paragraph</w:t>
      </w:r>
      <w:r w:rsidR="007F306C">
        <w:t> </w:t>
      </w:r>
      <w:r w:rsidRPr="007F306C">
        <w:t>727</w:t>
      </w:r>
      <w:r w:rsidR="007F306C">
        <w:noBreakHyphen/>
      </w:r>
      <w:r w:rsidRPr="007F306C">
        <w:t xml:space="preserve">850(1)(c) is a </w:t>
      </w:r>
      <w:r w:rsidR="007F306C" w:rsidRPr="007F306C">
        <w:rPr>
          <w:position w:val="6"/>
          <w:sz w:val="16"/>
        </w:rPr>
        <w:t>*</w:t>
      </w:r>
      <w:r w:rsidRPr="007F306C">
        <w:t>CGT event; and</w:t>
      </w:r>
    </w:p>
    <w:p w:rsidR="00832DA0" w:rsidRPr="007F306C" w:rsidRDefault="00832DA0" w:rsidP="00832DA0">
      <w:pPr>
        <w:pStyle w:val="paragraph"/>
        <w:keepNext/>
        <w:keepLines/>
      </w:pPr>
      <w:r w:rsidRPr="007F306C">
        <w:tab/>
        <w:t>(b)</w:t>
      </w:r>
      <w:r w:rsidRPr="007F306C">
        <w:tab/>
        <w:t>section</w:t>
      </w:r>
      <w:r w:rsidR="007F306C">
        <w:t> </w:t>
      </w:r>
      <w:r w:rsidRPr="007F306C">
        <w:t>727</w:t>
      </w:r>
      <w:r w:rsidR="007F306C">
        <w:noBreakHyphen/>
      </w:r>
      <w:r w:rsidRPr="007F306C">
        <w:t xml:space="preserve">850 reduces a loss that would, apart from this Division, be </w:t>
      </w:r>
      <w:r w:rsidR="007F306C" w:rsidRPr="007F306C">
        <w:rPr>
          <w:position w:val="6"/>
          <w:sz w:val="16"/>
        </w:rPr>
        <w:t>*</w:t>
      </w:r>
      <w:r w:rsidRPr="007F306C">
        <w:t>realised for income tax purposes by the CGT event; and</w:t>
      </w:r>
    </w:p>
    <w:p w:rsidR="00832DA0" w:rsidRPr="007F306C" w:rsidRDefault="00832DA0" w:rsidP="00832DA0">
      <w:pPr>
        <w:pStyle w:val="paragraph"/>
      </w:pPr>
      <w:r w:rsidRPr="007F306C">
        <w:tab/>
        <w:t>(c)</w:t>
      </w:r>
      <w:r w:rsidRPr="007F306C">
        <w:tab/>
        <w:t>there is a roll</w:t>
      </w:r>
      <w:r w:rsidR="007F306C">
        <w:noBreakHyphen/>
      </w:r>
      <w:r w:rsidRPr="007F306C">
        <w:t>over for the CGT event;</w:t>
      </w:r>
    </w:p>
    <w:p w:rsidR="00832DA0" w:rsidRPr="007F306C" w:rsidRDefault="00832DA0" w:rsidP="00832DA0">
      <w:pPr>
        <w:pStyle w:val="subsection2"/>
      </w:pPr>
      <w:r w:rsidRPr="007F306C">
        <w:t xml:space="preserve">the interest’s </w:t>
      </w:r>
      <w:r w:rsidR="007F306C" w:rsidRPr="007F306C">
        <w:rPr>
          <w:position w:val="6"/>
          <w:sz w:val="16"/>
        </w:rPr>
        <w:t>*</w:t>
      </w:r>
      <w:r w:rsidRPr="007F306C">
        <w:t>reduced cost base at the time of the CGT event is taken to have been reduced by the amount by which section</w:t>
      </w:r>
      <w:r w:rsidR="007F306C">
        <w:t> </w:t>
      </w:r>
      <w:r w:rsidRPr="007F306C">
        <w:t>727</w:t>
      </w:r>
      <w:r w:rsidR="007F306C">
        <w:noBreakHyphen/>
      </w:r>
      <w:r w:rsidRPr="007F306C">
        <w:t>850 reduces that loss, but is so taken only for the purposes of working out:</w:t>
      </w:r>
    </w:p>
    <w:p w:rsidR="00832DA0" w:rsidRPr="007F306C" w:rsidRDefault="00832DA0" w:rsidP="00832DA0">
      <w:pPr>
        <w:pStyle w:val="paragraph"/>
      </w:pPr>
      <w:r w:rsidRPr="007F306C">
        <w:tab/>
        <w:t>(d)</w:t>
      </w:r>
      <w:r w:rsidRPr="007F306C">
        <w:tab/>
        <w:t>the interest’s reduced cost base, from time to time after the roll</w:t>
      </w:r>
      <w:r w:rsidR="007F306C">
        <w:noBreakHyphen/>
      </w:r>
      <w:r w:rsidRPr="007F306C">
        <w:t xml:space="preserve">over, for the entity that </w:t>
      </w:r>
      <w:r w:rsidR="007F306C" w:rsidRPr="007F306C">
        <w:rPr>
          <w:position w:val="6"/>
          <w:sz w:val="16"/>
        </w:rPr>
        <w:t>*</w:t>
      </w:r>
      <w:r w:rsidRPr="007F306C">
        <w:t>acquired the interest because of the CGT event; and</w:t>
      </w:r>
    </w:p>
    <w:p w:rsidR="00832DA0" w:rsidRPr="007F306C" w:rsidRDefault="00832DA0" w:rsidP="00832DA0">
      <w:pPr>
        <w:pStyle w:val="paragraph"/>
      </w:pPr>
      <w:r w:rsidRPr="007F306C">
        <w:tab/>
        <w:t>(e)</w:t>
      </w:r>
      <w:r w:rsidRPr="007F306C">
        <w:tab/>
        <w:t xml:space="preserve">in the case of a </w:t>
      </w:r>
      <w:r w:rsidR="007F306C" w:rsidRPr="007F306C">
        <w:rPr>
          <w:position w:val="6"/>
          <w:sz w:val="16"/>
        </w:rPr>
        <w:t>*</w:t>
      </w:r>
      <w:r w:rsidRPr="007F306C">
        <w:t>replacement</w:t>
      </w:r>
      <w:r w:rsidR="007F306C">
        <w:noBreakHyphen/>
      </w:r>
      <w:r w:rsidRPr="007F306C">
        <w:t>asset roll</w:t>
      </w:r>
      <w:r w:rsidR="007F306C">
        <w:noBreakHyphen/>
      </w:r>
      <w:r w:rsidRPr="007F306C">
        <w:t>over—the reduced cost base of the replacement CGT asset, from time to time after the roll</w:t>
      </w:r>
      <w:r w:rsidR="007F306C">
        <w:noBreakHyphen/>
      </w:r>
      <w:r w:rsidRPr="007F306C">
        <w:t xml:space="preserve">over, for the entity that </w:t>
      </w:r>
      <w:r w:rsidR="007F306C" w:rsidRPr="007F306C">
        <w:rPr>
          <w:position w:val="6"/>
          <w:sz w:val="16"/>
        </w:rPr>
        <w:t>*</w:t>
      </w:r>
      <w:r w:rsidRPr="007F306C">
        <w:t>disposed of the interest.</w:t>
      </w:r>
    </w:p>
    <w:p w:rsidR="00832DA0" w:rsidRPr="007F306C" w:rsidRDefault="00832DA0" w:rsidP="00832DA0">
      <w:pPr>
        <w:pStyle w:val="notetext"/>
      </w:pPr>
      <w:r w:rsidRPr="007F306C">
        <w:t>Note:</w:t>
      </w:r>
      <w:r w:rsidRPr="007F306C">
        <w:tab/>
        <w:t>Because of the roll</w:t>
      </w:r>
      <w:r w:rsidR="007F306C">
        <w:noBreakHyphen/>
      </w:r>
      <w:r w:rsidRPr="007F306C">
        <w:t>over, the loss reduction under section</w:t>
      </w:r>
      <w:r w:rsidR="007F306C">
        <w:t> </w:t>
      </w:r>
      <w:r w:rsidRPr="007F306C">
        <w:t>727</w:t>
      </w:r>
      <w:r w:rsidR="007F306C">
        <w:noBreakHyphen/>
      </w:r>
      <w:r w:rsidRPr="007F306C">
        <w:t>850 will have no tax effect. This subsection ensures that the loss reduction is passed on, through the reduction in reduced cost base, to prevent or reduce a loss arising on a later CGT event.</w:t>
      </w:r>
    </w:p>
    <w:p w:rsidR="00832DA0" w:rsidRPr="007F306C" w:rsidRDefault="00832DA0" w:rsidP="00832DA0">
      <w:pPr>
        <w:pStyle w:val="ActHead5"/>
      </w:pPr>
      <w:bookmarkStart w:id="824" w:name="_Toc479758052"/>
      <w:r w:rsidRPr="007F306C">
        <w:rPr>
          <w:rStyle w:val="CharSectno"/>
        </w:rPr>
        <w:t>727</w:t>
      </w:r>
      <w:r w:rsidR="007F306C">
        <w:rPr>
          <w:rStyle w:val="CharSectno"/>
        </w:rPr>
        <w:noBreakHyphen/>
      </w:r>
      <w:r w:rsidRPr="007F306C">
        <w:rPr>
          <w:rStyle w:val="CharSectno"/>
        </w:rPr>
        <w:t>875</w:t>
      </w:r>
      <w:r w:rsidRPr="007F306C">
        <w:t xml:space="preserve">  Application to CGT asset that is also trading stock or revenue asset</w:t>
      </w:r>
      <w:bookmarkEnd w:id="824"/>
    </w:p>
    <w:p w:rsidR="00832DA0" w:rsidRPr="007F306C" w:rsidRDefault="00832DA0" w:rsidP="00832DA0">
      <w:pPr>
        <w:pStyle w:val="subsection"/>
      </w:pPr>
      <w:r w:rsidRPr="007F306C">
        <w:tab/>
      </w:r>
      <w:r w:rsidRPr="007F306C">
        <w:tab/>
        <w:t xml:space="preserve">If an </w:t>
      </w:r>
      <w:r w:rsidR="007F306C" w:rsidRPr="007F306C">
        <w:rPr>
          <w:position w:val="6"/>
          <w:sz w:val="16"/>
        </w:rPr>
        <w:t>*</w:t>
      </w:r>
      <w:r w:rsidRPr="007F306C">
        <w:t xml:space="preserve">equity or loan interest is also an item of </w:t>
      </w:r>
      <w:r w:rsidR="007F306C" w:rsidRPr="007F306C">
        <w:rPr>
          <w:position w:val="6"/>
          <w:sz w:val="16"/>
        </w:rPr>
        <w:t>*</w:t>
      </w:r>
      <w:r w:rsidRPr="007F306C">
        <w:t xml:space="preserve">trading stock or a </w:t>
      </w:r>
      <w:r w:rsidR="007F306C" w:rsidRPr="007F306C">
        <w:rPr>
          <w:position w:val="6"/>
          <w:sz w:val="16"/>
        </w:rPr>
        <w:t>*</w:t>
      </w:r>
      <w:r w:rsidRPr="007F306C">
        <w:t>revenue asset, this Subdivision applies to the interest once in its character as a CGT asset and again in its character as trading stock or a revenue asset.</w:t>
      </w:r>
    </w:p>
    <w:p w:rsidR="00832DA0" w:rsidRPr="007F306C" w:rsidRDefault="00832DA0" w:rsidP="00276407">
      <w:pPr>
        <w:pStyle w:val="ActHead4"/>
      </w:pPr>
      <w:bookmarkStart w:id="825" w:name="_Toc479758053"/>
      <w:r w:rsidRPr="007F306C">
        <w:rPr>
          <w:rStyle w:val="CharSubdNo"/>
        </w:rPr>
        <w:t>Subdivision</w:t>
      </w:r>
      <w:r w:rsidR="007F306C">
        <w:rPr>
          <w:rStyle w:val="CharSubdNo"/>
        </w:rPr>
        <w:t> </w:t>
      </w:r>
      <w:r w:rsidRPr="007F306C">
        <w:rPr>
          <w:rStyle w:val="CharSubdNo"/>
        </w:rPr>
        <w:t>727</w:t>
      </w:r>
      <w:r w:rsidR="007F306C">
        <w:rPr>
          <w:rStyle w:val="CharSubdNo"/>
        </w:rPr>
        <w:noBreakHyphen/>
      </w:r>
      <w:r w:rsidRPr="007F306C">
        <w:rPr>
          <w:rStyle w:val="CharSubdNo"/>
        </w:rPr>
        <w:t>L</w:t>
      </w:r>
      <w:r w:rsidRPr="007F306C">
        <w:t>—</w:t>
      </w:r>
      <w:r w:rsidRPr="007F306C">
        <w:rPr>
          <w:rStyle w:val="CharSubdText"/>
        </w:rPr>
        <w:t>Indirect value shift resulting from a direct value shift</w:t>
      </w:r>
      <w:bookmarkEnd w:id="825"/>
    </w:p>
    <w:p w:rsidR="00832DA0" w:rsidRPr="007F306C" w:rsidRDefault="00832DA0" w:rsidP="00276407">
      <w:pPr>
        <w:pStyle w:val="TofSectsHeading"/>
        <w:keepNext/>
        <w:keepLines/>
      </w:pPr>
      <w:r w:rsidRPr="007F306C">
        <w:t>Table of sections</w:t>
      </w:r>
    </w:p>
    <w:p w:rsidR="00832DA0" w:rsidRPr="007F306C" w:rsidRDefault="00832DA0" w:rsidP="00832DA0">
      <w:pPr>
        <w:pStyle w:val="TofSectsSection"/>
      </w:pPr>
      <w:r w:rsidRPr="007F306C">
        <w:t>727</w:t>
      </w:r>
      <w:r w:rsidR="007F306C">
        <w:noBreakHyphen/>
      </w:r>
      <w:r w:rsidRPr="007F306C">
        <w:t>905</w:t>
      </w:r>
      <w:r w:rsidRPr="007F306C">
        <w:tab/>
        <w:t>How this Subdivision affects the rest of this Division</w:t>
      </w:r>
    </w:p>
    <w:p w:rsidR="00832DA0" w:rsidRPr="007F306C" w:rsidRDefault="00832DA0" w:rsidP="00832DA0">
      <w:pPr>
        <w:pStyle w:val="TofSectsSection"/>
      </w:pPr>
      <w:r w:rsidRPr="007F306C">
        <w:t>727</w:t>
      </w:r>
      <w:r w:rsidR="007F306C">
        <w:noBreakHyphen/>
      </w:r>
      <w:r w:rsidRPr="007F306C">
        <w:t>910</w:t>
      </w:r>
      <w:r w:rsidRPr="007F306C">
        <w:tab/>
        <w:t>Treatment of value shifted under the direct value shift</w:t>
      </w:r>
    </w:p>
    <w:p w:rsidR="00832DA0" w:rsidRPr="007F306C" w:rsidRDefault="00832DA0" w:rsidP="00832DA0">
      <w:pPr>
        <w:pStyle w:val="ActHead5"/>
      </w:pPr>
      <w:bookmarkStart w:id="826" w:name="_Toc479758054"/>
      <w:r w:rsidRPr="007F306C">
        <w:rPr>
          <w:rStyle w:val="CharSectno"/>
        </w:rPr>
        <w:t>727</w:t>
      </w:r>
      <w:r w:rsidR="007F306C">
        <w:rPr>
          <w:rStyle w:val="CharSectno"/>
        </w:rPr>
        <w:noBreakHyphen/>
      </w:r>
      <w:r w:rsidRPr="007F306C">
        <w:rPr>
          <w:rStyle w:val="CharSectno"/>
        </w:rPr>
        <w:t>905</w:t>
      </w:r>
      <w:r w:rsidRPr="007F306C">
        <w:t xml:space="preserve">  How this Subdivision affects the rest of this Division</w:t>
      </w:r>
      <w:bookmarkEnd w:id="826"/>
    </w:p>
    <w:p w:rsidR="00832DA0" w:rsidRPr="007F306C" w:rsidRDefault="00832DA0" w:rsidP="00832DA0">
      <w:pPr>
        <w:pStyle w:val="subsection"/>
      </w:pPr>
      <w:r w:rsidRPr="007F306C">
        <w:tab/>
        <w:t>(1)</w:t>
      </w:r>
      <w:r w:rsidRPr="007F306C">
        <w:tab/>
        <w:t xml:space="preserve">This Subdivision affects how the rest of this Division applies to a </w:t>
      </w:r>
      <w:r w:rsidR="007F306C" w:rsidRPr="007F306C">
        <w:rPr>
          <w:position w:val="6"/>
          <w:sz w:val="16"/>
        </w:rPr>
        <w:t>*</w:t>
      </w:r>
      <w:r w:rsidRPr="007F306C">
        <w:t xml:space="preserve">scheme (the </w:t>
      </w:r>
      <w:r w:rsidRPr="007F306C">
        <w:rPr>
          <w:b/>
          <w:i/>
        </w:rPr>
        <w:t>IVS scheme</w:t>
      </w:r>
      <w:r w:rsidRPr="007F306C">
        <w:t xml:space="preserve">) that is or includes a scheme (the </w:t>
      </w:r>
      <w:r w:rsidRPr="007F306C">
        <w:rPr>
          <w:b/>
          <w:i/>
        </w:rPr>
        <w:t>DVS scheme</w:t>
      </w:r>
      <w:r w:rsidRPr="007F306C">
        <w:t xml:space="preserve">) under which there is a </w:t>
      </w:r>
      <w:r w:rsidR="007F306C" w:rsidRPr="007F306C">
        <w:rPr>
          <w:position w:val="6"/>
          <w:sz w:val="16"/>
        </w:rPr>
        <w:t>*</w:t>
      </w:r>
      <w:r w:rsidRPr="007F306C">
        <w:t>direct value shift.</w:t>
      </w:r>
    </w:p>
    <w:p w:rsidR="00832DA0" w:rsidRPr="007F306C" w:rsidRDefault="00832DA0" w:rsidP="00832DA0">
      <w:pPr>
        <w:pStyle w:val="subsection"/>
      </w:pPr>
      <w:r w:rsidRPr="007F306C">
        <w:tab/>
        <w:t>(2)</w:t>
      </w:r>
      <w:r w:rsidRPr="007F306C">
        <w:tab/>
        <w:t xml:space="preserve">If the </w:t>
      </w:r>
      <w:r w:rsidR="007F306C" w:rsidRPr="007F306C">
        <w:rPr>
          <w:position w:val="6"/>
          <w:sz w:val="16"/>
        </w:rPr>
        <w:t>*</w:t>
      </w:r>
      <w:r w:rsidRPr="007F306C">
        <w:t>direct value shift:</w:t>
      </w:r>
    </w:p>
    <w:p w:rsidR="00832DA0" w:rsidRPr="007F306C" w:rsidRDefault="00832DA0" w:rsidP="00832DA0">
      <w:pPr>
        <w:pStyle w:val="paragraph"/>
      </w:pPr>
      <w:r w:rsidRPr="007F306C">
        <w:tab/>
        <w:t>(a)</w:t>
      </w:r>
      <w:r w:rsidRPr="007F306C">
        <w:tab/>
        <w:t>has consequences under Division</w:t>
      </w:r>
      <w:r w:rsidR="007F306C">
        <w:t> </w:t>
      </w:r>
      <w:r w:rsidRPr="007F306C">
        <w:t xml:space="preserve">725 for an entity as an </w:t>
      </w:r>
      <w:r w:rsidR="007F306C" w:rsidRPr="007F306C">
        <w:rPr>
          <w:position w:val="6"/>
          <w:sz w:val="16"/>
        </w:rPr>
        <w:t>*</w:t>
      </w:r>
      <w:r w:rsidRPr="007F306C">
        <w:t xml:space="preserve">affected owner of </w:t>
      </w:r>
      <w:r w:rsidR="007F306C" w:rsidRPr="007F306C">
        <w:rPr>
          <w:position w:val="6"/>
          <w:sz w:val="16"/>
        </w:rPr>
        <w:t>*</w:t>
      </w:r>
      <w:r w:rsidRPr="007F306C">
        <w:t>down interests (or would do so apart from section</w:t>
      </w:r>
      <w:r w:rsidR="007F306C">
        <w:t> </w:t>
      </w:r>
      <w:r w:rsidRPr="007F306C">
        <w:t>725</w:t>
      </w:r>
      <w:r w:rsidR="007F306C">
        <w:noBreakHyphen/>
      </w:r>
      <w:r w:rsidRPr="007F306C">
        <w:t>90 (about direct value shifts that will be reversed)); and</w:t>
      </w:r>
    </w:p>
    <w:p w:rsidR="00832DA0" w:rsidRPr="007F306C" w:rsidRDefault="00832DA0" w:rsidP="00832DA0">
      <w:pPr>
        <w:pStyle w:val="paragraph"/>
      </w:pPr>
      <w:r w:rsidRPr="007F306C">
        <w:tab/>
        <w:t>(b)</w:t>
      </w:r>
      <w:r w:rsidRPr="007F306C">
        <w:tab/>
        <w:t xml:space="preserve">also has consequences under that Division for another entity as an affected owner of </w:t>
      </w:r>
      <w:r w:rsidR="007F306C" w:rsidRPr="007F306C">
        <w:rPr>
          <w:position w:val="6"/>
          <w:sz w:val="16"/>
        </w:rPr>
        <w:t>*</w:t>
      </w:r>
      <w:r w:rsidRPr="007F306C">
        <w:t>up interests (or would do so apart from section</w:t>
      </w:r>
      <w:r w:rsidR="007F306C">
        <w:t> </w:t>
      </w:r>
      <w:r w:rsidRPr="007F306C">
        <w:t>725</w:t>
      </w:r>
      <w:r w:rsidR="007F306C">
        <w:noBreakHyphen/>
      </w:r>
      <w:r w:rsidRPr="007F306C">
        <w:t>90);</w:t>
      </w:r>
    </w:p>
    <w:p w:rsidR="00832DA0" w:rsidRPr="007F306C" w:rsidRDefault="00832DA0" w:rsidP="00832DA0">
      <w:pPr>
        <w:pStyle w:val="subsection2"/>
      </w:pPr>
      <w:r w:rsidRPr="007F306C">
        <w:t>the rest of this Subdivision has effect, for the purposes of Subdivisions</w:t>
      </w:r>
      <w:r w:rsidR="007F306C">
        <w:t> </w:t>
      </w:r>
      <w:r w:rsidRPr="007F306C">
        <w:t>727</w:t>
      </w:r>
      <w:r w:rsidR="007F306C">
        <w:noBreakHyphen/>
      </w:r>
      <w:r w:rsidRPr="007F306C">
        <w:t>A to 727</w:t>
      </w:r>
      <w:r w:rsidR="007F306C">
        <w:noBreakHyphen/>
      </w:r>
      <w:r w:rsidRPr="007F306C">
        <w:t>K, in order to determine:</w:t>
      </w:r>
    </w:p>
    <w:p w:rsidR="00832DA0" w:rsidRPr="007F306C" w:rsidRDefault="00832DA0" w:rsidP="00832DA0">
      <w:pPr>
        <w:pStyle w:val="paragraph"/>
      </w:pPr>
      <w:r w:rsidRPr="007F306C">
        <w:tab/>
        <w:t>(c)</w:t>
      </w:r>
      <w:r w:rsidRPr="007F306C">
        <w:tab/>
        <w:t xml:space="preserve">whether the IVS scheme results in an </w:t>
      </w:r>
      <w:r w:rsidR="007F306C" w:rsidRPr="007F306C">
        <w:rPr>
          <w:position w:val="6"/>
          <w:sz w:val="16"/>
        </w:rPr>
        <w:t>*</w:t>
      </w:r>
      <w:r w:rsidRPr="007F306C">
        <w:t>indirect value shift, from the first entity to the other entity, that has consequences under this Division; and</w:t>
      </w:r>
    </w:p>
    <w:p w:rsidR="00832DA0" w:rsidRPr="007F306C" w:rsidRDefault="00832DA0" w:rsidP="00832DA0">
      <w:pPr>
        <w:pStyle w:val="paragraph"/>
      </w:pPr>
      <w:r w:rsidRPr="007F306C">
        <w:tab/>
        <w:t>(d)</w:t>
      </w:r>
      <w:r w:rsidRPr="007F306C">
        <w:tab/>
        <w:t>whether the IVS scheme has consequences under Subdivision</w:t>
      </w:r>
      <w:r w:rsidR="007F306C">
        <w:t> </w:t>
      </w:r>
      <w:r w:rsidRPr="007F306C">
        <w:t>727</w:t>
      </w:r>
      <w:r w:rsidR="007F306C">
        <w:noBreakHyphen/>
      </w:r>
      <w:r w:rsidRPr="007F306C">
        <w:t xml:space="preserve">K because it results in a </w:t>
      </w:r>
      <w:r w:rsidR="007F306C" w:rsidRPr="007F306C">
        <w:rPr>
          <w:position w:val="6"/>
          <w:sz w:val="16"/>
        </w:rPr>
        <w:t>*</w:t>
      </w:r>
      <w:r w:rsidRPr="007F306C">
        <w:t xml:space="preserve">presumed indirect value shift affecting a </w:t>
      </w:r>
      <w:r w:rsidR="007F306C" w:rsidRPr="007F306C">
        <w:rPr>
          <w:position w:val="6"/>
          <w:sz w:val="16"/>
        </w:rPr>
        <w:t>*</w:t>
      </w:r>
      <w:r w:rsidRPr="007F306C">
        <w:t xml:space="preserve">realisation event happening to </w:t>
      </w:r>
      <w:r w:rsidR="007F306C" w:rsidRPr="007F306C">
        <w:rPr>
          <w:position w:val="6"/>
          <w:sz w:val="16"/>
        </w:rPr>
        <w:t>*</w:t>
      </w:r>
      <w:r w:rsidRPr="007F306C">
        <w:t xml:space="preserve">equity or loan interests, or to </w:t>
      </w:r>
      <w:r w:rsidR="007F306C" w:rsidRPr="007F306C">
        <w:rPr>
          <w:position w:val="6"/>
          <w:sz w:val="16"/>
        </w:rPr>
        <w:t>*</w:t>
      </w:r>
      <w:r w:rsidRPr="007F306C">
        <w:t>indirect equity or loan interests, in the first entity; and</w:t>
      </w:r>
    </w:p>
    <w:p w:rsidR="00832DA0" w:rsidRPr="007F306C" w:rsidRDefault="00832DA0" w:rsidP="00832DA0">
      <w:pPr>
        <w:pStyle w:val="paragraph"/>
      </w:pPr>
      <w:r w:rsidRPr="007F306C">
        <w:tab/>
        <w:t>(e)</w:t>
      </w:r>
      <w:r w:rsidRPr="007F306C">
        <w:tab/>
        <w:t>those consequences.</w:t>
      </w:r>
    </w:p>
    <w:p w:rsidR="00832DA0" w:rsidRPr="007F306C" w:rsidRDefault="00832DA0" w:rsidP="00832DA0">
      <w:pPr>
        <w:pStyle w:val="notetext"/>
      </w:pPr>
      <w:r w:rsidRPr="007F306C">
        <w:t>Note:</w:t>
      </w:r>
      <w:r w:rsidRPr="007F306C">
        <w:tab/>
        <w:t>Section</w:t>
      </w:r>
      <w:r w:rsidR="007F306C">
        <w:t> </w:t>
      </w:r>
      <w:r w:rsidRPr="007F306C">
        <w:t>725</w:t>
      </w:r>
      <w:r w:rsidR="007F306C">
        <w:noBreakHyphen/>
      </w:r>
      <w:r w:rsidRPr="007F306C">
        <w:t>50 sets out when a direct value shift has consequences under Division</w:t>
      </w:r>
      <w:r w:rsidR="007F306C">
        <w:t> </w:t>
      </w:r>
      <w:r w:rsidRPr="007F306C">
        <w:t>725.</w:t>
      </w:r>
    </w:p>
    <w:p w:rsidR="00832DA0" w:rsidRPr="007F306C" w:rsidRDefault="00832DA0" w:rsidP="00832DA0">
      <w:pPr>
        <w:pStyle w:val="subsection"/>
      </w:pPr>
      <w:r w:rsidRPr="007F306C">
        <w:tab/>
        <w:t>(3)</w:t>
      </w:r>
      <w:r w:rsidRPr="007F306C">
        <w:tab/>
        <w:t>If:</w:t>
      </w:r>
    </w:p>
    <w:p w:rsidR="00832DA0" w:rsidRPr="007F306C" w:rsidRDefault="00832DA0" w:rsidP="00832DA0">
      <w:pPr>
        <w:pStyle w:val="paragraph"/>
      </w:pPr>
      <w:r w:rsidRPr="007F306C">
        <w:tab/>
        <w:t>(a)</w:t>
      </w:r>
      <w:r w:rsidRPr="007F306C">
        <w:tab/>
        <w:t>the IVS scheme is the DVS scheme; and</w:t>
      </w:r>
    </w:p>
    <w:p w:rsidR="00832DA0" w:rsidRPr="007F306C" w:rsidRDefault="00832DA0" w:rsidP="00832DA0">
      <w:pPr>
        <w:pStyle w:val="paragraph"/>
      </w:pPr>
      <w:r w:rsidRPr="007F306C">
        <w:tab/>
        <w:t>(b)</w:t>
      </w:r>
      <w:r w:rsidRPr="007F306C">
        <w:tab/>
        <w:t>subsection</w:t>
      </w:r>
      <w:r w:rsidR="007F306C">
        <w:t> </w:t>
      </w:r>
      <w:r w:rsidRPr="007F306C">
        <w:t>725</w:t>
      </w:r>
      <w:r w:rsidR="007F306C">
        <w:noBreakHyphen/>
      </w:r>
      <w:r w:rsidRPr="007F306C">
        <w:t xml:space="preserve">145(2) is satisfied for the </w:t>
      </w:r>
      <w:r w:rsidR="007F306C" w:rsidRPr="007F306C">
        <w:rPr>
          <w:position w:val="6"/>
          <w:sz w:val="16"/>
        </w:rPr>
        <w:t>*</w:t>
      </w:r>
      <w:r w:rsidRPr="007F306C">
        <w:t>direct value shift (because one or more equity or loan interests in the target entity are issued at a discount); but</w:t>
      </w:r>
    </w:p>
    <w:p w:rsidR="00832DA0" w:rsidRPr="007F306C" w:rsidRDefault="00832DA0" w:rsidP="00832DA0">
      <w:pPr>
        <w:pStyle w:val="paragraph"/>
      </w:pPr>
      <w:r w:rsidRPr="007F306C">
        <w:tab/>
        <w:t>(c)</w:t>
      </w:r>
      <w:r w:rsidRPr="007F306C">
        <w:tab/>
        <w:t>subsection</w:t>
      </w:r>
      <w:r w:rsidR="007F306C">
        <w:t> </w:t>
      </w:r>
      <w:r w:rsidRPr="007F306C">
        <w:t>725</w:t>
      </w:r>
      <w:r w:rsidR="007F306C">
        <w:noBreakHyphen/>
      </w:r>
      <w:r w:rsidRPr="007F306C">
        <w:t>145(3) (about an increase in the market value of one or more equity or loan interests in the target entity) is not satisfied for the direct value shift;</w:t>
      </w:r>
    </w:p>
    <w:p w:rsidR="00832DA0" w:rsidRPr="007F306C" w:rsidRDefault="00832DA0" w:rsidP="00832DA0">
      <w:pPr>
        <w:pStyle w:val="subsection2"/>
      </w:pPr>
      <w:r w:rsidRPr="007F306C">
        <w:t>Subdivisions</w:t>
      </w:r>
      <w:r w:rsidR="007F306C">
        <w:t> </w:t>
      </w:r>
      <w:r w:rsidRPr="007F306C">
        <w:t>727</w:t>
      </w:r>
      <w:r w:rsidR="007F306C">
        <w:noBreakHyphen/>
      </w:r>
      <w:r w:rsidRPr="007F306C">
        <w:t>A to 727</w:t>
      </w:r>
      <w:r w:rsidR="007F306C">
        <w:noBreakHyphen/>
      </w:r>
      <w:r w:rsidRPr="007F306C">
        <w:t>K apply to the IVS scheme only as provided in this section.</w:t>
      </w:r>
    </w:p>
    <w:p w:rsidR="00832DA0" w:rsidRPr="007F306C" w:rsidRDefault="00832DA0" w:rsidP="00832DA0">
      <w:pPr>
        <w:pStyle w:val="subsection"/>
      </w:pPr>
      <w:r w:rsidRPr="007F306C">
        <w:tab/>
        <w:t>(4)</w:t>
      </w:r>
      <w:r w:rsidRPr="007F306C">
        <w:tab/>
        <w:t>Otherwise, those Subdivisions apply to the IVS scheme as provided in this section in addition to any other application they have to the scheme.</w:t>
      </w:r>
    </w:p>
    <w:p w:rsidR="00832DA0" w:rsidRPr="007F306C" w:rsidRDefault="00832DA0" w:rsidP="00832DA0">
      <w:pPr>
        <w:pStyle w:val="ActHead5"/>
      </w:pPr>
      <w:bookmarkStart w:id="827" w:name="_Toc479758055"/>
      <w:r w:rsidRPr="007F306C">
        <w:rPr>
          <w:rStyle w:val="CharSectno"/>
        </w:rPr>
        <w:t>727</w:t>
      </w:r>
      <w:r w:rsidR="007F306C">
        <w:rPr>
          <w:rStyle w:val="CharSectno"/>
        </w:rPr>
        <w:noBreakHyphen/>
      </w:r>
      <w:r w:rsidRPr="007F306C">
        <w:rPr>
          <w:rStyle w:val="CharSectno"/>
        </w:rPr>
        <w:t>910</w:t>
      </w:r>
      <w:r w:rsidRPr="007F306C">
        <w:t xml:space="preserve">  Treatment of value shifted under the direct value shift</w:t>
      </w:r>
      <w:bookmarkEnd w:id="827"/>
    </w:p>
    <w:p w:rsidR="00832DA0" w:rsidRPr="007F306C" w:rsidRDefault="00832DA0" w:rsidP="00832DA0">
      <w:pPr>
        <w:pStyle w:val="subsection"/>
      </w:pPr>
      <w:r w:rsidRPr="007F306C">
        <w:tab/>
        <w:t>(1)</w:t>
      </w:r>
      <w:r w:rsidRPr="007F306C">
        <w:tab/>
        <w:t xml:space="preserve">The first entity is treated as </w:t>
      </w:r>
      <w:r w:rsidR="007F306C" w:rsidRPr="007F306C">
        <w:rPr>
          <w:position w:val="6"/>
          <w:sz w:val="16"/>
        </w:rPr>
        <w:t>*</w:t>
      </w:r>
      <w:r w:rsidRPr="007F306C">
        <w:t xml:space="preserve">providing economic benefits to the other entity, </w:t>
      </w:r>
      <w:r w:rsidR="007F306C" w:rsidRPr="007F306C">
        <w:rPr>
          <w:position w:val="6"/>
          <w:sz w:val="16"/>
        </w:rPr>
        <w:t>*</w:t>
      </w:r>
      <w:r w:rsidRPr="007F306C">
        <w:t xml:space="preserve">in connection with the IVS scheme, at the time of a decrease (or future decrease) in the </w:t>
      </w:r>
      <w:r w:rsidR="007F306C" w:rsidRPr="007F306C">
        <w:rPr>
          <w:position w:val="6"/>
          <w:sz w:val="16"/>
        </w:rPr>
        <w:t>*</w:t>
      </w:r>
      <w:r w:rsidRPr="007F306C">
        <w:t xml:space="preserve">market value of any of the </w:t>
      </w:r>
      <w:r w:rsidR="007F306C" w:rsidRPr="007F306C">
        <w:rPr>
          <w:position w:val="6"/>
          <w:sz w:val="16"/>
        </w:rPr>
        <w:t>*</w:t>
      </w:r>
      <w:r w:rsidRPr="007F306C">
        <w:t>down interests,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subsection"/>
      </w:pPr>
      <w:r w:rsidRPr="007F306C">
        <w:tab/>
        <w:t>(2)</w:t>
      </w:r>
      <w:r w:rsidRPr="007F306C">
        <w:tab/>
        <w:t>Despite subsections</w:t>
      </w:r>
      <w:r w:rsidR="007F306C">
        <w:t> </w:t>
      </w:r>
      <w:r w:rsidRPr="007F306C">
        <w:t>727</w:t>
      </w:r>
      <w:r w:rsidR="007F306C">
        <w:noBreakHyphen/>
      </w:r>
      <w:r w:rsidRPr="007F306C">
        <w:t>150(4) and 727</w:t>
      </w:r>
      <w:r w:rsidR="007F306C">
        <w:noBreakHyphen/>
      </w:r>
      <w:r w:rsidRPr="007F306C">
        <w:t xml:space="preserve">855(2) and (3), the </w:t>
      </w:r>
      <w:r w:rsidR="007F306C" w:rsidRPr="007F306C">
        <w:rPr>
          <w:position w:val="6"/>
          <w:sz w:val="16"/>
        </w:rPr>
        <w:t>*</w:t>
      </w:r>
      <w:r w:rsidRPr="007F306C">
        <w:t xml:space="preserve">market value of all economic benefits that </w:t>
      </w:r>
      <w:r w:rsidR="007F306C">
        <w:t>subsection (</w:t>
      </w:r>
      <w:r w:rsidRPr="007F306C">
        <w:t>1) of this section treats the first entity as providing to the other entity:</w:t>
      </w:r>
    </w:p>
    <w:p w:rsidR="00832DA0" w:rsidRPr="007F306C" w:rsidRDefault="00832DA0" w:rsidP="00832DA0">
      <w:pPr>
        <w:pStyle w:val="paragraph"/>
      </w:pPr>
      <w:r w:rsidRPr="007F306C">
        <w:tab/>
        <w:t>(a)</w:t>
      </w:r>
      <w:r w:rsidRPr="007F306C">
        <w:tab/>
        <w:t xml:space="preserve">is to be determined as at the time immediately before the </w:t>
      </w:r>
      <w:r w:rsidR="007F306C" w:rsidRPr="007F306C">
        <w:rPr>
          <w:position w:val="6"/>
          <w:sz w:val="16"/>
        </w:rPr>
        <w:t>*</w:t>
      </w:r>
      <w:r w:rsidRPr="007F306C">
        <w:t xml:space="preserve">IVS time, or immediately before the </w:t>
      </w:r>
      <w:r w:rsidR="007F306C" w:rsidRPr="007F306C">
        <w:rPr>
          <w:position w:val="6"/>
          <w:sz w:val="16"/>
        </w:rPr>
        <w:t>*</w:t>
      </w:r>
      <w:r w:rsidRPr="007F306C">
        <w:t>realisation event, as appropriate; and</w:t>
      </w:r>
    </w:p>
    <w:p w:rsidR="00832DA0" w:rsidRPr="007F306C" w:rsidRDefault="00832DA0" w:rsidP="00832DA0">
      <w:pPr>
        <w:pStyle w:val="paragraph"/>
      </w:pPr>
      <w:r w:rsidRPr="007F306C">
        <w:tab/>
        <w:t>(b)</w:t>
      </w:r>
      <w:r w:rsidRPr="007F306C">
        <w:tab/>
        <w:t xml:space="preserve">is equal to the total value shifted from the </w:t>
      </w:r>
      <w:r w:rsidR="007F306C" w:rsidRPr="007F306C">
        <w:rPr>
          <w:position w:val="6"/>
          <w:sz w:val="16"/>
        </w:rPr>
        <w:t>*</w:t>
      </w:r>
      <w:r w:rsidRPr="007F306C">
        <w:t xml:space="preserve">down interests to the </w:t>
      </w:r>
      <w:r w:rsidR="007F306C" w:rsidRPr="007F306C">
        <w:rPr>
          <w:position w:val="6"/>
          <w:sz w:val="16"/>
        </w:rPr>
        <w:t>*</w:t>
      </w:r>
      <w:r w:rsidRPr="007F306C">
        <w:t>up interests, as worked out under one or more applications of step 2 of the method statement in section</w:t>
      </w:r>
      <w:r w:rsidR="007F306C">
        <w:t> </w:t>
      </w:r>
      <w:r w:rsidRPr="007F306C">
        <w:t>725</w:t>
      </w:r>
      <w:r w:rsidR="007F306C">
        <w:noBreakHyphen/>
      </w:r>
      <w:r w:rsidRPr="007F306C">
        <w:t>365 or 725</w:t>
      </w:r>
      <w:r w:rsidR="007F306C">
        <w:noBreakHyphen/>
      </w:r>
      <w:r w:rsidRPr="007F306C">
        <w:t>380.</w:t>
      </w:r>
    </w:p>
    <w:p w:rsidR="00832DA0" w:rsidRPr="007F306C" w:rsidRDefault="00832DA0" w:rsidP="00832DA0">
      <w:pPr>
        <w:pStyle w:val="subsection"/>
      </w:pPr>
      <w:r w:rsidRPr="007F306C">
        <w:tab/>
        <w:t>(3)</w:t>
      </w:r>
      <w:r w:rsidRPr="007F306C">
        <w:tab/>
        <w:t xml:space="preserve">The 2 entities are treated as not dealing with each other at </w:t>
      </w:r>
      <w:r w:rsidR="007F306C" w:rsidRPr="007F306C">
        <w:rPr>
          <w:position w:val="6"/>
          <w:sz w:val="16"/>
        </w:rPr>
        <w:t>*</w:t>
      </w:r>
      <w:r w:rsidRPr="007F306C">
        <w:t>arm’s length in relation to the providing of those benefits.</w:t>
      </w:r>
    </w:p>
    <w:p w:rsidR="00832DA0" w:rsidRPr="007F306C" w:rsidRDefault="00832DA0" w:rsidP="00832DA0">
      <w:pPr>
        <w:pStyle w:val="subsection"/>
      </w:pPr>
      <w:r w:rsidRPr="007F306C">
        <w:tab/>
        <w:t>(4)</w:t>
      </w:r>
      <w:r w:rsidRPr="007F306C">
        <w:tab/>
        <w:t>None of those benefits is treated as consisting of, or including, services provided or a right to have services provided.</w:t>
      </w:r>
    </w:p>
    <w:p w:rsidR="00832DA0" w:rsidRPr="007F306C" w:rsidRDefault="00832DA0" w:rsidP="00832DA0">
      <w:pPr>
        <w:pStyle w:val="notetext"/>
      </w:pPr>
      <w:r w:rsidRPr="007F306C">
        <w:t>Note:</w:t>
      </w:r>
      <w:r w:rsidRPr="007F306C">
        <w:tab/>
        <w:t>This means that the exclusions in Subdivisions</w:t>
      </w:r>
      <w:r w:rsidR="007F306C">
        <w:t> </w:t>
      </w:r>
      <w:r w:rsidRPr="007F306C">
        <w:t>727</w:t>
      </w:r>
      <w:r w:rsidR="007F306C">
        <w:noBreakHyphen/>
      </w:r>
      <w:r w:rsidRPr="007F306C">
        <w:t>C and 727</w:t>
      </w:r>
      <w:r w:rsidR="007F306C">
        <w:noBreakHyphen/>
      </w:r>
      <w:r w:rsidRPr="007F306C">
        <w:t>G for indirect value shifts involving services will not apply.</w:t>
      </w:r>
    </w:p>
    <w:p w:rsidR="00832DA0" w:rsidRPr="007F306C" w:rsidRDefault="00832DA0" w:rsidP="00832DA0">
      <w:pPr>
        <w:pStyle w:val="subsection"/>
      </w:pPr>
      <w:r w:rsidRPr="007F306C">
        <w:tab/>
        <w:t>(5)</w:t>
      </w:r>
      <w:r w:rsidRPr="007F306C">
        <w:tab/>
        <w:t xml:space="preserve">Except as provided in this section, none of the following is treated as the </w:t>
      </w:r>
      <w:r w:rsidR="007F306C" w:rsidRPr="007F306C">
        <w:rPr>
          <w:position w:val="6"/>
          <w:sz w:val="16"/>
        </w:rPr>
        <w:t>*</w:t>
      </w:r>
      <w:r w:rsidRPr="007F306C">
        <w:t xml:space="preserve">providing of economic benefits </w:t>
      </w:r>
      <w:r w:rsidR="007F306C" w:rsidRPr="007F306C">
        <w:rPr>
          <w:position w:val="6"/>
          <w:sz w:val="16"/>
        </w:rPr>
        <w:t>*</w:t>
      </w:r>
      <w:r w:rsidRPr="007F306C">
        <w:t>in connection with the IVS scheme:</w:t>
      </w:r>
    </w:p>
    <w:p w:rsidR="00832DA0" w:rsidRPr="007F306C" w:rsidRDefault="00832DA0" w:rsidP="00832DA0">
      <w:pPr>
        <w:pStyle w:val="paragraph"/>
      </w:pPr>
      <w:r w:rsidRPr="007F306C">
        <w:tab/>
        <w:t>(a)</w:t>
      </w:r>
      <w:r w:rsidRPr="007F306C">
        <w:tab/>
        <w:t xml:space="preserve">a decrease (or future decrease) in the </w:t>
      </w:r>
      <w:r w:rsidR="007F306C" w:rsidRPr="007F306C">
        <w:rPr>
          <w:position w:val="6"/>
          <w:sz w:val="16"/>
        </w:rPr>
        <w:t>*</w:t>
      </w:r>
      <w:r w:rsidRPr="007F306C">
        <w:t xml:space="preserve">market value of </w:t>
      </w:r>
      <w:r w:rsidR="007F306C" w:rsidRPr="007F306C">
        <w:rPr>
          <w:position w:val="6"/>
          <w:sz w:val="16"/>
        </w:rPr>
        <w:t>*</w:t>
      </w:r>
      <w:r w:rsidRPr="007F306C">
        <w:t>down interests owned by the first entity or the other entity, to the extent that the decrease is (or will be) covered by subsection</w:t>
      </w:r>
      <w:r w:rsidR="007F306C">
        <w:t> </w:t>
      </w:r>
      <w:r w:rsidRPr="007F306C">
        <w:t>725</w:t>
      </w:r>
      <w:r w:rsidR="007F306C">
        <w:noBreakHyphen/>
      </w:r>
      <w:r w:rsidRPr="007F306C">
        <w:t>155(1);</w:t>
      </w:r>
    </w:p>
    <w:p w:rsidR="00832DA0" w:rsidRPr="007F306C" w:rsidRDefault="00832DA0" w:rsidP="00832DA0">
      <w:pPr>
        <w:pStyle w:val="paragraph"/>
        <w:keepNext/>
        <w:keepLines/>
      </w:pPr>
      <w:r w:rsidRPr="007F306C">
        <w:tab/>
        <w:t>(b)</w:t>
      </w:r>
      <w:r w:rsidRPr="007F306C">
        <w:tab/>
        <w:t xml:space="preserve">an increase (or future increase) in the market value of </w:t>
      </w:r>
      <w:r w:rsidR="007F306C" w:rsidRPr="007F306C">
        <w:rPr>
          <w:position w:val="6"/>
          <w:sz w:val="16"/>
        </w:rPr>
        <w:t>*</w:t>
      </w:r>
      <w:r w:rsidRPr="007F306C">
        <w:t>up interests owned by the first entity or the other entity, to the extent that the increase is (or will be) covered by subsection</w:t>
      </w:r>
      <w:r w:rsidR="007F306C">
        <w:t> </w:t>
      </w:r>
      <w:r w:rsidRPr="007F306C">
        <w:t>725</w:t>
      </w:r>
      <w:r w:rsidR="007F306C">
        <w:noBreakHyphen/>
      </w:r>
      <w:r w:rsidRPr="007F306C">
        <w:t>145(3);</w:t>
      </w:r>
    </w:p>
    <w:p w:rsidR="00832DA0" w:rsidRPr="007F306C" w:rsidRDefault="00832DA0" w:rsidP="00832DA0">
      <w:pPr>
        <w:pStyle w:val="paragraph"/>
      </w:pPr>
      <w:r w:rsidRPr="007F306C">
        <w:tab/>
        <w:t>(c)</w:t>
      </w:r>
      <w:r w:rsidRPr="007F306C">
        <w:tab/>
        <w:t xml:space="preserve">an issue of </w:t>
      </w:r>
      <w:r w:rsidR="007F306C" w:rsidRPr="007F306C">
        <w:rPr>
          <w:position w:val="6"/>
          <w:sz w:val="16"/>
        </w:rPr>
        <w:t>*</w:t>
      </w:r>
      <w:r w:rsidRPr="007F306C">
        <w:t xml:space="preserve">up interests at a </w:t>
      </w:r>
      <w:r w:rsidR="007F306C" w:rsidRPr="007F306C">
        <w:rPr>
          <w:position w:val="6"/>
          <w:sz w:val="16"/>
        </w:rPr>
        <w:t>*</w:t>
      </w:r>
      <w:r w:rsidRPr="007F306C">
        <w:t>discount to the first entity or the other entity, to the extent that the issue is (or will be) covered by subsection</w:t>
      </w:r>
      <w:r w:rsidR="007F306C">
        <w:t> </w:t>
      </w:r>
      <w:r w:rsidRPr="007F306C">
        <w:t>725</w:t>
      </w:r>
      <w:r w:rsidR="007F306C">
        <w:noBreakHyphen/>
      </w:r>
      <w:r w:rsidRPr="007F306C">
        <w:t>145(2).</w:t>
      </w:r>
    </w:p>
    <w:p w:rsidR="00832DA0" w:rsidRPr="007F306C" w:rsidRDefault="00832DA0" w:rsidP="00832DA0">
      <w:pPr>
        <w:pStyle w:val="notetext"/>
      </w:pPr>
      <w:r w:rsidRPr="007F306C">
        <w:t>Note:</w:t>
      </w:r>
      <w:r w:rsidRPr="007F306C">
        <w:tab/>
        <w:t>Value shifted from down interests owned by the other entity to up interests owned by the first entity are dealt with by a separate application of this Subdivision to those interests (because of paragraphs 727</w:t>
      </w:r>
      <w:r w:rsidR="007F306C">
        <w:noBreakHyphen/>
      </w:r>
      <w:r w:rsidRPr="007F306C">
        <w:t>905(2)(a) and (b).</w:t>
      </w:r>
    </w:p>
    <w:p w:rsidR="00832DA0" w:rsidRPr="007F306C" w:rsidRDefault="00832DA0" w:rsidP="00832DA0">
      <w:pPr>
        <w:sectPr w:rsidR="00832DA0" w:rsidRPr="007F306C" w:rsidSect="00813F9A">
          <w:headerReference w:type="even" r:id="rId95"/>
          <w:headerReference w:type="default" r:id="rId96"/>
          <w:footerReference w:type="default" r:id="rId97"/>
          <w:headerReference w:type="first" r:id="rId98"/>
          <w:footerReference w:type="first" r:id="rId99"/>
          <w:pgSz w:w="11906" w:h="16838" w:code="9"/>
          <w:pgMar w:top="2268" w:right="2410" w:bottom="3827" w:left="2410" w:header="567" w:footer="3119" w:gutter="0"/>
          <w:cols w:space="708"/>
          <w:docGrid w:linePitch="360"/>
        </w:sectPr>
      </w:pPr>
    </w:p>
    <w:p w:rsidR="00832DA0" w:rsidRPr="007F306C" w:rsidRDefault="00832DA0" w:rsidP="00832DA0"/>
    <w:sectPr w:rsidR="00832DA0" w:rsidRPr="007F306C" w:rsidSect="00813F9A">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C6A" w:rsidRDefault="00502C6A">
      <w:pPr>
        <w:spacing w:line="240" w:lineRule="auto"/>
      </w:pPr>
      <w:r>
        <w:separator/>
      </w:r>
    </w:p>
  </w:endnote>
  <w:endnote w:type="continuationSeparator" w:id="0">
    <w:p w:rsidR="00502C6A" w:rsidRDefault="00502C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2A5BF5" w:rsidRDefault="00502C6A">
    <w:pPr>
      <w:pBdr>
        <w:top w:val="single" w:sz="6" w:space="1" w:color="auto"/>
      </w:pBdr>
      <w:rPr>
        <w:sz w:val="18"/>
        <w:szCs w:val="18"/>
      </w:rPr>
    </w:pPr>
  </w:p>
  <w:p w:rsidR="00502C6A" w:rsidRDefault="00502C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40E1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rsidP="00B611C1">
    <w:pPr>
      <w:pStyle w:val="FootnoteText"/>
    </w:pPr>
    <w:r>
      <w:t>_____________________________________</w:t>
    </w:r>
  </w:p>
  <w:p w:rsidR="00502C6A" w:rsidRDefault="00502C6A" w:rsidP="00B611C1">
    <w:pPr>
      <w:pStyle w:val="FootnoteText"/>
      <w:spacing w:after="120"/>
    </w:pPr>
    <w:r w:rsidRPr="00B611C1">
      <w:rPr>
        <w:position w:val="6"/>
        <w:sz w:val="16"/>
      </w:rPr>
      <w:t>*</w:t>
    </w:r>
    <w:r>
      <w:t>To find definitions of asterisked terms, see the Dictionary, starting at section 995-1.</w:t>
    </w:r>
  </w:p>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13F9A">
            <w:rPr>
              <w:i/>
              <w:noProof/>
              <w:sz w:val="16"/>
              <w:szCs w:val="16"/>
            </w:rPr>
            <w:t>30</w:t>
          </w:r>
          <w:r w:rsidRPr="007B3B51">
            <w:rPr>
              <w:i/>
              <w:sz w:val="16"/>
              <w:szCs w:val="16"/>
            </w:rPr>
            <w:fldChar w:fldCharType="end"/>
          </w: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13F9A">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p>
      </w:tc>
    </w:tr>
    <w:tr w:rsidR="00502C6A" w:rsidRPr="0055472E" w:rsidTr="000B556C">
      <w:tc>
        <w:tcPr>
          <w:tcW w:w="2190" w:type="dxa"/>
          <w:gridSpan w:val="2"/>
        </w:tcPr>
        <w:p w:rsidR="00502C6A" w:rsidRPr="0055472E" w:rsidRDefault="00502C6A"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40E13">
            <w:rPr>
              <w:sz w:val="16"/>
              <w:szCs w:val="16"/>
            </w:rPr>
            <w:t>166</w:t>
          </w:r>
          <w:r w:rsidRPr="0055472E">
            <w:rPr>
              <w:sz w:val="16"/>
              <w:szCs w:val="16"/>
            </w:rPr>
            <w:fldChar w:fldCharType="end"/>
          </w:r>
        </w:p>
      </w:tc>
      <w:tc>
        <w:tcPr>
          <w:tcW w:w="2920" w:type="dxa"/>
        </w:tcPr>
        <w:p w:rsidR="00502C6A" w:rsidRPr="0055472E" w:rsidRDefault="00502C6A"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40E13">
            <w:rPr>
              <w:sz w:val="16"/>
              <w:szCs w:val="16"/>
            </w:rPr>
            <w:t>5/4/17</w:t>
          </w:r>
          <w:r w:rsidRPr="0055472E">
            <w:rPr>
              <w:sz w:val="16"/>
              <w:szCs w:val="16"/>
            </w:rPr>
            <w:fldChar w:fldCharType="end"/>
          </w:r>
        </w:p>
      </w:tc>
      <w:tc>
        <w:tcPr>
          <w:tcW w:w="2193" w:type="dxa"/>
          <w:gridSpan w:val="2"/>
        </w:tcPr>
        <w:p w:rsidR="00502C6A" w:rsidRPr="0055472E" w:rsidRDefault="00502C6A"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40E13">
            <w:rPr>
              <w:sz w:val="16"/>
              <w:szCs w:val="16"/>
            </w:rPr>
            <w:instrText>13/04/2017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E40E13">
            <w:rPr>
              <w:sz w:val="16"/>
              <w:szCs w:val="16"/>
            </w:rPr>
            <w:instrText>13/4/17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40E13">
            <w:rPr>
              <w:noProof/>
              <w:sz w:val="16"/>
              <w:szCs w:val="16"/>
            </w:rPr>
            <w:t>13/4/17</w:t>
          </w:r>
          <w:r w:rsidRPr="0055472E">
            <w:rPr>
              <w:sz w:val="16"/>
              <w:szCs w:val="16"/>
            </w:rPr>
            <w:fldChar w:fldCharType="end"/>
          </w:r>
        </w:p>
      </w:tc>
    </w:tr>
  </w:tbl>
  <w:p w:rsidR="00502C6A" w:rsidRPr="00B611C1" w:rsidRDefault="00502C6A" w:rsidP="00B611C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rsidP="00B611C1">
    <w:pPr>
      <w:pStyle w:val="FootnoteText"/>
    </w:pPr>
    <w:r>
      <w:t>_____________________________________</w:t>
    </w:r>
  </w:p>
  <w:p w:rsidR="00502C6A" w:rsidRDefault="00502C6A" w:rsidP="00B611C1">
    <w:pPr>
      <w:pStyle w:val="FootnoteText"/>
      <w:spacing w:after="120"/>
    </w:pPr>
    <w:r w:rsidRPr="00B611C1">
      <w:rPr>
        <w:position w:val="6"/>
        <w:sz w:val="16"/>
      </w:rPr>
      <w:t>*</w:t>
    </w:r>
    <w:r>
      <w:t>To find definitions of asterisked terms, see the Dictionary, starting at section 995-1.</w:t>
    </w:r>
  </w:p>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i/>
              <w:sz w:val="16"/>
              <w:szCs w:val="16"/>
            </w:rPr>
          </w:pP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13F9A">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13F9A">
            <w:rPr>
              <w:i/>
              <w:noProof/>
              <w:sz w:val="16"/>
              <w:szCs w:val="16"/>
            </w:rPr>
            <w:t>29</w:t>
          </w:r>
          <w:r w:rsidRPr="007B3B51">
            <w:rPr>
              <w:i/>
              <w:sz w:val="16"/>
              <w:szCs w:val="16"/>
            </w:rPr>
            <w:fldChar w:fldCharType="end"/>
          </w:r>
        </w:p>
      </w:tc>
    </w:tr>
    <w:tr w:rsidR="00502C6A" w:rsidRPr="00130F37" w:rsidTr="000B556C">
      <w:tc>
        <w:tcPr>
          <w:tcW w:w="2190" w:type="dxa"/>
          <w:gridSpan w:val="2"/>
        </w:tcPr>
        <w:p w:rsidR="00502C6A" w:rsidRPr="00130F37" w:rsidRDefault="00502C6A"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40E13">
            <w:rPr>
              <w:sz w:val="16"/>
              <w:szCs w:val="16"/>
            </w:rPr>
            <w:t>166</w:t>
          </w:r>
          <w:r w:rsidRPr="00130F37">
            <w:rPr>
              <w:sz w:val="16"/>
              <w:szCs w:val="16"/>
            </w:rPr>
            <w:fldChar w:fldCharType="end"/>
          </w:r>
        </w:p>
      </w:tc>
      <w:tc>
        <w:tcPr>
          <w:tcW w:w="2920" w:type="dxa"/>
        </w:tcPr>
        <w:p w:rsidR="00502C6A" w:rsidRPr="00130F37" w:rsidRDefault="00502C6A"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40E13">
            <w:rPr>
              <w:sz w:val="16"/>
              <w:szCs w:val="16"/>
            </w:rPr>
            <w:t>5/4/17</w:t>
          </w:r>
          <w:r w:rsidRPr="00130F37">
            <w:rPr>
              <w:sz w:val="16"/>
              <w:szCs w:val="16"/>
            </w:rPr>
            <w:fldChar w:fldCharType="end"/>
          </w:r>
        </w:p>
      </w:tc>
      <w:tc>
        <w:tcPr>
          <w:tcW w:w="2193" w:type="dxa"/>
          <w:gridSpan w:val="2"/>
        </w:tcPr>
        <w:p w:rsidR="00502C6A" w:rsidRPr="00130F37" w:rsidRDefault="00502C6A"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40E13">
            <w:rPr>
              <w:sz w:val="16"/>
              <w:szCs w:val="16"/>
            </w:rPr>
            <w:instrText>13/04/2017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40E13">
            <w:rPr>
              <w:sz w:val="16"/>
              <w:szCs w:val="16"/>
            </w:rPr>
            <w:instrText>13/4/17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40E13">
            <w:rPr>
              <w:noProof/>
              <w:sz w:val="16"/>
              <w:szCs w:val="16"/>
            </w:rPr>
            <w:t>13/4/17</w:t>
          </w:r>
          <w:r w:rsidRPr="00130F37">
            <w:rPr>
              <w:sz w:val="16"/>
              <w:szCs w:val="16"/>
            </w:rPr>
            <w:fldChar w:fldCharType="end"/>
          </w:r>
        </w:p>
      </w:tc>
    </w:tr>
  </w:tbl>
  <w:p w:rsidR="00502C6A" w:rsidRPr="00B611C1" w:rsidRDefault="00502C6A" w:rsidP="00B611C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2A5BF5" w:rsidRDefault="00502C6A">
    <w:pPr>
      <w:pBdr>
        <w:top w:val="single" w:sz="6" w:space="1" w:color="auto"/>
      </w:pBdr>
      <w:rPr>
        <w:sz w:val="18"/>
        <w:szCs w:val="18"/>
      </w:rPr>
    </w:pPr>
  </w:p>
  <w:p w:rsidR="00502C6A" w:rsidRDefault="00502C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40E1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rsidP="00B611C1">
    <w:pPr>
      <w:pStyle w:val="FootnoteText"/>
    </w:pPr>
    <w:r>
      <w:t>_____________________________________</w:t>
    </w:r>
  </w:p>
  <w:p w:rsidR="00502C6A" w:rsidRDefault="00502C6A" w:rsidP="00B611C1">
    <w:pPr>
      <w:pStyle w:val="FootnoteText"/>
      <w:spacing w:after="120"/>
    </w:pPr>
    <w:r w:rsidRPr="00B611C1">
      <w:rPr>
        <w:position w:val="6"/>
        <w:sz w:val="16"/>
      </w:rPr>
      <w:t>*</w:t>
    </w:r>
    <w:r>
      <w:t>To find definitions of asterisked terms, see the Dictionary, starting at section 995-1.</w:t>
    </w:r>
  </w:p>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40E13">
            <w:rPr>
              <w:i/>
              <w:noProof/>
              <w:sz w:val="16"/>
              <w:szCs w:val="16"/>
            </w:rPr>
            <w:t>602</w:t>
          </w:r>
          <w:r w:rsidRPr="007B3B51">
            <w:rPr>
              <w:i/>
              <w:sz w:val="16"/>
              <w:szCs w:val="16"/>
            </w:rPr>
            <w:fldChar w:fldCharType="end"/>
          </w: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40E13">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p>
      </w:tc>
    </w:tr>
    <w:tr w:rsidR="00502C6A" w:rsidRPr="0055472E" w:rsidTr="000B556C">
      <w:tc>
        <w:tcPr>
          <w:tcW w:w="2190" w:type="dxa"/>
          <w:gridSpan w:val="2"/>
        </w:tcPr>
        <w:p w:rsidR="00502C6A" w:rsidRPr="0055472E" w:rsidRDefault="00502C6A"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40E13">
            <w:rPr>
              <w:sz w:val="16"/>
              <w:szCs w:val="16"/>
            </w:rPr>
            <w:t>166</w:t>
          </w:r>
          <w:r w:rsidRPr="0055472E">
            <w:rPr>
              <w:sz w:val="16"/>
              <w:szCs w:val="16"/>
            </w:rPr>
            <w:fldChar w:fldCharType="end"/>
          </w:r>
        </w:p>
      </w:tc>
      <w:tc>
        <w:tcPr>
          <w:tcW w:w="2920" w:type="dxa"/>
        </w:tcPr>
        <w:p w:rsidR="00502C6A" w:rsidRPr="0055472E" w:rsidRDefault="00502C6A"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40E13">
            <w:rPr>
              <w:sz w:val="16"/>
              <w:szCs w:val="16"/>
            </w:rPr>
            <w:t>5/4/17</w:t>
          </w:r>
          <w:r w:rsidRPr="0055472E">
            <w:rPr>
              <w:sz w:val="16"/>
              <w:szCs w:val="16"/>
            </w:rPr>
            <w:fldChar w:fldCharType="end"/>
          </w:r>
        </w:p>
      </w:tc>
      <w:tc>
        <w:tcPr>
          <w:tcW w:w="2193" w:type="dxa"/>
          <w:gridSpan w:val="2"/>
        </w:tcPr>
        <w:p w:rsidR="00502C6A" w:rsidRPr="0055472E" w:rsidRDefault="00502C6A"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40E13">
            <w:rPr>
              <w:sz w:val="16"/>
              <w:szCs w:val="16"/>
            </w:rPr>
            <w:instrText>13/04/2017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E40E13">
            <w:rPr>
              <w:sz w:val="16"/>
              <w:szCs w:val="16"/>
            </w:rPr>
            <w:instrText>13/4/17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40E13">
            <w:rPr>
              <w:noProof/>
              <w:sz w:val="16"/>
              <w:szCs w:val="16"/>
            </w:rPr>
            <w:t>13/4/17</w:t>
          </w:r>
          <w:r w:rsidRPr="0055472E">
            <w:rPr>
              <w:sz w:val="16"/>
              <w:szCs w:val="16"/>
            </w:rPr>
            <w:fldChar w:fldCharType="end"/>
          </w:r>
        </w:p>
      </w:tc>
    </w:tr>
  </w:tbl>
  <w:p w:rsidR="00502C6A" w:rsidRPr="00B611C1" w:rsidRDefault="00502C6A" w:rsidP="00B611C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rsidP="00B611C1">
    <w:pPr>
      <w:pStyle w:val="FootnoteText"/>
    </w:pPr>
    <w:r>
      <w:t>_____________________________________</w:t>
    </w:r>
  </w:p>
  <w:p w:rsidR="00502C6A" w:rsidRDefault="00502C6A" w:rsidP="00B611C1">
    <w:pPr>
      <w:pStyle w:val="FootnoteText"/>
      <w:spacing w:after="120"/>
    </w:pPr>
    <w:r w:rsidRPr="00B611C1">
      <w:rPr>
        <w:position w:val="6"/>
        <w:sz w:val="16"/>
      </w:rPr>
      <w:t>*</w:t>
    </w:r>
    <w:r>
      <w:t>To find definitions of asterisked terms, see the Dictionary, starting at section 995-1.</w:t>
    </w:r>
  </w:p>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i/>
              <w:sz w:val="16"/>
              <w:szCs w:val="16"/>
            </w:rPr>
          </w:pP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40E13">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40E13">
            <w:rPr>
              <w:i/>
              <w:noProof/>
              <w:sz w:val="16"/>
              <w:szCs w:val="16"/>
            </w:rPr>
            <w:t>279</w:t>
          </w:r>
          <w:r w:rsidRPr="007B3B51">
            <w:rPr>
              <w:i/>
              <w:sz w:val="16"/>
              <w:szCs w:val="16"/>
            </w:rPr>
            <w:fldChar w:fldCharType="end"/>
          </w:r>
        </w:p>
      </w:tc>
    </w:tr>
    <w:tr w:rsidR="00502C6A" w:rsidRPr="00130F37" w:rsidTr="000B556C">
      <w:tc>
        <w:tcPr>
          <w:tcW w:w="2190" w:type="dxa"/>
          <w:gridSpan w:val="2"/>
        </w:tcPr>
        <w:p w:rsidR="00502C6A" w:rsidRPr="00130F37" w:rsidRDefault="00502C6A"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40E13">
            <w:rPr>
              <w:sz w:val="16"/>
              <w:szCs w:val="16"/>
            </w:rPr>
            <w:t>166</w:t>
          </w:r>
          <w:r w:rsidRPr="00130F37">
            <w:rPr>
              <w:sz w:val="16"/>
              <w:szCs w:val="16"/>
            </w:rPr>
            <w:fldChar w:fldCharType="end"/>
          </w:r>
        </w:p>
      </w:tc>
      <w:tc>
        <w:tcPr>
          <w:tcW w:w="2920" w:type="dxa"/>
        </w:tcPr>
        <w:p w:rsidR="00502C6A" w:rsidRPr="00130F37" w:rsidRDefault="00502C6A"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40E13">
            <w:rPr>
              <w:sz w:val="16"/>
              <w:szCs w:val="16"/>
            </w:rPr>
            <w:t>5/4/17</w:t>
          </w:r>
          <w:r w:rsidRPr="00130F37">
            <w:rPr>
              <w:sz w:val="16"/>
              <w:szCs w:val="16"/>
            </w:rPr>
            <w:fldChar w:fldCharType="end"/>
          </w:r>
        </w:p>
      </w:tc>
      <w:tc>
        <w:tcPr>
          <w:tcW w:w="2193" w:type="dxa"/>
          <w:gridSpan w:val="2"/>
        </w:tcPr>
        <w:p w:rsidR="00502C6A" w:rsidRPr="00130F37" w:rsidRDefault="00502C6A"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40E13">
            <w:rPr>
              <w:sz w:val="16"/>
              <w:szCs w:val="16"/>
            </w:rPr>
            <w:instrText>13/04/2017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40E13">
            <w:rPr>
              <w:sz w:val="16"/>
              <w:szCs w:val="16"/>
            </w:rPr>
            <w:instrText>13/4/17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40E13">
            <w:rPr>
              <w:noProof/>
              <w:sz w:val="16"/>
              <w:szCs w:val="16"/>
            </w:rPr>
            <w:t>13/4/17</w:t>
          </w:r>
          <w:r w:rsidRPr="00130F37">
            <w:rPr>
              <w:sz w:val="16"/>
              <w:szCs w:val="16"/>
            </w:rPr>
            <w:fldChar w:fldCharType="end"/>
          </w:r>
        </w:p>
      </w:tc>
    </w:tr>
  </w:tbl>
  <w:p w:rsidR="00502C6A" w:rsidRPr="00B611C1" w:rsidRDefault="00502C6A" w:rsidP="00B611C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2A5BF5" w:rsidRDefault="00502C6A">
    <w:pPr>
      <w:pBdr>
        <w:top w:val="single" w:sz="6" w:space="1" w:color="auto"/>
      </w:pBdr>
      <w:rPr>
        <w:sz w:val="18"/>
        <w:szCs w:val="18"/>
      </w:rPr>
    </w:pPr>
  </w:p>
  <w:p w:rsidR="00502C6A" w:rsidRDefault="00502C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40E1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rsidP="00B611C1">
    <w:pPr>
      <w:pStyle w:val="FootnoteText"/>
    </w:pPr>
    <w:r>
      <w:t>_____________________________________</w:t>
    </w:r>
  </w:p>
  <w:p w:rsidR="00502C6A" w:rsidRDefault="00502C6A" w:rsidP="00B611C1">
    <w:pPr>
      <w:pStyle w:val="FootnoteText"/>
      <w:spacing w:after="120"/>
    </w:pPr>
    <w:r w:rsidRPr="00B611C1">
      <w:rPr>
        <w:position w:val="6"/>
        <w:sz w:val="16"/>
      </w:rPr>
      <w:t>*</w:t>
    </w:r>
    <w:r>
      <w:t>To find definitions of asterisked terms, see the Dictionary, starting at section 995-1.</w:t>
    </w:r>
  </w:p>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i/>
              <w:sz w:val="16"/>
              <w:szCs w:val="16"/>
            </w:rPr>
          </w:pP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40E13">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40E13">
            <w:rPr>
              <w:i/>
              <w:noProof/>
              <w:sz w:val="16"/>
              <w:szCs w:val="16"/>
            </w:rPr>
            <w:t>601</w:t>
          </w:r>
          <w:r w:rsidRPr="007B3B51">
            <w:rPr>
              <w:i/>
              <w:sz w:val="16"/>
              <w:szCs w:val="16"/>
            </w:rPr>
            <w:fldChar w:fldCharType="end"/>
          </w:r>
        </w:p>
      </w:tc>
    </w:tr>
    <w:tr w:rsidR="00502C6A" w:rsidRPr="00130F37" w:rsidTr="000B556C">
      <w:tc>
        <w:tcPr>
          <w:tcW w:w="2190" w:type="dxa"/>
          <w:gridSpan w:val="2"/>
        </w:tcPr>
        <w:p w:rsidR="00502C6A" w:rsidRPr="00130F37" w:rsidRDefault="00502C6A"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40E13">
            <w:rPr>
              <w:sz w:val="16"/>
              <w:szCs w:val="16"/>
            </w:rPr>
            <w:t>166</w:t>
          </w:r>
          <w:r w:rsidRPr="00130F37">
            <w:rPr>
              <w:sz w:val="16"/>
              <w:szCs w:val="16"/>
            </w:rPr>
            <w:fldChar w:fldCharType="end"/>
          </w:r>
        </w:p>
      </w:tc>
      <w:tc>
        <w:tcPr>
          <w:tcW w:w="2920" w:type="dxa"/>
        </w:tcPr>
        <w:p w:rsidR="00502C6A" w:rsidRPr="00130F37" w:rsidRDefault="00502C6A"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40E13">
            <w:rPr>
              <w:sz w:val="16"/>
              <w:szCs w:val="16"/>
            </w:rPr>
            <w:t>5/4/17</w:t>
          </w:r>
          <w:r w:rsidRPr="00130F37">
            <w:rPr>
              <w:sz w:val="16"/>
              <w:szCs w:val="16"/>
            </w:rPr>
            <w:fldChar w:fldCharType="end"/>
          </w:r>
        </w:p>
      </w:tc>
      <w:tc>
        <w:tcPr>
          <w:tcW w:w="2193" w:type="dxa"/>
          <w:gridSpan w:val="2"/>
        </w:tcPr>
        <w:p w:rsidR="00502C6A" w:rsidRPr="00130F37" w:rsidRDefault="00502C6A"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40E13">
            <w:rPr>
              <w:sz w:val="16"/>
              <w:szCs w:val="16"/>
            </w:rPr>
            <w:instrText>13/04/2017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40E13">
            <w:rPr>
              <w:sz w:val="16"/>
              <w:szCs w:val="16"/>
            </w:rPr>
            <w:instrText>13/4/17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40E13">
            <w:rPr>
              <w:noProof/>
              <w:sz w:val="16"/>
              <w:szCs w:val="16"/>
            </w:rPr>
            <w:t>13/4/17</w:t>
          </w:r>
          <w:r w:rsidRPr="00130F37">
            <w:rPr>
              <w:sz w:val="16"/>
              <w:szCs w:val="16"/>
            </w:rPr>
            <w:fldChar w:fldCharType="end"/>
          </w:r>
        </w:p>
      </w:tc>
    </w:tr>
  </w:tbl>
  <w:p w:rsidR="00502C6A" w:rsidRPr="00B611C1" w:rsidRDefault="00502C6A" w:rsidP="00B611C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2A5BF5" w:rsidRDefault="00502C6A">
    <w:pPr>
      <w:pBdr>
        <w:top w:val="single" w:sz="6" w:space="1" w:color="auto"/>
      </w:pBdr>
      <w:rPr>
        <w:sz w:val="18"/>
        <w:szCs w:val="18"/>
      </w:rPr>
    </w:pPr>
  </w:p>
  <w:p w:rsidR="00502C6A" w:rsidRDefault="00502C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40E1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40E13">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p>
      </w:tc>
    </w:tr>
    <w:tr w:rsidR="00502C6A" w:rsidRPr="0055472E" w:rsidTr="000B556C">
      <w:tc>
        <w:tcPr>
          <w:tcW w:w="2190" w:type="dxa"/>
          <w:gridSpan w:val="2"/>
        </w:tcPr>
        <w:p w:rsidR="00502C6A" w:rsidRPr="0055472E" w:rsidRDefault="00502C6A"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40E13">
            <w:rPr>
              <w:sz w:val="16"/>
              <w:szCs w:val="16"/>
            </w:rPr>
            <w:t>166</w:t>
          </w:r>
          <w:r w:rsidRPr="0055472E">
            <w:rPr>
              <w:sz w:val="16"/>
              <w:szCs w:val="16"/>
            </w:rPr>
            <w:fldChar w:fldCharType="end"/>
          </w:r>
        </w:p>
      </w:tc>
      <w:tc>
        <w:tcPr>
          <w:tcW w:w="2920" w:type="dxa"/>
        </w:tcPr>
        <w:p w:rsidR="00502C6A" w:rsidRPr="0055472E" w:rsidRDefault="00502C6A"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40E13">
            <w:rPr>
              <w:sz w:val="16"/>
              <w:szCs w:val="16"/>
            </w:rPr>
            <w:t>5/4/17</w:t>
          </w:r>
          <w:r w:rsidRPr="0055472E">
            <w:rPr>
              <w:sz w:val="16"/>
              <w:szCs w:val="16"/>
            </w:rPr>
            <w:fldChar w:fldCharType="end"/>
          </w:r>
        </w:p>
      </w:tc>
      <w:tc>
        <w:tcPr>
          <w:tcW w:w="2193" w:type="dxa"/>
          <w:gridSpan w:val="2"/>
        </w:tcPr>
        <w:p w:rsidR="00502C6A" w:rsidRPr="0055472E" w:rsidRDefault="00502C6A"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40E13">
            <w:rPr>
              <w:sz w:val="16"/>
              <w:szCs w:val="16"/>
            </w:rPr>
            <w:instrText>13/04/2017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E40E13">
            <w:rPr>
              <w:sz w:val="16"/>
              <w:szCs w:val="16"/>
            </w:rPr>
            <w:instrText>13/4/17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40E13">
            <w:rPr>
              <w:noProof/>
              <w:sz w:val="16"/>
              <w:szCs w:val="16"/>
            </w:rPr>
            <w:t>13/4/17</w:t>
          </w:r>
          <w:r w:rsidRPr="0055472E">
            <w:rPr>
              <w:sz w:val="16"/>
              <w:szCs w:val="16"/>
            </w:rPr>
            <w:fldChar w:fldCharType="end"/>
          </w:r>
        </w:p>
      </w:tc>
    </w:tr>
  </w:tbl>
  <w:p w:rsidR="00502C6A" w:rsidRPr="00B611C1" w:rsidRDefault="00502C6A" w:rsidP="00B61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rsidP="000B556C">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i/>
              <w:sz w:val="16"/>
              <w:szCs w:val="16"/>
            </w:rPr>
          </w:pP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40E13">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r>
    <w:tr w:rsidR="00502C6A" w:rsidRPr="00130F37" w:rsidTr="000B556C">
      <w:tc>
        <w:tcPr>
          <w:tcW w:w="2190" w:type="dxa"/>
          <w:gridSpan w:val="2"/>
        </w:tcPr>
        <w:p w:rsidR="00502C6A" w:rsidRPr="00130F37" w:rsidRDefault="00502C6A"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40E13">
            <w:rPr>
              <w:sz w:val="16"/>
              <w:szCs w:val="16"/>
            </w:rPr>
            <w:t>166</w:t>
          </w:r>
          <w:r w:rsidRPr="00130F37">
            <w:rPr>
              <w:sz w:val="16"/>
              <w:szCs w:val="16"/>
            </w:rPr>
            <w:fldChar w:fldCharType="end"/>
          </w:r>
        </w:p>
      </w:tc>
      <w:tc>
        <w:tcPr>
          <w:tcW w:w="2920" w:type="dxa"/>
        </w:tcPr>
        <w:p w:rsidR="00502C6A" w:rsidRPr="00130F37" w:rsidRDefault="00502C6A"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40E13">
            <w:rPr>
              <w:sz w:val="16"/>
              <w:szCs w:val="16"/>
            </w:rPr>
            <w:t>5/4/17</w:t>
          </w:r>
          <w:r w:rsidRPr="00130F37">
            <w:rPr>
              <w:sz w:val="16"/>
              <w:szCs w:val="16"/>
            </w:rPr>
            <w:fldChar w:fldCharType="end"/>
          </w:r>
        </w:p>
      </w:tc>
      <w:tc>
        <w:tcPr>
          <w:tcW w:w="2193" w:type="dxa"/>
          <w:gridSpan w:val="2"/>
        </w:tcPr>
        <w:p w:rsidR="00502C6A" w:rsidRPr="00130F37" w:rsidRDefault="00502C6A"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40E13">
            <w:rPr>
              <w:sz w:val="16"/>
              <w:szCs w:val="16"/>
            </w:rPr>
            <w:instrText>13/04/2017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40E13">
            <w:rPr>
              <w:sz w:val="16"/>
              <w:szCs w:val="16"/>
            </w:rPr>
            <w:instrText>13/4/17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40E13">
            <w:rPr>
              <w:noProof/>
              <w:sz w:val="16"/>
              <w:szCs w:val="16"/>
            </w:rPr>
            <w:t>13/4/17</w:t>
          </w:r>
          <w:r w:rsidRPr="00130F37">
            <w:rPr>
              <w:sz w:val="16"/>
              <w:szCs w:val="16"/>
            </w:rPr>
            <w:fldChar w:fldCharType="end"/>
          </w:r>
        </w:p>
      </w:tc>
    </w:tr>
  </w:tbl>
  <w:p w:rsidR="00502C6A" w:rsidRPr="00B611C1" w:rsidRDefault="00502C6A" w:rsidP="00B611C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pPr>
      <w:pBdr>
        <w:top w:val="single" w:sz="6" w:space="1" w:color="auto"/>
      </w:pBdr>
      <w:rPr>
        <w:sz w:val="18"/>
      </w:rPr>
    </w:pPr>
  </w:p>
  <w:p w:rsidR="00502C6A" w:rsidRDefault="00502C6A">
    <w:pPr>
      <w:jc w:val="right"/>
      <w:rPr>
        <w:i/>
        <w:sz w:val="18"/>
      </w:rPr>
    </w:pPr>
    <w:r>
      <w:rPr>
        <w:i/>
        <w:sz w:val="18"/>
      </w:rPr>
      <w:fldChar w:fldCharType="begin"/>
    </w:r>
    <w:r>
      <w:rPr>
        <w:i/>
        <w:sz w:val="18"/>
      </w:rPr>
      <w:instrText xml:space="preserve"> STYLEREF ShortT </w:instrText>
    </w:r>
    <w:r>
      <w:rPr>
        <w:i/>
        <w:sz w:val="18"/>
      </w:rPr>
      <w:fldChar w:fldCharType="separate"/>
    </w:r>
    <w:r w:rsidR="00E40E13">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E40E13">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601</w:t>
    </w:r>
    <w:r>
      <w:rPr>
        <w: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ED79B6" w:rsidRDefault="00502C6A" w:rsidP="000B556C">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13F9A">
            <w:rPr>
              <w:i/>
              <w:noProof/>
              <w:sz w:val="16"/>
              <w:szCs w:val="16"/>
            </w:rPr>
            <w:t>xxxiv</w:t>
          </w:r>
          <w:r w:rsidRPr="007B3B51">
            <w:rPr>
              <w:i/>
              <w:sz w:val="16"/>
              <w:szCs w:val="16"/>
            </w:rPr>
            <w:fldChar w:fldCharType="end"/>
          </w: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13F9A">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p>
      </w:tc>
    </w:tr>
    <w:tr w:rsidR="00502C6A" w:rsidRPr="0055472E" w:rsidTr="000B556C">
      <w:tc>
        <w:tcPr>
          <w:tcW w:w="2190" w:type="dxa"/>
          <w:gridSpan w:val="2"/>
        </w:tcPr>
        <w:p w:rsidR="00502C6A" w:rsidRPr="0055472E" w:rsidRDefault="00502C6A"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40E13">
            <w:rPr>
              <w:sz w:val="16"/>
              <w:szCs w:val="16"/>
            </w:rPr>
            <w:t>166</w:t>
          </w:r>
          <w:r w:rsidRPr="0055472E">
            <w:rPr>
              <w:sz w:val="16"/>
              <w:szCs w:val="16"/>
            </w:rPr>
            <w:fldChar w:fldCharType="end"/>
          </w:r>
        </w:p>
      </w:tc>
      <w:tc>
        <w:tcPr>
          <w:tcW w:w="2920" w:type="dxa"/>
        </w:tcPr>
        <w:p w:rsidR="00502C6A" w:rsidRPr="0055472E" w:rsidRDefault="00502C6A"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40E13">
            <w:rPr>
              <w:sz w:val="16"/>
              <w:szCs w:val="16"/>
            </w:rPr>
            <w:t>5/4/17</w:t>
          </w:r>
          <w:r w:rsidRPr="0055472E">
            <w:rPr>
              <w:sz w:val="16"/>
              <w:szCs w:val="16"/>
            </w:rPr>
            <w:fldChar w:fldCharType="end"/>
          </w:r>
        </w:p>
      </w:tc>
      <w:tc>
        <w:tcPr>
          <w:tcW w:w="2193" w:type="dxa"/>
          <w:gridSpan w:val="2"/>
        </w:tcPr>
        <w:p w:rsidR="00502C6A" w:rsidRPr="0055472E" w:rsidRDefault="00502C6A"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40E13">
            <w:rPr>
              <w:sz w:val="16"/>
              <w:szCs w:val="16"/>
            </w:rPr>
            <w:instrText>13/04/2017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E40E13">
            <w:rPr>
              <w:sz w:val="16"/>
              <w:szCs w:val="16"/>
            </w:rPr>
            <w:instrText>13/4/17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40E13">
            <w:rPr>
              <w:noProof/>
              <w:sz w:val="16"/>
              <w:szCs w:val="16"/>
            </w:rPr>
            <w:t>13/4/17</w:t>
          </w:r>
          <w:r w:rsidRPr="0055472E">
            <w:rPr>
              <w:sz w:val="16"/>
              <w:szCs w:val="16"/>
            </w:rPr>
            <w:fldChar w:fldCharType="end"/>
          </w:r>
        </w:p>
      </w:tc>
    </w:tr>
  </w:tbl>
  <w:p w:rsidR="00502C6A" w:rsidRPr="00B611C1" w:rsidRDefault="00502C6A" w:rsidP="00B611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i/>
              <w:sz w:val="16"/>
              <w:szCs w:val="16"/>
            </w:rPr>
          </w:pP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13F9A">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13F9A">
            <w:rPr>
              <w:i/>
              <w:noProof/>
              <w:sz w:val="16"/>
              <w:szCs w:val="16"/>
            </w:rPr>
            <w:t>xxxiii</w:t>
          </w:r>
          <w:r w:rsidRPr="007B3B51">
            <w:rPr>
              <w:i/>
              <w:sz w:val="16"/>
              <w:szCs w:val="16"/>
            </w:rPr>
            <w:fldChar w:fldCharType="end"/>
          </w:r>
        </w:p>
      </w:tc>
    </w:tr>
    <w:tr w:rsidR="00502C6A" w:rsidRPr="00130F37" w:rsidTr="000B556C">
      <w:tc>
        <w:tcPr>
          <w:tcW w:w="2190" w:type="dxa"/>
          <w:gridSpan w:val="2"/>
        </w:tcPr>
        <w:p w:rsidR="00502C6A" w:rsidRPr="00130F37" w:rsidRDefault="00502C6A"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40E13">
            <w:rPr>
              <w:sz w:val="16"/>
              <w:szCs w:val="16"/>
            </w:rPr>
            <w:t>166</w:t>
          </w:r>
          <w:r w:rsidRPr="00130F37">
            <w:rPr>
              <w:sz w:val="16"/>
              <w:szCs w:val="16"/>
            </w:rPr>
            <w:fldChar w:fldCharType="end"/>
          </w:r>
        </w:p>
      </w:tc>
      <w:tc>
        <w:tcPr>
          <w:tcW w:w="2920" w:type="dxa"/>
        </w:tcPr>
        <w:p w:rsidR="00502C6A" w:rsidRPr="00130F37" w:rsidRDefault="00502C6A"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40E13">
            <w:rPr>
              <w:sz w:val="16"/>
              <w:szCs w:val="16"/>
            </w:rPr>
            <w:t>5/4/17</w:t>
          </w:r>
          <w:r w:rsidRPr="00130F37">
            <w:rPr>
              <w:sz w:val="16"/>
              <w:szCs w:val="16"/>
            </w:rPr>
            <w:fldChar w:fldCharType="end"/>
          </w:r>
        </w:p>
      </w:tc>
      <w:tc>
        <w:tcPr>
          <w:tcW w:w="2193" w:type="dxa"/>
          <w:gridSpan w:val="2"/>
        </w:tcPr>
        <w:p w:rsidR="00502C6A" w:rsidRPr="00130F37" w:rsidRDefault="00502C6A"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40E13">
            <w:rPr>
              <w:sz w:val="16"/>
              <w:szCs w:val="16"/>
            </w:rPr>
            <w:instrText>13/04/2017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40E13">
            <w:rPr>
              <w:sz w:val="16"/>
              <w:szCs w:val="16"/>
            </w:rPr>
            <w:instrText>13/4/17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40E13">
            <w:rPr>
              <w:noProof/>
              <w:sz w:val="16"/>
              <w:szCs w:val="16"/>
            </w:rPr>
            <w:t>13/4/17</w:t>
          </w:r>
          <w:r w:rsidRPr="00130F37">
            <w:rPr>
              <w:sz w:val="16"/>
              <w:szCs w:val="16"/>
            </w:rPr>
            <w:fldChar w:fldCharType="end"/>
          </w:r>
        </w:p>
      </w:tc>
    </w:tr>
  </w:tbl>
  <w:p w:rsidR="00502C6A" w:rsidRPr="00B611C1" w:rsidRDefault="00502C6A" w:rsidP="00B611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rsidP="00B611C1">
    <w:pPr>
      <w:pStyle w:val="FootnoteText"/>
    </w:pPr>
    <w:r>
      <w:t>_____________________________________</w:t>
    </w:r>
  </w:p>
  <w:p w:rsidR="00502C6A" w:rsidRDefault="00502C6A" w:rsidP="00B611C1">
    <w:pPr>
      <w:pStyle w:val="FootnoteText"/>
      <w:spacing w:after="120"/>
    </w:pPr>
    <w:r w:rsidRPr="00B611C1">
      <w:rPr>
        <w:position w:val="6"/>
        <w:sz w:val="16"/>
      </w:rPr>
      <w:t>*</w:t>
    </w:r>
    <w:r>
      <w:t>To find definitions of asterisked terms, see the Dictionary, starting at section 995-1.</w:t>
    </w:r>
  </w:p>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13F9A">
            <w:rPr>
              <w:i/>
              <w:noProof/>
              <w:sz w:val="16"/>
              <w:szCs w:val="16"/>
            </w:rPr>
            <w:t>20</w:t>
          </w:r>
          <w:r w:rsidRPr="007B3B51">
            <w:rPr>
              <w:i/>
              <w:sz w:val="16"/>
              <w:szCs w:val="16"/>
            </w:rPr>
            <w:fldChar w:fldCharType="end"/>
          </w: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13F9A">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p>
      </w:tc>
    </w:tr>
    <w:tr w:rsidR="00502C6A" w:rsidRPr="0055472E" w:rsidTr="000B556C">
      <w:tc>
        <w:tcPr>
          <w:tcW w:w="2190" w:type="dxa"/>
          <w:gridSpan w:val="2"/>
        </w:tcPr>
        <w:p w:rsidR="00502C6A" w:rsidRPr="0055472E" w:rsidRDefault="00502C6A"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40E13">
            <w:rPr>
              <w:sz w:val="16"/>
              <w:szCs w:val="16"/>
            </w:rPr>
            <w:t>166</w:t>
          </w:r>
          <w:r w:rsidRPr="0055472E">
            <w:rPr>
              <w:sz w:val="16"/>
              <w:szCs w:val="16"/>
            </w:rPr>
            <w:fldChar w:fldCharType="end"/>
          </w:r>
        </w:p>
      </w:tc>
      <w:tc>
        <w:tcPr>
          <w:tcW w:w="2920" w:type="dxa"/>
        </w:tcPr>
        <w:p w:rsidR="00502C6A" w:rsidRPr="0055472E" w:rsidRDefault="00502C6A"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40E13">
            <w:rPr>
              <w:sz w:val="16"/>
              <w:szCs w:val="16"/>
            </w:rPr>
            <w:t>5/4/17</w:t>
          </w:r>
          <w:r w:rsidRPr="0055472E">
            <w:rPr>
              <w:sz w:val="16"/>
              <w:szCs w:val="16"/>
            </w:rPr>
            <w:fldChar w:fldCharType="end"/>
          </w:r>
        </w:p>
      </w:tc>
      <w:tc>
        <w:tcPr>
          <w:tcW w:w="2193" w:type="dxa"/>
          <w:gridSpan w:val="2"/>
        </w:tcPr>
        <w:p w:rsidR="00502C6A" w:rsidRPr="0055472E" w:rsidRDefault="00502C6A"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40E13">
            <w:rPr>
              <w:sz w:val="16"/>
              <w:szCs w:val="16"/>
            </w:rPr>
            <w:instrText>13/04/2017</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E40E13">
            <w:rPr>
              <w:sz w:val="16"/>
              <w:szCs w:val="16"/>
            </w:rPr>
            <w:instrText>13/4/17</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40E13">
            <w:rPr>
              <w:noProof/>
              <w:sz w:val="16"/>
              <w:szCs w:val="16"/>
            </w:rPr>
            <w:t>13/4/17</w:t>
          </w:r>
          <w:r w:rsidRPr="0055472E">
            <w:rPr>
              <w:sz w:val="16"/>
              <w:szCs w:val="16"/>
            </w:rPr>
            <w:fldChar w:fldCharType="end"/>
          </w:r>
        </w:p>
      </w:tc>
    </w:tr>
  </w:tbl>
  <w:p w:rsidR="00502C6A" w:rsidRPr="00B611C1" w:rsidRDefault="00502C6A" w:rsidP="00B611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rsidP="00B611C1">
    <w:pPr>
      <w:pStyle w:val="FootnoteText"/>
    </w:pPr>
    <w:r>
      <w:t>_____________________________________</w:t>
    </w:r>
  </w:p>
  <w:p w:rsidR="00502C6A" w:rsidRDefault="00502C6A" w:rsidP="00B611C1">
    <w:pPr>
      <w:pStyle w:val="FootnoteText"/>
      <w:spacing w:after="120"/>
    </w:pPr>
    <w:r w:rsidRPr="00B611C1">
      <w:rPr>
        <w:position w:val="6"/>
        <w:sz w:val="16"/>
      </w:rPr>
      <w:t>*</w:t>
    </w:r>
    <w:r>
      <w:t>To find definitions of asterisked terms, see the Dictionary, starting at section 995-1.</w:t>
    </w:r>
  </w:p>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i/>
              <w:sz w:val="16"/>
              <w:szCs w:val="16"/>
            </w:rPr>
          </w:pP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13F9A">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13F9A">
            <w:rPr>
              <w:i/>
              <w:noProof/>
              <w:sz w:val="16"/>
              <w:szCs w:val="16"/>
            </w:rPr>
            <w:t>19</w:t>
          </w:r>
          <w:r w:rsidRPr="007B3B51">
            <w:rPr>
              <w:i/>
              <w:sz w:val="16"/>
              <w:szCs w:val="16"/>
            </w:rPr>
            <w:fldChar w:fldCharType="end"/>
          </w:r>
        </w:p>
      </w:tc>
    </w:tr>
    <w:tr w:rsidR="00502C6A" w:rsidRPr="00130F37" w:rsidTr="000B556C">
      <w:tc>
        <w:tcPr>
          <w:tcW w:w="2190" w:type="dxa"/>
          <w:gridSpan w:val="2"/>
        </w:tcPr>
        <w:p w:rsidR="00502C6A" w:rsidRPr="00130F37" w:rsidRDefault="00502C6A"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40E13">
            <w:rPr>
              <w:sz w:val="16"/>
              <w:szCs w:val="16"/>
            </w:rPr>
            <w:t>166</w:t>
          </w:r>
          <w:r w:rsidRPr="00130F37">
            <w:rPr>
              <w:sz w:val="16"/>
              <w:szCs w:val="16"/>
            </w:rPr>
            <w:fldChar w:fldCharType="end"/>
          </w:r>
        </w:p>
      </w:tc>
      <w:tc>
        <w:tcPr>
          <w:tcW w:w="2920" w:type="dxa"/>
        </w:tcPr>
        <w:p w:rsidR="00502C6A" w:rsidRPr="00130F37" w:rsidRDefault="00502C6A"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40E13">
            <w:rPr>
              <w:sz w:val="16"/>
              <w:szCs w:val="16"/>
            </w:rPr>
            <w:t>5/4/17</w:t>
          </w:r>
          <w:r w:rsidRPr="00130F37">
            <w:rPr>
              <w:sz w:val="16"/>
              <w:szCs w:val="16"/>
            </w:rPr>
            <w:fldChar w:fldCharType="end"/>
          </w:r>
        </w:p>
      </w:tc>
      <w:tc>
        <w:tcPr>
          <w:tcW w:w="2193" w:type="dxa"/>
          <w:gridSpan w:val="2"/>
        </w:tcPr>
        <w:p w:rsidR="00502C6A" w:rsidRPr="00130F37" w:rsidRDefault="00502C6A"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40E13">
            <w:rPr>
              <w:sz w:val="16"/>
              <w:szCs w:val="16"/>
            </w:rPr>
            <w:instrText>13/04/2017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40E13">
            <w:rPr>
              <w:sz w:val="16"/>
              <w:szCs w:val="16"/>
            </w:rPr>
            <w:instrText>13/4/17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40E13">
            <w:rPr>
              <w:noProof/>
              <w:sz w:val="16"/>
              <w:szCs w:val="16"/>
            </w:rPr>
            <w:t>13/4/17</w:t>
          </w:r>
          <w:r w:rsidRPr="00130F37">
            <w:rPr>
              <w:sz w:val="16"/>
              <w:szCs w:val="16"/>
            </w:rPr>
            <w:fldChar w:fldCharType="end"/>
          </w:r>
        </w:p>
      </w:tc>
    </w:tr>
  </w:tbl>
  <w:p w:rsidR="00502C6A" w:rsidRPr="00B611C1" w:rsidRDefault="00502C6A" w:rsidP="00B611C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2A5BF5" w:rsidRDefault="00502C6A">
    <w:pPr>
      <w:pBdr>
        <w:top w:val="single" w:sz="6" w:space="1" w:color="auto"/>
      </w:pBdr>
      <w:rPr>
        <w:sz w:val="18"/>
        <w:szCs w:val="18"/>
      </w:rPr>
    </w:pPr>
  </w:p>
  <w:p w:rsidR="00502C6A" w:rsidRDefault="00502C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40E1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rsidP="00B611C1">
    <w:pPr>
      <w:pStyle w:val="FootnoteText"/>
    </w:pPr>
    <w:r>
      <w:t>_____________________________________</w:t>
    </w:r>
  </w:p>
  <w:p w:rsidR="00502C6A" w:rsidRDefault="00502C6A" w:rsidP="00B611C1">
    <w:pPr>
      <w:pStyle w:val="FootnoteText"/>
      <w:spacing w:after="120"/>
    </w:pPr>
    <w:r w:rsidRPr="00B611C1">
      <w:rPr>
        <w:position w:val="6"/>
        <w:sz w:val="16"/>
      </w:rPr>
      <w:t>*</w:t>
    </w:r>
    <w:r>
      <w:t>To find definitions of asterisked terms, see the Dictionary, starting at section 995-1.</w:t>
    </w:r>
  </w:p>
  <w:p w:rsidR="00502C6A" w:rsidRPr="007B3B51" w:rsidRDefault="00502C6A"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502C6A" w:rsidRPr="007B3B51" w:rsidTr="000B556C">
      <w:tc>
        <w:tcPr>
          <w:tcW w:w="1247" w:type="dxa"/>
        </w:tcPr>
        <w:p w:rsidR="00502C6A" w:rsidRPr="007B3B51" w:rsidRDefault="00502C6A" w:rsidP="000B556C">
          <w:pPr>
            <w:rPr>
              <w:i/>
              <w:sz w:val="16"/>
              <w:szCs w:val="16"/>
            </w:rPr>
          </w:pPr>
        </w:p>
      </w:tc>
      <w:tc>
        <w:tcPr>
          <w:tcW w:w="5387" w:type="dxa"/>
          <w:gridSpan w:val="3"/>
        </w:tcPr>
        <w:p w:rsidR="00502C6A" w:rsidRPr="007B3B51" w:rsidRDefault="00502C6A"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40E13">
            <w:rPr>
              <w:i/>
              <w:noProof/>
              <w:sz w:val="16"/>
              <w:szCs w:val="16"/>
            </w:rPr>
            <w:t>Income Tax Assessment Act 1997</w:t>
          </w:r>
          <w:r w:rsidRPr="007B3B51">
            <w:rPr>
              <w:i/>
              <w:sz w:val="16"/>
              <w:szCs w:val="16"/>
            </w:rPr>
            <w:fldChar w:fldCharType="end"/>
          </w:r>
        </w:p>
      </w:tc>
      <w:tc>
        <w:tcPr>
          <w:tcW w:w="669" w:type="dxa"/>
        </w:tcPr>
        <w:p w:rsidR="00502C6A" w:rsidRPr="007B3B51" w:rsidRDefault="00502C6A"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r>
    <w:tr w:rsidR="00502C6A" w:rsidRPr="00130F37" w:rsidTr="000B556C">
      <w:tc>
        <w:tcPr>
          <w:tcW w:w="2190" w:type="dxa"/>
          <w:gridSpan w:val="2"/>
        </w:tcPr>
        <w:p w:rsidR="00502C6A" w:rsidRPr="00130F37" w:rsidRDefault="00502C6A"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40E13">
            <w:rPr>
              <w:sz w:val="16"/>
              <w:szCs w:val="16"/>
            </w:rPr>
            <w:t>166</w:t>
          </w:r>
          <w:r w:rsidRPr="00130F37">
            <w:rPr>
              <w:sz w:val="16"/>
              <w:szCs w:val="16"/>
            </w:rPr>
            <w:fldChar w:fldCharType="end"/>
          </w:r>
        </w:p>
      </w:tc>
      <w:tc>
        <w:tcPr>
          <w:tcW w:w="2920" w:type="dxa"/>
        </w:tcPr>
        <w:p w:rsidR="00502C6A" w:rsidRPr="00130F37" w:rsidRDefault="00502C6A"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40E13">
            <w:rPr>
              <w:sz w:val="16"/>
              <w:szCs w:val="16"/>
            </w:rPr>
            <w:t>5/4/17</w:t>
          </w:r>
          <w:r w:rsidRPr="00130F37">
            <w:rPr>
              <w:sz w:val="16"/>
              <w:szCs w:val="16"/>
            </w:rPr>
            <w:fldChar w:fldCharType="end"/>
          </w:r>
        </w:p>
      </w:tc>
      <w:tc>
        <w:tcPr>
          <w:tcW w:w="2193" w:type="dxa"/>
          <w:gridSpan w:val="2"/>
        </w:tcPr>
        <w:p w:rsidR="00502C6A" w:rsidRPr="00130F37" w:rsidRDefault="00502C6A"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40E13">
            <w:rPr>
              <w:sz w:val="16"/>
              <w:szCs w:val="16"/>
            </w:rPr>
            <w:instrText>13/04/2017</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E40E13">
            <w:rPr>
              <w:sz w:val="16"/>
              <w:szCs w:val="16"/>
            </w:rPr>
            <w:instrText>13/4/17</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40E13">
            <w:rPr>
              <w:noProof/>
              <w:sz w:val="16"/>
              <w:szCs w:val="16"/>
            </w:rPr>
            <w:t>13/4/17</w:t>
          </w:r>
          <w:r w:rsidRPr="00130F37">
            <w:rPr>
              <w:sz w:val="16"/>
              <w:szCs w:val="16"/>
            </w:rPr>
            <w:fldChar w:fldCharType="end"/>
          </w:r>
        </w:p>
      </w:tc>
    </w:tr>
  </w:tbl>
  <w:p w:rsidR="00502C6A" w:rsidRPr="00B611C1" w:rsidRDefault="00502C6A" w:rsidP="00B61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C6A" w:rsidRPr="002A5BF5" w:rsidRDefault="00502C6A" w:rsidP="00C85125">
      <w:pPr>
        <w:pBdr>
          <w:top w:val="single" w:sz="6" w:space="1" w:color="auto"/>
        </w:pBdr>
        <w:rPr>
          <w:sz w:val="18"/>
          <w:szCs w:val="18"/>
        </w:rPr>
      </w:pPr>
    </w:p>
    <w:p w:rsidR="00502C6A" w:rsidRDefault="00502C6A"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1</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40E13">
        <w:rPr>
          <w:i/>
          <w:noProof/>
          <w:szCs w:val="22"/>
        </w:rPr>
        <w:t>Income Tax Assessment Act 1997</w:t>
      </w:r>
      <w:r w:rsidRPr="002A5BF5">
        <w:rPr>
          <w:i/>
          <w:szCs w:val="22"/>
        </w:rPr>
        <w:fldChar w:fldCharType="end"/>
      </w:r>
      <w:r>
        <w:rPr>
          <w:i/>
          <w:szCs w:val="22"/>
        </w:rPr>
        <w:t xml:space="preserve">       </w:t>
      </w:r>
    </w:p>
    <w:p w:rsidR="00502C6A" w:rsidRDefault="00502C6A">
      <w:pPr>
        <w:pStyle w:val="Footer"/>
      </w:pPr>
    </w:p>
    <w:p w:rsidR="00502C6A" w:rsidRDefault="00502C6A"/>
    <w:p w:rsidR="00502C6A" w:rsidRPr="002A5BF5" w:rsidRDefault="00502C6A">
      <w:pPr>
        <w:pBdr>
          <w:top w:val="single" w:sz="6" w:space="1" w:color="auto"/>
        </w:pBdr>
        <w:rPr>
          <w:sz w:val="18"/>
          <w:szCs w:val="18"/>
        </w:rPr>
      </w:pPr>
    </w:p>
    <w:p w:rsidR="00502C6A" w:rsidRDefault="00502C6A">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40E13">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w:t>
      </w:r>
      <w:r w:rsidRPr="002A5BF5">
        <w:rPr>
          <w:i/>
        </w:rPr>
        <w:fldChar w:fldCharType="end"/>
      </w:r>
    </w:p>
    <w:p w:rsidR="00502C6A" w:rsidRDefault="00502C6A">
      <w:pPr>
        <w:pStyle w:val="Footer"/>
      </w:pPr>
    </w:p>
    <w:p w:rsidR="00502C6A" w:rsidRDefault="00502C6A"/>
    <w:p w:rsidR="00502C6A" w:rsidRDefault="00502C6A">
      <w:pPr>
        <w:pBdr>
          <w:top w:val="single" w:sz="6" w:space="1" w:color="auto"/>
        </w:pBdr>
        <w:rPr>
          <w:sz w:val="18"/>
        </w:rPr>
      </w:pPr>
    </w:p>
    <w:p w:rsidR="00502C6A" w:rsidRDefault="00502C6A">
      <w:pPr>
        <w:jc w:val="right"/>
        <w:rPr>
          <w:i/>
          <w:sz w:val="18"/>
        </w:rPr>
      </w:pPr>
      <w:r>
        <w:rPr>
          <w:i/>
          <w:sz w:val="18"/>
        </w:rPr>
        <w:fldChar w:fldCharType="begin"/>
      </w:r>
      <w:r>
        <w:rPr>
          <w:i/>
          <w:sz w:val="18"/>
        </w:rPr>
        <w:instrText xml:space="preserve"> STYLEREF ShortT </w:instrText>
      </w:r>
      <w:r>
        <w:rPr>
          <w:i/>
          <w:sz w:val="18"/>
        </w:rPr>
        <w:fldChar w:fldCharType="separate"/>
      </w:r>
      <w:r w:rsidR="00E40E13">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E40E13">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w:t>
      </w:r>
      <w:r>
        <w:rPr>
          <w:i/>
          <w:sz w:val="18"/>
        </w:rPr>
        <w:fldChar w:fldCharType="end"/>
      </w:r>
    </w:p>
    <w:p w:rsidR="00502C6A" w:rsidRDefault="00502C6A">
      <w:pPr>
        <w:pStyle w:val="Footer"/>
      </w:pPr>
    </w:p>
    <w:p w:rsidR="00502C6A" w:rsidRDefault="00502C6A"/>
    <w:p w:rsidR="00502C6A" w:rsidRDefault="00502C6A">
      <w:pPr>
        <w:spacing w:line="240" w:lineRule="auto"/>
      </w:pPr>
      <w:r>
        <w:separator/>
      </w:r>
    </w:p>
  </w:footnote>
  <w:footnote w:type="continuationSeparator" w:id="0">
    <w:p w:rsidR="00502C6A" w:rsidRDefault="00502C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rsidP="000B556C">
    <w:pPr>
      <w:pStyle w:val="Header"/>
      <w:pBdr>
        <w:bottom w:val="single" w:sz="6" w:space="1" w:color="auto"/>
      </w:pBdr>
    </w:pPr>
  </w:p>
  <w:p w:rsidR="00502C6A" w:rsidRDefault="00502C6A" w:rsidP="000B556C">
    <w:pPr>
      <w:pStyle w:val="Header"/>
      <w:pBdr>
        <w:bottom w:val="single" w:sz="6" w:space="1" w:color="auto"/>
      </w:pBdr>
    </w:pPr>
  </w:p>
  <w:p w:rsidR="00502C6A" w:rsidRPr="001E77D2" w:rsidRDefault="00502C6A" w:rsidP="000B556C">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FF4C0F" w:rsidRDefault="00502C6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13F9A">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813F9A">
      <w:rPr>
        <w:noProof/>
        <w:sz w:val="20"/>
      </w:rPr>
      <w:t>Specialist liability rules</w:t>
    </w:r>
    <w:r w:rsidRPr="00FF4C0F">
      <w:rPr>
        <w:sz w:val="20"/>
      </w:rPr>
      <w:fldChar w:fldCharType="end"/>
    </w:r>
  </w:p>
  <w:p w:rsidR="00502C6A" w:rsidRPr="00FF4C0F" w:rsidRDefault="00502C6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813F9A">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813F9A">
      <w:rPr>
        <w:noProof/>
        <w:sz w:val="20"/>
      </w:rPr>
      <w:t>Consolidated groups</w:t>
    </w:r>
    <w:r w:rsidRPr="00FF4C0F">
      <w:rPr>
        <w:sz w:val="20"/>
      </w:rPr>
      <w:fldChar w:fldCharType="end"/>
    </w:r>
  </w:p>
  <w:p w:rsidR="00502C6A" w:rsidRPr="00FF4C0F" w:rsidRDefault="00502C6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13F9A">
      <w:rPr>
        <w:b/>
        <w:noProof/>
        <w:sz w:val="20"/>
      </w:rPr>
      <w:t>Division 701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813F9A">
      <w:rPr>
        <w:noProof/>
        <w:sz w:val="20"/>
      </w:rPr>
      <w:t>Core rules</w:t>
    </w:r>
    <w:r w:rsidRPr="00FF4C0F">
      <w:rPr>
        <w:sz w:val="20"/>
      </w:rPr>
      <w:fldChar w:fldCharType="end"/>
    </w:r>
  </w:p>
  <w:p w:rsidR="00502C6A" w:rsidRPr="00E140E4" w:rsidRDefault="00502C6A">
    <w:pPr>
      <w:keepNext/>
      <w:rPr>
        <w:sz w:val="24"/>
      </w:rPr>
    </w:pPr>
  </w:p>
  <w:p w:rsidR="00502C6A" w:rsidRPr="00E140E4" w:rsidRDefault="00502C6A">
    <w:pPr>
      <w:keepNext/>
      <w:rPr>
        <w:b/>
        <w:sz w:val="24"/>
      </w:rPr>
    </w:pPr>
  </w:p>
  <w:p w:rsidR="00502C6A" w:rsidRPr="00E140E4" w:rsidRDefault="00502C6A">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FF4C0F" w:rsidRDefault="00502C6A">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E40E13">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40E13">
      <w:rPr>
        <w:b/>
        <w:noProof/>
        <w:sz w:val="20"/>
      </w:rPr>
      <w:t>Chapter 3</w:t>
    </w:r>
    <w:r w:rsidRPr="00FF4C0F">
      <w:rPr>
        <w:sz w:val="20"/>
      </w:rPr>
      <w:fldChar w:fldCharType="end"/>
    </w:r>
  </w:p>
  <w:p w:rsidR="00502C6A" w:rsidRPr="00FF4C0F" w:rsidRDefault="00502C6A">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E40E13">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E40E13">
      <w:rPr>
        <w:b/>
        <w:noProof/>
        <w:sz w:val="20"/>
      </w:rPr>
      <w:t>Part 3-90</w:t>
    </w:r>
    <w:r w:rsidRPr="00FF4C0F">
      <w:rPr>
        <w:sz w:val="20"/>
      </w:rPr>
      <w:fldChar w:fldCharType="end"/>
    </w:r>
  </w:p>
  <w:p w:rsidR="00502C6A" w:rsidRPr="00FF4C0F" w:rsidRDefault="00502C6A">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E40E13">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40E13">
      <w:rPr>
        <w:b/>
        <w:noProof/>
        <w:sz w:val="20"/>
      </w:rPr>
      <w:t>Division 700</w:t>
    </w:r>
    <w:r w:rsidRPr="00FF4C0F">
      <w:rPr>
        <w:sz w:val="20"/>
      </w:rPr>
      <w:fldChar w:fldCharType="end"/>
    </w:r>
  </w:p>
  <w:p w:rsidR="00502C6A" w:rsidRPr="00E140E4" w:rsidRDefault="00502C6A">
    <w:pPr>
      <w:keepNext/>
      <w:jc w:val="right"/>
      <w:rPr>
        <w:sz w:val="24"/>
      </w:rPr>
    </w:pPr>
  </w:p>
  <w:p w:rsidR="00502C6A" w:rsidRPr="0037294E" w:rsidRDefault="00502C6A">
    <w:pPr>
      <w:keepNext/>
      <w:jc w:val="right"/>
      <w:rPr>
        <w:sz w:val="24"/>
      </w:rPr>
    </w:pPr>
  </w:p>
  <w:p w:rsidR="00502C6A" w:rsidRPr="008C6D62" w:rsidRDefault="00502C6A">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8C6D62" w:rsidRDefault="00502C6A">
    <w:pPr>
      <w:keepNext/>
      <w:jc w:val="right"/>
      <w:rPr>
        <w:sz w:val="20"/>
      </w:rPr>
    </w:pPr>
  </w:p>
  <w:p w:rsidR="00502C6A" w:rsidRPr="008C6D62" w:rsidRDefault="00502C6A">
    <w:pPr>
      <w:keepNext/>
      <w:jc w:val="right"/>
      <w:rPr>
        <w:sz w:val="20"/>
      </w:rPr>
    </w:pPr>
  </w:p>
  <w:p w:rsidR="00502C6A" w:rsidRPr="008C6D62" w:rsidRDefault="00502C6A">
    <w:pPr>
      <w:keepNext/>
      <w:jc w:val="right"/>
      <w:rPr>
        <w:sz w:val="20"/>
      </w:rPr>
    </w:pPr>
  </w:p>
  <w:p w:rsidR="00502C6A" w:rsidRPr="00E140E4" w:rsidRDefault="00502C6A">
    <w:pPr>
      <w:keepNext/>
      <w:jc w:val="right"/>
      <w:rPr>
        <w:sz w:val="24"/>
      </w:rPr>
    </w:pPr>
  </w:p>
  <w:p w:rsidR="00502C6A" w:rsidRPr="00E140E4" w:rsidRDefault="00502C6A">
    <w:pPr>
      <w:keepNext/>
      <w:jc w:val="right"/>
      <w:rPr>
        <w:sz w:val="24"/>
      </w:rPr>
    </w:pPr>
  </w:p>
  <w:p w:rsidR="00502C6A" w:rsidRPr="008C6D62" w:rsidRDefault="00502C6A">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E140E4" w:rsidRDefault="00502C6A">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813F9A">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813F9A">
      <w:rPr>
        <w:noProof/>
        <w:sz w:val="20"/>
      </w:rPr>
      <w:t>Specialist liability rules</w:t>
    </w:r>
    <w:r w:rsidRPr="00E140E4">
      <w:rPr>
        <w:sz w:val="20"/>
      </w:rPr>
      <w:fldChar w:fldCharType="end"/>
    </w:r>
  </w:p>
  <w:p w:rsidR="00502C6A" w:rsidRPr="00E140E4" w:rsidRDefault="00502C6A">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813F9A">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813F9A">
      <w:rPr>
        <w:noProof/>
        <w:sz w:val="20"/>
      </w:rPr>
      <w:t>Consolidated groups</w:t>
    </w:r>
    <w:r w:rsidRPr="00E140E4">
      <w:rPr>
        <w:sz w:val="20"/>
      </w:rPr>
      <w:fldChar w:fldCharType="end"/>
    </w:r>
  </w:p>
  <w:p w:rsidR="00502C6A" w:rsidRPr="00E140E4" w:rsidRDefault="00502C6A">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813F9A">
      <w:rPr>
        <w:b/>
        <w:noProof/>
        <w:sz w:val="20"/>
      </w:rPr>
      <w:t>Division 701</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813F9A">
      <w:rPr>
        <w:noProof/>
        <w:sz w:val="20"/>
      </w:rPr>
      <w:t>Core rules</w:t>
    </w:r>
    <w:r>
      <w:rPr>
        <w:sz w:val="20"/>
      </w:rPr>
      <w:fldChar w:fldCharType="end"/>
    </w:r>
  </w:p>
  <w:p w:rsidR="00502C6A" w:rsidRPr="00E140E4" w:rsidRDefault="00502C6A">
    <w:pPr>
      <w:keepNext/>
    </w:pPr>
  </w:p>
  <w:p w:rsidR="00502C6A" w:rsidRPr="00E57042" w:rsidRDefault="00502C6A">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813F9A">
      <w:rPr>
        <w:noProof/>
        <w:sz w:val="24"/>
      </w:rPr>
      <w:t>701-30</w:t>
    </w:r>
    <w:r w:rsidRPr="00E57042">
      <w:rPr>
        <w:noProof/>
        <w:sz w:val="24"/>
      </w:rPr>
      <w:fldChar w:fldCharType="end"/>
    </w:r>
  </w:p>
  <w:p w:rsidR="00502C6A" w:rsidRPr="00E140E4" w:rsidRDefault="00502C6A">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8B6C21" w:rsidRDefault="00502C6A">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813F9A">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813F9A">
      <w:rPr>
        <w:b/>
        <w:noProof/>
        <w:sz w:val="20"/>
      </w:rPr>
      <w:t>Chapter 3</w:t>
    </w:r>
    <w:r w:rsidRPr="008B6C21">
      <w:rPr>
        <w:sz w:val="20"/>
      </w:rPr>
      <w:fldChar w:fldCharType="end"/>
    </w:r>
  </w:p>
  <w:p w:rsidR="00502C6A" w:rsidRPr="008B6C21" w:rsidRDefault="00502C6A">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813F9A">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813F9A">
      <w:rPr>
        <w:b/>
        <w:noProof/>
        <w:sz w:val="20"/>
      </w:rPr>
      <w:t>Part 3-90</w:t>
    </w:r>
    <w:r w:rsidRPr="008B6C21">
      <w:rPr>
        <w:sz w:val="20"/>
      </w:rPr>
      <w:fldChar w:fldCharType="end"/>
    </w:r>
  </w:p>
  <w:p w:rsidR="00502C6A" w:rsidRPr="008B6C21" w:rsidRDefault="00502C6A">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813F9A">
      <w:rPr>
        <w:noProof/>
        <w:sz w:val="20"/>
      </w:rPr>
      <w:t>Core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813F9A">
      <w:rPr>
        <w:b/>
        <w:noProof/>
        <w:sz w:val="20"/>
      </w:rPr>
      <w:t>Division 701</w:t>
    </w:r>
    <w:r w:rsidRPr="008B6C21">
      <w:rPr>
        <w:sz w:val="20"/>
      </w:rPr>
      <w:fldChar w:fldCharType="end"/>
    </w:r>
  </w:p>
  <w:p w:rsidR="00502C6A" w:rsidRPr="008B6C21" w:rsidRDefault="00502C6A">
    <w:pPr>
      <w:keepNext/>
      <w:jc w:val="right"/>
    </w:pPr>
  </w:p>
  <w:p w:rsidR="00502C6A" w:rsidRPr="00E57042" w:rsidRDefault="00502C6A">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813F9A">
      <w:rPr>
        <w:noProof/>
        <w:sz w:val="24"/>
      </w:rPr>
      <w:t>701-30</w:t>
    </w:r>
    <w:r w:rsidRPr="00E57042">
      <w:rPr>
        <w:noProof/>
        <w:sz w:val="24"/>
      </w:rPr>
      <w:fldChar w:fldCharType="end"/>
    </w:r>
  </w:p>
  <w:p w:rsidR="00502C6A" w:rsidRPr="008C6D62" w:rsidRDefault="00502C6A">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8C6D62" w:rsidRDefault="00502C6A">
    <w:pPr>
      <w:keepNext/>
      <w:jc w:val="right"/>
      <w:rPr>
        <w:sz w:val="20"/>
      </w:rPr>
    </w:pPr>
  </w:p>
  <w:p w:rsidR="00502C6A" w:rsidRPr="008C6D62" w:rsidRDefault="00502C6A">
    <w:pPr>
      <w:keepNext/>
      <w:jc w:val="right"/>
      <w:rPr>
        <w:sz w:val="20"/>
      </w:rPr>
    </w:pPr>
  </w:p>
  <w:p w:rsidR="00502C6A" w:rsidRPr="008C6D62" w:rsidRDefault="00502C6A">
    <w:pPr>
      <w:keepNext/>
      <w:jc w:val="right"/>
      <w:rPr>
        <w:sz w:val="20"/>
      </w:rPr>
    </w:pPr>
  </w:p>
  <w:p w:rsidR="00502C6A" w:rsidRPr="00E140E4" w:rsidRDefault="00502C6A">
    <w:pPr>
      <w:keepNext/>
      <w:jc w:val="right"/>
    </w:pPr>
  </w:p>
  <w:p w:rsidR="00502C6A" w:rsidRPr="00E140E4" w:rsidRDefault="00502C6A">
    <w:pPr>
      <w:keepNext/>
      <w:jc w:val="right"/>
    </w:pPr>
  </w:p>
  <w:p w:rsidR="00502C6A" w:rsidRPr="008C6D62" w:rsidRDefault="00502C6A">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E140E4" w:rsidRDefault="00502C6A">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E40E13">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E40E13">
      <w:rPr>
        <w:noProof/>
        <w:sz w:val="20"/>
      </w:rPr>
      <w:t>Specialist liability rules</w:t>
    </w:r>
    <w:r w:rsidRPr="00E140E4">
      <w:rPr>
        <w:sz w:val="20"/>
      </w:rPr>
      <w:fldChar w:fldCharType="end"/>
    </w:r>
  </w:p>
  <w:p w:rsidR="00502C6A" w:rsidRPr="00E140E4" w:rsidRDefault="00502C6A">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E40E13">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E40E13">
      <w:rPr>
        <w:noProof/>
        <w:sz w:val="20"/>
      </w:rPr>
      <w:t>Consolidated groups</w:t>
    </w:r>
    <w:r w:rsidRPr="00E140E4">
      <w:rPr>
        <w:sz w:val="20"/>
      </w:rPr>
      <w:fldChar w:fldCharType="end"/>
    </w:r>
  </w:p>
  <w:p w:rsidR="00502C6A" w:rsidRPr="00E140E4" w:rsidRDefault="00502C6A">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E40E13">
      <w:rPr>
        <w:b/>
        <w:noProof/>
        <w:sz w:val="20"/>
      </w:rPr>
      <w:t>Division 715</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E40E13">
      <w:rPr>
        <w:noProof/>
        <w:sz w:val="20"/>
      </w:rPr>
      <w:t>Interactions between this Part and other areas of the income tax law</w:t>
    </w:r>
    <w:r>
      <w:rPr>
        <w:sz w:val="20"/>
      </w:rPr>
      <w:fldChar w:fldCharType="end"/>
    </w:r>
  </w:p>
  <w:p w:rsidR="00502C6A" w:rsidRPr="00E140E4" w:rsidRDefault="00502C6A">
    <w:pPr>
      <w:keepNext/>
    </w:pPr>
  </w:p>
  <w:p w:rsidR="00502C6A" w:rsidRPr="00E140E4" w:rsidRDefault="00502C6A">
    <w:pPr>
      <w:keepNext/>
      <w:rPr>
        <w:b/>
      </w:rPr>
    </w:pPr>
  </w:p>
  <w:p w:rsidR="00502C6A" w:rsidRPr="00E140E4" w:rsidRDefault="00502C6A">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8B6C21" w:rsidRDefault="00502C6A">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E40E13">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E40E13">
      <w:rPr>
        <w:b/>
        <w:noProof/>
        <w:sz w:val="20"/>
      </w:rPr>
      <w:t>Chapter 3</w:t>
    </w:r>
    <w:r w:rsidRPr="008B6C21">
      <w:rPr>
        <w:sz w:val="20"/>
      </w:rPr>
      <w:fldChar w:fldCharType="end"/>
    </w:r>
  </w:p>
  <w:p w:rsidR="00502C6A" w:rsidRPr="008B6C21" w:rsidRDefault="00502C6A">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E40E13">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E40E13">
      <w:rPr>
        <w:b/>
        <w:noProof/>
        <w:sz w:val="20"/>
      </w:rPr>
      <w:t>Part 3-90</w:t>
    </w:r>
    <w:r w:rsidRPr="008B6C21">
      <w:rPr>
        <w:sz w:val="20"/>
      </w:rPr>
      <w:fldChar w:fldCharType="end"/>
    </w:r>
  </w:p>
  <w:p w:rsidR="00502C6A" w:rsidRPr="008B6C21" w:rsidRDefault="00502C6A">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E40E13">
      <w:rPr>
        <w:noProof/>
        <w:sz w:val="20"/>
      </w:rPr>
      <w:t>Interactions between this Part and other areas of the income tax law</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E40E13">
      <w:rPr>
        <w:b/>
        <w:noProof/>
        <w:sz w:val="20"/>
      </w:rPr>
      <w:t>Division 715</w:t>
    </w:r>
    <w:r w:rsidRPr="008B6C21">
      <w:rPr>
        <w:sz w:val="20"/>
      </w:rPr>
      <w:fldChar w:fldCharType="end"/>
    </w:r>
  </w:p>
  <w:p w:rsidR="00502C6A" w:rsidRPr="008B6C21" w:rsidRDefault="00502C6A">
    <w:pPr>
      <w:keepNext/>
      <w:jc w:val="right"/>
    </w:pPr>
  </w:p>
  <w:p w:rsidR="00502C6A" w:rsidRPr="00E140E4" w:rsidRDefault="00502C6A">
    <w:pPr>
      <w:keepNext/>
      <w:jc w:val="right"/>
      <w:rPr>
        <w:b/>
      </w:rPr>
    </w:pPr>
  </w:p>
  <w:p w:rsidR="00502C6A" w:rsidRPr="008C6D62" w:rsidRDefault="00502C6A">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8C6D62" w:rsidRDefault="00502C6A">
    <w:pPr>
      <w:keepNext/>
      <w:jc w:val="right"/>
      <w:rPr>
        <w:sz w:val="20"/>
      </w:rPr>
    </w:pPr>
  </w:p>
  <w:p w:rsidR="00502C6A" w:rsidRPr="008C6D62" w:rsidRDefault="00502C6A">
    <w:pPr>
      <w:keepNext/>
      <w:jc w:val="right"/>
      <w:rPr>
        <w:sz w:val="20"/>
      </w:rPr>
    </w:pPr>
  </w:p>
  <w:p w:rsidR="00502C6A" w:rsidRPr="008C6D62" w:rsidRDefault="00502C6A">
    <w:pPr>
      <w:keepNext/>
      <w:jc w:val="right"/>
      <w:rPr>
        <w:sz w:val="20"/>
      </w:rPr>
    </w:pPr>
  </w:p>
  <w:p w:rsidR="00502C6A" w:rsidRPr="00E140E4" w:rsidRDefault="00502C6A">
    <w:pPr>
      <w:keepNext/>
      <w:jc w:val="right"/>
    </w:pPr>
  </w:p>
  <w:p w:rsidR="00502C6A" w:rsidRPr="00E140E4" w:rsidRDefault="00502C6A">
    <w:pPr>
      <w:keepNext/>
      <w:jc w:val="right"/>
    </w:pPr>
  </w:p>
  <w:p w:rsidR="00502C6A" w:rsidRPr="008C6D62" w:rsidRDefault="00502C6A">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FF4C0F" w:rsidRDefault="00502C6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40E13">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E40E13">
      <w:rPr>
        <w:noProof/>
        <w:sz w:val="20"/>
      </w:rPr>
      <w:t>Specialist liability rules</w:t>
    </w:r>
    <w:r w:rsidRPr="00FF4C0F">
      <w:rPr>
        <w:sz w:val="20"/>
      </w:rPr>
      <w:fldChar w:fldCharType="end"/>
    </w:r>
  </w:p>
  <w:p w:rsidR="00502C6A" w:rsidRPr="00FF4C0F" w:rsidRDefault="00502C6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E40E13">
      <w:rPr>
        <w:b/>
        <w:noProof/>
        <w:sz w:val="20"/>
      </w:rPr>
      <w:t>Part 3-95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E40E13">
      <w:rPr>
        <w:noProof/>
        <w:sz w:val="20"/>
      </w:rPr>
      <w:t>Value shifting</w:t>
    </w:r>
    <w:r w:rsidRPr="00FF4C0F">
      <w:rPr>
        <w:sz w:val="20"/>
      </w:rPr>
      <w:fldChar w:fldCharType="end"/>
    </w:r>
  </w:p>
  <w:p w:rsidR="00502C6A" w:rsidRPr="00FF4C0F" w:rsidRDefault="00502C6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40E13">
      <w:rPr>
        <w:b/>
        <w:noProof/>
        <w:sz w:val="20"/>
      </w:rPr>
      <w:t>Division 727</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E40E13">
      <w:rPr>
        <w:noProof/>
        <w:sz w:val="20"/>
      </w:rPr>
      <w:t>Indirect value shifting affecting interests in companies and trusts, and arising from non-arm’s length dealings</w:t>
    </w:r>
    <w:r w:rsidRPr="00FF4C0F">
      <w:rPr>
        <w:sz w:val="20"/>
      </w:rPr>
      <w:fldChar w:fldCharType="end"/>
    </w:r>
  </w:p>
  <w:p w:rsidR="00502C6A" w:rsidRPr="00E140E4" w:rsidRDefault="00502C6A">
    <w:pPr>
      <w:keepNext/>
      <w:rPr>
        <w:sz w:val="24"/>
      </w:rPr>
    </w:pPr>
  </w:p>
  <w:p w:rsidR="00502C6A" w:rsidRPr="00E57042" w:rsidRDefault="00502C6A">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E40E13">
      <w:rPr>
        <w:noProof/>
        <w:sz w:val="24"/>
      </w:rPr>
      <w:t>727-910</w:t>
    </w:r>
    <w:r w:rsidRPr="00E57042">
      <w:rPr>
        <w:sz w:val="24"/>
      </w:rPr>
      <w:fldChar w:fldCharType="end"/>
    </w:r>
  </w:p>
  <w:p w:rsidR="00502C6A" w:rsidRPr="00E140E4" w:rsidRDefault="00502C6A">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rsidP="000B556C">
    <w:pPr>
      <w:pStyle w:val="Header"/>
      <w:pBdr>
        <w:bottom w:val="single" w:sz="4" w:space="1" w:color="auto"/>
      </w:pBdr>
    </w:pPr>
  </w:p>
  <w:p w:rsidR="00502C6A" w:rsidRDefault="00502C6A" w:rsidP="000B556C">
    <w:pPr>
      <w:pStyle w:val="Header"/>
      <w:pBdr>
        <w:bottom w:val="single" w:sz="4" w:space="1" w:color="auto"/>
      </w:pBdr>
    </w:pPr>
  </w:p>
  <w:p w:rsidR="00502C6A" w:rsidRPr="001E77D2" w:rsidRDefault="00502C6A" w:rsidP="000B556C">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FF4C0F" w:rsidRDefault="00502C6A">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E40E13">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E40E13">
      <w:rPr>
        <w:b/>
        <w:noProof/>
        <w:sz w:val="20"/>
      </w:rPr>
      <w:t>Chapter 3</w:t>
    </w:r>
    <w:r w:rsidRPr="00FF4C0F">
      <w:rPr>
        <w:sz w:val="20"/>
      </w:rPr>
      <w:fldChar w:fldCharType="end"/>
    </w:r>
  </w:p>
  <w:p w:rsidR="00502C6A" w:rsidRPr="00FF4C0F" w:rsidRDefault="00502C6A">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E40E13">
      <w:rPr>
        <w:noProof/>
        <w:sz w:val="20"/>
      </w:rPr>
      <w:t>Value shifting</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E40E13">
      <w:rPr>
        <w:b/>
        <w:noProof/>
        <w:sz w:val="20"/>
      </w:rPr>
      <w:t>Part 3-95</w:t>
    </w:r>
    <w:r w:rsidRPr="00FF4C0F">
      <w:rPr>
        <w:sz w:val="20"/>
      </w:rPr>
      <w:fldChar w:fldCharType="end"/>
    </w:r>
  </w:p>
  <w:p w:rsidR="00502C6A" w:rsidRPr="00FF4C0F" w:rsidRDefault="00502C6A">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E40E13">
      <w:rPr>
        <w:noProof/>
        <w:sz w:val="20"/>
      </w:rPr>
      <w:t>Indirect value shifting affecting interests in companies and trusts, and arising from non-arm’s length dealings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E40E13">
      <w:rPr>
        <w:b/>
        <w:noProof/>
        <w:sz w:val="20"/>
      </w:rPr>
      <w:t>Division 727</w:t>
    </w:r>
    <w:r w:rsidRPr="00FF4C0F">
      <w:rPr>
        <w:sz w:val="20"/>
      </w:rPr>
      <w:fldChar w:fldCharType="end"/>
    </w:r>
  </w:p>
  <w:p w:rsidR="00502C6A" w:rsidRPr="00E140E4" w:rsidRDefault="00502C6A">
    <w:pPr>
      <w:keepNext/>
      <w:jc w:val="right"/>
      <w:rPr>
        <w:sz w:val="24"/>
      </w:rPr>
    </w:pPr>
  </w:p>
  <w:p w:rsidR="00502C6A" w:rsidRPr="00E57042" w:rsidRDefault="00502C6A">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E40E13">
      <w:rPr>
        <w:noProof/>
        <w:sz w:val="24"/>
      </w:rPr>
      <w:t>727-910</w:t>
    </w:r>
    <w:r w:rsidRPr="00E57042">
      <w:rPr>
        <w:sz w:val="24"/>
      </w:rPr>
      <w:fldChar w:fldCharType="end"/>
    </w:r>
  </w:p>
  <w:p w:rsidR="00502C6A" w:rsidRPr="008C6D62" w:rsidRDefault="00502C6A">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8C6D62" w:rsidRDefault="00502C6A">
    <w:pPr>
      <w:keepNext/>
      <w:jc w:val="right"/>
      <w:rPr>
        <w:sz w:val="20"/>
      </w:rPr>
    </w:pPr>
  </w:p>
  <w:p w:rsidR="00502C6A" w:rsidRPr="008C6D62" w:rsidRDefault="00502C6A">
    <w:pPr>
      <w:keepNext/>
      <w:jc w:val="right"/>
      <w:rPr>
        <w:sz w:val="20"/>
      </w:rPr>
    </w:pPr>
  </w:p>
  <w:p w:rsidR="00502C6A" w:rsidRPr="008C6D62" w:rsidRDefault="00502C6A">
    <w:pPr>
      <w:keepNext/>
      <w:jc w:val="right"/>
      <w:rPr>
        <w:sz w:val="20"/>
      </w:rPr>
    </w:pPr>
  </w:p>
  <w:p w:rsidR="00502C6A" w:rsidRPr="00E140E4" w:rsidRDefault="00502C6A">
    <w:pPr>
      <w:keepNext/>
      <w:jc w:val="right"/>
      <w:rPr>
        <w:sz w:val="24"/>
      </w:rPr>
    </w:pPr>
  </w:p>
  <w:p w:rsidR="00502C6A" w:rsidRPr="00E140E4" w:rsidRDefault="00502C6A">
    <w:pPr>
      <w:keepNext/>
      <w:jc w:val="right"/>
      <w:rPr>
        <w:sz w:val="24"/>
      </w:rPr>
    </w:pPr>
  </w:p>
  <w:p w:rsidR="00502C6A" w:rsidRPr="008C6D62" w:rsidRDefault="00502C6A">
    <w:pPr>
      <w:pStyle w:val="Header"/>
      <w:pBdr>
        <w:top w:val="single" w:sz="12"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pPr>
      <w:jc w:val="right"/>
    </w:pPr>
  </w:p>
  <w:p w:rsidR="00502C6A" w:rsidRDefault="00502C6A">
    <w:pPr>
      <w:jc w:val="right"/>
      <w:rPr>
        <w:i/>
      </w:rPr>
    </w:pPr>
  </w:p>
  <w:p w:rsidR="00502C6A" w:rsidRDefault="00502C6A">
    <w:pPr>
      <w:jc w:val="right"/>
    </w:pPr>
  </w:p>
  <w:p w:rsidR="00502C6A" w:rsidRDefault="00502C6A">
    <w:pPr>
      <w:jc w:val="right"/>
      <w:rPr>
        <w:sz w:val="24"/>
      </w:rPr>
    </w:pPr>
  </w:p>
  <w:p w:rsidR="00502C6A" w:rsidRDefault="00502C6A">
    <w:pPr>
      <w:pBdr>
        <w:bottom w:val="single" w:sz="12" w:space="1" w:color="auto"/>
      </w:pBdr>
      <w:jc w:val="right"/>
      <w:rPr>
        <w:i/>
        <w:sz w:val="24"/>
      </w:rPr>
    </w:pPr>
  </w:p>
  <w:p w:rsidR="00502C6A" w:rsidRDefault="00502C6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pPr>
      <w:jc w:val="right"/>
      <w:rPr>
        <w:b/>
      </w:rPr>
    </w:pPr>
  </w:p>
  <w:p w:rsidR="00502C6A" w:rsidRDefault="00502C6A">
    <w:pPr>
      <w:jc w:val="right"/>
      <w:rPr>
        <w:b/>
        <w:i/>
      </w:rPr>
    </w:pPr>
  </w:p>
  <w:p w:rsidR="00502C6A" w:rsidRDefault="00502C6A">
    <w:pPr>
      <w:jc w:val="right"/>
    </w:pPr>
  </w:p>
  <w:p w:rsidR="00502C6A" w:rsidRDefault="00502C6A">
    <w:pPr>
      <w:jc w:val="right"/>
      <w:rPr>
        <w:b/>
        <w:sz w:val="24"/>
      </w:rPr>
    </w:pPr>
  </w:p>
  <w:p w:rsidR="00502C6A" w:rsidRDefault="00502C6A">
    <w:pPr>
      <w:pBdr>
        <w:bottom w:val="single" w:sz="12" w:space="1" w:color="auto"/>
      </w:pBdr>
      <w:jc w:val="right"/>
      <w:rPr>
        <w:b/>
        <w:i/>
        <w:sz w:val="24"/>
      </w:rPr>
    </w:pPr>
  </w:p>
  <w:p w:rsidR="00502C6A" w:rsidRDefault="00502C6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Default="00502C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5F1388" w:rsidRDefault="00502C6A" w:rsidP="000B556C">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ED79B6" w:rsidRDefault="00502C6A"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ED79B6" w:rsidRDefault="00502C6A"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ED79B6" w:rsidRDefault="00502C6A" w:rsidP="00421A1B">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FF4C0F" w:rsidRDefault="00502C6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13F9A">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813F9A">
      <w:rPr>
        <w:noProof/>
        <w:sz w:val="20"/>
      </w:rPr>
      <w:t>Specialist liability rules</w:t>
    </w:r>
    <w:r w:rsidRPr="00FF4C0F">
      <w:rPr>
        <w:sz w:val="20"/>
      </w:rPr>
      <w:fldChar w:fldCharType="end"/>
    </w:r>
  </w:p>
  <w:p w:rsidR="00502C6A" w:rsidRPr="00FF4C0F" w:rsidRDefault="00502C6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813F9A">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813F9A">
      <w:rPr>
        <w:noProof/>
        <w:sz w:val="20"/>
      </w:rPr>
      <w:t>Consolidated groups</w:t>
    </w:r>
    <w:r w:rsidRPr="00FF4C0F">
      <w:rPr>
        <w:sz w:val="20"/>
      </w:rPr>
      <w:fldChar w:fldCharType="end"/>
    </w:r>
  </w:p>
  <w:p w:rsidR="00502C6A" w:rsidRPr="00FF4C0F" w:rsidRDefault="00502C6A">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13F9A">
      <w:rPr>
        <w:b/>
        <w:noProof/>
        <w:sz w:val="20"/>
      </w:rPr>
      <w:t>Division 700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813F9A">
      <w:rPr>
        <w:noProof/>
        <w:sz w:val="20"/>
      </w:rPr>
      <w:t>Guide and objects</w:t>
    </w:r>
    <w:r w:rsidRPr="00FF4C0F">
      <w:rPr>
        <w:sz w:val="20"/>
      </w:rPr>
      <w:fldChar w:fldCharType="end"/>
    </w:r>
  </w:p>
  <w:p w:rsidR="00502C6A" w:rsidRPr="00E140E4" w:rsidRDefault="00502C6A">
    <w:pPr>
      <w:keepNext/>
    </w:pPr>
  </w:p>
  <w:p w:rsidR="00502C6A" w:rsidRPr="00421A1B" w:rsidRDefault="00502C6A">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813F9A">
      <w:rPr>
        <w:noProof/>
        <w:sz w:val="24"/>
      </w:rPr>
      <w:t>700-5</w:t>
    </w:r>
    <w:r w:rsidRPr="00421A1B">
      <w:rPr>
        <w:noProof/>
        <w:sz w:val="24"/>
      </w:rPr>
      <w:fldChar w:fldCharType="end"/>
    </w:r>
  </w:p>
  <w:p w:rsidR="00502C6A" w:rsidRPr="00E140E4" w:rsidRDefault="00502C6A">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FF4C0F" w:rsidRDefault="00502C6A">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813F9A">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13F9A">
      <w:rPr>
        <w:b/>
        <w:noProof/>
        <w:sz w:val="20"/>
      </w:rPr>
      <w:t>Chapter 3</w:t>
    </w:r>
    <w:r w:rsidRPr="00FF4C0F">
      <w:rPr>
        <w:sz w:val="20"/>
      </w:rPr>
      <w:fldChar w:fldCharType="end"/>
    </w:r>
  </w:p>
  <w:p w:rsidR="00502C6A" w:rsidRPr="00FF4C0F" w:rsidRDefault="00502C6A">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813F9A">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813F9A">
      <w:rPr>
        <w:b/>
        <w:noProof/>
        <w:sz w:val="20"/>
      </w:rPr>
      <w:t>Part 3-90</w:t>
    </w:r>
    <w:r w:rsidRPr="00FF4C0F">
      <w:rPr>
        <w:sz w:val="20"/>
      </w:rPr>
      <w:fldChar w:fldCharType="end"/>
    </w:r>
  </w:p>
  <w:p w:rsidR="00502C6A" w:rsidRPr="00FF4C0F" w:rsidRDefault="00502C6A">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813F9A">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13F9A">
      <w:rPr>
        <w:b/>
        <w:noProof/>
        <w:sz w:val="20"/>
      </w:rPr>
      <w:t>Division 700</w:t>
    </w:r>
    <w:r w:rsidRPr="00FF4C0F">
      <w:rPr>
        <w:sz w:val="20"/>
      </w:rPr>
      <w:fldChar w:fldCharType="end"/>
    </w:r>
  </w:p>
  <w:p w:rsidR="00502C6A" w:rsidRPr="00E140E4" w:rsidRDefault="00502C6A">
    <w:pPr>
      <w:keepNext/>
      <w:jc w:val="right"/>
    </w:pPr>
  </w:p>
  <w:p w:rsidR="00502C6A" w:rsidRPr="00421A1B" w:rsidRDefault="00502C6A">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813F9A">
      <w:rPr>
        <w:noProof/>
        <w:sz w:val="24"/>
      </w:rPr>
      <w:t>700-10</w:t>
    </w:r>
    <w:r w:rsidRPr="00421A1B">
      <w:rPr>
        <w:noProof/>
        <w:sz w:val="24"/>
      </w:rPr>
      <w:fldChar w:fldCharType="end"/>
    </w:r>
  </w:p>
  <w:p w:rsidR="00502C6A" w:rsidRPr="008C6D62" w:rsidRDefault="00502C6A">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6A" w:rsidRPr="008C6D62" w:rsidRDefault="00502C6A">
    <w:pPr>
      <w:keepNext/>
      <w:jc w:val="right"/>
      <w:rPr>
        <w:sz w:val="20"/>
      </w:rPr>
    </w:pPr>
  </w:p>
  <w:p w:rsidR="00502C6A" w:rsidRPr="008C6D62" w:rsidRDefault="00502C6A">
    <w:pPr>
      <w:keepNext/>
      <w:jc w:val="right"/>
      <w:rPr>
        <w:sz w:val="20"/>
      </w:rPr>
    </w:pPr>
  </w:p>
  <w:p w:rsidR="00502C6A" w:rsidRPr="008C6D62" w:rsidRDefault="00502C6A">
    <w:pPr>
      <w:keepNext/>
      <w:jc w:val="right"/>
      <w:rPr>
        <w:sz w:val="20"/>
      </w:rPr>
    </w:pPr>
  </w:p>
  <w:p w:rsidR="00502C6A" w:rsidRPr="00E140E4" w:rsidRDefault="00502C6A">
    <w:pPr>
      <w:keepNext/>
      <w:jc w:val="right"/>
    </w:pPr>
  </w:p>
  <w:p w:rsidR="00502C6A" w:rsidRPr="00E140E4" w:rsidRDefault="00502C6A">
    <w:pPr>
      <w:keepNext/>
      <w:jc w:val="right"/>
    </w:pPr>
  </w:p>
  <w:p w:rsidR="00502C6A" w:rsidRPr="008C6D62" w:rsidRDefault="00502C6A">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604757A2"/>
    <w:multiLevelType w:val="multilevel"/>
    <w:tmpl w:val="0C09001D"/>
    <w:numStyleLink w:val="1ai"/>
  </w:abstractNum>
  <w:abstractNum w:abstractNumId="23">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E5455E3"/>
    <w:multiLevelType w:val="multilevel"/>
    <w:tmpl w:val="0C09001D"/>
    <w:numStyleLink w:val="1ai"/>
  </w:abstractNum>
  <w:num w:numId="1">
    <w:abstractNumId w:val="19"/>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3"/>
  </w:num>
  <w:num w:numId="16">
    <w:abstractNumId w:val="18"/>
  </w:num>
  <w:num w:numId="17">
    <w:abstractNumId w:val="24"/>
  </w:num>
  <w:num w:numId="18">
    <w:abstractNumId w:val="14"/>
  </w:num>
  <w:num w:numId="19">
    <w:abstractNumId w:val="22"/>
  </w:num>
  <w:num w:numId="20">
    <w:abstractNumId w:val="16"/>
  </w:num>
  <w:num w:numId="21">
    <w:abstractNumId w:val="21"/>
  </w:num>
  <w:num w:numId="22">
    <w:abstractNumId w:val="15"/>
  </w:num>
  <w:num w:numId="23">
    <w:abstractNumId w:val="17"/>
  </w:num>
  <w:num w:numId="24">
    <w:abstractNumId w:val="10"/>
  </w:num>
  <w:num w:numId="25">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71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076C3"/>
    <w:rsid w:val="00010842"/>
    <w:rsid w:val="00010953"/>
    <w:rsid w:val="00011A55"/>
    <w:rsid w:val="000131B5"/>
    <w:rsid w:val="00013F71"/>
    <w:rsid w:val="000154C0"/>
    <w:rsid w:val="00021A7B"/>
    <w:rsid w:val="00021B2D"/>
    <w:rsid w:val="000229F0"/>
    <w:rsid w:val="000235EE"/>
    <w:rsid w:val="000240C8"/>
    <w:rsid w:val="000241CD"/>
    <w:rsid w:val="00025280"/>
    <w:rsid w:val="00026071"/>
    <w:rsid w:val="000262A7"/>
    <w:rsid w:val="00026A1F"/>
    <w:rsid w:val="00030680"/>
    <w:rsid w:val="00032004"/>
    <w:rsid w:val="00032674"/>
    <w:rsid w:val="00032AF3"/>
    <w:rsid w:val="00032E3E"/>
    <w:rsid w:val="0003475F"/>
    <w:rsid w:val="00035810"/>
    <w:rsid w:val="000363C9"/>
    <w:rsid w:val="00036853"/>
    <w:rsid w:val="000404CD"/>
    <w:rsid w:val="00044D03"/>
    <w:rsid w:val="000452FC"/>
    <w:rsid w:val="000465C9"/>
    <w:rsid w:val="00046F43"/>
    <w:rsid w:val="0004736B"/>
    <w:rsid w:val="00047F3F"/>
    <w:rsid w:val="00051B99"/>
    <w:rsid w:val="00052232"/>
    <w:rsid w:val="00052558"/>
    <w:rsid w:val="00053079"/>
    <w:rsid w:val="00053950"/>
    <w:rsid w:val="00053E48"/>
    <w:rsid w:val="0005647C"/>
    <w:rsid w:val="00057942"/>
    <w:rsid w:val="0006053C"/>
    <w:rsid w:val="0006078A"/>
    <w:rsid w:val="00061245"/>
    <w:rsid w:val="00061313"/>
    <w:rsid w:val="000627E6"/>
    <w:rsid w:val="00062BDC"/>
    <w:rsid w:val="000631EA"/>
    <w:rsid w:val="00063452"/>
    <w:rsid w:val="00063687"/>
    <w:rsid w:val="000653F8"/>
    <w:rsid w:val="000655A3"/>
    <w:rsid w:val="00065777"/>
    <w:rsid w:val="00066C3E"/>
    <w:rsid w:val="00067C18"/>
    <w:rsid w:val="00071635"/>
    <w:rsid w:val="0007348D"/>
    <w:rsid w:val="0007359C"/>
    <w:rsid w:val="00073F9F"/>
    <w:rsid w:val="0007739F"/>
    <w:rsid w:val="00077F04"/>
    <w:rsid w:val="00077FB0"/>
    <w:rsid w:val="00080804"/>
    <w:rsid w:val="00082C9C"/>
    <w:rsid w:val="00085EF0"/>
    <w:rsid w:val="00086103"/>
    <w:rsid w:val="00087461"/>
    <w:rsid w:val="000911F5"/>
    <w:rsid w:val="00091648"/>
    <w:rsid w:val="000925D9"/>
    <w:rsid w:val="00093009"/>
    <w:rsid w:val="0009544F"/>
    <w:rsid w:val="00097CC2"/>
    <w:rsid w:val="00097CF2"/>
    <w:rsid w:val="000A0246"/>
    <w:rsid w:val="000A0322"/>
    <w:rsid w:val="000A0DA2"/>
    <w:rsid w:val="000A19DC"/>
    <w:rsid w:val="000A1C72"/>
    <w:rsid w:val="000A2017"/>
    <w:rsid w:val="000A322A"/>
    <w:rsid w:val="000A49EB"/>
    <w:rsid w:val="000A511D"/>
    <w:rsid w:val="000A512C"/>
    <w:rsid w:val="000A57FA"/>
    <w:rsid w:val="000A75AB"/>
    <w:rsid w:val="000B008A"/>
    <w:rsid w:val="000B1892"/>
    <w:rsid w:val="000B2A53"/>
    <w:rsid w:val="000B3504"/>
    <w:rsid w:val="000B38EC"/>
    <w:rsid w:val="000B4926"/>
    <w:rsid w:val="000B556C"/>
    <w:rsid w:val="000B61A9"/>
    <w:rsid w:val="000B7301"/>
    <w:rsid w:val="000C04F0"/>
    <w:rsid w:val="000C1014"/>
    <w:rsid w:val="000C1FFA"/>
    <w:rsid w:val="000C213E"/>
    <w:rsid w:val="000C37AD"/>
    <w:rsid w:val="000C3B4F"/>
    <w:rsid w:val="000C47F5"/>
    <w:rsid w:val="000C5D42"/>
    <w:rsid w:val="000C7DA0"/>
    <w:rsid w:val="000D0685"/>
    <w:rsid w:val="000D0E9F"/>
    <w:rsid w:val="000D198A"/>
    <w:rsid w:val="000D2792"/>
    <w:rsid w:val="000D3143"/>
    <w:rsid w:val="000D39FC"/>
    <w:rsid w:val="000D3D22"/>
    <w:rsid w:val="000D4BE6"/>
    <w:rsid w:val="000D5591"/>
    <w:rsid w:val="000D569D"/>
    <w:rsid w:val="000D6242"/>
    <w:rsid w:val="000D6702"/>
    <w:rsid w:val="000D6B22"/>
    <w:rsid w:val="000D6C14"/>
    <w:rsid w:val="000D7157"/>
    <w:rsid w:val="000E0355"/>
    <w:rsid w:val="000E035C"/>
    <w:rsid w:val="000E1416"/>
    <w:rsid w:val="000E1C59"/>
    <w:rsid w:val="000E2143"/>
    <w:rsid w:val="000E2A2B"/>
    <w:rsid w:val="000E2BB5"/>
    <w:rsid w:val="000E3B02"/>
    <w:rsid w:val="000E3D70"/>
    <w:rsid w:val="000E3FD7"/>
    <w:rsid w:val="000E41E0"/>
    <w:rsid w:val="000E582C"/>
    <w:rsid w:val="000E677B"/>
    <w:rsid w:val="000F326F"/>
    <w:rsid w:val="000F3493"/>
    <w:rsid w:val="000F34C8"/>
    <w:rsid w:val="000F612B"/>
    <w:rsid w:val="000F68F9"/>
    <w:rsid w:val="001017F9"/>
    <w:rsid w:val="00102D16"/>
    <w:rsid w:val="00102EFF"/>
    <w:rsid w:val="001038B6"/>
    <w:rsid w:val="00103B98"/>
    <w:rsid w:val="00104F42"/>
    <w:rsid w:val="001054C3"/>
    <w:rsid w:val="00105903"/>
    <w:rsid w:val="00105907"/>
    <w:rsid w:val="00106306"/>
    <w:rsid w:val="00106390"/>
    <w:rsid w:val="001066A5"/>
    <w:rsid w:val="0010681E"/>
    <w:rsid w:val="001131C5"/>
    <w:rsid w:val="001138AB"/>
    <w:rsid w:val="00113A96"/>
    <w:rsid w:val="0011593F"/>
    <w:rsid w:val="00115D5E"/>
    <w:rsid w:val="0011613E"/>
    <w:rsid w:val="00116A1C"/>
    <w:rsid w:val="00121196"/>
    <w:rsid w:val="00122759"/>
    <w:rsid w:val="00123806"/>
    <w:rsid w:val="001261E8"/>
    <w:rsid w:val="00126D9C"/>
    <w:rsid w:val="00126E24"/>
    <w:rsid w:val="00130774"/>
    <w:rsid w:val="0013120B"/>
    <w:rsid w:val="0013288D"/>
    <w:rsid w:val="00134618"/>
    <w:rsid w:val="001360EC"/>
    <w:rsid w:val="00136BDC"/>
    <w:rsid w:val="00136E1E"/>
    <w:rsid w:val="00137FA7"/>
    <w:rsid w:val="001422F3"/>
    <w:rsid w:val="001428F1"/>
    <w:rsid w:val="00143256"/>
    <w:rsid w:val="0014325C"/>
    <w:rsid w:val="00143D4C"/>
    <w:rsid w:val="00143ECB"/>
    <w:rsid w:val="00144132"/>
    <w:rsid w:val="001460B6"/>
    <w:rsid w:val="00146977"/>
    <w:rsid w:val="001510A5"/>
    <w:rsid w:val="00151165"/>
    <w:rsid w:val="001511EE"/>
    <w:rsid w:val="001515AB"/>
    <w:rsid w:val="001521F8"/>
    <w:rsid w:val="00152237"/>
    <w:rsid w:val="00153AEA"/>
    <w:rsid w:val="0015407D"/>
    <w:rsid w:val="00156CD8"/>
    <w:rsid w:val="00160BA8"/>
    <w:rsid w:val="001613CD"/>
    <w:rsid w:val="001657CF"/>
    <w:rsid w:val="00166326"/>
    <w:rsid w:val="00171CD1"/>
    <w:rsid w:val="00171D25"/>
    <w:rsid w:val="001721A2"/>
    <w:rsid w:val="00172C04"/>
    <w:rsid w:val="00174723"/>
    <w:rsid w:val="00174E2A"/>
    <w:rsid w:val="00175A22"/>
    <w:rsid w:val="00176258"/>
    <w:rsid w:val="00181135"/>
    <w:rsid w:val="0018136A"/>
    <w:rsid w:val="00182E26"/>
    <w:rsid w:val="00183486"/>
    <w:rsid w:val="001837D3"/>
    <w:rsid w:val="0018692A"/>
    <w:rsid w:val="00192F90"/>
    <w:rsid w:val="001939F3"/>
    <w:rsid w:val="0019456E"/>
    <w:rsid w:val="00195709"/>
    <w:rsid w:val="0019660E"/>
    <w:rsid w:val="0019745F"/>
    <w:rsid w:val="00197720"/>
    <w:rsid w:val="001A2970"/>
    <w:rsid w:val="001A4E11"/>
    <w:rsid w:val="001A5C63"/>
    <w:rsid w:val="001A6E36"/>
    <w:rsid w:val="001A748E"/>
    <w:rsid w:val="001A7811"/>
    <w:rsid w:val="001A7D5C"/>
    <w:rsid w:val="001B1B52"/>
    <w:rsid w:val="001B2714"/>
    <w:rsid w:val="001B32E7"/>
    <w:rsid w:val="001B56EE"/>
    <w:rsid w:val="001B58EA"/>
    <w:rsid w:val="001B5915"/>
    <w:rsid w:val="001B5BC9"/>
    <w:rsid w:val="001B60DD"/>
    <w:rsid w:val="001B6918"/>
    <w:rsid w:val="001B6EC1"/>
    <w:rsid w:val="001B7790"/>
    <w:rsid w:val="001C0034"/>
    <w:rsid w:val="001C0AFF"/>
    <w:rsid w:val="001C2782"/>
    <w:rsid w:val="001C3305"/>
    <w:rsid w:val="001C39AF"/>
    <w:rsid w:val="001C543B"/>
    <w:rsid w:val="001C5F6C"/>
    <w:rsid w:val="001C6175"/>
    <w:rsid w:val="001C6312"/>
    <w:rsid w:val="001C662B"/>
    <w:rsid w:val="001C77F5"/>
    <w:rsid w:val="001C7D43"/>
    <w:rsid w:val="001D19D9"/>
    <w:rsid w:val="001D2604"/>
    <w:rsid w:val="001D37E7"/>
    <w:rsid w:val="001D3C26"/>
    <w:rsid w:val="001D3D05"/>
    <w:rsid w:val="001D4F76"/>
    <w:rsid w:val="001D502B"/>
    <w:rsid w:val="001D52B2"/>
    <w:rsid w:val="001D5387"/>
    <w:rsid w:val="001E0F3A"/>
    <w:rsid w:val="001E14E0"/>
    <w:rsid w:val="001E213D"/>
    <w:rsid w:val="001E27B9"/>
    <w:rsid w:val="001E58B4"/>
    <w:rsid w:val="001E69EE"/>
    <w:rsid w:val="001E7D1A"/>
    <w:rsid w:val="001E7F25"/>
    <w:rsid w:val="001F112B"/>
    <w:rsid w:val="001F140F"/>
    <w:rsid w:val="001F1BD4"/>
    <w:rsid w:val="001F295F"/>
    <w:rsid w:val="001F2C23"/>
    <w:rsid w:val="001F2E7E"/>
    <w:rsid w:val="001F3170"/>
    <w:rsid w:val="001F3D7B"/>
    <w:rsid w:val="001F460A"/>
    <w:rsid w:val="001F4ECF"/>
    <w:rsid w:val="001F606D"/>
    <w:rsid w:val="001F607F"/>
    <w:rsid w:val="001F6221"/>
    <w:rsid w:val="001F6380"/>
    <w:rsid w:val="002005A6"/>
    <w:rsid w:val="00201586"/>
    <w:rsid w:val="00202E1A"/>
    <w:rsid w:val="00203094"/>
    <w:rsid w:val="00204F8E"/>
    <w:rsid w:val="00205103"/>
    <w:rsid w:val="002058DF"/>
    <w:rsid w:val="00206B61"/>
    <w:rsid w:val="00207050"/>
    <w:rsid w:val="002072F0"/>
    <w:rsid w:val="002073D1"/>
    <w:rsid w:val="00207A37"/>
    <w:rsid w:val="002112CB"/>
    <w:rsid w:val="002133D1"/>
    <w:rsid w:val="00213F8F"/>
    <w:rsid w:val="00215D3E"/>
    <w:rsid w:val="00215FBB"/>
    <w:rsid w:val="00216838"/>
    <w:rsid w:val="002169A2"/>
    <w:rsid w:val="002207F5"/>
    <w:rsid w:val="00220A66"/>
    <w:rsid w:val="00220A69"/>
    <w:rsid w:val="002210D5"/>
    <w:rsid w:val="00221E78"/>
    <w:rsid w:val="00222EB6"/>
    <w:rsid w:val="0022319A"/>
    <w:rsid w:val="00223B6C"/>
    <w:rsid w:val="00223CF3"/>
    <w:rsid w:val="0022551A"/>
    <w:rsid w:val="00226946"/>
    <w:rsid w:val="002276AE"/>
    <w:rsid w:val="00230E37"/>
    <w:rsid w:val="00232272"/>
    <w:rsid w:val="002354F5"/>
    <w:rsid w:val="00235CB9"/>
    <w:rsid w:val="00235EF1"/>
    <w:rsid w:val="00236422"/>
    <w:rsid w:val="00236BBA"/>
    <w:rsid w:val="00240890"/>
    <w:rsid w:val="00242380"/>
    <w:rsid w:val="002425E8"/>
    <w:rsid w:val="00244143"/>
    <w:rsid w:val="0024527D"/>
    <w:rsid w:val="00246CA2"/>
    <w:rsid w:val="0024758B"/>
    <w:rsid w:val="002505D8"/>
    <w:rsid w:val="0025137C"/>
    <w:rsid w:val="00251FE8"/>
    <w:rsid w:val="00252843"/>
    <w:rsid w:val="002538FB"/>
    <w:rsid w:val="00256338"/>
    <w:rsid w:val="00262C20"/>
    <w:rsid w:val="00262C78"/>
    <w:rsid w:val="00262D52"/>
    <w:rsid w:val="00265B80"/>
    <w:rsid w:val="002708E4"/>
    <w:rsid w:val="00270C1A"/>
    <w:rsid w:val="00271DF7"/>
    <w:rsid w:val="0027442F"/>
    <w:rsid w:val="0027579E"/>
    <w:rsid w:val="002761D8"/>
    <w:rsid w:val="00276407"/>
    <w:rsid w:val="002808BB"/>
    <w:rsid w:val="00281251"/>
    <w:rsid w:val="00281E06"/>
    <w:rsid w:val="0028227E"/>
    <w:rsid w:val="00282903"/>
    <w:rsid w:val="002837F2"/>
    <w:rsid w:val="00283D43"/>
    <w:rsid w:val="0028439E"/>
    <w:rsid w:val="002844EB"/>
    <w:rsid w:val="0028512A"/>
    <w:rsid w:val="00285FD4"/>
    <w:rsid w:val="00286BE5"/>
    <w:rsid w:val="00287B5E"/>
    <w:rsid w:val="00287C46"/>
    <w:rsid w:val="00292B46"/>
    <w:rsid w:val="00292CE7"/>
    <w:rsid w:val="002931C0"/>
    <w:rsid w:val="00293334"/>
    <w:rsid w:val="002943B3"/>
    <w:rsid w:val="0029520A"/>
    <w:rsid w:val="0029594A"/>
    <w:rsid w:val="00295D3A"/>
    <w:rsid w:val="00295F2F"/>
    <w:rsid w:val="002969E1"/>
    <w:rsid w:val="002971B3"/>
    <w:rsid w:val="002A109A"/>
    <w:rsid w:val="002A3702"/>
    <w:rsid w:val="002A46EE"/>
    <w:rsid w:val="002A48EE"/>
    <w:rsid w:val="002A5E32"/>
    <w:rsid w:val="002B18CE"/>
    <w:rsid w:val="002B1A7A"/>
    <w:rsid w:val="002B53C1"/>
    <w:rsid w:val="002B7863"/>
    <w:rsid w:val="002C0D39"/>
    <w:rsid w:val="002C22C5"/>
    <w:rsid w:val="002C3CE8"/>
    <w:rsid w:val="002C6C9D"/>
    <w:rsid w:val="002C71ED"/>
    <w:rsid w:val="002C7E3F"/>
    <w:rsid w:val="002D0489"/>
    <w:rsid w:val="002D0AE1"/>
    <w:rsid w:val="002D1093"/>
    <w:rsid w:val="002D17D1"/>
    <w:rsid w:val="002D2719"/>
    <w:rsid w:val="002D3104"/>
    <w:rsid w:val="002D4028"/>
    <w:rsid w:val="002D53B2"/>
    <w:rsid w:val="002D6EDC"/>
    <w:rsid w:val="002D721E"/>
    <w:rsid w:val="002D7319"/>
    <w:rsid w:val="002E0859"/>
    <w:rsid w:val="002E0C03"/>
    <w:rsid w:val="002E10CF"/>
    <w:rsid w:val="002E1976"/>
    <w:rsid w:val="002E2B72"/>
    <w:rsid w:val="002E3B1D"/>
    <w:rsid w:val="002E423F"/>
    <w:rsid w:val="002E4B0C"/>
    <w:rsid w:val="002E4EF4"/>
    <w:rsid w:val="002E6351"/>
    <w:rsid w:val="002F0353"/>
    <w:rsid w:val="002F15C2"/>
    <w:rsid w:val="002F38C4"/>
    <w:rsid w:val="002F3B75"/>
    <w:rsid w:val="002F4B2C"/>
    <w:rsid w:val="002F4BB4"/>
    <w:rsid w:val="002F5B83"/>
    <w:rsid w:val="002F68B9"/>
    <w:rsid w:val="002F69BB"/>
    <w:rsid w:val="002F71BF"/>
    <w:rsid w:val="002F751D"/>
    <w:rsid w:val="002F799B"/>
    <w:rsid w:val="00300466"/>
    <w:rsid w:val="0030120E"/>
    <w:rsid w:val="00301ED0"/>
    <w:rsid w:val="00302979"/>
    <w:rsid w:val="00305285"/>
    <w:rsid w:val="00305A97"/>
    <w:rsid w:val="00305F6B"/>
    <w:rsid w:val="00306F17"/>
    <w:rsid w:val="0031118F"/>
    <w:rsid w:val="0031241E"/>
    <w:rsid w:val="003140E5"/>
    <w:rsid w:val="003168B5"/>
    <w:rsid w:val="00316AAF"/>
    <w:rsid w:val="003174AF"/>
    <w:rsid w:val="0031781F"/>
    <w:rsid w:val="003206E3"/>
    <w:rsid w:val="00322441"/>
    <w:rsid w:val="00322BC5"/>
    <w:rsid w:val="003242A9"/>
    <w:rsid w:val="003245FE"/>
    <w:rsid w:val="003246A4"/>
    <w:rsid w:val="00324BA6"/>
    <w:rsid w:val="00325667"/>
    <w:rsid w:val="00325E08"/>
    <w:rsid w:val="003261D0"/>
    <w:rsid w:val="00327646"/>
    <w:rsid w:val="00330288"/>
    <w:rsid w:val="00330C7D"/>
    <w:rsid w:val="0033254D"/>
    <w:rsid w:val="003326F0"/>
    <w:rsid w:val="003337F4"/>
    <w:rsid w:val="003348CF"/>
    <w:rsid w:val="003348DB"/>
    <w:rsid w:val="0033519B"/>
    <w:rsid w:val="00335C2A"/>
    <w:rsid w:val="003364D6"/>
    <w:rsid w:val="00341A66"/>
    <w:rsid w:val="0034354D"/>
    <w:rsid w:val="00343D35"/>
    <w:rsid w:val="00345B06"/>
    <w:rsid w:val="00345E68"/>
    <w:rsid w:val="00351FE1"/>
    <w:rsid w:val="00352178"/>
    <w:rsid w:val="00352402"/>
    <w:rsid w:val="0035465D"/>
    <w:rsid w:val="003576B8"/>
    <w:rsid w:val="00360EF1"/>
    <w:rsid w:val="00361343"/>
    <w:rsid w:val="003615BC"/>
    <w:rsid w:val="0036180F"/>
    <w:rsid w:val="00362DB1"/>
    <w:rsid w:val="00364D7D"/>
    <w:rsid w:val="00364F97"/>
    <w:rsid w:val="00365EE9"/>
    <w:rsid w:val="00366343"/>
    <w:rsid w:val="003673E6"/>
    <w:rsid w:val="00367E9D"/>
    <w:rsid w:val="00367F49"/>
    <w:rsid w:val="003707C4"/>
    <w:rsid w:val="0037390B"/>
    <w:rsid w:val="00373BC9"/>
    <w:rsid w:val="00376D9F"/>
    <w:rsid w:val="00377E17"/>
    <w:rsid w:val="00380608"/>
    <w:rsid w:val="0038151F"/>
    <w:rsid w:val="00381AB0"/>
    <w:rsid w:val="0038284E"/>
    <w:rsid w:val="00383752"/>
    <w:rsid w:val="0038546B"/>
    <w:rsid w:val="003919DD"/>
    <w:rsid w:val="00392A89"/>
    <w:rsid w:val="00394141"/>
    <w:rsid w:val="003947F0"/>
    <w:rsid w:val="00394BC6"/>
    <w:rsid w:val="00394DC5"/>
    <w:rsid w:val="003970EE"/>
    <w:rsid w:val="003A0734"/>
    <w:rsid w:val="003A1C7D"/>
    <w:rsid w:val="003A31A3"/>
    <w:rsid w:val="003A3ED2"/>
    <w:rsid w:val="003A4E4C"/>
    <w:rsid w:val="003A517D"/>
    <w:rsid w:val="003A55DD"/>
    <w:rsid w:val="003A671E"/>
    <w:rsid w:val="003A72EF"/>
    <w:rsid w:val="003B034F"/>
    <w:rsid w:val="003B10E3"/>
    <w:rsid w:val="003B2884"/>
    <w:rsid w:val="003B4703"/>
    <w:rsid w:val="003B4D36"/>
    <w:rsid w:val="003B532F"/>
    <w:rsid w:val="003B5B93"/>
    <w:rsid w:val="003B6014"/>
    <w:rsid w:val="003B6B44"/>
    <w:rsid w:val="003B6C3D"/>
    <w:rsid w:val="003B7D9A"/>
    <w:rsid w:val="003C2D70"/>
    <w:rsid w:val="003C4A0A"/>
    <w:rsid w:val="003C50A9"/>
    <w:rsid w:val="003C5A50"/>
    <w:rsid w:val="003C65B1"/>
    <w:rsid w:val="003C760A"/>
    <w:rsid w:val="003D1198"/>
    <w:rsid w:val="003D1280"/>
    <w:rsid w:val="003D1B37"/>
    <w:rsid w:val="003D421B"/>
    <w:rsid w:val="003D4B56"/>
    <w:rsid w:val="003D5E81"/>
    <w:rsid w:val="003D6AD6"/>
    <w:rsid w:val="003D71F7"/>
    <w:rsid w:val="003D7622"/>
    <w:rsid w:val="003E0A4F"/>
    <w:rsid w:val="003E0A93"/>
    <w:rsid w:val="003E2150"/>
    <w:rsid w:val="003E2976"/>
    <w:rsid w:val="003E31AD"/>
    <w:rsid w:val="003E38D1"/>
    <w:rsid w:val="003E392C"/>
    <w:rsid w:val="003E552A"/>
    <w:rsid w:val="003E5B4F"/>
    <w:rsid w:val="003E6640"/>
    <w:rsid w:val="003E6F87"/>
    <w:rsid w:val="003E7D62"/>
    <w:rsid w:val="003F1636"/>
    <w:rsid w:val="003F1C81"/>
    <w:rsid w:val="003F2837"/>
    <w:rsid w:val="003F321C"/>
    <w:rsid w:val="003F4AE0"/>
    <w:rsid w:val="003F4BE7"/>
    <w:rsid w:val="003F52B4"/>
    <w:rsid w:val="003F59DB"/>
    <w:rsid w:val="003F63F3"/>
    <w:rsid w:val="003F66FC"/>
    <w:rsid w:val="003F7B9D"/>
    <w:rsid w:val="00400FB2"/>
    <w:rsid w:val="0040174C"/>
    <w:rsid w:val="00401D77"/>
    <w:rsid w:val="004021FD"/>
    <w:rsid w:val="0040224A"/>
    <w:rsid w:val="0040300D"/>
    <w:rsid w:val="004042D6"/>
    <w:rsid w:val="00405525"/>
    <w:rsid w:val="00405C01"/>
    <w:rsid w:val="00414529"/>
    <w:rsid w:val="00415928"/>
    <w:rsid w:val="00415EF4"/>
    <w:rsid w:val="004160E5"/>
    <w:rsid w:val="004168A5"/>
    <w:rsid w:val="00417204"/>
    <w:rsid w:val="00420CFA"/>
    <w:rsid w:val="00421A1B"/>
    <w:rsid w:val="00421C9D"/>
    <w:rsid w:val="00422293"/>
    <w:rsid w:val="00422CCD"/>
    <w:rsid w:val="00423777"/>
    <w:rsid w:val="0042740B"/>
    <w:rsid w:val="00427EAF"/>
    <w:rsid w:val="004306E3"/>
    <w:rsid w:val="004314B6"/>
    <w:rsid w:val="0043164A"/>
    <w:rsid w:val="00432AAA"/>
    <w:rsid w:val="00433CA9"/>
    <w:rsid w:val="00435AB8"/>
    <w:rsid w:val="0043748F"/>
    <w:rsid w:val="00440971"/>
    <w:rsid w:val="00443D97"/>
    <w:rsid w:val="00445204"/>
    <w:rsid w:val="0044543E"/>
    <w:rsid w:val="004467F6"/>
    <w:rsid w:val="0044692C"/>
    <w:rsid w:val="004504B2"/>
    <w:rsid w:val="00451ACC"/>
    <w:rsid w:val="00454B50"/>
    <w:rsid w:val="00455F55"/>
    <w:rsid w:val="004560CE"/>
    <w:rsid w:val="00457511"/>
    <w:rsid w:val="00457EEE"/>
    <w:rsid w:val="00460108"/>
    <w:rsid w:val="0046298B"/>
    <w:rsid w:val="0046380B"/>
    <w:rsid w:val="00463A8A"/>
    <w:rsid w:val="00464777"/>
    <w:rsid w:val="004675DE"/>
    <w:rsid w:val="00467B84"/>
    <w:rsid w:val="00470023"/>
    <w:rsid w:val="00470E4B"/>
    <w:rsid w:val="00472376"/>
    <w:rsid w:val="0047336A"/>
    <w:rsid w:val="004749AC"/>
    <w:rsid w:val="00474B1B"/>
    <w:rsid w:val="004766F8"/>
    <w:rsid w:val="00476EE3"/>
    <w:rsid w:val="00481489"/>
    <w:rsid w:val="00482855"/>
    <w:rsid w:val="00482D89"/>
    <w:rsid w:val="004918A6"/>
    <w:rsid w:val="00492183"/>
    <w:rsid w:val="0049595A"/>
    <w:rsid w:val="00495BB1"/>
    <w:rsid w:val="00495E4C"/>
    <w:rsid w:val="00497534"/>
    <w:rsid w:val="004A207D"/>
    <w:rsid w:val="004A2AF1"/>
    <w:rsid w:val="004A3B81"/>
    <w:rsid w:val="004A490D"/>
    <w:rsid w:val="004A59DE"/>
    <w:rsid w:val="004A5BE5"/>
    <w:rsid w:val="004B3616"/>
    <w:rsid w:val="004B4B28"/>
    <w:rsid w:val="004B6EF8"/>
    <w:rsid w:val="004B7E4C"/>
    <w:rsid w:val="004B7FDB"/>
    <w:rsid w:val="004C1EE8"/>
    <w:rsid w:val="004C3056"/>
    <w:rsid w:val="004C47A8"/>
    <w:rsid w:val="004C5519"/>
    <w:rsid w:val="004C669D"/>
    <w:rsid w:val="004C734C"/>
    <w:rsid w:val="004C73D2"/>
    <w:rsid w:val="004C78BE"/>
    <w:rsid w:val="004C7F8D"/>
    <w:rsid w:val="004D077F"/>
    <w:rsid w:val="004D1504"/>
    <w:rsid w:val="004D34CC"/>
    <w:rsid w:val="004D7736"/>
    <w:rsid w:val="004E1AD1"/>
    <w:rsid w:val="004E1E68"/>
    <w:rsid w:val="004E2C29"/>
    <w:rsid w:val="004E42BB"/>
    <w:rsid w:val="004E4646"/>
    <w:rsid w:val="004E6C13"/>
    <w:rsid w:val="004E6F90"/>
    <w:rsid w:val="004F00D8"/>
    <w:rsid w:val="004F2823"/>
    <w:rsid w:val="004F2BB2"/>
    <w:rsid w:val="004F33CC"/>
    <w:rsid w:val="004F4FB7"/>
    <w:rsid w:val="004F52EC"/>
    <w:rsid w:val="004F532A"/>
    <w:rsid w:val="004F5B0B"/>
    <w:rsid w:val="004F5E49"/>
    <w:rsid w:val="004F6742"/>
    <w:rsid w:val="004F77AD"/>
    <w:rsid w:val="00502C6A"/>
    <w:rsid w:val="00502F46"/>
    <w:rsid w:val="00503B72"/>
    <w:rsid w:val="00505F9F"/>
    <w:rsid w:val="005068CF"/>
    <w:rsid w:val="00506959"/>
    <w:rsid w:val="0050718D"/>
    <w:rsid w:val="0051208F"/>
    <w:rsid w:val="00512768"/>
    <w:rsid w:val="005133D6"/>
    <w:rsid w:val="005144BF"/>
    <w:rsid w:val="00515463"/>
    <w:rsid w:val="00515E87"/>
    <w:rsid w:val="005163D0"/>
    <w:rsid w:val="00517615"/>
    <w:rsid w:val="0052094F"/>
    <w:rsid w:val="00521D7E"/>
    <w:rsid w:val="00522347"/>
    <w:rsid w:val="00522A89"/>
    <w:rsid w:val="00523FEF"/>
    <w:rsid w:val="00525062"/>
    <w:rsid w:val="00526F65"/>
    <w:rsid w:val="00527E84"/>
    <w:rsid w:val="0053063E"/>
    <w:rsid w:val="00530FFC"/>
    <w:rsid w:val="00531105"/>
    <w:rsid w:val="005334D7"/>
    <w:rsid w:val="005349E9"/>
    <w:rsid w:val="00534CCA"/>
    <w:rsid w:val="00535441"/>
    <w:rsid w:val="00535A57"/>
    <w:rsid w:val="00535D24"/>
    <w:rsid w:val="00540FB1"/>
    <w:rsid w:val="00541410"/>
    <w:rsid w:val="00542AB9"/>
    <w:rsid w:val="00544189"/>
    <w:rsid w:val="005447C0"/>
    <w:rsid w:val="0054504C"/>
    <w:rsid w:val="0054542A"/>
    <w:rsid w:val="005456CA"/>
    <w:rsid w:val="00545799"/>
    <w:rsid w:val="00545D19"/>
    <w:rsid w:val="00547EEC"/>
    <w:rsid w:val="00550146"/>
    <w:rsid w:val="00550265"/>
    <w:rsid w:val="005534D3"/>
    <w:rsid w:val="005540F4"/>
    <w:rsid w:val="0055437B"/>
    <w:rsid w:val="0055458A"/>
    <w:rsid w:val="005551E1"/>
    <w:rsid w:val="00556DE3"/>
    <w:rsid w:val="005613C8"/>
    <w:rsid w:val="005637C1"/>
    <w:rsid w:val="00563BF6"/>
    <w:rsid w:val="005649D8"/>
    <w:rsid w:val="005669C7"/>
    <w:rsid w:val="00570171"/>
    <w:rsid w:val="0057038B"/>
    <w:rsid w:val="0057162C"/>
    <w:rsid w:val="00573150"/>
    <w:rsid w:val="005740E9"/>
    <w:rsid w:val="00581005"/>
    <w:rsid w:val="00583CF7"/>
    <w:rsid w:val="005851D5"/>
    <w:rsid w:val="00585B2C"/>
    <w:rsid w:val="00590472"/>
    <w:rsid w:val="00590661"/>
    <w:rsid w:val="00590C22"/>
    <w:rsid w:val="00592676"/>
    <w:rsid w:val="0059537A"/>
    <w:rsid w:val="00595846"/>
    <w:rsid w:val="00596458"/>
    <w:rsid w:val="0059648C"/>
    <w:rsid w:val="00597832"/>
    <w:rsid w:val="005A0470"/>
    <w:rsid w:val="005A14DC"/>
    <w:rsid w:val="005A22D1"/>
    <w:rsid w:val="005A32E6"/>
    <w:rsid w:val="005A3F39"/>
    <w:rsid w:val="005A3F8A"/>
    <w:rsid w:val="005A423E"/>
    <w:rsid w:val="005A44A7"/>
    <w:rsid w:val="005A47F2"/>
    <w:rsid w:val="005A5DC1"/>
    <w:rsid w:val="005A613E"/>
    <w:rsid w:val="005A7C7E"/>
    <w:rsid w:val="005B121B"/>
    <w:rsid w:val="005B256B"/>
    <w:rsid w:val="005B2619"/>
    <w:rsid w:val="005B34DC"/>
    <w:rsid w:val="005B3C43"/>
    <w:rsid w:val="005B3CB5"/>
    <w:rsid w:val="005B6C63"/>
    <w:rsid w:val="005C03C1"/>
    <w:rsid w:val="005C22A9"/>
    <w:rsid w:val="005C22CD"/>
    <w:rsid w:val="005C344C"/>
    <w:rsid w:val="005C3D9E"/>
    <w:rsid w:val="005C51A0"/>
    <w:rsid w:val="005D02B1"/>
    <w:rsid w:val="005D1C3B"/>
    <w:rsid w:val="005D1DC3"/>
    <w:rsid w:val="005D3A1E"/>
    <w:rsid w:val="005D4295"/>
    <w:rsid w:val="005D51C9"/>
    <w:rsid w:val="005D5661"/>
    <w:rsid w:val="005D6344"/>
    <w:rsid w:val="005D654E"/>
    <w:rsid w:val="005D7CD6"/>
    <w:rsid w:val="005E1E76"/>
    <w:rsid w:val="005E1F27"/>
    <w:rsid w:val="005E3566"/>
    <w:rsid w:val="005E3BEA"/>
    <w:rsid w:val="005E4DA6"/>
    <w:rsid w:val="005E5390"/>
    <w:rsid w:val="005E5E86"/>
    <w:rsid w:val="005E6FA1"/>
    <w:rsid w:val="005F03E4"/>
    <w:rsid w:val="005F0A7C"/>
    <w:rsid w:val="005F174E"/>
    <w:rsid w:val="005F383B"/>
    <w:rsid w:val="005F47C4"/>
    <w:rsid w:val="005F4B41"/>
    <w:rsid w:val="005F520D"/>
    <w:rsid w:val="005F5E1D"/>
    <w:rsid w:val="0060016A"/>
    <w:rsid w:val="0060119A"/>
    <w:rsid w:val="00602129"/>
    <w:rsid w:val="00602DE5"/>
    <w:rsid w:val="006032C0"/>
    <w:rsid w:val="006036AA"/>
    <w:rsid w:val="00604093"/>
    <w:rsid w:val="006040D1"/>
    <w:rsid w:val="00610AEF"/>
    <w:rsid w:val="00610C76"/>
    <w:rsid w:val="00611007"/>
    <w:rsid w:val="00612EF4"/>
    <w:rsid w:val="00614082"/>
    <w:rsid w:val="00614B03"/>
    <w:rsid w:val="00614C0E"/>
    <w:rsid w:val="006209C8"/>
    <w:rsid w:val="00620DA8"/>
    <w:rsid w:val="00624241"/>
    <w:rsid w:val="00625CF5"/>
    <w:rsid w:val="00627A20"/>
    <w:rsid w:val="00630CEB"/>
    <w:rsid w:val="00632D48"/>
    <w:rsid w:val="006332C1"/>
    <w:rsid w:val="006348F6"/>
    <w:rsid w:val="00634F35"/>
    <w:rsid w:val="00641578"/>
    <w:rsid w:val="006454CB"/>
    <w:rsid w:val="00645D6F"/>
    <w:rsid w:val="006501DE"/>
    <w:rsid w:val="00651497"/>
    <w:rsid w:val="00653522"/>
    <w:rsid w:val="00653AAB"/>
    <w:rsid w:val="00653D0C"/>
    <w:rsid w:val="00653DF2"/>
    <w:rsid w:val="0065448D"/>
    <w:rsid w:val="00654EC8"/>
    <w:rsid w:val="0066135A"/>
    <w:rsid w:val="00661FE6"/>
    <w:rsid w:val="0066232E"/>
    <w:rsid w:val="00663CB5"/>
    <w:rsid w:val="0067015F"/>
    <w:rsid w:val="00673D9F"/>
    <w:rsid w:val="00673DB3"/>
    <w:rsid w:val="0067431C"/>
    <w:rsid w:val="00674981"/>
    <w:rsid w:val="006749E3"/>
    <w:rsid w:val="00675145"/>
    <w:rsid w:val="00675AD7"/>
    <w:rsid w:val="00675E5F"/>
    <w:rsid w:val="006775BF"/>
    <w:rsid w:val="006776E4"/>
    <w:rsid w:val="00677B4A"/>
    <w:rsid w:val="00680246"/>
    <w:rsid w:val="00681158"/>
    <w:rsid w:val="00681667"/>
    <w:rsid w:val="00682036"/>
    <w:rsid w:val="00682266"/>
    <w:rsid w:val="00682A38"/>
    <w:rsid w:val="00683288"/>
    <w:rsid w:val="00683DF8"/>
    <w:rsid w:val="006846FD"/>
    <w:rsid w:val="0068614D"/>
    <w:rsid w:val="00690126"/>
    <w:rsid w:val="00690FCF"/>
    <w:rsid w:val="00691128"/>
    <w:rsid w:val="006925F5"/>
    <w:rsid w:val="0069334A"/>
    <w:rsid w:val="00695B84"/>
    <w:rsid w:val="00696F6B"/>
    <w:rsid w:val="006976A2"/>
    <w:rsid w:val="00697E89"/>
    <w:rsid w:val="006A0C58"/>
    <w:rsid w:val="006A3288"/>
    <w:rsid w:val="006A3A4D"/>
    <w:rsid w:val="006A5338"/>
    <w:rsid w:val="006A5342"/>
    <w:rsid w:val="006A5C2B"/>
    <w:rsid w:val="006A633D"/>
    <w:rsid w:val="006A7178"/>
    <w:rsid w:val="006B0AB7"/>
    <w:rsid w:val="006B0BF7"/>
    <w:rsid w:val="006B1C3C"/>
    <w:rsid w:val="006B26F7"/>
    <w:rsid w:val="006B2A6A"/>
    <w:rsid w:val="006B3B1A"/>
    <w:rsid w:val="006B4A24"/>
    <w:rsid w:val="006B4D57"/>
    <w:rsid w:val="006B50DB"/>
    <w:rsid w:val="006B5C73"/>
    <w:rsid w:val="006C144E"/>
    <w:rsid w:val="006C22AF"/>
    <w:rsid w:val="006C42D2"/>
    <w:rsid w:val="006C5A16"/>
    <w:rsid w:val="006C5E11"/>
    <w:rsid w:val="006C616B"/>
    <w:rsid w:val="006D0C3C"/>
    <w:rsid w:val="006D1806"/>
    <w:rsid w:val="006D1C53"/>
    <w:rsid w:val="006D26ED"/>
    <w:rsid w:val="006D2D0B"/>
    <w:rsid w:val="006D300C"/>
    <w:rsid w:val="006D3607"/>
    <w:rsid w:val="006D3690"/>
    <w:rsid w:val="006D49B8"/>
    <w:rsid w:val="006D5C7B"/>
    <w:rsid w:val="006D7983"/>
    <w:rsid w:val="006E03D4"/>
    <w:rsid w:val="006E0D6F"/>
    <w:rsid w:val="006E11F3"/>
    <w:rsid w:val="006E1699"/>
    <w:rsid w:val="006E1790"/>
    <w:rsid w:val="006E1AC9"/>
    <w:rsid w:val="006E4DF9"/>
    <w:rsid w:val="006E56E7"/>
    <w:rsid w:val="006E5AF2"/>
    <w:rsid w:val="006E5E36"/>
    <w:rsid w:val="006E6D2D"/>
    <w:rsid w:val="006E6DA8"/>
    <w:rsid w:val="006F1ECC"/>
    <w:rsid w:val="006F2331"/>
    <w:rsid w:val="006F490A"/>
    <w:rsid w:val="006F5886"/>
    <w:rsid w:val="006F732F"/>
    <w:rsid w:val="007007BD"/>
    <w:rsid w:val="00702084"/>
    <w:rsid w:val="00704C6B"/>
    <w:rsid w:val="00705A0F"/>
    <w:rsid w:val="00705ACE"/>
    <w:rsid w:val="007068CF"/>
    <w:rsid w:val="0070704A"/>
    <w:rsid w:val="00707F7C"/>
    <w:rsid w:val="00710E89"/>
    <w:rsid w:val="00711242"/>
    <w:rsid w:val="007126A2"/>
    <w:rsid w:val="00712E16"/>
    <w:rsid w:val="00713B40"/>
    <w:rsid w:val="00714B80"/>
    <w:rsid w:val="00715952"/>
    <w:rsid w:val="00715AB7"/>
    <w:rsid w:val="00716027"/>
    <w:rsid w:val="0071646E"/>
    <w:rsid w:val="00717A63"/>
    <w:rsid w:val="007208BB"/>
    <w:rsid w:val="00721700"/>
    <w:rsid w:val="0072190A"/>
    <w:rsid w:val="00721FF7"/>
    <w:rsid w:val="0072287F"/>
    <w:rsid w:val="00723408"/>
    <w:rsid w:val="00723612"/>
    <w:rsid w:val="00724BD4"/>
    <w:rsid w:val="00726316"/>
    <w:rsid w:val="007276A1"/>
    <w:rsid w:val="0073269F"/>
    <w:rsid w:val="00732E5A"/>
    <w:rsid w:val="00733624"/>
    <w:rsid w:val="00734D1B"/>
    <w:rsid w:val="00735004"/>
    <w:rsid w:val="00735579"/>
    <w:rsid w:val="007375A6"/>
    <w:rsid w:val="00740273"/>
    <w:rsid w:val="0074136F"/>
    <w:rsid w:val="007414DB"/>
    <w:rsid w:val="00741C1F"/>
    <w:rsid w:val="00741FDB"/>
    <w:rsid w:val="00742AFC"/>
    <w:rsid w:val="00743AB5"/>
    <w:rsid w:val="007440C1"/>
    <w:rsid w:val="00744363"/>
    <w:rsid w:val="00744C89"/>
    <w:rsid w:val="007450D2"/>
    <w:rsid w:val="007451E0"/>
    <w:rsid w:val="00746642"/>
    <w:rsid w:val="00746CBC"/>
    <w:rsid w:val="00746D2B"/>
    <w:rsid w:val="00750070"/>
    <w:rsid w:val="0075063B"/>
    <w:rsid w:val="00751478"/>
    <w:rsid w:val="0075205A"/>
    <w:rsid w:val="00753AF7"/>
    <w:rsid w:val="0075473E"/>
    <w:rsid w:val="007548E1"/>
    <w:rsid w:val="007548FC"/>
    <w:rsid w:val="00755374"/>
    <w:rsid w:val="00756908"/>
    <w:rsid w:val="00757DBE"/>
    <w:rsid w:val="00760D74"/>
    <w:rsid w:val="0076104E"/>
    <w:rsid w:val="00762356"/>
    <w:rsid w:val="00763F20"/>
    <w:rsid w:val="00764FED"/>
    <w:rsid w:val="0076643B"/>
    <w:rsid w:val="007701A5"/>
    <w:rsid w:val="00770648"/>
    <w:rsid w:val="00770A25"/>
    <w:rsid w:val="007732BA"/>
    <w:rsid w:val="00774784"/>
    <w:rsid w:val="00774961"/>
    <w:rsid w:val="00780BCF"/>
    <w:rsid w:val="00780CFB"/>
    <w:rsid w:val="007823FB"/>
    <w:rsid w:val="0078256D"/>
    <w:rsid w:val="007844E6"/>
    <w:rsid w:val="0078522F"/>
    <w:rsid w:val="0078608A"/>
    <w:rsid w:val="00790C98"/>
    <w:rsid w:val="007912AC"/>
    <w:rsid w:val="00791555"/>
    <w:rsid w:val="0079222C"/>
    <w:rsid w:val="007922A4"/>
    <w:rsid w:val="00792D7C"/>
    <w:rsid w:val="00794616"/>
    <w:rsid w:val="0079587B"/>
    <w:rsid w:val="00796155"/>
    <w:rsid w:val="007969F1"/>
    <w:rsid w:val="00796CB3"/>
    <w:rsid w:val="007A0438"/>
    <w:rsid w:val="007A0BFD"/>
    <w:rsid w:val="007A32C0"/>
    <w:rsid w:val="007A386D"/>
    <w:rsid w:val="007A3895"/>
    <w:rsid w:val="007A52DB"/>
    <w:rsid w:val="007A5903"/>
    <w:rsid w:val="007A5A5B"/>
    <w:rsid w:val="007A774A"/>
    <w:rsid w:val="007B15BD"/>
    <w:rsid w:val="007B2129"/>
    <w:rsid w:val="007B227D"/>
    <w:rsid w:val="007B2E45"/>
    <w:rsid w:val="007B3F40"/>
    <w:rsid w:val="007B624A"/>
    <w:rsid w:val="007B6B90"/>
    <w:rsid w:val="007B7212"/>
    <w:rsid w:val="007B749D"/>
    <w:rsid w:val="007B7959"/>
    <w:rsid w:val="007C1496"/>
    <w:rsid w:val="007C1C48"/>
    <w:rsid w:val="007C42D2"/>
    <w:rsid w:val="007C446E"/>
    <w:rsid w:val="007C5137"/>
    <w:rsid w:val="007C5815"/>
    <w:rsid w:val="007C6963"/>
    <w:rsid w:val="007C6C6B"/>
    <w:rsid w:val="007C6DDC"/>
    <w:rsid w:val="007C752C"/>
    <w:rsid w:val="007D2D70"/>
    <w:rsid w:val="007D306B"/>
    <w:rsid w:val="007D37BC"/>
    <w:rsid w:val="007D471B"/>
    <w:rsid w:val="007D7B5B"/>
    <w:rsid w:val="007E6504"/>
    <w:rsid w:val="007E727C"/>
    <w:rsid w:val="007F1D20"/>
    <w:rsid w:val="007F306C"/>
    <w:rsid w:val="007F4148"/>
    <w:rsid w:val="007F4CD9"/>
    <w:rsid w:val="007F5EEF"/>
    <w:rsid w:val="007F797E"/>
    <w:rsid w:val="00800F09"/>
    <w:rsid w:val="00801C0F"/>
    <w:rsid w:val="008027CA"/>
    <w:rsid w:val="00802C4C"/>
    <w:rsid w:val="00803EE2"/>
    <w:rsid w:val="008047DB"/>
    <w:rsid w:val="0080484B"/>
    <w:rsid w:val="00805437"/>
    <w:rsid w:val="00807A94"/>
    <w:rsid w:val="00807AC4"/>
    <w:rsid w:val="0081064B"/>
    <w:rsid w:val="00813F9A"/>
    <w:rsid w:val="00815D3A"/>
    <w:rsid w:val="0081634A"/>
    <w:rsid w:val="00816E10"/>
    <w:rsid w:val="00817E58"/>
    <w:rsid w:val="0082071E"/>
    <w:rsid w:val="00820A74"/>
    <w:rsid w:val="00820E93"/>
    <w:rsid w:val="00821B0D"/>
    <w:rsid w:val="008251B0"/>
    <w:rsid w:val="00825243"/>
    <w:rsid w:val="008266CB"/>
    <w:rsid w:val="00826B1A"/>
    <w:rsid w:val="00830941"/>
    <w:rsid w:val="008316DF"/>
    <w:rsid w:val="008322C5"/>
    <w:rsid w:val="008329B0"/>
    <w:rsid w:val="00832DA0"/>
    <w:rsid w:val="00832EB3"/>
    <w:rsid w:val="008332A5"/>
    <w:rsid w:val="008332B5"/>
    <w:rsid w:val="00833B6D"/>
    <w:rsid w:val="00833D65"/>
    <w:rsid w:val="0083470B"/>
    <w:rsid w:val="00834CFA"/>
    <w:rsid w:val="00835299"/>
    <w:rsid w:val="008354B1"/>
    <w:rsid w:val="00835CC2"/>
    <w:rsid w:val="00835D93"/>
    <w:rsid w:val="008363B8"/>
    <w:rsid w:val="00837351"/>
    <w:rsid w:val="0084027F"/>
    <w:rsid w:val="00840791"/>
    <w:rsid w:val="00842D40"/>
    <w:rsid w:val="008439E5"/>
    <w:rsid w:val="00843FCE"/>
    <w:rsid w:val="0084631C"/>
    <w:rsid w:val="008502DA"/>
    <w:rsid w:val="008504B4"/>
    <w:rsid w:val="00851124"/>
    <w:rsid w:val="00852E3E"/>
    <w:rsid w:val="00853160"/>
    <w:rsid w:val="00853833"/>
    <w:rsid w:val="008543E5"/>
    <w:rsid w:val="008544E2"/>
    <w:rsid w:val="00855C58"/>
    <w:rsid w:val="008573E7"/>
    <w:rsid w:val="00857F2B"/>
    <w:rsid w:val="00857FD3"/>
    <w:rsid w:val="008605F8"/>
    <w:rsid w:val="00861F9E"/>
    <w:rsid w:val="00862A0C"/>
    <w:rsid w:val="0086367B"/>
    <w:rsid w:val="00863C01"/>
    <w:rsid w:val="00864052"/>
    <w:rsid w:val="008641C0"/>
    <w:rsid w:val="0086454A"/>
    <w:rsid w:val="00865025"/>
    <w:rsid w:val="00867747"/>
    <w:rsid w:val="00867793"/>
    <w:rsid w:val="00867E81"/>
    <w:rsid w:val="00870B85"/>
    <w:rsid w:val="00870C98"/>
    <w:rsid w:val="00872C39"/>
    <w:rsid w:val="00873FE7"/>
    <w:rsid w:val="008756B3"/>
    <w:rsid w:val="00875F57"/>
    <w:rsid w:val="0087670E"/>
    <w:rsid w:val="00882243"/>
    <w:rsid w:val="00883854"/>
    <w:rsid w:val="008838AA"/>
    <w:rsid w:val="0088395A"/>
    <w:rsid w:val="0088448E"/>
    <w:rsid w:val="0088452D"/>
    <w:rsid w:val="00885366"/>
    <w:rsid w:val="00885409"/>
    <w:rsid w:val="00887633"/>
    <w:rsid w:val="00890483"/>
    <w:rsid w:val="00890FFE"/>
    <w:rsid w:val="0089110B"/>
    <w:rsid w:val="00891BF7"/>
    <w:rsid w:val="00894085"/>
    <w:rsid w:val="008942B4"/>
    <w:rsid w:val="008948AC"/>
    <w:rsid w:val="00894B74"/>
    <w:rsid w:val="00894E8D"/>
    <w:rsid w:val="00897551"/>
    <w:rsid w:val="008976FB"/>
    <w:rsid w:val="00897DAD"/>
    <w:rsid w:val="008A07FE"/>
    <w:rsid w:val="008A0E9B"/>
    <w:rsid w:val="008A1795"/>
    <w:rsid w:val="008A295C"/>
    <w:rsid w:val="008A32D0"/>
    <w:rsid w:val="008A4251"/>
    <w:rsid w:val="008A430F"/>
    <w:rsid w:val="008A72DE"/>
    <w:rsid w:val="008A7488"/>
    <w:rsid w:val="008A78E5"/>
    <w:rsid w:val="008B1377"/>
    <w:rsid w:val="008B2723"/>
    <w:rsid w:val="008B4057"/>
    <w:rsid w:val="008B525A"/>
    <w:rsid w:val="008B5A7B"/>
    <w:rsid w:val="008B5D66"/>
    <w:rsid w:val="008B6575"/>
    <w:rsid w:val="008B6C45"/>
    <w:rsid w:val="008C11E9"/>
    <w:rsid w:val="008C1BA1"/>
    <w:rsid w:val="008C3018"/>
    <w:rsid w:val="008C3CA9"/>
    <w:rsid w:val="008C4A7D"/>
    <w:rsid w:val="008C4AAD"/>
    <w:rsid w:val="008C6ADB"/>
    <w:rsid w:val="008C7A71"/>
    <w:rsid w:val="008D0CAC"/>
    <w:rsid w:val="008D0D49"/>
    <w:rsid w:val="008D0E82"/>
    <w:rsid w:val="008D21BB"/>
    <w:rsid w:val="008D2C34"/>
    <w:rsid w:val="008D2E61"/>
    <w:rsid w:val="008D37E1"/>
    <w:rsid w:val="008D4A43"/>
    <w:rsid w:val="008D50A0"/>
    <w:rsid w:val="008D576A"/>
    <w:rsid w:val="008D6E87"/>
    <w:rsid w:val="008D7226"/>
    <w:rsid w:val="008D7827"/>
    <w:rsid w:val="008E1205"/>
    <w:rsid w:val="008E161E"/>
    <w:rsid w:val="008E293A"/>
    <w:rsid w:val="008E4440"/>
    <w:rsid w:val="008E5117"/>
    <w:rsid w:val="008E5163"/>
    <w:rsid w:val="008E5DA0"/>
    <w:rsid w:val="008E7C75"/>
    <w:rsid w:val="008F1640"/>
    <w:rsid w:val="008F176D"/>
    <w:rsid w:val="008F1789"/>
    <w:rsid w:val="00901445"/>
    <w:rsid w:val="00901496"/>
    <w:rsid w:val="00901607"/>
    <w:rsid w:val="00901774"/>
    <w:rsid w:val="00902A87"/>
    <w:rsid w:val="00902C8C"/>
    <w:rsid w:val="00903ECA"/>
    <w:rsid w:val="00904CCF"/>
    <w:rsid w:val="00904D5F"/>
    <w:rsid w:val="00905182"/>
    <w:rsid w:val="009069A9"/>
    <w:rsid w:val="009076B4"/>
    <w:rsid w:val="0090787B"/>
    <w:rsid w:val="009116E3"/>
    <w:rsid w:val="00912C0B"/>
    <w:rsid w:val="00913495"/>
    <w:rsid w:val="00915704"/>
    <w:rsid w:val="00917046"/>
    <w:rsid w:val="009260D5"/>
    <w:rsid w:val="00926A2D"/>
    <w:rsid w:val="009271BE"/>
    <w:rsid w:val="00932C9A"/>
    <w:rsid w:val="00934605"/>
    <w:rsid w:val="009355DA"/>
    <w:rsid w:val="00935E32"/>
    <w:rsid w:val="009375C4"/>
    <w:rsid w:val="00937B23"/>
    <w:rsid w:val="00937BC4"/>
    <w:rsid w:val="0094007C"/>
    <w:rsid w:val="009401B0"/>
    <w:rsid w:val="00940902"/>
    <w:rsid w:val="00942454"/>
    <w:rsid w:val="00942802"/>
    <w:rsid w:val="0094460E"/>
    <w:rsid w:val="009459F9"/>
    <w:rsid w:val="0094662D"/>
    <w:rsid w:val="00946B86"/>
    <w:rsid w:val="00947F21"/>
    <w:rsid w:val="009501DA"/>
    <w:rsid w:val="009505DE"/>
    <w:rsid w:val="009521C4"/>
    <w:rsid w:val="009533A1"/>
    <w:rsid w:val="00954993"/>
    <w:rsid w:val="00955E4D"/>
    <w:rsid w:val="0095783E"/>
    <w:rsid w:val="009603B8"/>
    <w:rsid w:val="00960C72"/>
    <w:rsid w:val="009616AC"/>
    <w:rsid w:val="00961F80"/>
    <w:rsid w:val="009626D7"/>
    <w:rsid w:val="00962F0A"/>
    <w:rsid w:val="00963561"/>
    <w:rsid w:val="009645FE"/>
    <w:rsid w:val="00964802"/>
    <w:rsid w:val="00965830"/>
    <w:rsid w:val="00965ACB"/>
    <w:rsid w:val="00967190"/>
    <w:rsid w:val="00967FD4"/>
    <w:rsid w:val="009709E9"/>
    <w:rsid w:val="00971E5C"/>
    <w:rsid w:val="0097346C"/>
    <w:rsid w:val="00973951"/>
    <w:rsid w:val="009741CF"/>
    <w:rsid w:val="0097522F"/>
    <w:rsid w:val="009760BA"/>
    <w:rsid w:val="009766D7"/>
    <w:rsid w:val="00976A2A"/>
    <w:rsid w:val="009776D5"/>
    <w:rsid w:val="00980A30"/>
    <w:rsid w:val="00980C65"/>
    <w:rsid w:val="00981DBF"/>
    <w:rsid w:val="00983213"/>
    <w:rsid w:val="0098327B"/>
    <w:rsid w:val="00984650"/>
    <w:rsid w:val="0098572E"/>
    <w:rsid w:val="00985868"/>
    <w:rsid w:val="00985AFE"/>
    <w:rsid w:val="0098614C"/>
    <w:rsid w:val="00986B74"/>
    <w:rsid w:val="00986C01"/>
    <w:rsid w:val="0098732E"/>
    <w:rsid w:val="009879B0"/>
    <w:rsid w:val="00990B22"/>
    <w:rsid w:val="009934D7"/>
    <w:rsid w:val="00994D6F"/>
    <w:rsid w:val="00995697"/>
    <w:rsid w:val="009962D6"/>
    <w:rsid w:val="00997033"/>
    <w:rsid w:val="009976F0"/>
    <w:rsid w:val="00997AD6"/>
    <w:rsid w:val="009A0472"/>
    <w:rsid w:val="009A2C32"/>
    <w:rsid w:val="009A3CBC"/>
    <w:rsid w:val="009A487E"/>
    <w:rsid w:val="009A4F3D"/>
    <w:rsid w:val="009A5A2D"/>
    <w:rsid w:val="009A7135"/>
    <w:rsid w:val="009B0B67"/>
    <w:rsid w:val="009B0C80"/>
    <w:rsid w:val="009B27B3"/>
    <w:rsid w:val="009B27D8"/>
    <w:rsid w:val="009B2D1F"/>
    <w:rsid w:val="009B5360"/>
    <w:rsid w:val="009B5421"/>
    <w:rsid w:val="009B712B"/>
    <w:rsid w:val="009C2737"/>
    <w:rsid w:val="009C3229"/>
    <w:rsid w:val="009C4534"/>
    <w:rsid w:val="009C6061"/>
    <w:rsid w:val="009C70B9"/>
    <w:rsid w:val="009D12D9"/>
    <w:rsid w:val="009D2672"/>
    <w:rsid w:val="009D3FD9"/>
    <w:rsid w:val="009D5303"/>
    <w:rsid w:val="009D67EF"/>
    <w:rsid w:val="009D762C"/>
    <w:rsid w:val="009E10AB"/>
    <w:rsid w:val="009E204A"/>
    <w:rsid w:val="009E3485"/>
    <w:rsid w:val="009E52E5"/>
    <w:rsid w:val="009E72E7"/>
    <w:rsid w:val="009E7697"/>
    <w:rsid w:val="009F0805"/>
    <w:rsid w:val="009F0878"/>
    <w:rsid w:val="009F14CA"/>
    <w:rsid w:val="009F1979"/>
    <w:rsid w:val="009F1E6C"/>
    <w:rsid w:val="009F2B26"/>
    <w:rsid w:val="009F2B56"/>
    <w:rsid w:val="009F339B"/>
    <w:rsid w:val="009F4330"/>
    <w:rsid w:val="009F4344"/>
    <w:rsid w:val="009F652D"/>
    <w:rsid w:val="009F715F"/>
    <w:rsid w:val="00A00C8E"/>
    <w:rsid w:val="00A01A2C"/>
    <w:rsid w:val="00A01A9E"/>
    <w:rsid w:val="00A021C4"/>
    <w:rsid w:val="00A04303"/>
    <w:rsid w:val="00A06AA8"/>
    <w:rsid w:val="00A06ACB"/>
    <w:rsid w:val="00A06DB4"/>
    <w:rsid w:val="00A0742B"/>
    <w:rsid w:val="00A105DD"/>
    <w:rsid w:val="00A11827"/>
    <w:rsid w:val="00A1194F"/>
    <w:rsid w:val="00A11B1F"/>
    <w:rsid w:val="00A12448"/>
    <w:rsid w:val="00A16246"/>
    <w:rsid w:val="00A16F5E"/>
    <w:rsid w:val="00A16FBE"/>
    <w:rsid w:val="00A1704B"/>
    <w:rsid w:val="00A17788"/>
    <w:rsid w:val="00A1789E"/>
    <w:rsid w:val="00A17DDB"/>
    <w:rsid w:val="00A20438"/>
    <w:rsid w:val="00A20E35"/>
    <w:rsid w:val="00A2231C"/>
    <w:rsid w:val="00A249F1"/>
    <w:rsid w:val="00A25EDF"/>
    <w:rsid w:val="00A26679"/>
    <w:rsid w:val="00A27072"/>
    <w:rsid w:val="00A27096"/>
    <w:rsid w:val="00A33638"/>
    <w:rsid w:val="00A356FD"/>
    <w:rsid w:val="00A35B08"/>
    <w:rsid w:val="00A36D29"/>
    <w:rsid w:val="00A378C9"/>
    <w:rsid w:val="00A41375"/>
    <w:rsid w:val="00A41BBB"/>
    <w:rsid w:val="00A41FEB"/>
    <w:rsid w:val="00A42603"/>
    <w:rsid w:val="00A42B03"/>
    <w:rsid w:val="00A42F90"/>
    <w:rsid w:val="00A4372E"/>
    <w:rsid w:val="00A476D2"/>
    <w:rsid w:val="00A47F9C"/>
    <w:rsid w:val="00A50B7F"/>
    <w:rsid w:val="00A50DA0"/>
    <w:rsid w:val="00A52BBE"/>
    <w:rsid w:val="00A53F14"/>
    <w:rsid w:val="00A55A4C"/>
    <w:rsid w:val="00A55BCC"/>
    <w:rsid w:val="00A5656F"/>
    <w:rsid w:val="00A61E79"/>
    <w:rsid w:val="00A61ED8"/>
    <w:rsid w:val="00A626FE"/>
    <w:rsid w:val="00A63DF1"/>
    <w:rsid w:val="00A673D7"/>
    <w:rsid w:val="00A701E5"/>
    <w:rsid w:val="00A70785"/>
    <w:rsid w:val="00A73579"/>
    <w:rsid w:val="00A7556E"/>
    <w:rsid w:val="00A769F6"/>
    <w:rsid w:val="00A77B0A"/>
    <w:rsid w:val="00A814FD"/>
    <w:rsid w:val="00A832C7"/>
    <w:rsid w:val="00A8596C"/>
    <w:rsid w:val="00A86688"/>
    <w:rsid w:val="00A90530"/>
    <w:rsid w:val="00A906B0"/>
    <w:rsid w:val="00A924B7"/>
    <w:rsid w:val="00A95B1D"/>
    <w:rsid w:val="00A95C04"/>
    <w:rsid w:val="00A95C34"/>
    <w:rsid w:val="00A960E8"/>
    <w:rsid w:val="00A96433"/>
    <w:rsid w:val="00AA0353"/>
    <w:rsid w:val="00AA0A02"/>
    <w:rsid w:val="00AA0DB5"/>
    <w:rsid w:val="00AA1934"/>
    <w:rsid w:val="00AA223D"/>
    <w:rsid w:val="00AA3051"/>
    <w:rsid w:val="00AA3259"/>
    <w:rsid w:val="00AA5E6F"/>
    <w:rsid w:val="00AA618E"/>
    <w:rsid w:val="00AA67AC"/>
    <w:rsid w:val="00AA6F3D"/>
    <w:rsid w:val="00AA716E"/>
    <w:rsid w:val="00AB02D1"/>
    <w:rsid w:val="00AB0884"/>
    <w:rsid w:val="00AB0ADC"/>
    <w:rsid w:val="00AB449A"/>
    <w:rsid w:val="00AB493A"/>
    <w:rsid w:val="00AB68C8"/>
    <w:rsid w:val="00AB6F11"/>
    <w:rsid w:val="00AB7153"/>
    <w:rsid w:val="00AB71E6"/>
    <w:rsid w:val="00AB7238"/>
    <w:rsid w:val="00AB74C9"/>
    <w:rsid w:val="00AB76F4"/>
    <w:rsid w:val="00AC007E"/>
    <w:rsid w:val="00AC06C1"/>
    <w:rsid w:val="00AC0AFF"/>
    <w:rsid w:val="00AC366F"/>
    <w:rsid w:val="00AC4424"/>
    <w:rsid w:val="00AC7299"/>
    <w:rsid w:val="00AC7819"/>
    <w:rsid w:val="00AD1669"/>
    <w:rsid w:val="00AD2599"/>
    <w:rsid w:val="00AD332C"/>
    <w:rsid w:val="00AD3E95"/>
    <w:rsid w:val="00AD419A"/>
    <w:rsid w:val="00AD4867"/>
    <w:rsid w:val="00AD5718"/>
    <w:rsid w:val="00AD5D83"/>
    <w:rsid w:val="00AE0176"/>
    <w:rsid w:val="00AE0470"/>
    <w:rsid w:val="00AE31A3"/>
    <w:rsid w:val="00AE6D86"/>
    <w:rsid w:val="00AE7964"/>
    <w:rsid w:val="00AF0740"/>
    <w:rsid w:val="00AF0BF3"/>
    <w:rsid w:val="00AF0C96"/>
    <w:rsid w:val="00AF105F"/>
    <w:rsid w:val="00AF2440"/>
    <w:rsid w:val="00AF256B"/>
    <w:rsid w:val="00AF35AA"/>
    <w:rsid w:val="00AF3B3C"/>
    <w:rsid w:val="00AF3BBA"/>
    <w:rsid w:val="00AF3E8D"/>
    <w:rsid w:val="00AF4CB0"/>
    <w:rsid w:val="00AF728F"/>
    <w:rsid w:val="00AF73DB"/>
    <w:rsid w:val="00AF7980"/>
    <w:rsid w:val="00B028A5"/>
    <w:rsid w:val="00B0739A"/>
    <w:rsid w:val="00B07E36"/>
    <w:rsid w:val="00B12243"/>
    <w:rsid w:val="00B131FC"/>
    <w:rsid w:val="00B14180"/>
    <w:rsid w:val="00B14DFB"/>
    <w:rsid w:val="00B15D89"/>
    <w:rsid w:val="00B16FCD"/>
    <w:rsid w:val="00B207B2"/>
    <w:rsid w:val="00B21302"/>
    <w:rsid w:val="00B21B7A"/>
    <w:rsid w:val="00B222E6"/>
    <w:rsid w:val="00B22331"/>
    <w:rsid w:val="00B231BD"/>
    <w:rsid w:val="00B24280"/>
    <w:rsid w:val="00B26195"/>
    <w:rsid w:val="00B26EAD"/>
    <w:rsid w:val="00B27C42"/>
    <w:rsid w:val="00B30671"/>
    <w:rsid w:val="00B30CED"/>
    <w:rsid w:val="00B313BF"/>
    <w:rsid w:val="00B32453"/>
    <w:rsid w:val="00B331C2"/>
    <w:rsid w:val="00B3333D"/>
    <w:rsid w:val="00B33CE6"/>
    <w:rsid w:val="00B35124"/>
    <w:rsid w:val="00B35446"/>
    <w:rsid w:val="00B36CF4"/>
    <w:rsid w:val="00B42140"/>
    <w:rsid w:val="00B42937"/>
    <w:rsid w:val="00B42C27"/>
    <w:rsid w:val="00B42DC7"/>
    <w:rsid w:val="00B42FAC"/>
    <w:rsid w:val="00B43B7A"/>
    <w:rsid w:val="00B43E18"/>
    <w:rsid w:val="00B464B5"/>
    <w:rsid w:val="00B46C5C"/>
    <w:rsid w:val="00B473EC"/>
    <w:rsid w:val="00B47504"/>
    <w:rsid w:val="00B532E8"/>
    <w:rsid w:val="00B54264"/>
    <w:rsid w:val="00B555CA"/>
    <w:rsid w:val="00B556FE"/>
    <w:rsid w:val="00B5648C"/>
    <w:rsid w:val="00B56B47"/>
    <w:rsid w:val="00B60E33"/>
    <w:rsid w:val="00B611C1"/>
    <w:rsid w:val="00B612F5"/>
    <w:rsid w:val="00B617A9"/>
    <w:rsid w:val="00B623A0"/>
    <w:rsid w:val="00B633B0"/>
    <w:rsid w:val="00B633E6"/>
    <w:rsid w:val="00B6435C"/>
    <w:rsid w:val="00B64ABC"/>
    <w:rsid w:val="00B65261"/>
    <w:rsid w:val="00B659A8"/>
    <w:rsid w:val="00B702A9"/>
    <w:rsid w:val="00B70C39"/>
    <w:rsid w:val="00B71D31"/>
    <w:rsid w:val="00B72F27"/>
    <w:rsid w:val="00B73C07"/>
    <w:rsid w:val="00B73FFE"/>
    <w:rsid w:val="00B757AE"/>
    <w:rsid w:val="00B757CC"/>
    <w:rsid w:val="00B76120"/>
    <w:rsid w:val="00B8100D"/>
    <w:rsid w:val="00B81B03"/>
    <w:rsid w:val="00B81EB1"/>
    <w:rsid w:val="00B823D1"/>
    <w:rsid w:val="00B83139"/>
    <w:rsid w:val="00B8407D"/>
    <w:rsid w:val="00B8481F"/>
    <w:rsid w:val="00B84EA2"/>
    <w:rsid w:val="00B85396"/>
    <w:rsid w:val="00B85938"/>
    <w:rsid w:val="00B86A61"/>
    <w:rsid w:val="00B86A6C"/>
    <w:rsid w:val="00B86BC7"/>
    <w:rsid w:val="00B86FC4"/>
    <w:rsid w:val="00B870E9"/>
    <w:rsid w:val="00B87E5B"/>
    <w:rsid w:val="00B91DDB"/>
    <w:rsid w:val="00B91E75"/>
    <w:rsid w:val="00B92C5D"/>
    <w:rsid w:val="00B93CDD"/>
    <w:rsid w:val="00B96414"/>
    <w:rsid w:val="00B96515"/>
    <w:rsid w:val="00B9666D"/>
    <w:rsid w:val="00B96E05"/>
    <w:rsid w:val="00B97EDB"/>
    <w:rsid w:val="00BA06F7"/>
    <w:rsid w:val="00BA225B"/>
    <w:rsid w:val="00BA2C2E"/>
    <w:rsid w:val="00BA322D"/>
    <w:rsid w:val="00BA4A1A"/>
    <w:rsid w:val="00BA5355"/>
    <w:rsid w:val="00BA587F"/>
    <w:rsid w:val="00BA648D"/>
    <w:rsid w:val="00BA7993"/>
    <w:rsid w:val="00BA7F65"/>
    <w:rsid w:val="00BB0BEC"/>
    <w:rsid w:val="00BB133D"/>
    <w:rsid w:val="00BB1927"/>
    <w:rsid w:val="00BB1AC7"/>
    <w:rsid w:val="00BB1E5A"/>
    <w:rsid w:val="00BB1F65"/>
    <w:rsid w:val="00BB51F5"/>
    <w:rsid w:val="00BB74A6"/>
    <w:rsid w:val="00BC0F7B"/>
    <w:rsid w:val="00BC201E"/>
    <w:rsid w:val="00BC4B15"/>
    <w:rsid w:val="00BC4F85"/>
    <w:rsid w:val="00BC5096"/>
    <w:rsid w:val="00BC5F00"/>
    <w:rsid w:val="00BC601A"/>
    <w:rsid w:val="00BC7E18"/>
    <w:rsid w:val="00BD0354"/>
    <w:rsid w:val="00BD161A"/>
    <w:rsid w:val="00BD1789"/>
    <w:rsid w:val="00BD2AFE"/>
    <w:rsid w:val="00BD412B"/>
    <w:rsid w:val="00BD6032"/>
    <w:rsid w:val="00BD689A"/>
    <w:rsid w:val="00BD6A21"/>
    <w:rsid w:val="00BE0FB2"/>
    <w:rsid w:val="00BE1455"/>
    <w:rsid w:val="00BE1DB2"/>
    <w:rsid w:val="00BE1E51"/>
    <w:rsid w:val="00BE279A"/>
    <w:rsid w:val="00BE3387"/>
    <w:rsid w:val="00BE3AF1"/>
    <w:rsid w:val="00BE442C"/>
    <w:rsid w:val="00BE462F"/>
    <w:rsid w:val="00BE5F26"/>
    <w:rsid w:val="00BF089A"/>
    <w:rsid w:val="00BF0A97"/>
    <w:rsid w:val="00BF0D8A"/>
    <w:rsid w:val="00BF3E5D"/>
    <w:rsid w:val="00BF4E89"/>
    <w:rsid w:val="00BF5155"/>
    <w:rsid w:val="00BF7C81"/>
    <w:rsid w:val="00C00653"/>
    <w:rsid w:val="00C04070"/>
    <w:rsid w:val="00C04281"/>
    <w:rsid w:val="00C04969"/>
    <w:rsid w:val="00C05F46"/>
    <w:rsid w:val="00C07680"/>
    <w:rsid w:val="00C076EA"/>
    <w:rsid w:val="00C12174"/>
    <w:rsid w:val="00C123BF"/>
    <w:rsid w:val="00C12D94"/>
    <w:rsid w:val="00C13897"/>
    <w:rsid w:val="00C15C16"/>
    <w:rsid w:val="00C16CE8"/>
    <w:rsid w:val="00C17B98"/>
    <w:rsid w:val="00C2033D"/>
    <w:rsid w:val="00C20F9A"/>
    <w:rsid w:val="00C210D1"/>
    <w:rsid w:val="00C22540"/>
    <w:rsid w:val="00C23E76"/>
    <w:rsid w:val="00C244B7"/>
    <w:rsid w:val="00C24A44"/>
    <w:rsid w:val="00C26296"/>
    <w:rsid w:val="00C2685D"/>
    <w:rsid w:val="00C27773"/>
    <w:rsid w:val="00C31B52"/>
    <w:rsid w:val="00C31F32"/>
    <w:rsid w:val="00C33894"/>
    <w:rsid w:val="00C33FD4"/>
    <w:rsid w:val="00C3441F"/>
    <w:rsid w:val="00C3585F"/>
    <w:rsid w:val="00C36CB6"/>
    <w:rsid w:val="00C37AE6"/>
    <w:rsid w:val="00C417B2"/>
    <w:rsid w:val="00C42894"/>
    <w:rsid w:val="00C43BED"/>
    <w:rsid w:val="00C44659"/>
    <w:rsid w:val="00C44EF4"/>
    <w:rsid w:val="00C45901"/>
    <w:rsid w:val="00C45924"/>
    <w:rsid w:val="00C463DB"/>
    <w:rsid w:val="00C464F8"/>
    <w:rsid w:val="00C46FB4"/>
    <w:rsid w:val="00C5000E"/>
    <w:rsid w:val="00C50071"/>
    <w:rsid w:val="00C50145"/>
    <w:rsid w:val="00C51979"/>
    <w:rsid w:val="00C51C77"/>
    <w:rsid w:val="00C54488"/>
    <w:rsid w:val="00C550D3"/>
    <w:rsid w:val="00C560F3"/>
    <w:rsid w:val="00C5691A"/>
    <w:rsid w:val="00C570DE"/>
    <w:rsid w:val="00C57693"/>
    <w:rsid w:val="00C61225"/>
    <w:rsid w:val="00C61345"/>
    <w:rsid w:val="00C616B1"/>
    <w:rsid w:val="00C62480"/>
    <w:rsid w:val="00C637FC"/>
    <w:rsid w:val="00C647F5"/>
    <w:rsid w:val="00C65C2E"/>
    <w:rsid w:val="00C6627A"/>
    <w:rsid w:val="00C66DF0"/>
    <w:rsid w:val="00C704F7"/>
    <w:rsid w:val="00C70968"/>
    <w:rsid w:val="00C71F12"/>
    <w:rsid w:val="00C73538"/>
    <w:rsid w:val="00C84305"/>
    <w:rsid w:val="00C84B07"/>
    <w:rsid w:val="00C85125"/>
    <w:rsid w:val="00C85A59"/>
    <w:rsid w:val="00C90079"/>
    <w:rsid w:val="00C90576"/>
    <w:rsid w:val="00C910F8"/>
    <w:rsid w:val="00C91877"/>
    <w:rsid w:val="00C91BAC"/>
    <w:rsid w:val="00C92C5A"/>
    <w:rsid w:val="00C932B9"/>
    <w:rsid w:val="00C93C8E"/>
    <w:rsid w:val="00C94CE0"/>
    <w:rsid w:val="00C950E2"/>
    <w:rsid w:val="00C95E04"/>
    <w:rsid w:val="00C96398"/>
    <w:rsid w:val="00C9656D"/>
    <w:rsid w:val="00C96573"/>
    <w:rsid w:val="00C968AA"/>
    <w:rsid w:val="00C97302"/>
    <w:rsid w:val="00CA0168"/>
    <w:rsid w:val="00CA1FBC"/>
    <w:rsid w:val="00CA2E17"/>
    <w:rsid w:val="00CA42EC"/>
    <w:rsid w:val="00CA4FD4"/>
    <w:rsid w:val="00CA59CE"/>
    <w:rsid w:val="00CA733C"/>
    <w:rsid w:val="00CA79C7"/>
    <w:rsid w:val="00CB30D4"/>
    <w:rsid w:val="00CB3680"/>
    <w:rsid w:val="00CB4399"/>
    <w:rsid w:val="00CB43D5"/>
    <w:rsid w:val="00CB4575"/>
    <w:rsid w:val="00CB4FF8"/>
    <w:rsid w:val="00CB55CA"/>
    <w:rsid w:val="00CB5CB1"/>
    <w:rsid w:val="00CB6F66"/>
    <w:rsid w:val="00CB78DB"/>
    <w:rsid w:val="00CB7B33"/>
    <w:rsid w:val="00CC0316"/>
    <w:rsid w:val="00CC2755"/>
    <w:rsid w:val="00CC33AD"/>
    <w:rsid w:val="00CC33EF"/>
    <w:rsid w:val="00CC41C8"/>
    <w:rsid w:val="00CC488A"/>
    <w:rsid w:val="00CC648A"/>
    <w:rsid w:val="00CC67B0"/>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030"/>
    <w:rsid w:val="00CF5852"/>
    <w:rsid w:val="00CF5C13"/>
    <w:rsid w:val="00D00149"/>
    <w:rsid w:val="00D01E53"/>
    <w:rsid w:val="00D0491B"/>
    <w:rsid w:val="00D04D74"/>
    <w:rsid w:val="00D06263"/>
    <w:rsid w:val="00D07127"/>
    <w:rsid w:val="00D074ED"/>
    <w:rsid w:val="00D10456"/>
    <w:rsid w:val="00D13073"/>
    <w:rsid w:val="00D13741"/>
    <w:rsid w:val="00D139D2"/>
    <w:rsid w:val="00D13ED7"/>
    <w:rsid w:val="00D14EF3"/>
    <w:rsid w:val="00D15819"/>
    <w:rsid w:val="00D1701A"/>
    <w:rsid w:val="00D20012"/>
    <w:rsid w:val="00D201E4"/>
    <w:rsid w:val="00D20417"/>
    <w:rsid w:val="00D21C75"/>
    <w:rsid w:val="00D22D5D"/>
    <w:rsid w:val="00D22ED4"/>
    <w:rsid w:val="00D23100"/>
    <w:rsid w:val="00D23794"/>
    <w:rsid w:val="00D23FE9"/>
    <w:rsid w:val="00D240B9"/>
    <w:rsid w:val="00D24C77"/>
    <w:rsid w:val="00D24ED5"/>
    <w:rsid w:val="00D25CDD"/>
    <w:rsid w:val="00D26162"/>
    <w:rsid w:val="00D261E8"/>
    <w:rsid w:val="00D3043A"/>
    <w:rsid w:val="00D32AB8"/>
    <w:rsid w:val="00D32EDC"/>
    <w:rsid w:val="00D34004"/>
    <w:rsid w:val="00D34EC1"/>
    <w:rsid w:val="00D353CD"/>
    <w:rsid w:val="00D37DFD"/>
    <w:rsid w:val="00D37EDE"/>
    <w:rsid w:val="00D42660"/>
    <w:rsid w:val="00D42C39"/>
    <w:rsid w:val="00D45B6B"/>
    <w:rsid w:val="00D47C6B"/>
    <w:rsid w:val="00D51A5D"/>
    <w:rsid w:val="00D546CE"/>
    <w:rsid w:val="00D5487B"/>
    <w:rsid w:val="00D55A4F"/>
    <w:rsid w:val="00D561EA"/>
    <w:rsid w:val="00D564FF"/>
    <w:rsid w:val="00D57066"/>
    <w:rsid w:val="00D57291"/>
    <w:rsid w:val="00D57406"/>
    <w:rsid w:val="00D5788F"/>
    <w:rsid w:val="00D57F55"/>
    <w:rsid w:val="00D6096B"/>
    <w:rsid w:val="00D62B7F"/>
    <w:rsid w:val="00D62DD6"/>
    <w:rsid w:val="00D63643"/>
    <w:rsid w:val="00D64161"/>
    <w:rsid w:val="00D64B49"/>
    <w:rsid w:val="00D66074"/>
    <w:rsid w:val="00D671BC"/>
    <w:rsid w:val="00D67AC7"/>
    <w:rsid w:val="00D70B0E"/>
    <w:rsid w:val="00D70C13"/>
    <w:rsid w:val="00D70CE4"/>
    <w:rsid w:val="00D70ECF"/>
    <w:rsid w:val="00D71D70"/>
    <w:rsid w:val="00D71F2E"/>
    <w:rsid w:val="00D72B16"/>
    <w:rsid w:val="00D73287"/>
    <w:rsid w:val="00D73BD2"/>
    <w:rsid w:val="00D7445A"/>
    <w:rsid w:val="00D762DD"/>
    <w:rsid w:val="00D76363"/>
    <w:rsid w:val="00D77447"/>
    <w:rsid w:val="00D77AA5"/>
    <w:rsid w:val="00D77BD9"/>
    <w:rsid w:val="00D81772"/>
    <w:rsid w:val="00D819B6"/>
    <w:rsid w:val="00D846C2"/>
    <w:rsid w:val="00D849A9"/>
    <w:rsid w:val="00D84BB4"/>
    <w:rsid w:val="00D86AB1"/>
    <w:rsid w:val="00D90F31"/>
    <w:rsid w:val="00D91A33"/>
    <w:rsid w:val="00D92DA5"/>
    <w:rsid w:val="00D954C6"/>
    <w:rsid w:val="00D973D7"/>
    <w:rsid w:val="00DA05A3"/>
    <w:rsid w:val="00DA0E7F"/>
    <w:rsid w:val="00DA212B"/>
    <w:rsid w:val="00DA3062"/>
    <w:rsid w:val="00DA4500"/>
    <w:rsid w:val="00DA4E10"/>
    <w:rsid w:val="00DA5077"/>
    <w:rsid w:val="00DA5092"/>
    <w:rsid w:val="00DA572D"/>
    <w:rsid w:val="00DA62DE"/>
    <w:rsid w:val="00DA7939"/>
    <w:rsid w:val="00DB06B2"/>
    <w:rsid w:val="00DB0B6D"/>
    <w:rsid w:val="00DB10A0"/>
    <w:rsid w:val="00DB1332"/>
    <w:rsid w:val="00DB1A47"/>
    <w:rsid w:val="00DB2309"/>
    <w:rsid w:val="00DB3242"/>
    <w:rsid w:val="00DB3A2B"/>
    <w:rsid w:val="00DB70A3"/>
    <w:rsid w:val="00DB765D"/>
    <w:rsid w:val="00DB7D85"/>
    <w:rsid w:val="00DC00E6"/>
    <w:rsid w:val="00DC143E"/>
    <w:rsid w:val="00DC1BBF"/>
    <w:rsid w:val="00DC2811"/>
    <w:rsid w:val="00DC31E3"/>
    <w:rsid w:val="00DC78D0"/>
    <w:rsid w:val="00DC7E4A"/>
    <w:rsid w:val="00DD06F5"/>
    <w:rsid w:val="00DD094A"/>
    <w:rsid w:val="00DD2A99"/>
    <w:rsid w:val="00DD39A3"/>
    <w:rsid w:val="00DD4058"/>
    <w:rsid w:val="00DD5C50"/>
    <w:rsid w:val="00DD75CD"/>
    <w:rsid w:val="00DD797C"/>
    <w:rsid w:val="00DD7BDD"/>
    <w:rsid w:val="00DE2663"/>
    <w:rsid w:val="00DE2BBB"/>
    <w:rsid w:val="00DE2FF6"/>
    <w:rsid w:val="00DE315E"/>
    <w:rsid w:val="00DE38CD"/>
    <w:rsid w:val="00DE52B4"/>
    <w:rsid w:val="00DE60C7"/>
    <w:rsid w:val="00DE6746"/>
    <w:rsid w:val="00DF2AF9"/>
    <w:rsid w:val="00DF3351"/>
    <w:rsid w:val="00DF3B92"/>
    <w:rsid w:val="00DF5801"/>
    <w:rsid w:val="00DF5D17"/>
    <w:rsid w:val="00DF62B7"/>
    <w:rsid w:val="00DF66DC"/>
    <w:rsid w:val="00DF677D"/>
    <w:rsid w:val="00DF72CD"/>
    <w:rsid w:val="00E00218"/>
    <w:rsid w:val="00E003CF"/>
    <w:rsid w:val="00E00C0D"/>
    <w:rsid w:val="00E036B8"/>
    <w:rsid w:val="00E04AA3"/>
    <w:rsid w:val="00E05487"/>
    <w:rsid w:val="00E05C8E"/>
    <w:rsid w:val="00E0611C"/>
    <w:rsid w:val="00E100E8"/>
    <w:rsid w:val="00E10CFA"/>
    <w:rsid w:val="00E1128F"/>
    <w:rsid w:val="00E132F4"/>
    <w:rsid w:val="00E13612"/>
    <w:rsid w:val="00E13A1D"/>
    <w:rsid w:val="00E13D97"/>
    <w:rsid w:val="00E15F62"/>
    <w:rsid w:val="00E1695A"/>
    <w:rsid w:val="00E17915"/>
    <w:rsid w:val="00E209BF"/>
    <w:rsid w:val="00E21259"/>
    <w:rsid w:val="00E214D0"/>
    <w:rsid w:val="00E22179"/>
    <w:rsid w:val="00E23D97"/>
    <w:rsid w:val="00E2418E"/>
    <w:rsid w:val="00E24204"/>
    <w:rsid w:val="00E26CD4"/>
    <w:rsid w:val="00E27681"/>
    <w:rsid w:val="00E3069A"/>
    <w:rsid w:val="00E30B45"/>
    <w:rsid w:val="00E3305D"/>
    <w:rsid w:val="00E334B6"/>
    <w:rsid w:val="00E335E5"/>
    <w:rsid w:val="00E33738"/>
    <w:rsid w:val="00E33D74"/>
    <w:rsid w:val="00E34257"/>
    <w:rsid w:val="00E34F53"/>
    <w:rsid w:val="00E35674"/>
    <w:rsid w:val="00E3635A"/>
    <w:rsid w:val="00E36AF1"/>
    <w:rsid w:val="00E37FEE"/>
    <w:rsid w:val="00E40983"/>
    <w:rsid w:val="00E40E13"/>
    <w:rsid w:val="00E41380"/>
    <w:rsid w:val="00E416CE"/>
    <w:rsid w:val="00E42BA4"/>
    <w:rsid w:val="00E43C29"/>
    <w:rsid w:val="00E43FAD"/>
    <w:rsid w:val="00E443D2"/>
    <w:rsid w:val="00E44B73"/>
    <w:rsid w:val="00E44E49"/>
    <w:rsid w:val="00E456F5"/>
    <w:rsid w:val="00E45E0A"/>
    <w:rsid w:val="00E476F2"/>
    <w:rsid w:val="00E47DCA"/>
    <w:rsid w:val="00E50F60"/>
    <w:rsid w:val="00E51B53"/>
    <w:rsid w:val="00E52AF8"/>
    <w:rsid w:val="00E53E45"/>
    <w:rsid w:val="00E548A2"/>
    <w:rsid w:val="00E54EA3"/>
    <w:rsid w:val="00E55F23"/>
    <w:rsid w:val="00E57042"/>
    <w:rsid w:val="00E575B7"/>
    <w:rsid w:val="00E60F5B"/>
    <w:rsid w:val="00E63E84"/>
    <w:rsid w:val="00E644E0"/>
    <w:rsid w:val="00E655CD"/>
    <w:rsid w:val="00E656D6"/>
    <w:rsid w:val="00E66DA3"/>
    <w:rsid w:val="00E70817"/>
    <w:rsid w:val="00E71267"/>
    <w:rsid w:val="00E724F1"/>
    <w:rsid w:val="00E7328C"/>
    <w:rsid w:val="00E732C4"/>
    <w:rsid w:val="00E73AA4"/>
    <w:rsid w:val="00E7532D"/>
    <w:rsid w:val="00E81AF6"/>
    <w:rsid w:val="00E81D94"/>
    <w:rsid w:val="00E83FED"/>
    <w:rsid w:val="00E848F1"/>
    <w:rsid w:val="00E84B04"/>
    <w:rsid w:val="00E85648"/>
    <w:rsid w:val="00E86003"/>
    <w:rsid w:val="00E86BC5"/>
    <w:rsid w:val="00E87980"/>
    <w:rsid w:val="00E902D2"/>
    <w:rsid w:val="00E90FF1"/>
    <w:rsid w:val="00E913F0"/>
    <w:rsid w:val="00E92E04"/>
    <w:rsid w:val="00E9384F"/>
    <w:rsid w:val="00E96A7B"/>
    <w:rsid w:val="00E96D12"/>
    <w:rsid w:val="00E970E7"/>
    <w:rsid w:val="00E97588"/>
    <w:rsid w:val="00EA08F9"/>
    <w:rsid w:val="00EA25DB"/>
    <w:rsid w:val="00EA3520"/>
    <w:rsid w:val="00EA556E"/>
    <w:rsid w:val="00EA62A2"/>
    <w:rsid w:val="00EA6AB3"/>
    <w:rsid w:val="00EA7376"/>
    <w:rsid w:val="00EA7D1D"/>
    <w:rsid w:val="00EB2D7C"/>
    <w:rsid w:val="00EC160F"/>
    <w:rsid w:val="00EC2C18"/>
    <w:rsid w:val="00EC317F"/>
    <w:rsid w:val="00EC563E"/>
    <w:rsid w:val="00ED098E"/>
    <w:rsid w:val="00ED0B96"/>
    <w:rsid w:val="00ED0D43"/>
    <w:rsid w:val="00ED114E"/>
    <w:rsid w:val="00ED2DDD"/>
    <w:rsid w:val="00ED436E"/>
    <w:rsid w:val="00ED43BA"/>
    <w:rsid w:val="00ED7DF9"/>
    <w:rsid w:val="00EE0358"/>
    <w:rsid w:val="00EE1A88"/>
    <w:rsid w:val="00EE342A"/>
    <w:rsid w:val="00EE3726"/>
    <w:rsid w:val="00EE3852"/>
    <w:rsid w:val="00EE475E"/>
    <w:rsid w:val="00EE49F4"/>
    <w:rsid w:val="00EE6266"/>
    <w:rsid w:val="00EF08AA"/>
    <w:rsid w:val="00EF4DCF"/>
    <w:rsid w:val="00F00EB0"/>
    <w:rsid w:val="00F01725"/>
    <w:rsid w:val="00F03C36"/>
    <w:rsid w:val="00F049DC"/>
    <w:rsid w:val="00F05D6E"/>
    <w:rsid w:val="00F066B5"/>
    <w:rsid w:val="00F06A59"/>
    <w:rsid w:val="00F13473"/>
    <w:rsid w:val="00F13F68"/>
    <w:rsid w:val="00F14436"/>
    <w:rsid w:val="00F14F47"/>
    <w:rsid w:val="00F1501B"/>
    <w:rsid w:val="00F15B86"/>
    <w:rsid w:val="00F1652C"/>
    <w:rsid w:val="00F17008"/>
    <w:rsid w:val="00F173A9"/>
    <w:rsid w:val="00F175E0"/>
    <w:rsid w:val="00F17EA2"/>
    <w:rsid w:val="00F20AA3"/>
    <w:rsid w:val="00F2103B"/>
    <w:rsid w:val="00F2153B"/>
    <w:rsid w:val="00F2497C"/>
    <w:rsid w:val="00F24D25"/>
    <w:rsid w:val="00F24D81"/>
    <w:rsid w:val="00F2530F"/>
    <w:rsid w:val="00F264A9"/>
    <w:rsid w:val="00F26B65"/>
    <w:rsid w:val="00F3158D"/>
    <w:rsid w:val="00F32C79"/>
    <w:rsid w:val="00F333F8"/>
    <w:rsid w:val="00F335C5"/>
    <w:rsid w:val="00F33DBD"/>
    <w:rsid w:val="00F3401A"/>
    <w:rsid w:val="00F34446"/>
    <w:rsid w:val="00F37FFE"/>
    <w:rsid w:val="00F40D1A"/>
    <w:rsid w:val="00F41550"/>
    <w:rsid w:val="00F41D65"/>
    <w:rsid w:val="00F425EA"/>
    <w:rsid w:val="00F43808"/>
    <w:rsid w:val="00F43831"/>
    <w:rsid w:val="00F44240"/>
    <w:rsid w:val="00F44C5C"/>
    <w:rsid w:val="00F45A77"/>
    <w:rsid w:val="00F45DA1"/>
    <w:rsid w:val="00F45FFF"/>
    <w:rsid w:val="00F463B9"/>
    <w:rsid w:val="00F4646B"/>
    <w:rsid w:val="00F468DA"/>
    <w:rsid w:val="00F46C0F"/>
    <w:rsid w:val="00F5030C"/>
    <w:rsid w:val="00F51F00"/>
    <w:rsid w:val="00F524CA"/>
    <w:rsid w:val="00F53407"/>
    <w:rsid w:val="00F53694"/>
    <w:rsid w:val="00F55714"/>
    <w:rsid w:val="00F5621B"/>
    <w:rsid w:val="00F57098"/>
    <w:rsid w:val="00F60802"/>
    <w:rsid w:val="00F60DAD"/>
    <w:rsid w:val="00F62DCB"/>
    <w:rsid w:val="00F6327E"/>
    <w:rsid w:val="00F64012"/>
    <w:rsid w:val="00F646D5"/>
    <w:rsid w:val="00F65227"/>
    <w:rsid w:val="00F65DDC"/>
    <w:rsid w:val="00F66571"/>
    <w:rsid w:val="00F700D5"/>
    <w:rsid w:val="00F70C07"/>
    <w:rsid w:val="00F70E36"/>
    <w:rsid w:val="00F70EC3"/>
    <w:rsid w:val="00F71D69"/>
    <w:rsid w:val="00F73A30"/>
    <w:rsid w:val="00F73AC8"/>
    <w:rsid w:val="00F7453C"/>
    <w:rsid w:val="00F76A02"/>
    <w:rsid w:val="00F76F83"/>
    <w:rsid w:val="00F77143"/>
    <w:rsid w:val="00F8021F"/>
    <w:rsid w:val="00F80411"/>
    <w:rsid w:val="00F82A0D"/>
    <w:rsid w:val="00F842A1"/>
    <w:rsid w:val="00F845DA"/>
    <w:rsid w:val="00F84FCB"/>
    <w:rsid w:val="00F85DA2"/>
    <w:rsid w:val="00F86398"/>
    <w:rsid w:val="00F8642B"/>
    <w:rsid w:val="00F8654A"/>
    <w:rsid w:val="00F87AC7"/>
    <w:rsid w:val="00F87BE7"/>
    <w:rsid w:val="00F9012A"/>
    <w:rsid w:val="00F90C2C"/>
    <w:rsid w:val="00F90E00"/>
    <w:rsid w:val="00F91AB8"/>
    <w:rsid w:val="00F93624"/>
    <w:rsid w:val="00F9370E"/>
    <w:rsid w:val="00F93B37"/>
    <w:rsid w:val="00F942F4"/>
    <w:rsid w:val="00F95751"/>
    <w:rsid w:val="00F97674"/>
    <w:rsid w:val="00FA00FC"/>
    <w:rsid w:val="00FA0BFB"/>
    <w:rsid w:val="00FA13F2"/>
    <w:rsid w:val="00FA3018"/>
    <w:rsid w:val="00FA3378"/>
    <w:rsid w:val="00FA3399"/>
    <w:rsid w:val="00FA3742"/>
    <w:rsid w:val="00FA37B8"/>
    <w:rsid w:val="00FA59F5"/>
    <w:rsid w:val="00FA603E"/>
    <w:rsid w:val="00FB0896"/>
    <w:rsid w:val="00FB0B76"/>
    <w:rsid w:val="00FB112E"/>
    <w:rsid w:val="00FB1265"/>
    <w:rsid w:val="00FB3203"/>
    <w:rsid w:val="00FB44E2"/>
    <w:rsid w:val="00FB4A68"/>
    <w:rsid w:val="00FB7374"/>
    <w:rsid w:val="00FB791E"/>
    <w:rsid w:val="00FB7FCB"/>
    <w:rsid w:val="00FC0982"/>
    <w:rsid w:val="00FC16BD"/>
    <w:rsid w:val="00FC1A6B"/>
    <w:rsid w:val="00FC3732"/>
    <w:rsid w:val="00FC3DF5"/>
    <w:rsid w:val="00FC3E5E"/>
    <w:rsid w:val="00FC63A3"/>
    <w:rsid w:val="00FC682D"/>
    <w:rsid w:val="00FC74DF"/>
    <w:rsid w:val="00FD13C3"/>
    <w:rsid w:val="00FD1C39"/>
    <w:rsid w:val="00FD1FBC"/>
    <w:rsid w:val="00FD2D63"/>
    <w:rsid w:val="00FD7706"/>
    <w:rsid w:val="00FE0028"/>
    <w:rsid w:val="00FE08F1"/>
    <w:rsid w:val="00FE2982"/>
    <w:rsid w:val="00FE2A24"/>
    <w:rsid w:val="00FE5513"/>
    <w:rsid w:val="00FE55E1"/>
    <w:rsid w:val="00FE6A62"/>
    <w:rsid w:val="00FE6E5A"/>
    <w:rsid w:val="00FE7E76"/>
    <w:rsid w:val="00FE7FC9"/>
    <w:rsid w:val="00FF1139"/>
    <w:rsid w:val="00FF1BC5"/>
    <w:rsid w:val="00FF2174"/>
    <w:rsid w:val="00FF2E21"/>
    <w:rsid w:val="00FF52DE"/>
    <w:rsid w:val="00FF5DB9"/>
    <w:rsid w:val="00FF6B34"/>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City"/>
  <w:shapeDefaults>
    <o:shapedefaults v:ext="edit" spidmax="71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02C6A"/>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502C6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502C6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502C6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502C6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502C6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502C6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502C6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502C6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502C6A"/>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502C6A"/>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502C6A"/>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502C6A"/>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502C6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502C6A"/>
    <w:rPr>
      <w:b/>
    </w:rPr>
  </w:style>
  <w:style w:type="paragraph" w:customStyle="1" w:styleId="BoxHeadItalic">
    <w:name w:val="BoxHeadItalic"/>
    <w:aliases w:val="bhi"/>
    <w:basedOn w:val="BoxText"/>
    <w:next w:val="BoxStep"/>
    <w:qFormat/>
    <w:rsid w:val="00502C6A"/>
    <w:rPr>
      <w:i/>
    </w:rPr>
  </w:style>
  <w:style w:type="paragraph" w:customStyle="1" w:styleId="BoxList">
    <w:name w:val="BoxList"/>
    <w:aliases w:val="bl"/>
    <w:basedOn w:val="BoxText"/>
    <w:qFormat/>
    <w:rsid w:val="00502C6A"/>
    <w:pPr>
      <w:ind w:left="1559" w:hanging="425"/>
    </w:pPr>
  </w:style>
  <w:style w:type="paragraph" w:customStyle="1" w:styleId="BoxNote">
    <w:name w:val="BoxNote"/>
    <w:aliases w:val="bn"/>
    <w:basedOn w:val="BoxText"/>
    <w:qFormat/>
    <w:rsid w:val="00502C6A"/>
    <w:pPr>
      <w:tabs>
        <w:tab w:val="left" w:pos="1985"/>
      </w:tabs>
      <w:spacing w:before="122" w:line="198" w:lineRule="exact"/>
      <w:ind w:left="2948" w:hanging="1814"/>
    </w:pPr>
    <w:rPr>
      <w:sz w:val="18"/>
    </w:rPr>
  </w:style>
  <w:style w:type="paragraph" w:customStyle="1" w:styleId="BoxPara">
    <w:name w:val="BoxPara"/>
    <w:aliases w:val="bp"/>
    <w:basedOn w:val="BoxText"/>
    <w:qFormat/>
    <w:rsid w:val="00502C6A"/>
    <w:pPr>
      <w:tabs>
        <w:tab w:val="right" w:pos="2268"/>
      </w:tabs>
      <w:ind w:left="2552" w:hanging="1418"/>
    </w:pPr>
  </w:style>
  <w:style w:type="paragraph" w:customStyle="1" w:styleId="BoxStep">
    <w:name w:val="BoxStep"/>
    <w:aliases w:val="bs"/>
    <w:basedOn w:val="BoxText"/>
    <w:qFormat/>
    <w:rsid w:val="00502C6A"/>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502C6A"/>
  </w:style>
  <w:style w:type="character" w:customStyle="1" w:styleId="CharAmPartText">
    <w:name w:val="CharAmPartText"/>
    <w:basedOn w:val="OPCCharBase"/>
    <w:uiPriority w:val="1"/>
    <w:qFormat/>
    <w:rsid w:val="00502C6A"/>
  </w:style>
  <w:style w:type="character" w:customStyle="1" w:styleId="CharAmSchNo">
    <w:name w:val="CharAmSchNo"/>
    <w:basedOn w:val="OPCCharBase"/>
    <w:uiPriority w:val="1"/>
    <w:qFormat/>
    <w:rsid w:val="00502C6A"/>
  </w:style>
  <w:style w:type="character" w:customStyle="1" w:styleId="CharAmSchText">
    <w:name w:val="CharAmSchText"/>
    <w:basedOn w:val="OPCCharBase"/>
    <w:uiPriority w:val="1"/>
    <w:qFormat/>
    <w:rsid w:val="00502C6A"/>
  </w:style>
  <w:style w:type="character" w:customStyle="1" w:styleId="CharBoldItalic">
    <w:name w:val="CharBoldItalic"/>
    <w:basedOn w:val="OPCCharBase"/>
    <w:uiPriority w:val="1"/>
    <w:qFormat/>
    <w:rsid w:val="00502C6A"/>
    <w:rPr>
      <w:b/>
      <w:i/>
    </w:rPr>
  </w:style>
  <w:style w:type="character" w:customStyle="1" w:styleId="CharChapNo">
    <w:name w:val="CharChapNo"/>
    <w:basedOn w:val="OPCCharBase"/>
    <w:qFormat/>
    <w:rsid w:val="00502C6A"/>
  </w:style>
  <w:style w:type="character" w:customStyle="1" w:styleId="CharChapText">
    <w:name w:val="CharChapText"/>
    <w:basedOn w:val="OPCCharBase"/>
    <w:qFormat/>
    <w:rsid w:val="00502C6A"/>
  </w:style>
  <w:style w:type="character" w:customStyle="1" w:styleId="CharDivNo">
    <w:name w:val="CharDivNo"/>
    <w:basedOn w:val="OPCCharBase"/>
    <w:qFormat/>
    <w:rsid w:val="00502C6A"/>
  </w:style>
  <w:style w:type="character" w:customStyle="1" w:styleId="CharDivText">
    <w:name w:val="CharDivText"/>
    <w:basedOn w:val="OPCCharBase"/>
    <w:qFormat/>
    <w:rsid w:val="00502C6A"/>
  </w:style>
  <w:style w:type="character" w:customStyle="1" w:styleId="CharItalic">
    <w:name w:val="CharItalic"/>
    <w:basedOn w:val="OPCCharBase"/>
    <w:uiPriority w:val="1"/>
    <w:qFormat/>
    <w:rsid w:val="00502C6A"/>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502C6A"/>
  </w:style>
  <w:style w:type="character" w:customStyle="1" w:styleId="CharPartText">
    <w:name w:val="CharPartText"/>
    <w:basedOn w:val="OPCCharBase"/>
    <w:qFormat/>
    <w:rsid w:val="00502C6A"/>
  </w:style>
  <w:style w:type="character" w:customStyle="1" w:styleId="CharSectno">
    <w:name w:val="CharSectno"/>
    <w:basedOn w:val="OPCCharBase"/>
    <w:qFormat/>
    <w:rsid w:val="00502C6A"/>
  </w:style>
  <w:style w:type="character" w:customStyle="1" w:styleId="CharSubdNo">
    <w:name w:val="CharSubdNo"/>
    <w:basedOn w:val="OPCCharBase"/>
    <w:uiPriority w:val="1"/>
    <w:qFormat/>
    <w:rsid w:val="00502C6A"/>
  </w:style>
  <w:style w:type="character" w:customStyle="1" w:styleId="CharSubdText">
    <w:name w:val="CharSubdText"/>
    <w:basedOn w:val="OPCCharBase"/>
    <w:uiPriority w:val="1"/>
    <w:qFormat/>
    <w:rsid w:val="00502C6A"/>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502C6A"/>
    <w:pPr>
      <w:spacing w:before="122" w:line="240" w:lineRule="auto"/>
      <w:ind w:left="1985" w:hanging="851"/>
    </w:pPr>
    <w:rPr>
      <w:sz w:val="18"/>
    </w:rPr>
  </w:style>
  <w:style w:type="paragraph" w:customStyle="1" w:styleId="notemargin">
    <w:name w:val="note(margin)"/>
    <w:aliases w:val="nm"/>
    <w:basedOn w:val="OPCParaBase"/>
    <w:rsid w:val="00502C6A"/>
    <w:pPr>
      <w:tabs>
        <w:tab w:val="left" w:pos="709"/>
      </w:tabs>
      <w:spacing w:before="122" w:line="198" w:lineRule="exact"/>
      <w:ind w:left="709" w:hanging="709"/>
    </w:pPr>
    <w:rPr>
      <w:sz w:val="18"/>
    </w:rPr>
  </w:style>
  <w:style w:type="paragraph" w:customStyle="1" w:styleId="CTA-">
    <w:name w:val="CTA -"/>
    <w:basedOn w:val="OPCParaBase"/>
    <w:rsid w:val="00502C6A"/>
    <w:pPr>
      <w:spacing w:before="60" w:line="240" w:lineRule="atLeast"/>
      <w:ind w:left="85" w:hanging="85"/>
    </w:pPr>
    <w:rPr>
      <w:sz w:val="20"/>
    </w:rPr>
  </w:style>
  <w:style w:type="paragraph" w:customStyle="1" w:styleId="CTA--">
    <w:name w:val="CTA --"/>
    <w:basedOn w:val="OPCParaBase"/>
    <w:next w:val="Normal"/>
    <w:rsid w:val="00502C6A"/>
    <w:pPr>
      <w:spacing w:before="60" w:line="240" w:lineRule="atLeast"/>
      <w:ind w:left="142" w:hanging="142"/>
    </w:pPr>
    <w:rPr>
      <w:sz w:val="20"/>
    </w:rPr>
  </w:style>
  <w:style w:type="paragraph" w:customStyle="1" w:styleId="CTA---">
    <w:name w:val="CTA ---"/>
    <w:basedOn w:val="OPCParaBase"/>
    <w:next w:val="Normal"/>
    <w:rsid w:val="00502C6A"/>
    <w:pPr>
      <w:spacing w:before="60" w:line="240" w:lineRule="atLeast"/>
      <w:ind w:left="198" w:hanging="198"/>
    </w:pPr>
    <w:rPr>
      <w:sz w:val="20"/>
    </w:rPr>
  </w:style>
  <w:style w:type="paragraph" w:customStyle="1" w:styleId="CTA----">
    <w:name w:val="CTA ----"/>
    <w:basedOn w:val="OPCParaBase"/>
    <w:next w:val="Normal"/>
    <w:rsid w:val="00502C6A"/>
    <w:pPr>
      <w:spacing w:before="60" w:line="240" w:lineRule="atLeast"/>
      <w:ind w:left="255" w:hanging="255"/>
    </w:pPr>
    <w:rPr>
      <w:sz w:val="20"/>
    </w:rPr>
  </w:style>
  <w:style w:type="paragraph" w:customStyle="1" w:styleId="CTA1a">
    <w:name w:val="CTA 1(a)"/>
    <w:basedOn w:val="OPCParaBase"/>
    <w:rsid w:val="00502C6A"/>
    <w:pPr>
      <w:tabs>
        <w:tab w:val="right" w:pos="414"/>
      </w:tabs>
      <w:spacing w:before="40" w:line="240" w:lineRule="atLeast"/>
      <w:ind w:left="675" w:hanging="675"/>
    </w:pPr>
    <w:rPr>
      <w:sz w:val="20"/>
    </w:rPr>
  </w:style>
  <w:style w:type="paragraph" w:customStyle="1" w:styleId="CTA1ai">
    <w:name w:val="CTA 1(a)(i)"/>
    <w:basedOn w:val="OPCParaBase"/>
    <w:rsid w:val="00502C6A"/>
    <w:pPr>
      <w:tabs>
        <w:tab w:val="right" w:pos="1004"/>
      </w:tabs>
      <w:spacing w:before="40" w:line="240" w:lineRule="atLeast"/>
      <w:ind w:left="1253" w:hanging="1253"/>
    </w:pPr>
    <w:rPr>
      <w:sz w:val="20"/>
    </w:rPr>
  </w:style>
  <w:style w:type="paragraph" w:customStyle="1" w:styleId="CTA2a">
    <w:name w:val="CTA 2(a)"/>
    <w:basedOn w:val="OPCParaBase"/>
    <w:rsid w:val="00502C6A"/>
    <w:pPr>
      <w:tabs>
        <w:tab w:val="right" w:pos="482"/>
      </w:tabs>
      <w:spacing w:before="40" w:line="240" w:lineRule="atLeast"/>
      <w:ind w:left="748" w:hanging="748"/>
    </w:pPr>
    <w:rPr>
      <w:sz w:val="20"/>
    </w:rPr>
  </w:style>
  <w:style w:type="paragraph" w:customStyle="1" w:styleId="CTA2ai">
    <w:name w:val="CTA 2(a)(i)"/>
    <w:basedOn w:val="OPCParaBase"/>
    <w:rsid w:val="00502C6A"/>
    <w:pPr>
      <w:tabs>
        <w:tab w:val="right" w:pos="1089"/>
      </w:tabs>
      <w:spacing w:before="40" w:line="240" w:lineRule="atLeast"/>
      <w:ind w:left="1327" w:hanging="1327"/>
    </w:pPr>
    <w:rPr>
      <w:sz w:val="20"/>
    </w:rPr>
  </w:style>
  <w:style w:type="paragraph" w:customStyle="1" w:styleId="CTA3a">
    <w:name w:val="CTA 3(a)"/>
    <w:basedOn w:val="OPCParaBase"/>
    <w:rsid w:val="00502C6A"/>
    <w:pPr>
      <w:tabs>
        <w:tab w:val="right" w:pos="556"/>
      </w:tabs>
      <w:spacing w:before="40" w:line="240" w:lineRule="atLeast"/>
      <w:ind w:left="805" w:hanging="805"/>
    </w:pPr>
    <w:rPr>
      <w:sz w:val="20"/>
    </w:rPr>
  </w:style>
  <w:style w:type="paragraph" w:customStyle="1" w:styleId="CTA3ai">
    <w:name w:val="CTA 3(a)(i)"/>
    <w:basedOn w:val="OPCParaBase"/>
    <w:rsid w:val="00502C6A"/>
    <w:pPr>
      <w:tabs>
        <w:tab w:val="right" w:pos="1140"/>
      </w:tabs>
      <w:spacing w:before="40" w:line="240" w:lineRule="atLeast"/>
      <w:ind w:left="1361" w:hanging="1361"/>
    </w:pPr>
    <w:rPr>
      <w:sz w:val="20"/>
    </w:rPr>
  </w:style>
  <w:style w:type="paragraph" w:customStyle="1" w:styleId="CTA4a">
    <w:name w:val="CTA 4(a)"/>
    <w:basedOn w:val="OPCParaBase"/>
    <w:rsid w:val="00502C6A"/>
    <w:pPr>
      <w:tabs>
        <w:tab w:val="right" w:pos="624"/>
      </w:tabs>
      <w:spacing w:before="40" w:line="240" w:lineRule="atLeast"/>
      <w:ind w:left="873" w:hanging="873"/>
    </w:pPr>
    <w:rPr>
      <w:sz w:val="20"/>
    </w:rPr>
  </w:style>
  <w:style w:type="paragraph" w:customStyle="1" w:styleId="CTA4ai">
    <w:name w:val="CTA 4(a)(i)"/>
    <w:basedOn w:val="OPCParaBase"/>
    <w:rsid w:val="00502C6A"/>
    <w:pPr>
      <w:tabs>
        <w:tab w:val="right" w:pos="1213"/>
      </w:tabs>
      <w:spacing w:before="40" w:line="240" w:lineRule="atLeast"/>
      <w:ind w:left="1452" w:hanging="1452"/>
    </w:pPr>
    <w:rPr>
      <w:sz w:val="20"/>
    </w:rPr>
  </w:style>
  <w:style w:type="paragraph" w:customStyle="1" w:styleId="CTACAPS">
    <w:name w:val="CTA CAPS"/>
    <w:basedOn w:val="OPCParaBase"/>
    <w:rsid w:val="00502C6A"/>
    <w:pPr>
      <w:spacing w:before="60" w:line="240" w:lineRule="atLeast"/>
    </w:pPr>
    <w:rPr>
      <w:sz w:val="20"/>
    </w:rPr>
  </w:style>
  <w:style w:type="paragraph" w:customStyle="1" w:styleId="CTAright">
    <w:name w:val="CTA right"/>
    <w:basedOn w:val="OPCParaBase"/>
    <w:rsid w:val="00502C6A"/>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502C6A"/>
    <w:pPr>
      <w:tabs>
        <w:tab w:val="right" w:pos="1021"/>
      </w:tabs>
      <w:spacing w:before="180" w:line="240" w:lineRule="auto"/>
      <w:ind w:left="1134" w:hanging="1134"/>
    </w:pPr>
  </w:style>
  <w:style w:type="paragraph" w:customStyle="1" w:styleId="Definition">
    <w:name w:val="Definition"/>
    <w:aliases w:val="dd"/>
    <w:basedOn w:val="OPCParaBase"/>
    <w:link w:val="DefinitionChar"/>
    <w:rsid w:val="00502C6A"/>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502C6A"/>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502C6A"/>
    <w:pPr>
      <w:spacing w:line="240" w:lineRule="auto"/>
      <w:ind w:left="1134"/>
    </w:pPr>
    <w:rPr>
      <w:sz w:val="20"/>
    </w:rPr>
  </w:style>
  <w:style w:type="paragraph" w:styleId="Header">
    <w:name w:val="header"/>
    <w:basedOn w:val="OPCParaBase"/>
    <w:link w:val="HeaderChar"/>
    <w:unhideWhenUsed/>
    <w:rsid w:val="00502C6A"/>
    <w:pPr>
      <w:keepNext/>
      <w:keepLines/>
      <w:tabs>
        <w:tab w:val="center" w:pos="4150"/>
        <w:tab w:val="right" w:pos="8307"/>
      </w:tabs>
      <w:spacing w:line="160" w:lineRule="exact"/>
    </w:pPr>
    <w:rPr>
      <w:sz w:val="16"/>
    </w:rPr>
  </w:style>
  <w:style w:type="paragraph" w:customStyle="1" w:styleId="House">
    <w:name w:val="House"/>
    <w:basedOn w:val="OPCParaBase"/>
    <w:rsid w:val="00502C6A"/>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502C6A"/>
    <w:pPr>
      <w:keepLines/>
      <w:spacing w:before="80" w:line="240" w:lineRule="auto"/>
      <w:ind w:left="709"/>
    </w:pPr>
  </w:style>
  <w:style w:type="paragraph" w:customStyle="1" w:styleId="ItemHead">
    <w:name w:val="ItemHead"/>
    <w:aliases w:val="ih"/>
    <w:basedOn w:val="OPCParaBase"/>
    <w:next w:val="Item"/>
    <w:rsid w:val="00502C6A"/>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502C6A"/>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502C6A"/>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502C6A"/>
    <w:pPr>
      <w:spacing w:before="240" w:line="240" w:lineRule="auto"/>
      <w:ind w:left="284" w:hanging="284"/>
    </w:pPr>
    <w:rPr>
      <w:i/>
      <w:sz w:val="24"/>
    </w:rPr>
  </w:style>
  <w:style w:type="paragraph" w:customStyle="1" w:styleId="notepara">
    <w:name w:val="note(para)"/>
    <w:aliases w:val="na"/>
    <w:basedOn w:val="OPCParaBase"/>
    <w:rsid w:val="00502C6A"/>
    <w:pPr>
      <w:spacing w:before="40" w:line="198" w:lineRule="exact"/>
      <w:ind w:left="2354" w:hanging="369"/>
    </w:pPr>
    <w:rPr>
      <w:sz w:val="18"/>
    </w:rPr>
  </w:style>
  <w:style w:type="paragraph" w:customStyle="1" w:styleId="noteParlAmend">
    <w:name w:val="note(ParlAmend)"/>
    <w:aliases w:val="npp"/>
    <w:basedOn w:val="OPCParaBase"/>
    <w:next w:val="ParlAmend"/>
    <w:rsid w:val="00502C6A"/>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502C6A"/>
    <w:pPr>
      <w:spacing w:before="5600" w:line="240" w:lineRule="auto"/>
    </w:pPr>
    <w:rPr>
      <w:b/>
      <w:sz w:val="32"/>
    </w:rPr>
  </w:style>
  <w:style w:type="paragraph" w:customStyle="1" w:styleId="PageBreak">
    <w:name w:val="PageBreak"/>
    <w:aliases w:val="pb"/>
    <w:basedOn w:val="OPCParaBase"/>
    <w:rsid w:val="00502C6A"/>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502C6A"/>
    <w:pPr>
      <w:tabs>
        <w:tab w:val="right" w:pos="1531"/>
      </w:tabs>
      <w:spacing w:before="40" w:line="240" w:lineRule="auto"/>
      <w:ind w:left="1644" w:hanging="1644"/>
    </w:pPr>
  </w:style>
  <w:style w:type="paragraph" w:customStyle="1" w:styleId="paragraphsub">
    <w:name w:val="paragraph(sub)"/>
    <w:aliases w:val="aa"/>
    <w:basedOn w:val="OPCParaBase"/>
    <w:rsid w:val="00502C6A"/>
    <w:pPr>
      <w:tabs>
        <w:tab w:val="right" w:pos="1985"/>
      </w:tabs>
      <w:spacing w:before="40" w:line="240" w:lineRule="auto"/>
      <w:ind w:left="2098" w:hanging="2098"/>
    </w:pPr>
  </w:style>
  <w:style w:type="paragraph" w:customStyle="1" w:styleId="paragraphsub-sub">
    <w:name w:val="paragraph(sub-sub)"/>
    <w:aliases w:val="aaa"/>
    <w:basedOn w:val="OPCParaBase"/>
    <w:rsid w:val="00502C6A"/>
    <w:pPr>
      <w:tabs>
        <w:tab w:val="right" w:pos="2722"/>
      </w:tabs>
      <w:spacing w:before="40" w:line="240" w:lineRule="auto"/>
      <w:ind w:left="2835" w:hanging="2835"/>
    </w:pPr>
  </w:style>
  <w:style w:type="paragraph" w:customStyle="1" w:styleId="ParlAmend">
    <w:name w:val="ParlAmend"/>
    <w:aliases w:val="pp"/>
    <w:basedOn w:val="OPCParaBase"/>
    <w:rsid w:val="00502C6A"/>
    <w:pPr>
      <w:spacing w:before="240" w:line="240" w:lineRule="atLeast"/>
      <w:ind w:hanging="567"/>
    </w:pPr>
    <w:rPr>
      <w:sz w:val="24"/>
    </w:rPr>
  </w:style>
  <w:style w:type="paragraph" w:customStyle="1" w:styleId="Penalty">
    <w:name w:val="Penalty"/>
    <w:basedOn w:val="OPCParaBase"/>
    <w:rsid w:val="00502C6A"/>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502C6A"/>
    <w:pPr>
      <w:spacing w:line="240" w:lineRule="auto"/>
    </w:pPr>
    <w:rPr>
      <w:i/>
      <w:sz w:val="20"/>
    </w:rPr>
  </w:style>
  <w:style w:type="paragraph" w:customStyle="1" w:styleId="Preamble">
    <w:name w:val="Preamble"/>
    <w:basedOn w:val="OPCParaBase"/>
    <w:next w:val="Normal"/>
    <w:rsid w:val="00502C6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502C6A"/>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502C6A"/>
    <w:pPr>
      <w:spacing w:line="240" w:lineRule="auto"/>
    </w:pPr>
    <w:rPr>
      <w:sz w:val="28"/>
    </w:rPr>
  </w:style>
  <w:style w:type="paragraph" w:customStyle="1" w:styleId="ShortT">
    <w:name w:val="ShortT"/>
    <w:basedOn w:val="OPCParaBase"/>
    <w:next w:val="Normal"/>
    <w:link w:val="ShortTChar"/>
    <w:qFormat/>
    <w:rsid w:val="00502C6A"/>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502C6A"/>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502C6A"/>
    <w:pPr>
      <w:spacing w:before="180" w:line="240" w:lineRule="auto"/>
      <w:ind w:left="709" w:hanging="709"/>
    </w:pPr>
  </w:style>
  <w:style w:type="paragraph" w:customStyle="1" w:styleId="SubitemHead">
    <w:name w:val="SubitemHead"/>
    <w:aliases w:val="issh"/>
    <w:basedOn w:val="OPCParaBase"/>
    <w:rsid w:val="00502C6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502C6A"/>
    <w:pPr>
      <w:spacing w:before="40" w:line="240" w:lineRule="auto"/>
      <w:ind w:left="1134"/>
    </w:pPr>
  </w:style>
  <w:style w:type="paragraph" w:customStyle="1" w:styleId="SubsectionHead">
    <w:name w:val="SubsectionHead"/>
    <w:aliases w:val="ssh"/>
    <w:basedOn w:val="OPCParaBase"/>
    <w:next w:val="subsection"/>
    <w:rsid w:val="00502C6A"/>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02C6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502C6A"/>
    <w:pPr>
      <w:spacing w:before="60" w:line="240" w:lineRule="auto"/>
      <w:ind w:left="284" w:hanging="284"/>
    </w:pPr>
    <w:rPr>
      <w:sz w:val="20"/>
    </w:rPr>
  </w:style>
  <w:style w:type="paragraph" w:customStyle="1" w:styleId="Tablei">
    <w:name w:val="Table(i)"/>
    <w:aliases w:val="taa"/>
    <w:basedOn w:val="OPCParaBase"/>
    <w:rsid w:val="00502C6A"/>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502C6A"/>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502C6A"/>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502C6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02C6A"/>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02C6A"/>
    <w:pPr>
      <w:spacing w:before="122" w:line="198" w:lineRule="exact"/>
      <w:ind w:left="1985" w:hanging="851"/>
      <w:jc w:val="right"/>
    </w:pPr>
    <w:rPr>
      <w:sz w:val="18"/>
    </w:rPr>
  </w:style>
  <w:style w:type="paragraph" w:customStyle="1" w:styleId="TLPTableBullet">
    <w:name w:val="TLPTableBullet"/>
    <w:aliases w:val="ttb"/>
    <w:basedOn w:val="OPCParaBase"/>
    <w:rsid w:val="00502C6A"/>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502C6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502C6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502C6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502C6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502C6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502C6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502C6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502C6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502C6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02C6A"/>
    <w:pPr>
      <w:keepLines/>
      <w:spacing w:before="240" w:after="120" w:line="240" w:lineRule="auto"/>
      <w:ind w:left="794"/>
    </w:pPr>
    <w:rPr>
      <w:b/>
      <w:kern w:val="28"/>
      <w:sz w:val="20"/>
    </w:rPr>
  </w:style>
  <w:style w:type="paragraph" w:customStyle="1" w:styleId="TofSectsHeading">
    <w:name w:val="TofSects(Heading)"/>
    <w:basedOn w:val="OPCParaBase"/>
    <w:rsid w:val="00502C6A"/>
    <w:pPr>
      <w:spacing w:before="240" w:after="120" w:line="240" w:lineRule="auto"/>
    </w:pPr>
    <w:rPr>
      <w:b/>
      <w:sz w:val="24"/>
    </w:rPr>
  </w:style>
  <w:style w:type="paragraph" w:customStyle="1" w:styleId="TofSectsSection">
    <w:name w:val="TofSects(Section)"/>
    <w:basedOn w:val="OPCParaBase"/>
    <w:rsid w:val="00502C6A"/>
    <w:pPr>
      <w:keepLines/>
      <w:spacing w:before="40" w:line="240" w:lineRule="auto"/>
      <w:ind w:left="1588" w:hanging="794"/>
    </w:pPr>
    <w:rPr>
      <w:kern w:val="28"/>
      <w:sz w:val="18"/>
    </w:rPr>
  </w:style>
  <w:style w:type="paragraph" w:customStyle="1" w:styleId="TofSectsSubdiv">
    <w:name w:val="TofSects(Subdiv)"/>
    <w:basedOn w:val="OPCParaBase"/>
    <w:rsid w:val="00502C6A"/>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502C6A"/>
    <w:pPr>
      <w:spacing w:before="122" w:line="198" w:lineRule="exact"/>
      <w:ind w:left="2353" w:hanging="709"/>
    </w:pPr>
    <w:rPr>
      <w:sz w:val="18"/>
    </w:rPr>
  </w:style>
  <w:style w:type="character" w:customStyle="1" w:styleId="HeaderChar">
    <w:name w:val="Header Char"/>
    <w:basedOn w:val="DefaultParagraphFont"/>
    <w:link w:val="Header"/>
    <w:rsid w:val="00502C6A"/>
    <w:rPr>
      <w:sz w:val="16"/>
    </w:rPr>
  </w:style>
  <w:style w:type="character" w:customStyle="1" w:styleId="FooterChar">
    <w:name w:val="Footer Char"/>
    <w:basedOn w:val="DefaultParagraphFont"/>
    <w:link w:val="Footer"/>
    <w:rsid w:val="00502C6A"/>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502C6A"/>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502C6A"/>
  </w:style>
  <w:style w:type="paragraph" w:customStyle="1" w:styleId="OPCParaBase">
    <w:name w:val="OPCParaBase"/>
    <w:qFormat/>
    <w:rsid w:val="00502C6A"/>
    <w:pPr>
      <w:spacing w:line="260" w:lineRule="atLeast"/>
    </w:pPr>
    <w:rPr>
      <w:sz w:val="22"/>
    </w:rPr>
  </w:style>
  <w:style w:type="paragraph" w:customStyle="1" w:styleId="WRStyle">
    <w:name w:val="WR Style"/>
    <w:aliases w:val="WR"/>
    <w:basedOn w:val="OPCParaBase"/>
    <w:rsid w:val="00502C6A"/>
    <w:pPr>
      <w:spacing w:before="240" w:line="240" w:lineRule="auto"/>
      <w:ind w:left="284" w:hanging="284"/>
    </w:pPr>
    <w:rPr>
      <w:b/>
      <w:i/>
      <w:kern w:val="28"/>
      <w:sz w:val="24"/>
    </w:rPr>
  </w:style>
  <w:style w:type="table" w:customStyle="1" w:styleId="CFlag">
    <w:name w:val="CFlag"/>
    <w:basedOn w:val="TableNormal"/>
    <w:uiPriority w:val="99"/>
    <w:rsid w:val="00502C6A"/>
    <w:tblPr/>
  </w:style>
  <w:style w:type="paragraph" w:customStyle="1" w:styleId="SignCoverPageEnd">
    <w:name w:val="SignCoverPageEnd"/>
    <w:basedOn w:val="OPCParaBase"/>
    <w:next w:val="Normal"/>
    <w:rsid w:val="00502C6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502C6A"/>
    <w:pPr>
      <w:pBdr>
        <w:top w:val="single" w:sz="4" w:space="1" w:color="auto"/>
      </w:pBdr>
      <w:spacing w:before="360"/>
      <w:ind w:right="397"/>
      <w:jc w:val="both"/>
    </w:pPr>
  </w:style>
  <w:style w:type="paragraph" w:customStyle="1" w:styleId="ENotesText">
    <w:name w:val="ENotesText"/>
    <w:aliases w:val="Ent"/>
    <w:basedOn w:val="OPCParaBase"/>
    <w:next w:val="Normal"/>
    <w:rsid w:val="00502C6A"/>
    <w:pPr>
      <w:spacing w:before="120"/>
    </w:pPr>
  </w:style>
  <w:style w:type="paragraph" w:customStyle="1" w:styleId="CompiledMadeUnder">
    <w:name w:val="CompiledMadeUnder"/>
    <w:basedOn w:val="OPCParaBase"/>
    <w:next w:val="Normal"/>
    <w:rsid w:val="00502C6A"/>
    <w:rPr>
      <w:i/>
      <w:sz w:val="24"/>
      <w:szCs w:val="24"/>
    </w:rPr>
  </w:style>
  <w:style w:type="paragraph" w:customStyle="1" w:styleId="Paragraphsub-sub-sub">
    <w:name w:val="Paragraph(sub-sub-sub)"/>
    <w:aliases w:val="aaaa"/>
    <w:basedOn w:val="OPCParaBase"/>
    <w:rsid w:val="00502C6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02C6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02C6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02C6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02C6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502C6A"/>
    <w:pPr>
      <w:spacing w:before="60" w:line="240" w:lineRule="auto"/>
    </w:pPr>
    <w:rPr>
      <w:rFonts w:cs="Arial"/>
      <w:sz w:val="20"/>
      <w:szCs w:val="22"/>
    </w:rPr>
  </w:style>
  <w:style w:type="paragraph" w:customStyle="1" w:styleId="ActHead10">
    <w:name w:val="ActHead 10"/>
    <w:aliases w:val="sp"/>
    <w:basedOn w:val="OPCParaBase"/>
    <w:next w:val="ActHead3"/>
    <w:rsid w:val="00502C6A"/>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502C6A"/>
    <w:rPr>
      <w:rFonts w:ascii="Tahoma" w:eastAsiaTheme="minorHAnsi" w:hAnsi="Tahoma" w:cs="Tahoma"/>
      <w:sz w:val="16"/>
      <w:szCs w:val="16"/>
      <w:lang w:eastAsia="en-US"/>
    </w:rPr>
  </w:style>
  <w:style w:type="paragraph" w:customStyle="1" w:styleId="NoteToSubpara">
    <w:name w:val="NoteToSubpara"/>
    <w:aliases w:val="nts"/>
    <w:basedOn w:val="OPCParaBase"/>
    <w:rsid w:val="00502C6A"/>
    <w:pPr>
      <w:spacing w:before="40" w:line="198" w:lineRule="exact"/>
      <w:ind w:left="2835" w:hanging="709"/>
    </w:pPr>
    <w:rPr>
      <w:sz w:val="18"/>
    </w:rPr>
  </w:style>
  <w:style w:type="paragraph" w:customStyle="1" w:styleId="ENoteTableHeading">
    <w:name w:val="ENoteTableHeading"/>
    <w:aliases w:val="enth"/>
    <w:basedOn w:val="OPCParaBase"/>
    <w:rsid w:val="00502C6A"/>
    <w:pPr>
      <w:keepNext/>
      <w:spacing w:before="60" w:line="240" w:lineRule="atLeast"/>
    </w:pPr>
    <w:rPr>
      <w:rFonts w:ascii="Arial" w:hAnsi="Arial"/>
      <w:b/>
      <w:sz w:val="16"/>
    </w:rPr>
  </w:style>
  <w:style w:type="paragraph" w:customStyle="1" w:styleId="ENoteTTi">
    <w:name w:val="ENoteTTi"/>
    <w:aliases w:val="entti"/>
    <w:basedOn w:val="OPCParaBase"/>
    <w:rsid w:val="00502C6A"/>
    <w:pPr>
      <w:keepNext/>
      <w:spacing w:before="60" w:line="240" w:lineRule="atLeast"/>
      <w:ind w:left="170"/>
    </w:pPr>
    <w:rPr>
      <w:sz w:val="16"/>
    </w:rPr>
  </w:style>
  <w:style w:type="paragraph" w:customStyle="1" w:styleId="ENotesHeading1">
    <w:name w:val="ENotesHeading 1"/>
    <w:aliases w:val="Enh1"/>
    <w:basedOn w:val="OPCParaBase"/>
    <w:next w:val="Normal"/>
    <w:rsid w:val="00502C6A"/>
    <w:pPr>
      <w:spacing w:before="120"/>
      <w:outlineLvl w:val="1"/>
    </w:pPr>
    <w:rPr>
      <w:b/>
      <w:sz w:val="28"/>
      <w:szCs w:val="28"/>
    </w:rPr>
  </w:style>
  <w:style w:type="paragraph" w:customStyle="1" w:styleId="ENotesHeading2">
    <w:name w:val="ENotesHeading 2"/>
    <w:aliases w:val="Enh2"/>
    <w:basedOn w:val="OPCParaBase"/>
    <w:next w:val="Normal"/>
    <w:rsid w:val="00502C6A"/>
    <w:pPr>
      <w:spacing w:before="120" w:after="120"/>
      <w:outlineLvl w:val="2"/>
    </w:pPr>
    <w:rPr>
      <w:b/>
      <w:sz w:val="24"/>
      <w:szCs w:val="28"/>
    </w:rPr>
  </w:style>
  <w:style w:type="paragraph" w:customStyle="1" w:styleId="ENoteTTIndentHeading">
    <w:name w:val="ENoteTTIndentHeading"/>
    <w:aliases w:val="enTTHi"/>
    <w:basedOn w:val="OPCParaBase"/>
    <w:rsid w:val="00502C6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502C6A"/>
    <w:pPr>
      <w:spacing w:before="60" w:line="240" w:lineRule="atLeast"/>
    </w:pPr>
    <w:rPr>
      <w:sz w:val="16"/>
    </w:rPr>
  </w:style>
  <w:style w:type="paragraph" w:customStyle="1" w:styleId="MadeunderText">
    <w:name w:val="MadeunderText"/>
    <w:basedOn w:val="OPCParaBase"/>
    <w:next w:val="CompiledMadeUnder"/>
    <w:rsid w:val="00502C6A"/>
    <w:pPr>
      <w:spacing w:before="240"/>
    </w:pPr>
    <w:rPr>
      <w:sz w:val="24"/>
      <w:szCs w:val="24"/>
    </w:rPr>
  </w:style>
  <w:style w:type="paragraph" w:customStyle="1" w:styleId="ENotesHeading3">
    <w:name w:val="ENotesHeading 3"/>
    <w:aliases w:val="Enh3"/>
    <w:basedOn w:val="OPCParaBase"/>
    <w:next w:val="Normal"/>
    <w:rsid w:val="00502C6A"/>
    <w:pPr>
      <w:keepNext/>
      <w:spacing w:before="120" w:line="240" w:lineRule="auto"/>
      <w:outlineLvl w:val="4"/>
    </w:pPr>
    <w:rPr>
      <w:b/>
      <w:szCs w:val="24"/>
    </w:rPr>
  </w:style>
  <w:style w:type="paragraph" w:customStyle="1" w:styleId="SubPartCASA">
    <w:name w:val="SubPart(CASA)"/>
    <w:aliases w:val="csp"/>
    <w:basedOn w:val="OPCParaBase"/>
    <w:next w:val="ActHead3"/>
    <w:rsid w:val="00502C6A"/>
    <w:pPr>
      <w:keepNext/>
      <w:keepLines/>
      <w:spacing w:before="280"/>
      <w:outlineLvl w:val="1"/>
    </w:pPr>
    <w:rPr>
      <w:b/>
      <w:kern w:val="28"/>
      <w:sz w:val="32"/>
    </w:rPr>
  </w:style>
  <w:style w:type="character" w:customStyle="1" w:styleId="CharSubPartTextCASA">
    <w:name w:val="CharSubPartText(CASA)"/>
    <w:basedOn w:val="OPCCharBase"/>
    <w:uiPriority w:val="1"/>
    <w:rsid w:val="00502C6A"/>
  </w:style>
  <w:style w:type="character" w:customStyle="1" w:styleId="CharSubPartNoCASA">
    <w:name w:val="CharSubPartNo(CASA)"/>
    <w:basedOn w:val="OPCCharBase"/>
    <w:uiPriority w:val="1"/>
    <w:rsid w:val="00502C6A"/>
  </w:style>
  <w:style w:type="paragraph" w:customStyle="1" w:styleId="ENoteTTIndentHeadingSub">
    <w:name w:val="ENoteTTIndentHeadingSub"/>
    <w:aliases w:val="enTTHis"/>
    <w:basedOn w:val="OPCParaBase"/>
    <w:rsid w:val="00502C6A"/>
    <w:pPr>
      <w:keepNext/>
      <w:spacing w:before="60" w:line="240" w:lineRule="atLeast"/>
      <w:ind w:left="340"/>
    </w:pPr>
    <w:rPr>
      <w:b/>
      <w:sz w:val="16"/>
    </w:rPr>
  </w:style>
  <w:style w:type="paragraph" w:customStyle="1" w:styleId="ENoteTTiSub">
    <w:name w:val="ENoteTTiSub"/>
    <w:aliases w:val="enttis"/>
    <w:basedOn w:val="OPCParaBase"/>
    <w:rsid w:val="00502C6A"/>
    <w:pPr>
      <w:keepNext/>
      <w:spacing w:before="60" w:line="240" w:lineRule="atLeast"/>
      <w:ind w:left="340"/>
    </w:pPr>
    <w:rPr>
      <w:sz w:val="16"/>
    </w:rPr>
  </w:style>
  <w:style w:type="paragraph" w:customStyle="1" w:styleId="SubDivisionMigration">
    <w:name w:val="SubDivisionMigration"/>
    <w:aliases w:val="sdm"/>
    <w:basedOn w:val="OPCParaBase"/>
    <w:rsid w:val="00502C6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502C6A"/>
    <w:pPr>
      <w:keepNext/>
      <w:keepLines/>
      <w:spacing w:before="240" w:line="240" w:lineRule="auto"/>
      <w:ind w:left="1134" w:hanging="1134"/>
    </w:pPr>
    <w:rPr>
      <w:b/>
      <w:sz w:val="28"/>
    </w:rPr>
  </w:style>
  <w:style w:type="paragraph" w:customStyle="1" w:styleId="SOText">
    <w:name w:val="SO Text"/>
    <w:aliases w:val="sot"/>
    <w:link w:val="SOTextChar"/>
    <w:rsid w:val="00502C6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502C6A"/>
    <w:rPr>
      <w:rFonts w:eastAsiaTheme="minorHAnsi" w:cstheme="minorBidi"/>
      <w:sz w:val="22"/>
      <w:lang w:eastAsia="en-US"/>
    </w:rPr>
  </w:style>
  <w:style w:type="paragraph" w:customStyle="1" w:styleId="SOTextNote">
    <w:name w:val="SO TextNote"/>
    <w:aliases w:val="sont"/>
    <w:basedOn w:val="SOText"/>
    <w:qFormat/>
    <w:rsid w:val="00502C6A"/>
    <w:pPr>
      <w:spacing w:before="122" w:line="198" w:lineRule="exact"/>
      <w:ind w:left="1843" w:hanging="709"/>
    </w:pPr>
    <w:rPr>
      <w:sz w:val="18"/>
    </w:rPr>
  </w:style>
  <w:style w:type="paragraph" w:customStyle="1" w:styleId="SOPara">
    <w:name w:val="SO Para"/>
    <w:aliases w:val="soa"/>
    <w:basedOn w:val="SOText"/>
    <w:link w:val="SOParaChar"/>
    <w:qFormat/>
    <w:rsid w:val="00502C6A"/>
    <w:pPr>
      <w:tabs>
        <w:tab w:val="right" w:pos="1786"/>
      </w:tabs>
      <w:spacing w:before="40"/>
      <w:ind w:left="2070" w:hanging="936"/>
    </w:pPr>
  </w:style>
  <w:style w:type="character" w:customStyle="1" w:styleId="SOParaChar">
    <w:name w:val="SO Para Char"/>
    <w:aliases w:val="soa Char"/>
    <w:basedOn w:val="DefaultParagraphFont"/>
    <w:link w:val="SOPara"/>
    <w:rsid w:val="00502C6A"/>
    <w:rPr>
      <w:rFonts w:eastAsiaTheme="minorHAnsi" w:cstheme="minorBidi"/>
      <w:sz w:val="22"/>
      <w:lang w:eastAsia="en-US"/>
    </w:rPr>
  </w:style>
  <w:style w:type="paragraph" w:customStyle="1" w:styleId="FileName">
    <w:name w:val="FileName"/>
    <w:basedOn w:val="Normal"/>
    <w:rsid w:val="00502C6A"/>
  </w:style>
  <w:style w:type="paragraph" w:customStyle="1" w:styleId="TableHeading">
    <w:name w:val="TableHeading"/>
    <w:aliases w:val="th"/>
    <w:basedOn w:val="OPCParaBase"/>
    <w:next w:val="Tabletext"/>
    <w:rsid w:val="00502C6A"/>
    <w:pPr>
      <w:keepNext/>
      <w:spacing w:before="60" w:line="240" w:lineRule="atLeast"/>
    </w:pPr>
    <w:rPr>
      <w:b/>
      <w:sz w:val="20"/>
    </w:rPr>
  </w:style>
  <w:style w:type="paragraph" w:customStyle="1" w:styleId="SOHeadBold">
    <w:name w:val="SO HeadBold"/>
    <w:aliases w:val="sohb"/>
    <w:basedOn w:val="SOText"/>
    <w:next w:val="SOText"/>
    <w:link w:val="SOHeadBoldChar"/>
    <w:qFormat/>
    <w:rsid w:val="00502C6A"/>
    <w:rPr>
      <w:b/>
    </w:rPr>
  </w:style>
  <w:style w:type="character" w:customStyle="1" w:styleId="SOHeadBoldChar">
    <w:name w:val="SO HeadBold Char"/>
    <w:aliases w:val="sohb Char"/>
    <w:basedOn w:val="DefaultParagraphFont"/>
    <w:link w:val="SOHeadBold"/>
    <w:rsid w:val="00502C6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502C6A"/>
    <w:rPr>
      <w:i/>
    </w:rPr>
  </w:style>
  <w:style w:type="character" w:customStyle="1" w:styleId="SOHeadItalicChar">
    <w:name w:val="SO HeadItalic Char"/>
    <w:aliases w:val="sohi Char"/>
    <w:basedOn w:val="DefaultParagraphFont"/>
    <w:link w:val="SOHeadItalic"/>
    <w:rsid w:val="00502C6A"/>
    <w:rPr>
      <w:rFonts w:eastAsiaTheme="minorHAnsi" w:cstheme="minorBidi"/>
      <w:i/>
      <w:sz w:val="22"/>
      <w:lang w:eastAsia="en-US"/>
    </w:rPr>
  </w:style>
  <w:style w:type="paragraph" w:customStyle="1" w:styleId="SOBullet">
    <w:name w:val="SO Bullet"/>
    <w:aliases w:val="sotb"/>
    <w:basedOn w:val="SOText"/>
    <w:link w:val="SOBulletChar"/>
    <w:qFormat/>
    <w:rsid w:val="00502C6A"/>
    <w:pPr>
      <w:ind w:left="1559" w:hanging="425"/>
    </w:pPr>
  </w:style>
  <w:style w:type="character" w:customStyle="1" w:styleId="SOBulletChar">
    <w:name w:val="SO Bullet Char"/>
    <w:aliases w:val="sotb Char"/>
    <w:basedOn w:val="DefaultParagraphFont"/>
    <w:link w:val="SOBullet"/>
    <w:rsid w:val="00502C6A"/>
    <w:rPr>
      <w:rFonts w:eastAsiaTheme="minorHAnsi" w:cstheme="minorBidi"/>
      <w:sz w:val="22"/>
      <w:lang w:eastAsia="en-US"/>
    </w:rPr>
  </w:style>
  <w:style w:type="paragraph" w:customStyle="1" w:styleId="SOBulletNote">
    <w:name w:val="SO BulletNote"/>
    <w:aliases w:val="sonb"/>
    <w:basedOn w:val="SOTextNote"/>
    <w:link w:val="SOBulletNoteChar"/>
    <w:qFormat/>
    <w:rsid w:val="00502C6A"/>
    <w:pPr>
      <w:tabs>
        <w:tab w:val="left" w:pos="1560"/>
      </w:tabs>
      <w:ind w:left="2268" w:hanging="1134"/>
    </w:pPr>
  </w:style>
  <w:style w:type="character" w:customStyle="1" w:styleId="SOBulletNoteChar">
    <w:name w:val="SO BulletNote Char"/>
    <w:aliases w:val="sonb Char"/>
    <w:basedOn w:val="DefaultParagraphFont"/>
    <w:link w:val="SOBulletNote"/>
    <w:rsid w:val="00502C6A"/>
    <w:rPr>
      <w:rFonts w:eastAsiaTheme="minorHAnsi" w:cstheme="minorBidi"/>
      <w:sz w:val="18"/>
      <w:lang w:eastAsia="en-US"/>
    </w:rPr>
  </w:style>
  <w:style w:type="paragraph" w:customStyle="1" w:styleId="FreeForm">
    <w:name w:val="FreeForm"/>
    <w:rsid w:val="00502C6A"/>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502C6A"/>
    <w:pPr>
      <w:numPr>
        <w:numId w:val="25"/>
      </w:numPr>
    </w:pPr>
    <w:rPr>
      <w:rFonts w:eastAsia="Times New Roman" w:cs="Times New Roman"/>
      <w:lang w:eastAsia="en-AU"/>
    </w:rPr>
  </w:style>
  <w:style w:type="paragraph" w:customStyle="1" w:styleId="EnStatementHeading">
    <w:name w:val="EnStatementHeading"/>
    <w:basedOn w:val="Normal"/>
    <w:rsid w:val="00502C6A"/>
    <w:rPr>
      <w:rFonts w:eastAsia="Times New Roman" w:cs="Times New Roman"/>
      <w:b/>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02C6A"/>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502C6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502C6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502C6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502C6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502C6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502C6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502C6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502C6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502C6A"/>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502C6A"/>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502C6A"/>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502C6A"/>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502C6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502C6A"/>
    <w:rPr>
      <w:b/>
    </w:rPr>
  </w:style>
  <w:style w:type="paragraph" w:customStyle="1" w:styleId="BoxHeadItalic">
    <w:name w:val="BoxHeadItalic"/>
    <w:aliases w:val="bhi"/>
    <w:basedOn w:val="BoxText"/>
    <w:next w:val="BoxStep"/>
    <w:qFormat/>
    <w:rsid w:val="00502C6A"/>
    <w:rPr>
      <w:i/>
    </w:rPr>
  </w:style>
  <w:style w:type="paragraph" w:customStyle="1" w:styleId="BoxList">
    <w:name w:val="BoxList"/>
    <w:aliases w:val="bl"/>
    <w:basedOn w:val="BoxText"/>
    <w:qFormat/>
    <w:rsid w:val="00502C6A"/>
    <w:pPr>
      <w:ind w:left="1559" w:hanging="425"/>
    </w:pPr>
  </w:style>
  <w:style w:type="paragraph" w:customStyle="1" w:styleId="BoxNote">
    <w:name w:val="BoxNote"/>
    <w:aliases w:val="bn"/>
    <w:basedOn w:val="BoxText"/>
    <w:qFormat/>
    <w:rsid w:val="00502C6A"/>
    <w:pPr>
      <w:tabs>
        <w:tab w:val="left" w:pos="1985"/>
      </w:tabs>
      <w:spacing w:before="122" w:line="198" w:lineRule="exact"/>
      <w:ind w:left="2948" w:hanging="1814"/>
    </w:pPr>
    <w:rPr>
      <w:sz w:val="18"/>
    </w:rPr>
  </w:style>
  <w:style w:type="paragraph" w:customStyle="1" w:styleId="BoxPara">
    <w:name w:val="BoxPara"/>
    <w:aliases w:val="bp"/>
    <w:basedOn w:val="BoxText"/>
    <w:qFormat/>
    <w:rsid w:val="00502C6A"/>
    <w:pPr>
      <w:tabs>
        <w:tab w:val="right" w:pos="2268"/>
      </w:tabs>
      <w:ind w:left="2552" w:hanging="1418"/>
    </w:pPr>
  </w:style>
  <w:style w:type="paragraph" w:customStyle="1" w:styleId="BoxStep">
    <w:name w:val="BoxStep"/>
    <w:aliases w:val="bs"/>
    <w:basedOn w:val="BoxText"/>
    <w:qFormat/>
    <w:rsid w:val="00502C6A"/>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502C6A"/>
  </w:style>
  <w:style w:type="character" w:customStyle="1" w:styleId="CharAmPartText">
    <w:name w:val="CharAmPartText"/>
    <w:basedOn w:val="OPCCharBase"/>
    <w:uiPriority w:val="1"/>
    <w:qFormat/>
    <w:rsid w:val="00502C6A"/>
  </w:style>
  <w:style w:type="character" w:customStyle="1" w:styleId="CharAmSchNo">
    <w:name w:val="CharAmSchNo"/>
    <w:basedOn w:val="OPCCharBase"/>
    <w:uiPriority w:val="1"/>
    <w:qFormat/>
    <w:rsid w:val="00502C6A"/>
  </w:style>
  <w:style w:type="character" w:customStyle="1" w:styleId="CharAmSchText">
    <w:name w:val="CharAmSchText"/>
    <w:basedOn w:val="OPCCharBase"/>
    <w:uiPriority w:val="1"/>
    <w:qFormat/>
    <w:rsid w:val="00502C6A"/>
  </w:style>
  <w:style w:type="character" w:customStyle="1" w:styleId="CharBoldItalic">
    <w:name w:val="CharBoldItalic"/>
    <w:basedOn w:val="OPCCharBase"/>
    <w:uiPriority w:val="1"/>
    <w:qFormat/>
    <w:rsid w:val="00502C6A"/>
    <w:rPr>
      <w:b/>
      <w:i/>
    </w:rPr>
  </w:style>
  <w:style w:type="character" w:customStyle="1" w:styleId="CharChapNo">
    <w:name w:val="CharChapNo"/>
    <w:basedOn w:val="OPCCharBase"/>
    <w:qFormat/>
    <w:rsid w:val="00502C6A"/>
  </w:style>
  <w:style w:type="character" w:customStyle="1" w:styleId="CharChapText">
    <w:name w:val="CharChapText"/>
    <w:basedOn w:val="OPCCharBase"/>
    <w:qFormat/>
    <w:rsid w:val="00502C6A"/>
  </w:style>
  <w:style w:type="character" w:customStyle="1" w:styleId="CharDivNo">
    <w:name w:val="CharDivNo"/>
    <w:basedOn w:val="OPCCharBase"/>
    <w:qFormat/>
    <w:rsid w:val="00502C6A"/>
  </w:style>
  <w:style w:type="character" w:customStyle="1" w:styleId="CharDivText">
    <w:name w:val="CharDivText"/>
    <w:basedOn w:val="OPCCharBase"/>
    <w:qFormat/>
    <w:rsid w:val="00502C6A"/>
  </w:style>
  <w:style w:type="character" w:customStyle="1" w:styleId="CharItalic">
    <w:name w:val="CharItalic"/>
    <w:basedOn w:val="OPCCharBase"/>
    <w:uiPriority w:val="1"/>
    <w:qFormat/>
    <w:rsid w:val="00502C6A"/>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502C6A"/>
  </w:style>
  <w:style w:type="character" w:customStyle="1" w:styleId="CharPartText">
    <w:name w:val="CharPartText"/>
    <w:basedOn w:val="OPCCharBase"/>
    <w:qFormat/>
    <w:rsid w:val="00502C6A"/>
  </w:style>
  <w:style w:type="character" w:customStyle="1" w:styleId="CharSectno">
    <w:name w:val="CharSectno"/>
    <w:basedOn w:val="OPCCharBase"/>
    <w:qFormat/>
    <w:rsid w:val="00502C6A"/>
  </w:style>
  <w:style w:type="character" w:customStyle="1" w:styleId="CharSubdNo">
    <w:name w:val="CharSubdNo"/>
    <w:basedOn w:val="OPCCharBase"/>
    <w:uiPriority w:val="1"/>
    <w:qFormat/>
    <w:rsid w:val="00502C6A"/>
  </w:style>
  <w:style w:type="character" w:customStyle="1" w:styleId="CharSubdText">
    <w:name w:val="CharSubdText"/>
    <w:basedOn w:val="OPCCharBase"/>
    <w:uiPriority w:val="1"/>
    <w:qFormat/>
    <w:rsid w:val="00502C6A"/>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502C6A"/>
    <w:pPr>
      <w:spacing w:before="122" w:line="240" w:lineRule="auto"/>
      <w:ind w:left="1985" w:hanging="851"/>
    </w:pPr>
    <w:rPr>
      <w:sz w:val="18"/>
    </w:rPr>
  </w:style>
  <w:style w:type="paragraph" w:customStyle="1" w:styleId="notemargin">
    <w:name w:val="note(margin)"/>
    <w:aliases w:val="nm"/>
    <w:basedOn w:val="OPCParaBase"/>
    <w:rsid w:val="00502C6A"/>
    <w:pPr>
      <w:tabs>
        <w:tab w:val="left" w:pos="709"/>
      </w:tabs>
      <w:spacing w:before="122" w:line="198" w:lineRule="exact"/>
      <w:ind w:left="709" w:hanging="709"/>
    </w:pPr>
    <w:rPr>
      <w:sz w:val="18"/>
    </w:rPr>
  </w:style>
  <w:style w:type="paragraph" w:customStyle="1" w:styleId="CTA-">
    <w:name w:val="CTA -"/>
    <w:basedOn w:val="OPCParaBase"/>
    <w:rsid w:val="00502C6A"/>
    <w:pPr>
      <w:spacing w:before="60" w:line="240" w:lineRule="atLeast"/>
      <w:ind w:left="85" w:hanging="85"/>
    </w:pPr>
    <w:rPr>
      <w:sz w:val="20"/>
    </w:rPr>
  </w:style>
  <w:style w:type="paragraph" w:customStyle="1" w:styleId="CTA--">
    <w:name w:val="CTA --"/>
    <w:basedOn w:val="OPCParaBase"/>
    <w:next w:val="Normal"/>
    <w:rsid w:val="00502C6A"/>
    <w:pPr>
      <w:spacing w:before="60" w:line="240" w:lineRule="atLeast"/>
      <w:ind w:left="142" w:hanging="142"/>
    </w:pPr>
    <w:rPr>
      <w:sz w:val="20"/>
    </w:rPr>
  </w:style>
  <w:style w:type="paragraph" w:customStyle="1" w:styleId="CTA---">
    <w:name w:val="CTA ---"/>
    <w:basedOn w:val="OPCParaBase"/>
    <w:next w:val="Normal"/>
    <w:rsid w:val="00502C6A"/>
    <w:pPr>
      <w:spacing w:before="60" w:line="240" w:lineRule="atLeast"/>
      <w:ind w:left="198" w:hanging="198"/>
    </w:pPr>
    <w:rPr>
      <w:sz w:val="20"/>
    </w:rPr>
  </w:style>
  <w:style w:type="paragraph" w:customStyle="1" w:styleId="CTA----">
    <w:name w:val="CTA ----"/>
    <w:basedOn w:val="OPCParaBase"/>
    <w:next w:val="Normal"/>
    <w:rsid w:val="00502C6A"/>
    <w:pPr>
      <w:spacing w:before="60" w:line="240" w:lineRule="atLeast"/>
      <w:ind w:left="255" w:hanging="255"/>
    </w:pPr>
    <w:rPr>
      <w:sz w:val="20"/>
    </w:rPr>
  </w:style>
  <w:style w:type="paragraph" w:customStyle="1" w:styleId="CTA1a">
    <w:name w:val="CTA 1(a)"/>
    <w:basedOn w:val="OPCParaBase"/>
    <w:rsid w:val="00502C6A"/>
    <w:pPr>
      <w:tabs>
        <w:tab w:val="right" w:pos="414"/>
      </w:tabs>
      <w:spacing w:before="40" w:line="240" w:lineRule="atLeast"/>
      <w:ind w:left="675" w:hanging="675"/>
    </w:pPr>
    <w:rPr>
      <w:sz w:val="20"/>
    </w:rPr>
  </w:style>
  <w:style w:type="paragraph" w:customStyle="1" w:styleId="CTA1ai">
    <w:name w:val="CTA 1(a)(i)"/>
    <w:basedOn w:val="OPCParaBase"/>
    <w:rsid w:val="00502C6A"/>
    <w:pPr>
      <w:tabs>
        <w:tab w:val="right" w:pos="1004"/>
      </w:tabs>
      <w:spacing w:before="40" w:line="240" w:lineRule="atLeast"/>
      <w:ind w:left="1253" w:hanging="1253"/>
    </w:pPr>
    <w:rPr>
      <w:sz w:val="20"/>
    </w:rPr>
  </w:style>
  <w:style w:type="paragraph" w:customStyle="1" w:styleId="CTA2a">
    <w:name w:val="CTA 2(a)"/>
    <w:basedOn w:val="OPCParaBase"/>
    <w:rsid w:val="00502C6A"/>
    <w:pPr>
      <w:tabs>
        <w:tab w:val="right" w:pos="482"/>
      </w:tabs>
      <w:spacing w:before="40" w:line="240" w:lineRule="atLeast"/>
      <w:ind w:left="748" w:hanging="748"/>
    </w:pPr>
    <w:rPr>
      <w:sz w:val="20"/>
    </w:rPr>
  </w:style>
  <w:style w:type="paragraph" w:customStyle="1" w:styleId="CTA2ai">
    <w:name w:val="CTA 2(a)(i)"/>
    <w:basedOn w:val="OPCParaBase"/>
    <w:rsid w:val="00502C6A"/>
    <w:pPr>
      <w:tabs>
        <w:tab w:val="right" w:pos="1089"/>
      </w:tabs>
      <w:spacing w:before="40" w:line="240" w:lineRule="atLeast"/>
      <w:ind w:left="1327" w:hanging="1327"/>
    </w:pPr>
    <w:rPr>
      <w:sz w:val="20"/>
    </w:rPr>
  </w:style>
  <w:style w:type="paragraph" w:customStyle="1" w:styleId="CTA3a">
    <w:name w:val="CTA 3(a)"/>
    <w:basedOn w:val="OPCParaBase"/>
    <w:rsid w:val="00502C6A"/>
    <w:pPr>
      <w:tabs>
        <w:tab w:val="right" w:pos="556"/>
      </w:tabs>
      <w:spacing w:before="40" w:line="240" w:lineRule="atLeast"/>
      <w:ind w:left="805" w:hanging="805"/>
    </w:pPr>
    <w:rPr>
      <w:sz w:val="20"/>
    </w:rPr>
  </w:style>
  <w:style w:type="paragraph" w:customStyle="1" w:styleId="CTA3ai">
    <w:name w:val="CTA 3(a)(i)"/>
    <w:basedOn w:val="OPCParaBase"/>
    <w:rsid w:val="00502C6A"/>
    <w:pPr>
      <w:tabs>
        <w:tab w:val="right" w:pos="1140"/>
      </w:tabs>
      <w:spacing w:before="40" w:line="240" w:lineRule="atLeast"/>
      <w:ind w:left="1361" w:hanging="1361"/>
    </w:pPr>
    <w:rPr>
      <w:sz w:val="20"/>
    </w:rPr>
  </w:style>
  <w:style w:type="paragraph" w:customStyle="1" w:styleId="CTA4a">
    <w:name w:val="CTA 4(a)"/>
    <w:basedOn w:val="OPCParaBase"/>
    <w:rsid w:val="00502C6A"/>
    <w:pPr>
      <w:tabs>
        <w:tab w:val="right" w:pos="624"/>
      </w:tabs>
      <w:spacing w:before="40" w:line="240" w:lineRule="atLeast"/>
      <w:ind w:left="873" w:hanging="873"/>
    </w:pPr>
    <w:rPr>
      <w:sz w:val="20"/>
    </w:rPr>
  </w:style>
  <w:style w:type="paragraph" w:customStyle="1" w:styleId="CTA4ai">
    <w:name w:val="CTA 4(a)(i)"/>
    <w:basedOn w:val="OPCParaBase"/>
    <w:rsid w:val="00502C6A"/>
    <w:pPr>
      <w:tabs>
        <w:tab w:val="right" w:pos="1213"/>
      </w:tabs>
      <w:spacing w:before="40" w:line="240" w:lineRule="atLeast"/>
      <w:ind w:left="1452" w:hanging="1452"/>
    </w:pPr>
    <w:rPr>
      <w:sz w:val="20"/>
    </w:rPr>
  </w:style>
  <w:style w:type="paragraph" w:customStyle="1" w:styleId="CTACAPS">
    <w:name w:val="CTA CAPS"/>
    <w:basedOn w:val="OPCParaBase"/>
    <w:rsid w:val="00502C6A"/>
    <w:pPr>
      <w:spacing w:before="60" w:line="240" w:lineRule="atLeast"/>
    </w:pPr>
    <w:rPr>
      <w:sz w:val="20"/>
    </w:rPr>
  </w:style>
  <w:style w:type="paragraph" w:customStyle="1" w:styleId="CTAright">
    <w:name w:val="CTA right"/>
    <w:basedOn w:val="OPCParaBase"/>
    <w:rsid w:val="00502C6A"/>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502C6A"/>
    <w:pPr>
      <w:tabs>
        <w:tab w:val="right" w:pos="1021"/>
      </w:tabs>
      <w:spacing w:before="180" w:line="240" w:lineRule="auto"/>
      <w:ind w:left="1134" w:hanging="1134"/>
    </w:pPr>
  </w:style>
  <w:style w:type="paragraph" w:customStyle="1" w:styleId="Definition">
    <w:name w:val="Definition"/>
    <w:aliases w:val="dd"/>
    <w:basedOn w:val="OPCParaBase"/>
    <w:link w:val="DefinitionChar"/>
    <w:rsid w:val="00502C6A"/>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502C6A"/>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502C6A"/>
    <w:pPr>
      <w:spacing w:line="240" w:lineRule="auto"/>
      <w:ind w:left="1134"/>
    </w:pPr>
    <w:rPr>
      <w:sz w:val="20"/>
    </w:rPr>
  </w:style>
  <w:style w:type="paragraph" w:styleId="Header">
    <w:name w:val="header"/>
    <w:basedOn w:val="OPCParaBase"/>
    <w:link w:val="HeaderChar"/>
    <w:unhideWhenUsed/>
    <w:rsid w:val="00502C6A"/>
    <w:pPr>
      <w:keepNext/>
      <w:keepLines/>
      <w:tabs>
        <w:tab w:val="center" w:pos="4150"/>
        <w:tab w:val="right" w:pos="8307"/>
      </w:tabs>
      <w:spacing w:line="160" w:lineRule="exact"/>
    </w:pPr>
    <w:rPr>
      <w:sz w:val="16"/>
    </w:rPr>
  </w:style>
  <w:style w:type="paragraph" w:customStyle="1" w:styleId="House">
    <w:name w:val="House"/>
    <w:basedOn w:val="OPCParaBase"/>
    <w:rsid w:val="00502C6A"/>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502C6A"/>
    <w:pPr>
      <w:keepLines/>
      <w:spacing w:before="80" w:line="240" w:lineRule="auto"/>
      <w:ind w:left="709"/>
    </w:pPr>
  </w:style>
  <w:style w:type="paragraph" w:customStyle="1" w:styleId="ItemHead">
    <w:name w:val="ItemHead"/>
    <w:aliases w:val="ih"/>
    <w:basedOn w:val="OPCParaBase"/>
    <w:next w:val="Item"/>
    <w:rsid w:val="00502C6A"/>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502C6A"/>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502C6A"/>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502C6A"/>
    <w:pPr>
      <w:spacing w:before="240" w:line="240" w:lineRule="auto"/>
      <w:ind w:left="284" w:hanging="284"/>
    </w:pPr>
    <w:rPr>
      <w:i/>
      <w:sz w:val="24"/>
    </w:rPr>
  </w:style>
  <w:style w:type="paragraph" w:customStyle="1" w:styleId="notepara">
    <w:name w:val="note(para)"/>
    <w:aliases w:val="na"/>
    <w:basedOn w:val="OPCParaBase"/>
    <w:rsid w:val="00502C6A"/>
    <w:pPr>
      <w:spacing w:before="40" w:line="198" w:lineRule="exact"/>
      <w:ind w:left="2354" w:hanging="369"/>
    </w:pPr>
    <w:rPr>
      <w:sz w:val="18"/>
    </w:rPr>
  </w:style>
  <w:style w:type="paragraph" w:customStyle="1" w:styleId="noteParlAmend">
    <w:name w:val="note(ParlAmend)"/>
    <w:aliases w:val="npp"/>
    <w:basedOn w:val="OPCParaBase"/>
    <w:next w:val="ParlAmend"/>
    <w:rsid w:val="00502C6A"/>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502C6A"/>
    <w:pPr>
      <w:spacing w:before="5600" w:line="240" w:lineRule="auto"/>
    </w:pPr>
    <w:rPr>
      <w:b/>
      <w:sz w:val="32"/>
    </w:rPr>
  </w:style>
  <w:style w:type="paragraph" w:customStyle="1" w:styleId="PageBreak">
    <w:name w:val="PageBreak"/>
    <w:aliases w:val="pb"/>
    <w:basedOn w:val="OPCParaBase"/>
    <w:rsid w:val="00502C6A"/>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502C6A"/>
    <w:pPr>
      <w:tabs>
        <w:tab w:val="right" w:pos="1531"/>
      </w:tabs>
      <w:spacing w:before="40" w:line="240" w:lineRule="auto"/>
      <w:ind w:left="1644" w:hanging="1644"/>
    </w:pPr>
  </w:style>
  <w:style w:type="paragraph" w:customStyle="1" w:styleId="paragraphsub">
    <w:name w:val="paragraph(sub)"/>
    <w:aliases w:val="aa"/>
    <w:basedOn w:val="OPCParaBase"/>
    <w:rsid w:val="00502C6A"/>
    <w:pPr>
      <w:tabs>
        <w:tab w:val="right" w:pos="1985"/>
      </w:tabs>
      <w:spacing w:before="40" w:line="240" w:lineRule="auto"/>
      <w:ind w:left="2098" w:hanging="2098"/>
    </w:pPr>
  </w:style>
  <w:style w:type="paragraph" w:customStyle="1" w:styleId="paragraphsub-sub">
    <w:name w:val="paragraph(sub-sub)"/>
    <w:aliases w:val="aaa"/>
    <w:basedOn w:val="OPCParaBase"/>
    <w:rsid w:val="00502C6A"/>
    <w:pPr>
      <w:tabs>
        <w:tab w:val="right" w:pos="2722"/>
      </w:tabs>
      <w:spacing w:before="40" w:line="240" w:lineRule="auto"/>
      <w:ind w:left="2835" w:hanging="2835"/>
    </w:pPr>
  </w:style>
  <w:style w:type="paragraph" w:customStyle="1" w:styleId="ParlAmend">
    <w:name w:val="ParlAmend"/>
    <w:aliases w:val="pp"/>
    <w:basedOn w:val="OPCParaBase"/>
    <w:rsid w:val="00502C6A"/>
    <w:pPr>
      <w:spacing w:before="240" w:line="240" w:lineRule="atLeast"/>
      <w:ind w:hanging="567"/>
    </w:pPr>
    <w:rPr>
      <w:sz w:val="24"/>
    </w:rPr>
  </w:style>
  <w:style w:type="paragraph" w:customStyle="1" w:styleId="Penalty">
    <w:name w:val="Penalty"/>
    <w:basedOn w:val="OPCParaBase"/>
    <w:rsid w:val="00502C6A"/>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502C6A"/>
    <w:pPr>
      <w:spacing w:line="240" w:lineRule="auto"/>
    </w:pPr>
    <w:rPr>
      <w:i/>
      <w:sz w:val="20"/>
    </w:rPr>
  </w:style>
  <w:style w:type="paragraph" w:customStyle="1" w:styleId="Preamble">
    <w:name w:val="Preamble"/>
    <w:basedOn w:val="OPCParaBase"/>
    <w:next w:val="Normal"/>
    <w:rsid w:val="00502C6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502C6A"/>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502C6A"/>
    <w:pPr>
      <w:spacing w:line="240" w:lineRule="auto"/>
    </w:pPr>
    <w:rPr>
      <w:sz w:val="28"/>
    </w:rPr>
  </w:style>
  <w:style w:type="paragraph" w:customStyle="1" w:styleId="ShortT">
    <w:name w:val="ShortT"/>
    <w:basedOn w:val="OPCParaBase"/>
    <w:next w:val="Normal"/>
    <w:link w:val="ShortTChar"/>
    <w:qFormat/>
    <w:rsid w:val="00502C6A"/>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502C6A"/>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502C6A"/>
    <w:pPr>
      <w:spacing w:before="180" w:line="240" w:lineRule="auto"/>
      <w:ind w:left="709" w:hanging="709"/>
    </w:pPr>
  </w:style>
  <w:style w:type="paragraph" w:customStyle="1" w:styleId="SubitemHead">
    <w:name w:val="SubitemHead"/>
    <w:aliases w:val="issh"/>
    <w:basedOn w:val="OPCParaBase"/>
    <w:rsid w:val="00502C6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502C6A"/>
    <w:pPr>
      <w:spacing w:before="40" w:line="240" w:lineRule="auto"/>
      <w:ind w:left="1134"/>
    </w:pPr>
  </w:style>
  <w:style w:type="paragraph" w:customStyle="1" w:styleId="SubsectionHead">
    <w:name w:val="SubsectionHead"/>
    <w:aliases w:val="ssh"/>
    <w:basedOn w:val="OPCParaBase"/>
    <w:next w:val="subsection"/>
    <w:rsid w:val="00502C6A"/>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02C6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502C6A"/>
    <w:pPr>
      <w:spacing w:before="60" w:line="240" w:lineRule="auto"/>
      <w:ind w:left="284" w:hanging="284"/>
    </w:pPr>
    <w:rPr>
      <w:sz w:val="20"/>
    </w:rPr>
  </w:style>
  <w:style w:type="paragraph" w:customStyle="1" w:styleId="Tablei">
    <w:name w:val="Table(i)"/>
    <w:aliases w:val="taa"/>
    <w:basedOn w:val="OPCParaBase"/>
    <w:rsid w:val="00502C6A"/>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502C6A"/>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502C6A"/>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502C6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02C6A"/>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02C6A"/>
    <w:pPr>
      <w:spacing w:before="122" w:line="198" w:lineRule="exact"/>
      <w:ind w:left="1985" w:hanging="851"/>
      <w:jc w:val="right"/>
    </w:pPr>
    <w:rPr>
      <w:sz w:val="18"/>
    </w:rPr>
  </w:style>
  <w:style w:type="paragraph" w:customStyle="1" w:styleId="TLPTableBullet">
    <w:name w:val="TLPTableBullet"/>
    <w:aliases w:val="ttb"/>
    <w:basedOn w:val="OPCParaBase"/>
    <w:rsid w:val="00502C6A"/>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502C6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502C6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502C6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502C6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502C6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502C6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502C6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502C6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502C6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02C6A"/>
    <w:pPr>
      <w:keepLines/>
      <w:spacing w:before="240" w:after="120" w:line="240" w:lineRule="auto"/>
      <w:ind w:left="794"/>
    </w:pPr>
    <w:rPr>
      <w:b/>
      <w:kern w:val="28"/>
      <w:sz w:val="20"/>
    </w:rPr>
  </w:style>
  <w:style w:type="paragraph" w:customStyle="1" w:styleId="TofSectsHeading">
    <w:name w:val="TofSects(Heading)"/>
    <w:basedOn w:val="OPCParaBase"/>
    <w:rsid w:val="00502C6A"/>
    <w:pPr>
      <w:spacing w:before="240" w:after="120" w:line="240" w:lineRule="auto"/>
    </w:pPr>
    <w:rPr>
      <w:b/>
      <w:sz w:val="24"/>
    </w:rPr>
  </w:style>
  <w:style w:type="paragraph" w:customStyle="1" w:styleId="TofSectsSection">
    <w:name w:val="TofSects(Section)"/>
    <w:basedOn w:val="OPCParaBase"/>
    <w:rsid w:val="00502C6A"/>
    <w:pPr>
      <w:keepLines/>
      <w:spacing w:before="40" w:line="240" w:lineRule="auto"/>
      <w:ind w:left="1588" w:hanging="794"/>
    </w:pPr>
    <w:rPr>
      <w:kern w:val="28"/>
      <w:sz w:val="18"/>
    </w:rPr>
  </w:style>
  <w:style w:type="paragraph" w:customStyle="1" w:styleId="TofSectsSubdiv">
    <w:name w:val="TofSects(Subdiv)"/>
    <w:basedOn w:val="OPCParaBase"/>
    <w:rsid w:val="00502C6A"/>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502C6A"/>
    <w:pPr>
      <w:spacing w:before="122" w:line="198" w:lineRule="exact"/>
      <w:ind w:left="2353" w:hanging="709"/>
    </w:pPr>
    <w:rPr>
      <w:sz w:val="18"/>
    </w:rPr>
  </w:style>
  <w:style w:type="character" w:customStyle="1" w:styleId="HeaderChar">
    <w:name w:val="Header Char"/>
    <w:basedOn w:val="DefaultParagraphFont"/>
    <w:link w:val="Header"/>
    <w:rsid w:val="00502C6A"/>
    <w:rPr>
      <w:sz w:val="16"/>
    </w:rPr>
  </w:style>
  <w:style w:type="character" w:customStyle="1" w:styleId="FooterChar">
    <w:name w:val="Footer Char"/>
    <w:basedOn w:val="DefaultParagraphFont"/>
    <w:link w:val="Footer"/>
    <w:rsid w:val="00502C6A"/>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502C6A"/>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502C6A"/>
  </w:style>
  <w:style w:type="paragraph" w:customStyle="1" w:styleId="OPCParaBase">
    <w:name w:val="OPCParaBase"/>
    <w:qFormat/>
    <w:rsid w:val="00502C6A"/>
    <w:pPr>
      <w:spacing w:line="260" w:lineRule="atLeast"/>
    </w:pPr>
    <w:rPr>
      <w:sz w:val="22"/>
    </w:rPr>
  </w:style>
  <w:style w:type="paragraph" w:customStyle="1" w:styleId="WRStyle">
    <w:name w:val="WR Style"/>
    <w:aliases w:val="WR"/>
    <w:basedOn w:val="OPCParaBase"/>
    <w:rsid w:val="00502C6A"/>
    <w:pPr>
      <w:spacing w:before="240" w:line="240" w:lineRule="auto"/>
      <w:ind w:left="284" w:hanging="284"/>
    </w:pPr>
    <w:rPr>
      <w:b/>
      <w:i/>
      <w:kern w:val="28"/>
      <w:sz w:val="24"/>
    </w:rPr>
  </w:style>
  <w:style w:type="table" w:customStyle="1" w:styleId="CFlag">
    <w:name w:val="CFlag"/>
    <w:basedOn w:val="TableNormal"/>
    <w:uiPriority w:val="99"/>
    <w:rsid w:val="00502C6A"/>
    <w:tblPr/>
  </w:style>
  <w:style w:type="paragraph" w:customStyle="1" w:styleId="SignCoverPageEnd">
    <w:name w:val="SignCoverPageEnd"/>
    <w:basedOn w:val="OPCParaBase"/>
    <w:next w:val="Normal"/>
    <w:rsid w:val="00502C6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502C6A"/>
    <w:pPr>
      <w:pBdr>
        <w:top w:val="single" w:sz="4" w:space="1" w:color="auto"/>
      </w:pBdr>
      <w:spacing w:before="360"/>
      <w:ind w:right="397"/>
      <w:jc w:val="both"/>
    </w:pPr>
  </w:style>
  <w:style w:type="paragraph" w:customStyle="1" w:styleId="ENotesText">
    <w:name w:val="ENotesText"/>
    <w:aliases w:val="Ent"/>
    <w:basedOn w:val="OPCParaBase"/>
    <w:next w:val="Normal"/>
    <w:rsid w:val="00502C6A"/>
    <w:pPr>
      <w:spacing w:before="120"/>
    </w:pPr>
  </w:style>
  <w:style w:type="paragraph" w:customStyle="1" w:styleId="CompiledMadeUnder">
    <w:name w:val="CompiledMadeUnder"/>
    <w:basedOn w:val="OPCParaBase"/>
    <w:next w:val="Normal"/>
    <w:rsid w:val="00502C6A"/>
    <w:rPr>
      <w:i/>
      <w:sz w:val="24"/>
      <w:szCs w:val="24"/>
    </w:rPr>
  </w:style>
  <w:style w:type="paragraph" w:customStyle="1" w:styleId="Paragraphsub-sub-sub">
    <w:name w:val="Paragraph(sub-sub-sub)"/>
    <w:aliases w:val="aaaa"/>
    <w:basedOn w:val="OPCParaBase"/>
    <w:rsid w:val="00502C6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02C6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02C6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02C6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02C6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502C6A"/>
    <w:pPr>
      <w:spacing w:before="60" w:line="240" w:lineRule="auto"/>
    </w:pPr>
    <w:rPr>
      <w:rFonts w:cs="Arial"/>
      <w:sz w:val="20"/>
      <w:szCs w:val="22"/>
    </w:rPr>
  </w:style>
  <w:style w:type="paragraph" w:customStyle="1" w:styleId="ActHead10">
    <w:name w:val="ActHead 10"/>
    <w:aliases w:val="sp"/>
    <w:basedOn w:val="OPCParaBase"/>
    <w:next w:val="ActHead3"/>
    <w:rsid w:val="00502C6A"/>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502C6A"/>
    <w:rPr>
      <w:rFonts w:ascii="Tahoma" w:eastAsiaTheme="minorHAnsi" w:hAnsi="Tahoma" w:cs="Tahoma"/>
      <w:sz w:val="16"/>
      <w:szCs w:val="16"/>
      <w:lang w:eastAsia="en-US"/>
    </w:rPr>
  </w:style>
  <w:style w:type="paragraph" w:customStyle="1" w:styleId="NoteToSubpara">
    <w:name w:val="NoteToSubpara"/>
    <w:aliases w:val="nts"/>
    <w:basedOn w:val="OPCParaBase"/>
    <w:rsid w:val="00502C6A"/>
    <w:pPr>
      <w:spacing w:before="40" w:line="198" w:lineRule="exact"/>
      <w:ind w:left="2835" w:hanging="709"/>
    </w:pPr>
    <w:rPr>
      <w:sz w:val="18"/>
    </w:rPr>
  </w:style>
  <w:style w:type="paragraph" w:customStyle="1" w:styleId="ENoteTableHeading">
    <w:name w:val="ENoteTableHeading"/>
    <w:aliases w:val="enth"/>
    <w:basedOn w:val="OPCParaBase"/>
    <w:rsid w:val="00502C6A"/>
    <w:pPr>
      <w:keepNext/>
      <w:spacing w:before="60" w:line="240" w:lineRule="atLeast"/>
    </w:pPr>
    <w:rPr>
      <w:rFonts w:ascii="Arial" w:hAnsi="Arial"/>
      <w:b/>
      <w:sz w:val="16"/>
    </w:rPr>
  </w:style>
  <w:style w:type="paragraph" w:customStyle="1" w:styleId="ENoteTTi">
    <w:name w:val="ENoteTTi"/>
    <w:aliases w:val="entti"/>
    <w:basedOn w:val="OPCParaBase"/>
    <w:rsid w:val="00502C6A"/>
    <w:pPr>
      <w:keepNext/>
      <w:spacing w:before="60" w:line="240" w:lineRule="atLeast"/>
      <w:ind w:left="170"/>
    </w:pPr>
    <w:rPr>
      <w:sz w:val="16"/>
    </w:rPr>
  </w:style>
  <w:style w:type="paragraph" w:customStyle="1" w:styleId="ENotesHeading1">
    <w:name w:val="ENotesHeading 1"/>
    <w:aliases w:val="Enh1"/>
    <w:basedOn w:val="OPCParaBase"/>
    <w:next w:val="Normal"/>
    <w:rsid w:val="00502C6A"/>
    <w:pPr>
      <w:spacing w:before="120"/>
      <w:outlineLvl w:val="1"/>
    </w:pPr>
    <w:rPr>
      <w:b/>
      <w:sz w:val="28"/>
      <w:szCs w:val="28"/>
    </w:rPr>
  </w:style>
  <w:style w:type="paragraph" w:customStyle="1" w:styleId="ENotesHeading2">
    <w:name w:val="ENotesHeading 2"/>
    <w:aliases w:val="Enh2"/>
    <w:basedOn w:val="OPCParaBase"/>
    <w:next w:val="Normal"/>
    <w:rsid w:val="00502C6A"/>
    <w:pPr>
      <w:spacing w:before="120" w:after="120"/>
      <w:outlineLvl w:val="2"/>
    </w:pPr>
    <w:rPr>
      <w:b/>
      <w:sz w:val="24"/>
      <w:szCs w:val="28"/>
    </w:rPr>
  </w:style>
  <w:style w:type="paragraph" w:customStyle="1" w:styleId="ENoteTTIndentHeading">
    <w:name w:val="ENoteTTIndentHeading"/>
    <w:aliases w:val="enTTHi"/>
    <w:basedOn w:val="OPCParaBase"/>
    <w:rsid w:val="00502C6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502C6A"/>
    <w:pPr>
      <w:spacing w:before="60" w:line="240" w:lineRule="atLeast"/>
    </w:pPr>
    <w:rPr>
      <w:sz w:val="16"/>
    </w:rPr>
  </w:style>
  <w:style w:type="paragraph" w:customStyle="1" w:styleId="MadeunderText">
    <w:name w:val="MadeunderText"/>
    <w:basedOn w:val="OPCParaBase"/>
    <w:next w:val="CompiledMadeUnder"/>
    <w:rsid w:val="00502C6A"/>
    <w:pPr>
      <w:spacing w:before="240"/>
    </w:pPr>
    <w:rPr>
      <w:sz w:val="24"/>
      <w:szCs w:val="24"/>
    </w:rPr>
  </w:style>
  <w:style w:type="paragraph" w:customStyle="1" w:styleId="ENotesHeading3">
    <w:name w:val="ENotesHeading 3"/>
    <w:aliases w:val="Enh3"/>
    <w:basedOn w:val="OPCParaBase"/>
    <w:next w:val="Normal"/>
    <w:rsid w:val="00502C6A"/>
    <w:pPr>
      <w:keepNext/>
      <w:spacing w:before="120" w:line="240" w:lineRule="auto"/>
      <w:outlineLvl w:val="4"/>
    </w:pPr>
    <w:rPr>
      <w:b/>
      <w:szCs w:val="24"/>
    </w:rPr>
  </w:style>
  <w:style w:type="paragraph" w:customStyle="1" w:styleId="SubPartCASA">
    <w:name w:val="SubPart(CASA)"/>
    <w:aliases w:val="csp"/>
    <w:basedOn w:val="OPCParaBase"/>
    <w:next w:val="ActHead3"/>
    <w:rsid w:val="00502C6A"/>
    <w:pPr>
      <w:keepNext/>
      <w:keepLines/>
      <w:spacing w:before="280"/>
      <w:outlineLvl w:val="1"/>
    </w:pPr>
    <w:rPr>
      <w:b/>
      <w:kern w:val="28"/>
      <w:sz w:val="32"/>
    </w:rPr>
  </w:style>
  <w:style w:type="character" w:customStyle="1" w:styleId="CharSubPartTextCASA">
    <w:name w:val="CharSubPartText(CASA)"/>
    <w:basedOn w:val="OPCCharBase"/>
    <w:uiPriority w:val="1"/>
    <w:rsid w:val="00502C6A"/>
  </w:style>
  <w:style w:type="character" w:customStyle="1" w:styleId="CharSubPartNoCASA">
    <w:name w:val="CharSubPartNo(CASA)"/>
    <w:basedOn w:val="OPCCharBase"/>
    <w:uiPriority w:val="1"/>
    <w:rsid w:val="00502C6A"/>
  </w:style>
  <w:style w:type="paragraph" w:customStyle="1" w:styleId="ENoteTTIndentHeadingSub">
    <w:name w:val="ENoteTTIndentHeadingSub"/>
    <w:aliases w:val="enTTHis"/>
    <w:basedOn w:val="OPCParaBase"/>
    <w:rsid w:val="00502C6A"/>
    <w:pPr>
      <w:keepNext/>
      <w:spacing w:before="60" w:line="240" w:lineRule="atLeast"/>
      <w:ind w:left="340"/>
    </w:pPr>
    <w:rPr>
      <w:b/>
      <w:sz w:val="16"/>
    </w:rPr>
  </w:style>
  <w:style w:type="paragraph" w:customStyle="1" w:styleId="ENoteTTiSub">
    <w:name w:val="ENoteTTiSub"/>
    <w:aliases w:val="enttis"/>
    <w:basedOn w:val="OPCParaBase"/>
    <w:rsid w:val="00502C6A"/>
    <w:pPr>
      <w:keepNext/>
      <w:spacing w:before="60" w:line="240" w:lineRule="atLeast"/>
      <w:ind w:left="340"/>
    </w:pPr>
    <w:rPr>
      <w:sz w:val="16"/>
    </w:rPr>
  </w:style>
  <w:style w:type="paragraph" w:customStyle="1" w:styleId="SubDivisionMigration">
    <w:name w:val="SubDivisionMigration"/>
    <w:aliases w:val="sdm"/>
    <w:basedOn w:val="OPCParaBase"/>
    <w:rsid w:val="00502C6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502C6A"/>
    <w:pPr>
      <w:keepNext/>
      <w:keepLines/>
      <w:spacing w:before="240" w:line="240" w:lineRule="auto"/>
      <w:ind w:left="1134" w:hanging="1134"/>
    </w:pPr>
    <w:rPr>
      <w:b/>
      <w:sz w:val="28"/>
    </w:rPr>
  </w:style>
  <w:style w:type="paragraph" w:customStyle="1" w:styleId="SOText">
    <w:name w:val="SO Text"/>
    <w:aliases w:val="sot"/>
    <w:link w:val="SOTextChar"/>
    <w:rsid w:val="00502C6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502C6A"/>
    <w:rPr>
      <w:rFonts w:eastAsiaTheme="minorHAnsi" w:cstheme="minorBidi"/>
      <w:sz w:val="22"/>
      <w:lang w:eastAsia="en-US"/>
    </w:rPr>
  </w:style>
  <w:style w:type="paragraph" w:customStyle="1" w:styleId="SOTextNote">
    <w:name w:val="SO TextNote"/>
    <w:aliases w:val="sont"/>
    <w:basedOn w:val="SOText"/>
    <w:qFormat/>
    <w:rsid w:val="00502C6A"/>
    <w:pPr>
      <w:spacing w:before="122" w:line="198" w:lineRule="exact"/>
      <w:ind w:left="1843" w:hanging="709"/>
    </w:pPr>
    <w:rPr>
      <w:sz w:val="18"/>
    </w:rPr>
  </w:style>
  <w:style w:type="paragraph" w:customStyle="1" w:styleId="SOPara">
    <w:name w:val="SO Para"/>
    <w:aliases w:val="soa"/>
    <w:basedOn w:val="SOText"/>
    <w:link w:val="SOParaChar"/>
    <w:qFormat/>
    <w:rsid w:val="00502C6A"/>
    <w:pPr>
      <w:tabs>
        <w:tab w:val="right" w:pos="1786"/>
      </w:tabs>
      <w:spacing w:before="40"/>
      <w:ind w:left="2070" w:hanging="936"/>
    </w:pPr>
  </w:style>
  <w:style w:type="character" w:customStyle="1" w:styleId="SOParaChar">
    <w:name w:val="SO Para Char"/>
    <w:aliases w:val="soa Char"/>
    <w:basedOn w:val="DefaultParagraphFont"/>
    <w:link w:val="SOPara"/>
    <w:rsid w:val="00502C6A"/>
    <w:rPr>
      <w:rFonts w:eastAsiaTheme="minorHAnsi" w:cstheme="minorBidi"/>
      <w:sz w:val="22"/>
      <w:lang w:eastAsia="en-US"/>
    </w:rPr>
  </w:style>
  <w:style w:type="paragraph" w:customStyle="1" w:styleId="FileName">
    <w:name w:val="FileName"/>
    <w:basedOn w:val="Normal"/>
    <w:rsid w:val="00502C6A"/>
  </w:style>
  <w:style w:type="paragraph" w:customStyle="1" w:styleId="TableHeading">
    <w:name w:val="TableHeading"/>
    <w:aliases w:val="th"/>
    <w:basedOn w:val="OPCParaBase"/>
    <w:next w:val="Tabletext"/>
    <w:rsid w:val="00502C6A"/>
    <w:pPr>
      <w:keepNext/>
      <w:spacing w:before="60" w:line="240" w:lineRule="atLeast"/>
    </w:pPr>
    <w:rPr>
      <w:b/>
      <w:sz w:val="20"/>
    </w:rPr>
  </w:style>
  <w:style w:type="paragraph" w:customStyle="1" w:styleId="SOHeadBold">
    <w:name w:val="SO HeadBold"/>
    <w:aliases w:val="sohb"/>
    <w:basedOn w:val="SOText"/>
    <w:next w:val="SOText"/>
    <w:link w:val="SOHeadBoldChar"/>
    <w:qFormat/>
    <w:rsid w:val="00502C6A"/>
    <w:rPr>
      <w:b/>
    </w:rPr>
  </w:style>
  <w:style w:type="character" w:customStyle="1" w:styleId="SOHeadBoldChar">
    <w:name w:val="SO HeadBold Char"/>
    <w:aliases w:val="sohb Char"/>
    <w:basedOn w:val="DefaultParagraphFont"/>
    <w:link w:val="SOHeadBold"/>
    <w:rsid w:val="00502C6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502C6A"/>
    <w:rPr>
      <w:i/>
    </w:rPr>
  </w:style>
  <w:style w:type="character" w:customStyle="1" w:styleId="SOHeadItalicChar">
    <w:name w:val="SO HeadItalic Char"/>
    <w:aliases w:val="sohi Char"/>
    <w:basedOn w:val="DefaultParagraphFont"/>
    <w:link w:val="SOHeadItalic"/>
    <w:rsid w:val="00502C6A"/>
    <w:rPr>
      <w:rFonts w:eastAsiaTheme="minorHAnsi" w:cstheme="minorBidi"/>
      <w:i/>
      <w:sz w:val="22"/>
      <w:lang w:eastAsia="en-US"/>
    </w:rPr>
  </w:style>
  <w:style w:type="paragraph" w:customStyle="1" w:styleId="SOBullet">
    <w:name w:val="SO Bullet"/>
    <w:aliases w:val="sotb"/>
    <w:basedOn w:val="SOText"/>
    <w:link w:val="SOBulletChar"/>
    <w:qFormat/>
    <w:rsid w:val="00502C6A"/>
    <w:pPr>
      <w:ind w:left="1559" w:hanging="425"/>
    </w:pPr>
  </w:style>
  <w:style w:type="character" w:customStyle="1" w:styleId="SOBulletChar">
    <w:name w:val="SO Bullet Char"/>
    <w:aliases w:val="sotb Char"/>
    <w:basedOn w:val="DefaultParagraphFont"/>
    <w:link w:val="SOBullet"/>
    <w:rsid w:val="00502C6A"/>
    <w:rPr>
      <w:rFonts w:eastAsiaTheme="minorHAnsi" w:cstheme="minorBidi"/>
      <w:sz w:val="22"/>
      <w:lang w:eastAsia="en-US"/>
    </w:rPr>
  </w:style>
  <w:style w:type="paragraph" w:customStyle="1" w:styleId="SOBulletNote">
    <w:name w:val="SO BulletNote"/>
    <w:aliases w:val="sonb"/>
    <w:basedOn w:val="SOTextNote"/>
    <w:link w:val="SOBulletNoteChar"/>
    <w:qFormat/>
    <w:rsid w:val="00502C6A"/>
    <w:pPr>
      <w:tabs>
        <w:tab w:val="left" w:pos="1560"/>
      </w:tabs>
      <w:ind w:left="2268" w:hanging="1134"/>
    </w:pPr>
  </w:style>
  <w:style w:type="character" w:customStyle="1" w:styleId="SOBulletNoteChar">
    <w:name w:val="SO BulletNote Char"/>
    <w:aliases w:val="sonb Char"/>
    <w:basedOn w:val="DefaultParagraphFont"/>
    <w:link w:val="SOBulletNote"/>
    <w:rsid w:val="00502C6A"/>
    <w:rPr>
      <w:rFonts w:eastAsiaTheme="minorHAnsi" w:cstheme="minorBidi"/>
      <w:sz w:val="18"/>
      <w:lang w:eastAsia="en-US"/>
    </w:rPr>
  </w:style>
  <w:style w:type="paragraph" w:customStyle="1" w:styleId="FreeForm">
    <w:name w:val="FreeForm"/>
    <w:rsid w:val="00502C6A"/>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 w:type="paragraph" w:customStyle="1" w:styleId="EnStatement">
    <w:name w:val="EnStatement"/>
    <w:basedOn w:val="Normal"/>
    <w:rsid w:val="00502C6A"/>
    <w:pPr>
      <w:numPr>
        <w:numId w:val="25"/>
      </w:numPr>
    </w:pPr>
    <w:rPr>
      <w:rFonts w:eastAsia="Times New Roman" w:cs="Times New Roman"/>
      <w:lang w:eastAsia="en-AU"/>
    </w:rPr>
  </w:style>
  <w:style w:type="paragraph" w:customStyle="1" w:styleId="EnStatementHeading">
    <w:name w:val="EnStatementHeading"/>
    <w:basedOn w:val="Normal"/>
    <w:rsid w:val="00502C6A"/>
    <w:rPr>
      <w:rFonts w:eastAsia="Times New Roman" w:cs="Times New Roman"/>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11.wmf"/><Relationship Id="rId47" Type="http://schemas.openxmlformats.org/officeDocument/2006/relationships/image" Target="media/image16.emf"/><Relationship Id="rId63" Type="http://schemas.openxmlformats.org/officeDocument/2006/relationships/header" Target="header15.xml"/><Relationship Id="rId68" Type="http://schemas.openxmlformats.org/officeDocument/2006/relationships/footer" Target="footer15.xml"/><Relationship Id="rId84" Type="http://schemas.openxmlformats.org/officeDocument/2006/relationships/image" Target="media/image41.emf"/><Relationship Id="rId89"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header" Target="header11.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wmf"/><Relationship Id="rId66" Type="http://schemas.openxmlformats.org/officeDocument/2006/relationships/header" Target="header17.xml"/><Relationship Id="rId74" Type="http://schemas.openxmlformats.org/officeDocument/2006/relationships/image" Target="media/image31.emf"/><Relationship Id="rId79" Type="http://schemas.openxmlformats.org/officeDocument/2006/relationships/image" Target="media/image36.emf"/><Relationship Id="rId87" Type="http://schemas.openxmlformats.org/officeDocument/2006/relationships/image" Target="media/image44.emf"/><Relationship Id="rId102"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footer" Target="footer11.xml"/><Relationship Id="rId82" Type="http://schemas.openxmlformats.org/officeDocument/2006/relationships/image" Target="media/image39.emf"/><Relationship Id="rId90" Type="http://schemas.openxmlformats.org/officeDocument/2006/relationships/image" Target="media/image47.emf"/><Relationship Id="rId95" Type="http://schemas.openxmlformats.org/officeDocument/2006/relationships/header" Target="header19.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footer" Target="footer13.xml"/><Relationship Id="rId69" Type="http://schemas.openxmlformats.org/officeDocument/2006/relationships/header" Target="header18.xml"/><Relationship Id="rId77" Type="http://schemas.openxmlformats.org/officeDocument/2006/relationships/image" Target="media/image34.emf"/><Relationship Id="rId100" Type="http://schemas.openxmlformats.org/officeDocument/2006/relationships/header" Target="header22.xml"/><Relationship Id="rId105"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29.emf"/><Relationship Id="rId80" Type="http://schemas.openxmlformats.org/officeDocument/2006/relationships/image" Target="media/image37.emf"/><Relationship Id="rId85" Type="http://schemas.openxmlformats.org/officeDocument/2006/relationships/image" Target="media/image42.emf"/><Relationship Id="rId93" Type="http://schemas.openxmlformats.org/officeDocument/2006/relationships/image" Target="media/image50.emf"/><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header" Target="header13.xml"/><Relationship Id="rId67" Type="http://schemas.openxmlformats.org/officeDocument/2006/relationships/footer" Target="footer14.xml"/><Relationship Id="rId103" Type="http://schemas.openxmlformats.org/officeDocument/2006/relationships/footer" Target="footer20.xml"/><Relationship Id="rId20" Type="http://schemas.openxmlformats.org/officeDocument/2006/relationships/footer" Target="footer5.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footer" Target="footer12.xml"/><Relationship Id="rId70" Type="http://schemas.openxmlformats.org/officeDocument/2006/relationships/footer" Target="footer16.xml"/><Relationship Id="rId75" Type="http://schemas.openxmlformats.org/officeDocument/2006/relationships/image" Target="media/image32.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wmf"/><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footer" Target="footer7.xm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image" Target="media/image26.emf"/><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footer" Target="footer18.xml"/><Relationship Id="rId101"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8.emf"/><Relationship Id="rId34" Type="http://schemas.openxmlformats.org/officeDocument/2006/relationships/header" Target="header12.xml"/><Relationship Id="rId50" Type="http://schemas.openxmlformats.org/officeDocument/2006/relationships/image" Target="media/image19.wmf"/><Relationship Id="rId55" Type="http://schemas.openxmlformats.org/officeDocument/2006/relationships/image" Target="media/image24.emf"/><Relationship Id="rId76" Type="http://schemas.openxmlformats.org/officeDocument/2006/relationships/image" Target="media/image33.emf"/><Relationship Id="rId97" Type="http://schemas.openxmlformats.org/officeDocument/2006/relationships/footer" Target="footer17.xml"/><Relationship Id="rId104"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4E059-1296-4508-9688-691DD911E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67</Pages>
  <Words>163132</Words>
  <Characters>801636</Characters>
  <Application>Microsoft Office Word</Application>
  <DocSecurity>0</DocSecurity>
  <PresentationFormat/>
  <Lines>20314</Lines>
  <Paragraphs>9256</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960169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2017-04-12T22:14:00Z</dcterms:created>
  <dcterms:modified xsi:type="dcterms:W3CDTF">2017-04-12T22:14:00Z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166</vt:lpwstr>
  </property>
  <property fmtid="{D5CDD505-2E9C-101B-9397-08002B2CF9AE}" pid="14" name="StartDate">
    <vt:filetime>2017-04-04T14:00:00Z</vt:filetime>
  </property>
  <property fmtid="{D5CDD505-2E9C-101B-9397-08002B2CF9AE}" pid="15" name="PreparedDate">
    <vt:filetime>2016-05-11T14:00:00Z</vt:filetime>
  </property>
  <property fmtid="{D5CDD505-2E9C-101B-9397-08002B2CF9AE}" pid="16" name="RegisteredDate">
    <vt:filetime>2017-04-12T14:00:00Z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27, 2017</vt:lpwstr>
  </property>
</Properties>
</file>