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5FD" w:rsidRPr="00165ABF" w:rsidRDefault="00AC05FD" w:rsidP="00AC05FD">
      <w:r w:rsidRPr="00165AB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7" o:title=""/>
          </v:shape>
          <o:OLEObject Type="Embed" ProgID="Word.Picture.8" ShapeID="_x0000_i1025" DrawAspect="Content" ObjectID="_1679914992" r:id="rId8"/>
        </w:object>
      </w:r>
    </w:p>
    <w:p w:rsidR="00AC05FD" w:rsidRPr="00165ABF" w:rsidRDefault="00AC05FD" w:rsidP="00AC05FD">
      <w:pPr>
        <w:pStyle w:val="ShortT"/>
        <w:spacing w:before="240"/>
      </w:pPr>
      <w:r w:rsidRPr="00165ABF">
        <w:t xml:space="preserve">Australian </w:t>
      </w:r>
      <w:bookmarkStart w:id="0" w:name="opcCurrentPosition"/>
      <w:bookmarkEnd w:id="0"/>
      <w:r w:rsidRPr="00165ABF">
        <w:t xml:space="preserve">Meat </w:t>
      </w:r>
      <w:bookmarkStart w:id="1" w:name="_GoBack"/>
      <w:bookmarkEnd w:id="1"/>
      <w:r w:rsidRPr="00165ABF">
        <w:t>and Live</w:t>
      </w:r>
      <w:r w:rsidR="00165ABF">
        <w:noBreakHyphen/>
      </w:r>
      <w:r w:rsidRPr="00165ABF">
        <w:t>stock Industry Act 1997</w:t>
      </w:r>
    </w:p>
    <w:p w:rsidR="00AC05FD" w:rsidRPr="00165ABF" w:rsidRDefault="00AC05FD" w:rsidP="00AC05FD">
      <w:pPr>
        <w:pStyle w:val="CompiledActNo"/>
        <w:spacing w:before="240"/>
      </w:pPr>
      <w:r w:rsidRPr="00165ABF">
        <w:t>No.</w:t>
      </w:r>
      <w:r w:rsidR="00150D8B" w:rsidRPr="00165ABF">
        <w:t> </w:t>
      </w:r>
      <w:r w:rsidRPr="00165ABF">
        <w:t>206, 1997</w:t>
      </w:r>
    </w:p>
    <w:p w:rsidR="00AC05FD" w:rsidRPr="00165ABF" w:rsidRDefault="00AC05FD" w:rsidP="00AC05FD">
      <w:pPr>
        <w:spacing w:before="1000"/>
        <w:rPr>
          <w:rFonts w:cs="Arial"/>
          <w:b/>
          <w:sz w:val="32"/>
          <w:szCs w:val="32"/>
        </w:rPr>
      </w:pPr>
      <w:r w:rsidRPr="00165ABF">
        <w:rPr>
          <w:rFonts w:cs="Arial"/>
          <w:b/>
          <w:sz w:val="32"/>
          <w:szCs w:val="32"/>
        </w:rPr>
        <w:t>Compilation No.</w:t>
      </w:r>
      <w:r w:rsidR="00150D8B" w:rsidRPr="00165ABF">
        <w:rPr>
          <w:rFonts w:cs="Arial"/>
          <w:b/>
          <w:sz w:val="32"/>
          <w:szCs w:val="32"/>
        </w:rPr>
        <w:t> </w:t>
      </w:r>
      <w:r w:rsidRPr="00165ABF">
        <w:rPr>
          <w:rFonts w:cs="Arial"/>
          <w:b/>
          <w:sz w:val="32"/>
          <w:szCs w:val="32"/>
        </w:rPr>
        <w:fldChar w:fldCharType="begin"/>
      </w:r>
      <w:r w:rsidRPr="00165ABF">
        <w:rPr>
          <w:rFonts w:cs="Arial"/>
          <w:b/>
          <w:sz w:val="32"/>
          <w:szCs w:val="32"/>
        </w:rPr>
        <w:instrText xml:space="preserve"> DOCPROPERTY  CompilationNumber </w:instrText>
      </w:r>
      <w:r w:rsidRPr="00165ABF">
        <w:rPr>
          <w:rFonts w:cs="Arial"/>
          <w:b/>
          <w:sz w:val="32"/>
          <w:szCs w:val="32"/>
        </w:rPr>
        <w:fldChar w:fldCharType="separate"/>
      </w:r>
      <w:r w:rsidR="00C51B78">
        <w:rPr>
          <w:rFonts w:cs="Arial"/>
          <w:b/>
          <w:sz w:val="32"/>
          <w:szCs w:val="32"/>
        </w:rPr>
        <w:t>20</w:t>
      </w:r>
      <w:r w:rsidRPr="00165ABF">
        <w:rPr>
          <w:rFonts w:cs="Arial"/>
          <w:b/>
          <w:sz w:val="32"/>
          <w:szCs w:val="32"/>
        </w:rPr>
        <w:fldChar w:fldCharType="end"/>
      </w:r>
    </w:p>
    <w:p w:rsidR="00AC05FD" w:rsidRPr="00165ABF" w:rsidRDefault="00AC05FD" w:rsidP="000B2D67">
      <w:pPr>
        <w:tabs>
          <w:tab w:val="left" w:pos="3600"/>
        </w:tabs>
        <w:spacing w:before="480"/>
        <w:rPr>
          <w:rFonts w:cs="Arial"/>
          <w:sz w:val="24"/>
        </w:rPr>
      </w:pPr>
      <w:r w:rsidRPr="00165ABF">
        <w:rPr>
          <w:rFonts w:cs="Arial"/>
          <w:b/>
          <w:sz w:val="24"/>
        </w:rPr>
        <w:t>Compilation date:</w:t>
      </w:r>
      <w:r w:rsidR="000B2D67" w:rsidRPr="00165ABF">
        <w:rPr>
          <w:rFonts w:cs="Arial"/>
          <w:b/>
          <w:sz w:val="24"/>
        </w:rPr>
        <w:tab/>
      </w:r>
      <w:r w:rsidRPr="00C51B78">
        <w:rPr>
          <w:rFonts w:cs="Arial"/>
          <w:sz w:val="24"/>
        </w:rPr>
        <w:fldChar w:fldCharType="begin"/>
      </w:r>
      <w:r w:rsidR="000B2D67" w:rsidRPr="00C51B78">
        <w:rPr>
          <w:rFonts w:cs="Arial"/>
          <w:sz w:val="24"/>
        </w:rPr>
        <w:instrText>DOCPROPERTY StartDate \@ "d MMMM yyyy" \* MERGEFORMAT</w:instrText>
      </w:r>
      <w:r w:rsidRPr="00C51B78">
        <w:rPr>
          <w:rFonts w:cs="Arial"/>
          <w:sz w:val="24"/>
        </w:rPr>
        <w:fldChar w:fldCharType="separate"/>
      </w:r>
      <w:r w:rsidR="00C51B78" w:rsidRPr="00C51B78">
        <w:rPr>
          <w:rFonts w:cs="Arial"/>
          <w:bCs/>
          <w:sz w:val="24"/>
        </w:rPr>
        <w:t>28</w:t>
      </w:r>
      <w:r w:rsidR="00C51B78">
        <w:rPr>
          <w:rFonts w:cs="Arial"/>
          <w:sz w:val="24"/>
        </w:rPr>
        <w:t xml:space="preserve"> March </w:t>
      </w:r>
      <w:r w:rsidR="00C51B78" w:rsidRPr="00C51B78">
        <w:rPr>
          <w:rFonts w:cs="Arial"/>
          <w:sz w:val="24"/>
        </w:rPr>
        <w:t>2021</w:t>
      </w:r>
      <w:r w:rsidRPr="00C51B78">
        <w:rPr>
          <w:rFonts w:cs="Arial"/>
          <w:sz w:val="24"/>
        </w:rPr>
        <w:fldChar w:fldCharType="end"/>
      </w:r>
    </w:p>
    <w:p w:rsidR="00B603AC" w:rsidRPr="00165ABF" w:rsidRDefault="00B603AC" w:rsidP="00B603AC">
      <w:pPr>
        <w:spacing w:before="240"/>
        <w:rPr>
          <w:rFonts w:cs="Arial"/>
          <w:sz w:val="24"/>
        </w:rPr>
      </w:pPr>
      <w:r w:rsidRPr="00165ABF">
        <w:rPr>
          <w:rFonts w:cs="Arial"/>
          <w:b/>
          <w:sz w:val="24"/>
        </w:rPr>
        <w:t>Includes amendments up to:</w:t>
      </w:r>
      <w:r w:rsidRPr="00165ABF">
        <w:rPr>
          <w:rFonts w:cs="Arial"/>
          <w:b/>
          <w:sz w:val="24"/>
        </w:rPr>
        <w:tab/>
      </w:r>
      <w:r w:rsidRPr="00C51B78">
        <w:rPr>
          <w:rFonts w:cs="Arial"/>
          <w:sz w:val="24"/>
        </w:rPr>
        <w:fldChar w:fldCharType="begin"/>
      </w:r>
      <w:r w:rsidRPr="00C51B78">
        <w:rPr>
          <w:rFonts w:cs="Arial"/>
          <w:sz w:val="24"/>
        </w:rPr>
        <w:instrText xml:space="preserve"> DOCPROPERTY IncludesUpTo </w:instrText>
      </w:r>
      <w:r w:rsidRPr="00C51B78">
        <w:rPr>
          <w:rFonts w:cs="Arial"/>
          <w:sz w:val="24"/>
        </w:rPr>
        <w:fldChar w:fldCharType="separate"/>
      </w:r>
      <w:r w:rsidR="00C51B78" w:rsidRPr="00C51B78">
        <w:rPr>
          <w:rFonts w:cs="Arial"/>
          <w:sz w:val="24"/>
        </w:rPr>
        <w:t>Act No. 13, 2020</w:t>
      </w:r>
      <w:r w:rsidRPr="00C51B78">
        <w:rPr>
          <w:rFonts w:cs="Arial"/>
          <w:sz w:val="24"/>
        </w:rPr>
        <w:fldChar w:fldCharType="end"/>
      </w:r>
    </w:p>
    <w:p w:rsidR="00AC05FD" w:rsidRPr="00165ABF" w:rsidRDefault="00AC05FD" w:rsidP="000B2D67">
      <w:pPr>
        <w:tabs>
          <w:tab w:val="left" w:pos="3600"/>
        </w:tabs>
        <w:spacing w:before="240" w:after="240"/>
        <w:rPr>
          <w:rFonts w:cs="Arial"/>
          <w:sz w:val="28"/>
          <w:szCs w:val="28"/>
        </w:rPr>
      </w:pPr>
      <w:r w:rsidRPr="00165ABF">
        <w:rPr>
          <w:rFonts w:cs="Arial"/>
          <w:b/>
          <w:sz w:val="24"/>
        </w:rPr>
        <w:t>Registered:</w:t>
      </w:r>
      <w:r w:rsidR="000B2D67" w:rsidRPr="00165ABF">
        <w:rPr>
          <w:rFonts w:cs="Arial"/>
          <w:b/>
          <w:sz w:val="24"/>
        </w:rPr>
        <w:tab/>
      </w:r>
      <w:r w:rsidRPr="00C51B78">
        <w:rPr>
          <w:rFonts w:cs="Arial"/>
          <w:sz w:val="24"/>
        </w:rPr>
        <w:fldChar w:fldCharType="begin"/>
      </w:r>
      <w:r w:rsidRPr="00C51B78">
        <w:rPr>
          <w:rFonts w:cs="Arial"/>
          <w:sz w:val="24"/>
        </w:rPr>
        <w:instrText xml:space="preserve"> IF </w:instrText>
      </w:r>
      <w:r w:rsidRPr="00C51B78">
        <w:rPr>
          <w:rFonts w:cs="Arial"/>
          <w:sz w:val="24"/>
        </w:rPr>
        <w:fldChar w:fldCharType="begin"/>
      </w:r>
      <w:r w:rsidRPr="00C51B78">
        <w:rPr>
          <w:rFonts w:cs="Arial"/>
          <w:sz w:val="24"/>
        </w:rPr>
        <w:instrText xml:space="preserve"> DOCPROPERTY RegisteredDate </w:instrText>
      </w:r>
      <w:r w:rsidRPr="00C51B78">
        <w:rPr>
          <w:rFonts w:cs="Arial"/>
          <w:sz w:val="24"/>
        </w:rPr>
        <w:fldChar w:fldCharType="separate"/>
      </w:r>
      <w:r w:rsidR="00C51B78" w:rsidRPr="00C51B78">
        <w:rPr>
          <w:rFonts w:cs="Arial"/>
          <w:sz w:val="24"/>
        </w:rPr>
        <w:instrText>14/04/2021</w:instrText>
      </w:r>
      <w:r w:rsidRPr="00C51B78">
        <w:rPr>
          <w:rFonts w:cs="Arial"/>
          <w:sz w:val="24"/>
        </w:rPr>
        <w:fldChar w:fldCharType="end"/>
      </w:r>
      <w:r w:rsidRPr="00C51B78">
        <w:rPr>
          <w:rFonts w:cs="Arial"/>
          <w:sz w:val="24"/>
        </w:rPr>
        <w:instrText xml:space="preserve"> = #1/1/1901# "Unknown" </w:instrText>
      </w:r>
      <w:r w:rsidRPr="00C51B78">
        <w:rPr>
          <w:rFonts w:cs="Arial"/>
          <w:sz w:val="24"/>
        </w:rPr>
        <w:fldChar w:fldCharType="begin"/>
      </w:r>
      <w:r w:rsidRPr="00C51B78">
        <w:rPr>
          <w:rFonts w:cs="Arial"/>
          <w:sz w:val="24"/>
        </w:rPr>
        <w:instrText xml:space="preserve"> DOCPROPERTY RegisteredDate \@ "d MMMM yyyy" </w:instrText>
      </w:r>
      <w:r w:rsidRPr="00C51B78">
        <w:rPr>
          <w:rFonts w:cs="Arial"/>
          <w:sz w:val="24"/>
        </w:rPr>
        <w:fldChar w:fldCharType="separate"/>
      </w:r>
      <w:r w:rsidR="00C51B78" w:rsidRPr="00C51B78">
        <w:rPr>
          <w:rFonts w:cs="Arial"/>
          <w:sz w:val="24"/>
        </w:rPr>
        <w:instrText>14/04/2021</w:instrText>
      </w:r>
      <w:r w:rsidRPr="00C51B78">
        <w:rPr>
          <w:rFonts w:cs="Arial"/>
          <w:sz w:val="24"/>
        </w:rPr>
        <w:fldChar w:fldCharType="end"/>
      </w:r>
      <w:r w:rsidRPr="00C51B78">
        <w:rPr>
          <w:rFonts w:cs="Arial"/>
          <w:sz w:val="24"/>
        </w:rPr>
        <w:instrText xml:space="preserve"> \*MERGEFORMAT </w:instrText>
      </w:r>
      <w:r w:rsidRPr="00C51B78">
        <w:rPr>
          <w:rFonts w:cs="Arial"/>
          <w:sz w:val="24"/>
        </w:rPr>
        <w:fldChar w:fldCharType="separate"/>
      </w:r>
      <w:r w:rsidR="00C51B78" w:rsidRPr="00C51B78">
        <w:rPr>
          <w:rFonts w:cs="Arial"/>
          <w:bCs/>
          <w:noProof/>
          <w:sz w:val="24"/>
        </w:rPr>
        <w:t>14</w:t>
      </w:r>
      <w:r w:rsidR="00C51B78">
        <w:rPr>
          <w:rFonts w:cs="Arial"/>
          <w:noProof/>
          <w:sz w:val="24"/>
        </w:rPr>
        <w:t xml:space="preserve"> April </w:t>
      </w:r>
      <w:r w:rsidR="00C51B78" w:rsidRPr="00C51B78">
        <w:rPr>
          <w:rFonts w:cs="Arial"/>
          <w:noProof/>
          <w:sz w:val="24"/>
        </w:rPr>
        <w:t>2021</w:t>
      </w:r>
      <w:r w:rsidRPr="00C51B78">
        <w:rPr>
          <w:rFonts w:cs="Arial"/>
          <w:sz w:val="24"/>
        </w:rPr>
        <w:fldChar w:fldCharType="end"/>
      </w:r>
    </w:p>
    <w:p w:rsidR="00AC05FD" w:rsidRPr="00165ABF" w:rsidRDefault="00AC05FD" w:rsidP="00AC05FD">
      <w:pPr>
        <w:pageBreakBefore/>
        <w:rPr>
          <w:rFonts w:cs="Arial"/>
          <w:b/>
          <w:sz w:val="32"/>
          <w:szCs w:val="32"/>
        </w:rPr>
      </w:pPr>
      <w:r w:rsidRPr="00165ABF">
        <w:rPr>
          <w:rFonts w:cs="Arial"/>
          <w:b/>
          <w:sz w:val="32"/>
          <w:szCs w:val="32"/>
        </w:rPr>
        <w:lastRenderedPageBreak/>
        <w:t>About this compilation</w:t>
      </w:r>
    </w:p>
    <w:p w:rsidR="00AC05FD" w:rsidRPr="00165ABF" w:rsidRDefault="00AC05FD" w:rsidP="00AC05FD">
      <w:pPr>
        <w:spacing w:before="240"/>
        <w:rPr>
          <w:rFonts w:cs="Arial"/>
        </w:rPr>
      </w:pPr>
      <w:r w:rsidRPr="00165ABF">
        <w:rPr>
          <w:rFonts w:cs="Arial"/>
          <w:b/>
          <w:szCs w:val="22"/>
        </w:rPr>
        <w:t>This compilation</w:t>
      </w:r>
    </w:p>
    <w:p w:rsidR="00AC05FD" w:rsidRPr="00165ABF" w:rsidRDefault="00AC05FD" w:rsidP="00AC05FD">
      <w:pPr>
        <w:spacing w:before="120" w:after="120"/>
        <w:rPr>
          <w:rFonts w:cs="Arial"/>
          <w:szCs w:val="22"/>
        </w:rPr>
      </w:pPr>
      <w:r w:rsidRPr="00165ABF">
        <w:rPr>
          <w:rFonts w:cs="Arial"/>
          <w:szCs w:val="22"/>
        </w:rPr>
        <w:t xml:space="preserve">This is a compilation of the </w:t>
      </w:r>
      <w:r w:rsidRPr="00165ABF">
        <w:rPr>
          <w:rFonts w:cs="Arial"/>
          <w:i/>
          <w:szCs w:val="22"/>
        </w:rPr>
        <w:fldChar w:fldCharType="begin"/>
      </w:r>
      <w:r w:rsidRPr="00165ABF">
        <w:rPr>
          <w:rFonts w:cs="Arial"/>
          <w:i/>
          <w:szCs w:val="22"/>
        </w:rPr>
        <w:instrText xml:space="preserve"> STYLEREF  ShortT </w:instrText>
      </w:r>
      <w:r w:rsidRPr="00165ABF">
        <w:rPr>
          <w:rFonts w:cs="Arial"/>
          <w:i/>
          <w:szCs w:val="22"/>
        </w:rPr>
        <w:fldChar w:fldCharType="separate"/>
      </w:r>
      <w:r w:rsidR="00567BA0">
        <w:rPr>
          <w:rFonts w:cs="Arial"/>
          <w:i/>
          <w:noProof/>
          <w:szCs w:val="22"/>
        </w:rPr>
        <w:t>Australian Meat and Live-stock Industry Act 1997</w:t>
      </w:r>
      <w:r w:rsidRPr="00165ABF">
        <w:rPr>
          <w:rFonts w:cs="Arial"/>
          <w:i/>
          <w:szCs w:val="22"/>
        </w:rPr>
        <w:fldChar w:fldCharType="end"/>
      </w:r>
      <w:r w:rsidRPr="00165ABF">
        <w:rPr>
          <w:rFonts w:cs="Arial"/>
          <w:szCs w:val="22"/>
        </w:rPr>
        <w:t xml:space="preserve"> that shows the text of the law as amended and in force on </w:t>
      </w:r>
      <w:r w:rsidRPr="00C51B78">
        <w:rPr>
          <w:rFonts w:cs="Arial"/>
          <w:szCs w:val="22"/>
        </w:rPr>
        <w:fldChar w:fldCharType="begin"/>
      </w:r>
      <w:r w:rsidR="000B2D67" w:rsidRPr="00C51B78">
        <w:rPr>
          <w:rFonts w:cs="Arial"/>
          <w:szCs w:val="22"/>
        </w:rPr>
        <w:instrText>DOCPROPERTY StartDate \@ "d MMMM yyyy" \* MERGEFORMAT</w:instrText>
      </w:r>
      <w:r w:rsidRPr="00C51B78">
        <w:rPr>
          <w:rFonts w:cs="Arial"/>
          <w:szCs w:val="22"/>
        </w:rPr>
        <w:fldChar w:fldCharType="separate"/>
      </w:r>
      <w:r w:rsidR="00C51B78" w:rsidRPr="00C51B78">
        <w:rPr>
          <w:rFonts w:cs="Arial"/>
          <w:szCs w:val="22"/>
        </w:rPr>
        <w:t>28</w:t>
      </w:r>
      <w:r w:rsidR="00C61F08">
        <w:rPr>
          <w:rFonts w:cs="Arial"/>
          <w:szCs w:val="22"/>
        </w:rPr>
        <w:t xml:space="preserve"> March </w:t>
      </w:r>
      <w:r w:rsidR="00C51B78" w:rsidRPr="00C51B78">
        <w:rPr>
          <w:rFonts w:cs="Arial"/>
          <w:szCs w:val="22"/>
        </w:rPr>
        <w:t>2021</w:t>
      </w:r>
      <w:r w:rsidRPr="00C51B78">
        <w:rPr>
          <w:rFonts w:cs="Arial"/>
          <w:szCs w:val="22"/>
        </w:rPr>
        <w:fldChar w:fldCharType="end"/>
      </w:r>
      <w:r w:rsidRPr="00165ABF">
        <w:rPr>
          <w:rFonts w:cs="Arial"/>
          <w:szCs w:val="22"/>
        </w:rPr>
        <w:t xml:space="preserve"> (the </w:t>
      </w:r>
      <w:r w:rsidRPr="00165ABF">
        <w:rPr>
          <w:rFonts w:cs="Arial"/>
          <w:b/>
          <w:i/>
          <w:szCs w:val="22"/>
        </w:rPr>
        <w:t>compilation date</w:t>
      </w:r>
      <w:r w:rsidRPr="00165ABF">
        <w:rPr>
          <w:rFonts w:cs="Arial"/>
          <w:szCs w:val="22"/>
        </w:rPr>
        <w:t>).</w:t>
      </w:r>
    </w:p>
    <w:p w:rsidR="00AC05FD" w:rsidRPr="00165ABF" w:rsidRDefault="00AC05FD" w:rsidP="00AC05FD">
      <w:pPr>
        <w:spacing w:after="120"/>
        <w:rPr>
          <w:rFonts w:cs="Arial"/>
          <w:szCs w:val="22"/>
        </w:rPr>
      </w:pPr>
      <w:r w:rsidRPr="00165ABF">
        <w:rPr>
          <w:rFonts w:cs="Arial"/>
          <w:szCs w:val="22"/>
        </w:rPr>
        <w:t xml:space="preserve">The notes at the end of this compilation (the </w:t>
      </w:r>
      <w:r w:rsidRPr="00165ABF">
        <w:rPr>
          <w:rFonts w:cs="Arial"/>
          <w:b/>
          <w:i/>
          <w:szCs w:val="22"/>
        </w:rPr>
        <w:t>endnotes</w:t>
      </w:r>
      <w:r w:rsidRPr="00165ABF">
        <w:rPr>
          <w:rFonts w:cs="Arial"/>
          <w:szCs w:val="22"/>
        </w:rPr>
        <w:t>) include information about amending laws and the amendment history of provisions of the compiled law.</w:t>
      </w:r>
    </w:p>
    <w:p w:rsidR="00AC05FD" w:rsidRPr="00165ABF" w:rsidRDefault="00AC05FD" w:rsidP="00AC05FD">
      <w:pPr>
        <w:tabs>
          <w:tab w:val="left" w:pos="5640"/>
        </w:tabs>
        <w:spacing w:before="120" w:after="120"/>
        <w:rPr>
          <w:rFonts w:cs="Arial"/>
          <w:b/>
          <w:szCs w:val="22"/>
        </w:rPr>
      </w:pPr>
      <w:r w:rsidRPr="00165ABF">
        <w:rPr>
          <w:rFonts w:cs="Arial"/>
          <w:b/>
          <w:szCs w:val="22"/>
        </w:rPr>
        <w:t>Uncommenced amendments</w:t>
      </w:r>
    </w:p>
    <w:p w:rsidR="00AC05FD" w:rsidRPr="00165ABF" w:rsidRDefault="00AC05FD" w:rsidP="00AC05FD">
      <w:pPr>
        <w:spacing w:after="120"/>
        <w:rPr>
          <w:rFonts w:cs="Arial"/>
          <w:szCs w:val="22"/>
        </w:rPr>
      </w:pPr>
      <w:r w:rsidRPr="00165AB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C05FD" w:rsidRPr="00165ABF" w:rsidRDefault="00AC05FD" w:rsidP="00AC05FD">
      <w:pPr>
        <w:spacing w:before="120" w:after="120"/>
        <w:rPr>
          <w:rFonts w:cs="Arial"/>
          <w:b/>
          <w:szCs w:val="22"/>
        </w:rPr>
      </w:pPr>
      <w:r w:rsidRPr="00165ABF">
        <w:rPr>
          <w:rFonts w:cs="Arial"/>
          <w:b/>
          <w:szCs w:val="22"/>
        </w:rPr>
        <w:t>Application, saving and transitional provisions for provisions and amendments</w:t>
      </w:r>
    </w:p>
    <w:p w:rsidR="00AC05FD" w:rsidRPr="00165ABF" w:rsidRDefault="00AC05FD" w:rsidP="00AC05FD">
      <w:pPr>
        <w:spacing w:after="120"/>
        <w:rPr>
          <w:rFonts w:cs="Arial"/>
          <w:szCs w:val="22"/>
        </w:rPr>
      </w:pPr>
      <w:r w:rsidRPr="00165ABF">
        <w:rPr>
          <w:rFonts w:cs="Arial"/>
          <w:szCs w:val="22"/>
        </w:rPr>
        <w:t>If the operation of a provision or amendment of the compiled law is affected by an application, saving or transitional provision that is not included in this compilation, details are included in the endnotes.</w:t>
      </w:r>
    </w:p>
    <w:p w:rsidR="00AC05FD" w:rsidRPr="00165ABF" w:rsidRDefault="00AC05FD" w:rsidP="00AC05FD">
      <w:pPr>
        <w:spacing w:after="120"/>
        <w:rPr>
          <w:rFonts w:cs="Arial"/>
          <w:b/>
          <w:szCs w:val="22"/>
        </w:rPr>
      </w:pPr>
      <w:r w:rsidRPr="00165ABF">
        <w:rPr>
          <w:rFonts w:cs="Arial"/>
          <w:b/>
          <w:szCs w:val="22"/>
        </w:rPr>
        <w:t>Editorial changes</w:t>
      </w:r>
    </w:p>
    <w:p w:rsidR="00AC05FD" w:rsidRPr="00165ABF" w:rsidRDefault="00AC05FD" w:rsidP="00AC05FD">
      <w:pPr>
        <w:spacing w:after="120"/>
        <w:rPr>
          <w:rFonts w:cs="Arial"/>
          <w:szCs w:val="22"/>
        </w:rPr>
      </w:pPr>
      <w:r w:rsidRPr="00165ABF">
        <w:rPr>
          <w:rFonts w:cs="Arial"/>
          <w:szCs w:val="22"/>
        </w:rPr>
        <w:t>For more information about any editorial changes made in this compilation, see the endnotes.</w:t>
      </w:r>
    </w:p>
    <w:p w:rsidR="00AC05FD" w:rsidRPr="00165ABF" w:rsidRDefault="00AC05FD" w:rsidP="00AC05FD">
      <w:pPr>
        <w:spacing w:before="120" w:after="120"/>
        <w:rPr>
          <w:rFonts w:cs="Arial"/>
          <w:b/>
          <w:szCs w:val="22"/>
        </w:rPr>
      </w:pPr>
      <w:r w:rsidRPr="00165ABF">
        <w:rPr>
          <w:rFonts w:cs="Arial"/>
          <w:b/>
          <w:szCs w:val="22"/>
        </w:rPr>
        <w:t>Modifications</w:t>
      </w:r>
    </w:p>
    <w:p w:rsidR="00AC05FD" w:rsidRPr="00165ABF" w:rsidRDefault="00AC05FD" w:rsidP="00AC05FD">
      <w:pPr>
        <w:spacing w:after="120"/>
        <w:rPr>
          <w:rFonts w:cs="Arial"/>
          <w:szCs w:val="22"/>
        </w:rPr>
      </w:pPr>
      <w:r w:rsidRPr="00165AB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C05FD" w:rsidRPr="00165ABF" w:rsidRDefault="00AC05FD" w:rsidP="00AC05FD">
      <w:pPr>
        <w:spacing w:before="80" w:after="120"/>
        <w:rPr>
          <w:rFonts w:cs="Arial"/>
          <w:b/>
          <w:szCs w:val="22"/>
        </w:rPr>
      </w:pPr>
      <w:r w:rsidRPr="00165ABF">
        <w:rPr>
          <w:rFonts w:cs="Arial"/>
          <w:b/>
          <w:szCs w:val="22"/>
        </w:rPr>
        <w:t>Self</w:t>
      </w:r>
      <w:r w:rsidR="00165ABF">
        <w:rPr>
          <w:rFonts w:cs="Arial"/>
          <w:b/>
          <w:szCs w:val="22"/>
        </w:rPr>
        <w:noBreakHyphen/>
      </w:r>
      <w:r w:rsidRPr="00165ABF">
        <w:rPr>
          <w:rFonts w:cs="Arial"/>
          <w:b/>
          <w:szCs w:val="22"/>
        </w:rPr>
        <w:t>repealing provisions</w:t>
      </w:r>
    </w:p>
    <w:p w:rsidR="00AC05FD" w:rsidRPr="00165ABF" w:rsidRDefault="00AC05FD" w:rsidP="00AC05FD">
      <w:pPr>
        <w:spacing w:after="120"/>
        <w:rPr>
          <w:rFonts w:cs="Arial"/>
          <w:szCs w:val="22"/>
        </w:rPr>
      </w:pPr>
      <w:r w:rsidRPr="00165ABF">
        <w:rPr>
          <w:rFonts w:cs="Arial"/>
          <w:szCs w:val="22"/>
        </w:rPr>
        <w:t>If a provision of the compiled law has been repealed in accordance with a provision of the law, details are included in the endnotes.</w:t>
      </w:r>
    </w:p>
    <w:p w:rsidR="00AC05FD" w:rsidRPr="00165ABF" w:rsidRDefault="00AC05FD" w:rsidP="00AC05FD">
      <w:pPr>
        <w:pStyle w:val="Header"/>
        <w:tabs>
          <w:tab w:val="clear" w:pos="4150"/>
          <w:tab w:val="clear" w:pos="8307"/>
        </w:tabs>
      </w:pPr>
      <w:r w:rsidRPr="00165ABF">
        <w:rPr>
          <w:rStyle w:val="CharChapNo"/>
        </w:rPr>
        <w:t xml:space="preserve"> </w:t>
      </w:r>
      <w:r w:rsidRPr="00165ABF">
        <w:rPr>
          <w:rStyle w:val="CharChapText"/>
        </w:rPr>
        <w:t xml:space="preserve"> </w:t>
      </w:r>
    </w:p>
    <w:p w:rsidR="00AC05FD" w:rsidRPr="00165ABF" w:rsidRDefault="00AC05FD" w:rsidP="00AC05FD">
      <w:pPr>
        <w:pStyle w:val="Header"/>
        <w:tabs>
          <w:tab w:val="clear" w:pos="4150"/>
          <w:tab w:val="clear" w:pos="8307"/>
        </w:tabs>
      </w:pPr>
      <w:r w:rsidRPr="00165ABF">
        <w:rPr>
          <w:rStyle w:val="CharPartNo"/>
        </w:rPr>
        <w:t xml:space="preserve"> </w:t>
      </w:r>
      <w:r w:rsidRPr="00165ABF">
        <w:rPr>
          <w:rStyle w:val="CharPartText"/>
        </w:rPr>
        <w:t xml:space="preserve"> </w:t>
      </w:r>
    </w:p>
    <w:p w:rsidR="00AC05FD" w:rsidRPr="00165ABF" w:rsidRDefault="00AC05FD" w:rsidP="00AC05FD">
      <w:pPr>
        <w:pStyle w:val="Header"/>
        <w:tabs>
          <w:tab w:val="clear" w:pos="4150"/>
          <w:tab w:val="clear" w:pos="8307"/>
        </w:tabs>
      </w:pPr>
      <w:r w:rsidRPr="00165ABF">
        <w:rPr>
          <w:rStyle w:val="CharDivNo"/>
        </w:rPr>
        <w:t xml:space="preserve"> </w:t>
      </w:r>
      <w:r w:rsidRPr="00165ABF">
        <w:rPr>
          <w:rStyle w:val="CharDivText"/>
        </w:rPr>
        <w:t xml:space="preserve"> </w:t>
      </w:r>
    </w:p>
    <w:p w:rsidR="00AC05FD" w:rsidRPr="00165ABF" w:rsidRDefault="00AC05FD" w:rsidP="00AC05FD">
      <w:pPr>
        <w:sectPr w:rsidR="00AC05FD" w:rsidRPr="00165ABF" w:rsidSect="00E175C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0C62E2" w:rsidRPr="00165ABF" w:rsidRDefault="000C62E2" w:rsidP="000220BA">
      <w:r w:rsidRPr="00165ABF">
        <w:rPr>
          <w:rFonts w:cs="Times New Roman"/>
          <w:sz w:val="36"/>
        </w:rPr>
        <w:lastRenderedPageBreak/>
        <w:t>Contents</w:t>
      </w:r>
    </w:p>
    <w:p w:rsidR="00165ABF" w:rsidRDefault="00967A28">
      <w:pPr>
        <w:pStyle w:val="TOC2"/>
        <w:rPr>
          <w:rFonts w:asciiTheme="minorHAnsi" w:eastAsiaTheme="minorEastAsia" w:hAnsiTheme="minorHAnsi" w:cstheme="minorBidi"/>
          <w:b w:val="0"/>
          <w:noProof/>
          <w:kern w:val="0"/>
          <w:sz w:val="22"/>
          <w:szCs w:val="22"/>
        </w:rPr>
      </w:pPr>
      <w:r w:rsidRPr="00165ABF">
        <w:rPr>
          <w:iCs/>
          <w:szCs w:val="28"/>
        </w:rPr>
        <w:fldChar w:fldCharType="begin"/>
      </w:r>
      <w:r w:rsidRPr="00165ABF">
        <w:instrText xml:space="preserve"> TOC \o "1-9" \t "ActHead 1,2,ActHead 2,2,ActHead 3,3,ActHead 4,4,ActHead 5,5, Schedule,2, Schedule Text,3, NotesSection,6" </w:instrText>
      </w:r>
      <w:r w:rsidRPr="00165ABF">
        <w:rPr>
          <w:iCs/>
          <w:szCs w:val="28"/>
        </w:rPr>
        <w:fldChar w:fldCharType="separate"/>
      </w:r>
      <w:r w:rsidR="00165ABF">
        <w:rPr>
          <w:noProof/>
        </w:rPr>
        <w:t>Part 1—Preliminary</w:t>
      </w:r>
      <w:r w:rsidR="00165ABF" w:rsidRPr="00165ABF">
        <w:rPr>
          <w:b w:val="0"/>
          <w:noProof/>
          <w:sz w:val="18"/>
        </w:rPr>
        <w:tab/>
      </w:r>
      <w:r w:rsidR="00165ABF" w:rsidRPr="00165ABF">
        <w:rPr>
          <w:b w:val="0"/>
          <w:noProof/>
          <w:sz w:val="18"/>
        </w:rPr>
        <w:fldChar w:fldCharType="begin"/>
      </w:r>
      <w:r w:rsidR="00165ABF" w:rsidRPr="00165ABF">
        <w:rPr>
          <w:b w:val="0"/>
          <w:noProof/>
          <w:sz w:val="18"/>
        </w:rPr>
        <w:instrText xml:space="preserve"> PAGEREF _Toc69301011 \h </w:instrText>
      </w:r>
      <w:r w:rsidR="00165ABF" w:rsidRPr="00165ABF">
        <w:rPr>
          <w:b w:val="0"/>
          <w:noProof/>
          <w:sz w:val="18"/>
        </w:rPr>
      </w:r>
      <w:r w:rsidR="00165ABF" w:rsidRPr="00165ABF">
        <w:rPr>
          <w:b w:val="0"/>
          <w:noProof/>
          <w:sz w:val="18"/>
        </w:rPr>
        <w:fldChar w:fldCharType="separate"/>
      </w:r>
      <w:r w:rsidR="00567BA0">
        <w:rPr>
          <w:b w:val="0"/>
          <w:noProof/>
          <w:sz w:val="18"/>
        </w:rPr>
        <w:t>1</w:t>
      </w:r>
      <w:r w:rsidR="00165ABF" w:rsidRPr="00165ABF">
        <w:rPr>
          <w:b w:val="0"/>
          <w:noProof/>
          <w:sz w:val="18"/>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1</w:t>
      </w:r>
      <w:r>
        <w:rPr>
          <w:noProof/>
        </w:rPr>
        <w:tab/>
        <w:t>Short title</w:t>
      </w:r>
      <w:r w:rsidRPr="00165ABF">
        <w:rPr>
          <w:noProof/>
        </w:rPr>
        <w:tab/>
      </w:r>
      <w:r w:rsidRPr="00165ABF">
        <w:rPr>
          <w:noProof/>
        </w:rPr>
        <w:fldChar w:fldCharType="begin"/>
      </w:r>
      <w:r w:rsidRPr="00165ABF">
        <w:rPr>
          <w:noProof/>
        </w:rPr>
        <w:instrText xml:space="preserve"> PAGEREF _Toc69301012 \h </w:instrText>
      </w:r>
      <w:r w:rsidRPr="00165ABF">
        <w:rPr>
          <w:noProof/>
        </w:rPr>
      </w:r>
      <w:r w:rsidRPr="00165ABF">
        <w:rPr>
          <w:noProof/>
        </w:rPr>
        <w:fldChar w:fldCharType="separate"/>
      </w:r>
      <w:r w:rsidR="00567BA0">
        <w:rPr>
          <w:noProof/>
        </w:rPr>
        <w:t>1</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2</w:t>
      </w:r>
      <w:r>
        <w:rPr>
          <w:noProof/>
        </w:rPr>
        <w:tab/>
        <w:t>Commencement</w:t>
      </w:r>
      <w:r w:rsidRPr="00165ABF">
        <w:rPr>
          <w:noProof/>
        </w:rPr>
        <w:tab/>
      </w:r>
      <w:r w:rsidRPr="00165ABF">
        <w:rPr>
          <w:noProof/>
        </w:rPr>
        <w:fldChar w:fldCharType="begin"/>
      </w:r>
      <w:r w:rsidRPr="00165ABF">
        <w:rPr>
          <w:noProof/>
        </w:rPr>
        <w:instrText xml:space="preserve"> PAGEREF _Toc69301013 \h </w:instrText>
      </w:r>
      <w:r w:rsidRPr="00165ABF">
        <w:rPr>
          <w:noProof/>
        </w:rPr>
      </w:r>
      <w:r w:rsidRPr="00165ABF">
        <w:rPr>
          <w:noProof/>
        </w:rPr>
        <w:fldChar w:fldCharType="separate"/>
      </w:r>
      <w:r w:rsidR="00567BA0">
        <w:rPr>
          <w:noProof/>
        </w:rPr>
        <w:t>1</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3</w:t>
      </w:r>
      <w:r>
        <w:rPr>
          <w:noProof/>
        </w:rPr>
        <w:tab/>
        <w:t>Definitions</w:t>
      </w:r>
      <w:r w:rsidRPr="00165ABF">
        <w:rPr>
          <w:noProof/>
        </w:rPr>
        <w:tab/>
      </w:r>
      <w:r w:rsidRPr="00165ABF">
        <w:rPr>
          <w:noProof/>
        </w:rPr>
        <w:fldChar w:fldCharType="begin"/>
      </w:r>
      <w:r w:rsidRPr="00165ABF">
        <w:rPr>
          <w:noProof/>
        </w:rPr>
        <w:instrText xml:space="preserve"> PAGEREF _Toc69301014 \h </w:instrText>
      </w:r>
      <w:r w:rsidRPr="00165ABF">
        <w:rPr>
          <w:noProof/>
        </w:rPr>
      </w:r>
      <w:r w:rsidRPr="00165ABF">
        <w:rPr>
          <w:noProof/>
        </w:rPr>
        <w:fldChar w:fldCharType="separate"/>
      </w:r>
      <w:r w:rsidR="00567BA0">
        <w:rPr>
          <w:noProof/>
        </w:rPr>
        <w:t>1</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4</w:t>
      </w:r>
      <w:r>
        <w:rPr>
          <w:noProof/>
        </w:rPr>
        <w:tab/>
        <w:t>Crown to be bound</w:t>
      </w:r>
      <w:r w:rsidRPr="00165ABF">
        <w:rPr>
          <w:noProof/>
        </w:rPr>
        <w:tab/>
      </w:r>
      <w:r w:rsidRPr="00165ABF">
        <w:rPr>
          <w:noProof/>
        </w:rPr>
        <w:fldChar w:fldCharType="begin"/>
      </w:r>
      <w:r w:rsidRPr="00165ABF">
        <w:rPr>
          <w:noProof/>
        </w:rPr>
        <w:instrText xml:space="preserve"> PAGEREF _Toc69301015 \h </w:instrText>
      </w:r>
      <w:r w:rsidRPr="00165ABF">
        <w:rPr>
          <w:noProof/>
        </w:rPr>
      </w:r>
      <w:r w:rsidRPr="00165ABF">
        <w:rPr>
          <w:noProof/>
        </w:rPr>
        <w:fldChar w:fldCharType="separate"/>
      </w:r>
      <w:r w:rsidR="00567BA0">
        <w:rPr>
          <w:noProof/>
        </w:rPr>
        <w:t>2</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5</w:t>
      </w:r>
      <w:r>
        <w:rPr>
          <w:noProof/>
        </w:rPr>
        <w:tab/>
        <w:t>Application of this Act</w:t>
      </w:r>
      <w:r w:rsidRPr="00165ABF">
        <w:rPr>
          <w:noProof/>
        </w:rPr>
        <w:tab/>
      </w:r>
      <w:r w:rsidRPr="00165ABF">
        <w:rPr>
          <w:noProof/>
        </w:rPr>
        <w:fldChar w:fldCharType="begin"/>
      </w:r>
      <w:r w:rsidRPr="00165ABF">
        <w:rPr>
          <w:noProof/>
        </w:rPr>
        <w:instrText xml:space="preserve"> PAGEREF _Toc69301016 \h </w:instrText>
      </w:r>
      <w:r w:rsidRPr="00165ABF">
        <w:rPr>
          <w:noProof/>
        </w:rPr>
      </w:r>
      <w:r w:rsidRPr="00165ABF">
        <w:rPr>
          <w:noProof/>
        </w:rPr>
        <w:fldChar w:fldCharType="separate"/>
      </w:r>
      <w:r w:rsidR="00567BA0">
        <w:rPr>
          <w:noProof/>
        </w:rPr>
        <w:t>2</w:t>
      </w:r>
      <w:r w:rsidRPr="00165ABF">
        <w:rPr>
          <w:noProof/>
        </w:rPr>
        <w:fldChar w:fldCharType="end"/>
      </w:r>
    </w:p>
    <w:p w:rsidR="00165ABF" w:rsidRDefault="00165ABF">
      <w:pPr>
        <w:pStyle w:val="TOC2"/>
        <w:rPr>
          <w:rFonts w:asciiTheme="minorHAnsi" w:eastAsiaTheme="minorEastAsia" w:hAnsiTheme="minorHAnsi" w:cstheme="minorBidi"/>
          <w:b w:val="0"/>
          <w:noProof/>
          <w:kern w:val="0"/>
          <w:sz w:val="22"/>
          <w:szCs w:val="22"/>
        </w:rPr>
      </w:pPr>
      <w:r>
        <w:rPr>
          <w:noProof/>
        </w:rPr>
        <w:t>Part 3—Industry marketing and research bodies, and approved donors</w:t>
      </w:r>
      <w:r w:rsidRPr="00165ABF">
        <w:rPr>
          <w:b w:val="0"/>
          <w:noProof/>
          <w:sz w:val="18"/>
        </w:rPr>
        <w:tab/>
      </w:r>
      <w:r w:rsidRPr="00165ABF">
        <w:rPr>
          <w:b w:val="0"/>
          <w:noProof/>
          <w:sz w:val="18"/>
        </w:rPr>
        <w:fldChar w:fldCharType="begin"/>
      </w:r>
      <w:r w:rsidRPr="00165ABF">
        <w:rPr>
          <w:b w:val="0"/>
          <w:noProof/>
          <w:sz w:val="18"/>
        </w:rPr>
        <w:instrText xml:space="preserve"> PAGEREF _Toc69301017 \h </w:instrText>
      </w:r>
      <w:r w:rsidRPr="00165ABF">
        <w:rPr>
          <w:b w:val="0"/>
          <w:noProof/>
          <w:sz w:val="18"/>
        </w:rPr>
      </w:r>
      <w:r w:rsidRPr="00165ABF">
        <w:rPr>
          <w:b w:val="0"/>
          <w:noProof/>
          <w:sz w:val="18"/>
        </w:rPr>
        <w:fldChar w:fldCharType="separate"/>
      </w:r>
      <w:r w:rsidR="00567BA0">
        <w:rPr>
          <w:b w:val="0"/>
          <w:noProof/>
          <w:sz w:val="18"/>
        </w:rPr>
        <w:t>3</w:t>
      </w:r>
      <w:r w:rsidRPr="00165ABF">
        <w:rPr>
          <w:b w:val="0"/>
          <w:noProof/>
          <w:sz w:val="18"/>
        </w:rPr>
        <w:fldChar w:fldCharType="end"/>
      </w:r>
    </w:p>
    <w:p w:rsidR="00165ABF" w:rsidRDefault="00165ABF">
      <w:pPr>
        <w:pStyle w:val="TOC3"/>
        <w:rPr>
          <w:rFonts w:asciiTheme="minorHAnsi" w:eastAsiaTheme="minorEastAsia" w:hAnsiTheme="minorHAnsi" w:cstheme="minorBidi"/>
          <w:b w:val="0"/>
          <w:noProof/>
          <w:kern w:val="0"/>
          <w:szCs w:val="22"/>
        </w:rPr>
      </w:pPr>
      <w:r>
        <w:rPr>
          <w:noProof/>
        </w:rPr>
        <w:t>Division 1—Preliminary</w:t>
      </w:r>
      <w:r w:rsidRPr="00165ABF">
        <w:rPr>
          <w:b w:val="0"/>
          <w:noProof/>
          <w:sz w:val="18"/>
        </w:rPr>
        <w:tab/>
      </w:r>
      <w:r w:rsidRPr="00165ABF">
        <w:rPr>
          <w:b w:val="0"/>
          <w:noProof/>
          <w:sz w:val="18"/>
        </w:rPr>
        <w:fldChar w:fldCharType="begin"/>
      </w:r>
      <w:r w:rsidRPr="00165ABF">
        <w:rPr>
          <w:b w:val="0"/>
          <w:noProof/>
          <w:sz w:val="18"/>
        </w:rPr>
        <w:instrText xml:space="preserve"> PAGEREF _Toc69301018 \h </w:instrText>
      </w:r>
      <w:r w:rsidRPr="00165ABF">
        <w:rPr>
          <w:b w:val="0"/>
          <w:noProof/>
          <w:sz w:val="18"/>
        </w:rPr>
      </w:r>
      <w:r w:rsidRPr="00165ABF">
        <w:rPr>
          <w:b w:val="0"/>
          <w:noProof/>
          <w:sz w:val="18"/>
        </w:rPr>
        <w:fldChar w:fldCharType="separate"/>
      </w:r>
      <w:r w:rsidR="00567BA0">
        <w:rPr>
          <w:b w:val="0"/>
          <w:noProof/>
          <w:sz w:val="18"/>
        </w:rPr>
        <w:t>3</w:t>
      </w:r>
      <w:r w:rsidRPr="00165ABF">
        <w:rPr>
          <w:b w:val="0"/>
          <w:noProof/>
          <w:sz w:val="18"/>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58</w:t>
      </w:r>
      <w:r>
        <w:rPr>
          <w:noProof/>
        </w:rPr>
        <w:tab/>
        <w:t>Definitions</w:t>
      </w:r>
      <w:r w:rsidRPr="00165ABF">
        <w:rPr>
          <w:noProof/>
        </w:rPr>
        <w:tab/>
      </w:r>
      <w:r w:rsidRPr="00165ABF">
        <w:rPr>
          <w:noProof/>
        </w:rPr>
        <w:fldChar w:fldCharType="begin"/>
      </w:r>
      <w:r w:rsidRPr="00165ABF">
        <w:rPr>
          <w:noProof/>
        </w:rPr>
        <w:instrText xml:space="preserve"> PAGEREF _Toc69301019 \h </w:instrText>
      </w:r>
      <w:r w:rsidRPr="00165ABF">
        <w:rPr>
          <w:noProof/>
        </w:rPr>
      </w:r>
      <w:r w:rsidRPr="00165ABF">
        <w:rPr>
          <w:noProof/>
        </w:rPr>
        <w:fldChar w:fldCharType="separate"/>
      </w:r>
      <w:r w:rsidR="00567BA0">
        <w:rPr>
          <w:noProof/>
        </w:rPr>
        <w:t>3</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59</w:t>
      </w:r>
      <w:r>
        <w:rPr>
          <w:noProof/>
        </w:rPr>
        <w:tab/>
        <w:t>Minister must have regard to industry policies</w:t>
      </w:r>
      <w:r w:rsidRPr="00165ABF">
        <w:rPr>
          <w:noProof/>
        </w:rPr>
        <w:tab/>
      </w:r>
      <w:r w:rsidRPr="00165ABF">
        <w:rPr>
          <w:noProof/>
        </w:rPr>
        <w:fldChar w:fldCharType="begin"/>
      </w:r>
      <w:r w:rsidRPr="00165ABF">
        <w:rPr>
          <w:noProof/>
        </w:rPr>
        <w:instrText xml:space="preserve"> PAGEREF _Toc69301020 \h </w:instrText>
      </w:r>
      <w:r w:rsidRPr="00165ABF">
        <w:rPr>
          <w:noProof/>
        </w:rPr>
      </w:r>
      <w:r w:rsidRPr="00165ABF">
        <w:rPr>
          <w:noProof/>
        </w:rPr>
        <w:fldChar w:fldCharType="separate"/>
      </w:r>
      <w:r w:rsidR="00567BA0">
        <w:rPr>
          <w:noProof/>
        </w:rPr>
        <w:t>4</w:t>
      </w:r>
      <w:r w:rsidRPr="00165ABF">
        <w:rPr>
          <w:noProof/>
        </w:rPr>
        <w:fldChar w:fldCharType="end"/>
      </w:r>
    </w:p>
    <w:p w:rsidR="00165ABF" w:rsidRDefault="00165ABF">
      <w:pPr>
        <w:pStyle w:val="TOC3"/>
        <w:rPr>
          <w:rFonts w:asciiTheme="minorHAnsi" w:eastAsiaTheme="minorEastAsia" w:hAnsiTheme="minorHAnsi" w:cstheme="minorBidi"/>
          <w:b w:val="0"/>
          <w:noProof/>
          <w:kern w:val="0"/>
          <w:szCs w:val="22"/>
        </w:rPr>
      </w:pPr>
      <w:r>
        <w:rPr>
          <w:noProof/>
        </w:rPr>
        <w:t>Division 2—Declaration of industry bodies and approved donors</w:t>
      </w:r>
      <w:r w:rsidRPr="00165ABF">
        <w:rPr>
          <w:b w:val="0"/>
          <w:noProof/>
          <w:sz w:val="18"/>
        </w:rPr>
        <w:tab/>
      </w:r>
      <w:r w:rsidRPr="00165ABF">
        <w:rPr>
          <w:b w:val="0"/>
          <w:noProof/>
          <w:sz w:val="18"/>
        </w:rPr>
        <w:fldChar w:fldCharType="begin"/>
      </w:r>
      <w:r w:rsidRPr="00165ABF">
        <w:rPr>
          <w:b w:val="0"/>
          <w:noProof/>
          <w:sz w:val="18"/>
        </w:rPr>
        <w:instrText xml:space="preserve"> PAGEREF _Toc69301021 \h </w:instrText>
      </w:r>
      <w:r w:rsidRPr="00165ABF">
        <w:rPr>
          <w:b w:val="0"/>
          <w:noProof/>
          <w:sz w:val="18"/>
        </w:rPr>
      </w:r>
      <w:r w:rsidRPr="00165ABF">
        <w:rPr>
          <w:b w:val="0"/>
          <w:noProof/>
          <w:sz w:val="18"/>
        </w:rPr>
        <w:fldChar w:fldCharType="separate"/>
      </w:r>
      <w:r w:rsidR="00567BA0">
        <w:rPr>
          <w:b w:val="0"/>
          <w:noProof/>
          <w:sz w:val="18"/>
        </w:rPr>
        <w:t>5</w:t>
      </w:r>
      <w:r w:rsidRPr="00165ABF">
        <w:rPr>
          <w:b w:val="0"/>
          <w:noProof/>
          <w:sz w:val="18"/>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60</w:t>
      </w:r>
      <w:r>
        <w:rPr>
          <w:noProof/>
        </w:rPr>
        <w:tab/>
        <w:t>Declaration of industry bodies</w:t>
      </w:r>
      <w:r w:rsidRPr="00165ABF">
        <w:rPr>
          <w:noProof/>
        </w:rPr>
        <w:tab/>
      </w:r>
      <w:r w:rsidRPr="00165ABF">
        <w:rPr>
          <w:noProof/>
        </w:rPr>
        <w:fldChar w:fldCharType="begin"/>
      </w:r>
      <w:r w:rsidRPr="00165ABF">
        <w:rPr>
          <w:noProof/>
        </w:rPr>
        <w:instrText xml:space="preserve"> PAGEREF _Toc69301022 \h </w:instrText>
      </w:r>
      <w:r w:rsidRPr="00165ABF">
        <w:rPr>
          <w:noProof/>
        </w:rPr>
      </w:r>
      <w:r w:rsidRPr="00165ABF">
        <w:rPr>
          <w:noProof/>
        </w:rPr>
        <w:fldChar w:fldCharType="separate"/>
      </w:r>
      <w:r w:rsidR="00567BA0">
        <w:rPr>
          <w:noProof/>
        </w:rPr>
        <w:t>5</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61</w:t>
      </w:r>
      <w:r>
        <w:rPr>
          <w:noProof/>
        </w:rPr>
        <w:tab/>
        <w:t>Declaration of approved donors</w:t>
      </w:r>
      <w:r w:rsidRPr="00165ABF">
        <w:rPr>
          <w:noProof/>
        </w:rPr>
        <w:tab/>
      </w:r>
      <w:r w:rsidRPr="00165ABF">
        <w:rPr>
          <w:noProof/>
        </w:rPr>
        <w:fldChar w:fldCharType="begin"/>
      </w:r>
      <w:r w:rsidRPr="00165ABF">
        <w:rPr>
          <w:noProof/>
        </w:rPr>
        <w:instrText xml:space="preserve"> PAGEREF _Toc69301023 \h </w:instrText>
      </w:r>
      <w:r w:rsidRPr="00165ABF">
        <w:rPr>
          <w:noProof/>
        </w:rPr>
      </w:r>
      <w:r w:rsidRPr="00165ABF">
        <w:rPr>
          <w:noProof/>
        </w:rPr>
        <w:fldChar w:fldCharType="separate"/>
      </w:r>
      <w:r w:rsidR="00567BA0">
        <w:rPr>
          <w:noProof/>
        </w:rPr>
        <w:t>8</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62</w:t>
      </w:r>
      <w:r>
        <w:rPr>
          <w:noProof/>
        </w:rPr>
        <w:tab/>
        <w:t>Bodies to inform Minister about changes to their constitution</w:t>
      </w:r>
      <w:r w:rsidRPr="00165ABF">
        <w:rPr>
          <w:noProof/>
        </w:rPr>
        <w:tab/>
      </w:r>
      <w:r w:rsidRPr="00165ABF">
        <w:rPr>
          <w:noProof/>
        </w:rPr>
        <w:fldChar w:fldCharType="begin"/>
      </w:r>
      <w:r w:rsidRPr="00165ABF">
        <w:rPr>
          <w:noProof/>
        </w:rPr>
        <w:instrText xml:space="preserve"> PAGEREF _Toc69301024 \h </w:instrText>
      </w:r>
      <w:r w:rsidRPr="00165ABF">
        <w:rPr>
          <w:noProof/>
        </w:rPr>
      </w:r>
      <w:r w:rsidRPr="00165ABF">
        <w:rPr>
          <w:noProof/>
        </w:rPr>
        <w:fldChar w:fldCharType="separate"/>
      </w:r>
      <w:r w:rsidR="00567BA0">
        <w:rPr>
          <w:noProof/>
        </w:rPr>
        <w:t>9</w:t>
      </w:r>
      <w:r w:rsidRPr="00165ABF">
        <w:rPr>
          <w:noProof/>
        </w:rPr>
        <w:fldChar w:fldCharType="end"/>
      </w:r>
    </w:p>
    <w:p w:rsidR="00165ABF" w:rsidRDefault="00165ABF">
      <w:pPr>
        <w:pStyle w:val="TOC3"/>
        <w:rPr>
          <w:rFonts w:asciiTheme="minorHAnsi" w:eastAsiaTheme="minorEastAsia" w:hAnsiTheme="minorHAnsi" w:cstheme="minorBidi"/>
          <w:b w:val="0"/>
          <w:noProof/>
          <w:kern w:val="0"/>
          <w:szCs w:val="22"/>
        </w:rPr>
      </w:pPr>
      <w:r>
        <w:rPr>
          <w:noProof/>
        </w:rPr>
        <w:t>Division 3—Payments to industry bodies</w:t>
      </w:r>
      <w:r w:rsidRPr="00165ABF">
        <w:rPr>
          <w:b w:val="0"/>
          <w:noProof/>
          <w:sz w:val="18"/>
        </w:rPr>
        <w:tab/>
      </w:r>
      <w:r w:rsidRPr="00165ABF">
        <w:rPr>
          <w:b w:val="0"/>
          <w:noProof/>
          <w:sz w:val="18"/>
        </w:rPr>
        <w:fldChar w:fldCharType="begin"/>
      </w:r>
      <w:r w:rsidRPr="00165ABF">
        <w:rPr>
          <w:b w:val="0"/>
          <w:noProof/>
          <w:sz w:val="18"/>
        </w:rPr>
        <w:instrText xml:space="preserve"> PAGEREF _Toc69301025 \h </w:instrText>
      </w:r>
      <w:r w:rsidRPr="00165ABF">
        <w:rPr>
          <w:b w:val="0"/>
          <w:noProof/>
          <w:sz w:val="18"/>
        </w:rPr>
      </w:r>
      <w:r w:rsidRPr="00165ABF">
        <w:rPr>
          <w:b w:val="0"/>
          <w:noProof/>
          <w:sz w:val="18"/>
        </w:rPr>
        <w:fldChar w:fldCharType="separate"/>
      </w:r>
      <w:r w:rsidR="00567BA0">
        <w:rPr>
          <w:b w:val="0"/>
          <w:noProof/>
          <w:sz w:val="18"/>
        </w:rPr>
        <w:t>10</w:t>
      </w:r>
      <w:r w:rsidRPr="00165ABF">
        <w:rPr>
          <w:b w:val="0"/>
          <w:noProof/>
          <w:sz w:val="18"/>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63</w:t>
      </w:r>
      <w:r>
        <w:rPr>
          <w:noProof/>
        </w:rPr>
        <w:tab/>
        <w:t>Payments to the industry marketing body</w:t>
      </w:r>
      <w:r w:rsidRPr="00165ABF">
        <w:rPr>
          <w:noProof/>
        </w:rPr>
        <w:tab/>
      </w:r>
      <w:r w:rsidRPr="00165ABF">
        <w:rPr>
          <w:noProof/>
        </w:rPr>
        <w:fldChar w:fldCharType="begin"/>
      </w:r>
      <w:r w:rsidRPr="00165ABF">
        <w:rPr>
          <w:noProof/>
        </w:rPr>
        <w:instrText xml:space="preserve"> PAGEREF _Toc69301026 \h </w:instrText>
      </w:r>
      <w:r w:rsidRPr="00165ABF">
        <w:rPr>
          <w:noProof/>
        </w:rPr>
      </w:r>
      <w:r w:rsidRPr="00165ABF">
        <w:rPr>
          <w:noProof/>
        </w:rPr>
        <w:fldChar w:fldCharType="separate"/>
      </w:r>
      <w:r w:rsidR="00567BA0">
        <w:rPr>
          <w:noProof/>
        </w:rPr>
        <w:t>10</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64</w:t>
      </w:r>
      <w:r>
        <w:rPr>
          <w:noProof/>
        </w:rPr>
        <w:tab/>
        <w:t>Payments to the industry research body</w:t>
      </w:r>
      <w:r w:rsidRPr="00165ABF">
        <w:rPr>
          <w:noProof/>
        </w:rPr>
        <w:tab/>
      </w:r>
      <w:r w:rsidRPr="00165ABF">
        <w:rPr>
          <w:noProof/>
        </w:rPr>
        <w:fldChar w:fldCharType="begin"/>
      </w:r>
      <w:r w:rsidRPr="00165ABF">
        <w:rPr>
          <w:noProof/>
        </w:rPr>
        <w:instrText xml:space="preserve"> PAGEREF _Toc69301027 \h </w:instrText>
      </w:r>
      <w:r w:rsidRPr="00165ABF">
        <w:rPr>
          <w:noProof/>
        </w:rPr>
      </w:r>
      <w:r w:rsidRPr="00165ABF">
        <w:rPr>
          <w:noProof/>
        </w:rPr>
        <w:fldChar w:fldCharType="separate"/>
      </w:r>
      <w:r w:rsidR="00567BA0">
        <w:rPr>
          <w:noProof/>
        </w:rPr>
        <w:t>11</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64A</w:t>
      </w:r>
      <w:r>
        <w:rPr>
          <w:noProof/>
        </w:rPr>
        <w:tab/>
        <w:t>Payments to the live</w:t>
      </w:r>
      <w:r>
        <w:rPr>
          <w:noProof/>
        </w:rPr>
        <w:noBreakHyphen/>
        <w:t>stock export marketing body</w:t>
      </w:r>
      <w:r w:rsidRPr="00165ABF">
        <w:rPr>
          <w:noProof/>
        </w:rPr>
        <w:tab/>
      </w:r>
      <w:r w:rsidRPr="00165ABF">
        <w:rPr>
          <w:noProof/>
        </w:rPr>
        <w:fldChar w:fldCharType="begin"/>
      </w:r>
      <w:r w:rsidRPr="00165ABF">
        <w:rPr>
          <w:noProof/>
        </w:rPr>
        <w:instrText xml:space="preserve"> PAGEREF _Toc69301028 \h </w:instrText>
      </w:r>
      <w:r w:rsidRPr="00165ABF">
        <w:rPr>
          <w:noProof/>
        </w:rPr>
      </w:r>
      <w:r w:rsidRPr="00165ABF">
        <w:rPr>
          <w:noProof/>
        </w:rPr>
        <w:fldChar w:fldCharType="separate"/>
      </w:r>
      <w:r w:rsidR="00567BA0">
        <w:rPr>
          <w:noProof/>
        </w:rPr>
        <w:t>13</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64B</w:t>
      </w:r>
      <w:r>
        <w:rPr>
          <w:noProof/>
        </w:rPr>
        <w:tab/>
        <w:t>Payments to the live</w:t>
      </w:r>
      <w:r>
        <w:rPr>
          <w:noProof/>
        </w:rPr>
        <w:noBreakHyphen/>
        <w:t>stock export research body</w:t>
      </w:r>
      <w:r w:rsidRPr="00165ABF">
        <w:rPr>
          <w:noProof/>
        </w:rPr>
        <w:tab/>
      </w:r>
      <w:r w:rsidRPr="00165ABF">
        <w:rPr>
          <w:noProof/>
        </w:rPr>
        <w:fldChar w:fldCharType="begin"/>
      </w:r>
      <w:r w:rsidRPr="00165ABF">
        <w:rPr>
          <w:noProof/>
        </w:rPr>
        <w:instrText xml:space="preserve"> PAGEREF _Toc69301029 \h </w:instrText>
      </w:r>
      <w:r w:rsidRPr="00165ABF">
        <w:rPr>
          <w:noProof/>
        </w:rPr>
      </w:r>
      <w:r w:rsidRPr="00165ABF">
        <w:rPr>
          <w:noProof/>
        </w:rPr>
        <w:fldChar w:fldCharType="separate"/>
      </w:r>
      <w:r w:rsidR="00567BA0">
        <w:rPr>
          <w:noProof/>
        </w:rPr>
        <w:t>13</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64C</w:t>
      </w:r>
      <w:r>
        <w:rPr>
          <w:noProof/>
        </w:rPr>
        <w:tab/>
        <w:t>Payments to the meat processor marketing body</w:t>
      </w:r>
      <w:r w:rsidRPr="00165ABF">
        <w:rPr>
          <w:noProof/>
        </w:rPr>
        <w:tab/>
      </w:r>
      <w:r w:rsidRPr="00165ABF">
        <w:rPr>
          <w:noProof/>
        </w:rPr>
        <w:fldChar w:fldCharType="begin"/>
      </w:r>
      <w:r w:rsidRPr="00165ABF">
        <w:rPr>
          <w:noProof/>
        </w:rPr>
        <w:instrText xml:space="preserve"> PAGEREF _Toc69301030 \h </w:instrText>
      </w:r>
      <w:r w:rsidRPr="00165ABF">
        <w:rPr>
          <w:noProof/>
        </w:rPr>
      </w:r>
      <w:r w:rsidRPr="00165ABF">
        <w:rPr>
          <w:noProof/>
        </w:rPr>
        <w:fldChar w:fldCharType="separate"/>
      </w:r>
      <w:r w:rsidR="00567BA0">
        <w:rPr>
          <w:noProof/>
        </w:rPr>
        <w:t>13</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64D</w:t>
      </w:r>
      <w:r>
        <w:rPr>
          <w:noProof/>
        </w:rPr>
        <w:tab/>
        <w:t>Payments to the meat processor research body</w:t>
      </w:r>
      <w:r w:rsidRPr="00165ABF">
        <w:rPr>
          <w:noProof/>
        </w:rPr>
        <w:tab/>
      </w:r>
      <w:r w:rsidRPr="00165ABF">
        <w:rPr>
          <w:noProof/>
        </w:rPr>
        <w:fldChar w:fldCharType="begin"/>
      </w:r>
      <w:r w:rsidRPr="00165ABF">
        <w:rPr>
          <w:noProof/>
        </w:rPr>
        <w:instrText xml:space="preserve"> PAGEREF _Toc69301031 \h </w:instrText>
      </w:r>
      <w:r w:rsidRPr="00165ABF">
        <w:rPr>
          <w:noProof/>
        </w:rPr>
      </w:r>
      <w:r w:rsidRPr="00165ABF">
        <w:rPr>
          <w:noProof/>
        </w:rPr>
        <w:fldChar w:fldCharType="separate"/>
      </w:r>
      <w:r w:rsidR="00567BA0">
        <w:rPr>
          <w:noProof/>
        </w:rPr>
        <w:t>14</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65</w:t>
      </w:r>
      <w:r>
        <w:rPr>
          <w:noProof/>
        </w:rPr>
        <w:tab/>
        <w:t>References to amounts of levy and amounts of charge</w:t>
      </w:r>
      <w:r w:rsidRPr="00165ABF">
        <w:rPr>
          <w:noProof/>
        </w:rPr>
        <w:tab/>
      </w:r>
      <w:r w:rsidRPr="00165ABF">
        <w:rPr>
          <w:noProof/>
        </w:rPr>
        <w:fldChar w:fldCharType="begin"/>
      </w:r>
      <w:r w:rsidRPr="00165ABF">
        <w:rPr>
          <w:noProof/>
        </w:rPr>
        <w:instrText xml:space="preserve"> PAGEREF _Toc69301032 \h </w:instrText>
      </w:r>
      <w:r w:rsidRPr="00165ABF">
        <w:rPr>
          <w:noProof/>
        </w:rPr>
      </w:r>
      <w:r w:rsidRPr="00165ABF">
        <w:rPr>
          <w:noProof/>
        </w:rPr>
        <w:fldChar w:fldCharType="separate"/>
      </w:r>
      <w:r w:rsidR="00567BA0">
        <w:rPr>
          <w:noProof/>
        </w:rPr>
        <w:t>14</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66</w:t>
      </w:r>
      <w:r>
        <w:rPr>
          <w:noProof/>
        </w:rPr>
        <w:tab/>
        <w:t>Commonwealth’s matching payments</w:t>
      </w:r>
      <w:r w:rsidRPr="00165ABF">
        <w:rPr>
          <w:noProof/>
        </w:rPr>
        <w:tab/>
      </w:r>
      <w:r w:rsidRPr="00165ABF">
        <w:rPr>
          <w:noProof/>
        </w:rPr>
        <w:fldChar w:fldCharType="begin"/>
      </w:r>
      <w:r w:rsidRPr="00165ABF">
        <w:rPr>
          <w:noProof/>
        </w:rPr>
        <w:instrText xml:space="preserve"> PAGEREF _Toc69301033 \h </w:instrText>
      </w:r>
      <w:r w:rsidRPr="00165ABF">
        <w:rPr>
          <w:noProof/>
        </w:rPr>
      </w:r>
      <w:r w:rsidRPr="00165ABF">
        <w:rPr>
          <w:noProof/>
        </w:rPr>
        <w:fldChar w:fldCharType="separate"/>
      </w:r>
      <w:r w:rsidR="00567BA0">
        <w:rPr>
          <w:noProof/>
        </w:rPr>
        <w:t>15</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67</w:t>
      </w:r>
      <w:r>
        <w:rPr>
          <w:noProof/>
        </w:rPr>
        <w:tab/>
        <w:t>Application of money</w:t>
      </w:r>
      <w:r w:rsidRPr="00165ABF">
        <w:rPr>
          <w:noProof/>
        </w:rPr>
        <w:tab/>
      </w:r>
      <w:r w:rsidRPr="00165ABF">
        <w:rPr>
          <w:noProof/>
        </w:rPr>
        <w:fldChar w:fldCharType="begin"/>
      </w:r>
      <w:r w:rsidRPr="00165ABF">
        <w:rPr>
          <w:noProof/>
        </w:rPr>
        <w:instrText xml:space="preserve"> PAGEREF _Toc69301034 \h </w:instrText>
      </w:r>
      <w:r w:rsidRPr="00165ABF">
        <w:rPr>
          <w:noProof/>
        </w:rPr>
      </w:r>
      <w:r w:rsidRPr="00165ABF">
        <w:rPr>
          <w:noProof/>
        </w:rPr>
        <w:fldChar w:fldCharType="separate"/>
      </w:r>
      <w:r w:rsidR="00567BA0">
        <w:rPr>
          <w:noProof/>
        </w:rPr>
        <w:t>17</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68</w:t>
      </w:r>
      <w:r>
        <w:rPr>
          <w:noProof/>
        </w:rPr>
        <w:tab/>
        <w:t>Reimbursement of Commonwealth</w:t>
      </w:r>
      <w:r w:rsidRPr="00165ABF">
        <w:rPr>
          <w:noProof/>
        </w:rPr>
        <w:tab/>
      </w:r>
      <w:r w:rsidRPr="00165ABF">
        <w:rPr>
          <w:noProof/>
        </w:rPr>
        <w:fldChar w:fldCharType="begin"/>
      </w:r>
      <w:r w:rsidRPr="00165ABF">
        <w:rPr>
          <w:noProof/>
        </w:rPr>
        <w:instrText xml:space="preserve"> PAGEREF _Toc69301035 \h </w:instrText>
      </w:r>
      <w:r w:rsidRPr="00165ABF">
        <w:rPr>
          <w:noProof/>
        </w:rPr>
      </w:r>
      <w:r w:rsidRPr="00165ABF">
        <w:rPr>
          <w:noProof/>
        </w:rPr>
        <w:fldChar w:fldCharType="separate"/>
      </w:r>
      <w:r w:rsidR="00567BA0">
        <w:rPr>
          <w:noProof/>
        </w:rPr>
        <w:t>20</w:t>
      </w:r>
      <w:r w:rsidRPr="00165ABF">
        <w:rPr>
          <w:noProof/>
        </w:rPr>
        <w:fldChar w:fldCharType="end"/>
      </w:r>
    </w:p>
    <w:p w:rsidR="00165ABF" w:rsidRDefault="00165ABF">
      <w:pPr>
        <w:pStyle w:val="TOC3"/>
        <w:rPr>
          <w:rFonts w:asciiTheme="minorHAnsi" w:eastAsiaTheme="minorEastAsia" w:hAnsiTheme="minorHAnsi" w:cstheme="minorBidi"/>
          <w:b w:val="0"/>
          <w:noProof/>
          <w:kern w:val="0"/>
          <w:szCs w:val="22"/>
        </w:rPr>
      </w:pPr>
      <w:r>
        <w:rPr>
          <w:noProof/>
        </w:rPr>
        <w:t>Division 4—Reporting to Parliament in relation to live</w:t>
      </w:r>
      <w:r>
        <w:rPr>
          <w:noProof/>
        </w:rPr>
        <w:noBreakHyphen/>
        <w:t>stock export bodies</w:t>
      </w:r>
      <w:r w:rsidRPr="00165ABF">
        <w:rPr>
          <w:b w:val="0"/>
          <w:noProof/>
          <w:sz w:val="18"/>
        </w:rPr>
        <w:tab/>
      </w:r>
      <w:r w:rsidRPr="00165ABF">
        <w:rPr>
          <w:b w:val="0"/>
          <w:noProof/>
          <w:sz w:val="18"/>
        </w:rPr>
        <w:fldChar w:fldCharType="begin"/>
      </w:r>
      <w:r w:rsidRPr="00165ABF">
        <w:rPr>
          <w:b w:val="0"/>
          <w:noProof/>
          <w:sz w:val="18"/>
        </w:rPr>
        <w:instrText xml:space="preserve"> PAGEREF _Toc69301036 \h </w:instrText>
      </w:r>
      <w:r w:rsidRPr="00165ABF">
        <w:rPr>
          <w:b w:val="0"/>
          <w:noProof/>
          <w:sz w:val="18"/>
        </w:rPr>
      </w:r>
      <w:r w:rsidRPr="00165ABF">
        <w:rPr>
          <w:b w:val="0"/>
          <w:noProof/>
          <w:sz w:val="18"/>
        </w:rPr>
        <w:fldChar w:fldCharType="separate"/>
      </w:r>
      <w:r w:rsidR="00567BA0">
        <w:rPr>
          <w:b w:val="0"/>
          <w:noProof/>
          <w:sz w:val="18"/>
        </w:rPr>
        <w:t>21</w:t>
      </w:r>
      <w:r w:rsidRPr="00165ABF">
        <w:rPr>
          <w:b w:val="0"/>
          <w:noProof/>
          <w:sz w:val="18"/>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68A</w:t>
      </w:r>
      <w:r>
        <w:rPr>
          <w:noProof/>
        </w:rPr>
        <w:tab/>
        <w:t>Division applies if Minister and live</w:t>
      </w:r>
      <w:r>
        <w:rPr>
          <w:noProof/>
        </w:rPr>
        <w:noBreakHyphen/>
        <w:t>stock export body enter into funding agreement</w:t>
      </w:r>
      <w:r w:rsidRPr="00165ABF">
        <w:rPr>
          <w:noProof/>
        </w:rPr>
        <w:tab/>
      </w:r>
      <w:r w:rsidRPr="00165ABF">
        <w:rPr>
          <w:noProof/>
        </w:rPr>
        <w:fldChar w:fldCharType="begin"/>
      </w:r>
      <w:r w:rsidRPr="00165ABF">
        <w:rPr>
          <w:noProof/>
        </w:rPr>
        <w:instrText xml:space="preserve"> PAGEREF _Toc69301037 \h </w:instrText>
      </w:r>
      <w:r w:rsidRPr="00165ABF">
        <w:rPr>
          <w:noProof/>
        </w:rPr>
      </w:r>
      <w:r w:rsidRPr="00165ABF">
        <w:rPr>
          <w:noProof/>
        </w:rPr>
        <w:fldChar w:fldCharType="separate"/>
      </w:r>
      <w:r w:rsidR="00567BA0">
        <w:rPr>
          <w:noProof/>
        </w:rPr>
        <w:t>21</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68B</w:t>
      </w:r>
      <w:r>
        <w:rPr>
          <w:noProof/>
        </w:rPr>
        <w:tab/>
        <w:t>Reporting to Parliament about funding agreement and variations</w:t>
      </w:r>
      <w:r w:rsidRPr="00165ABF">
        <w:rPr>
          <w:noProof/>
        </w:rPr>
        <w:tab/>
      </w:r>
      <w:r w:rsidRPr="00165ABF">
        <w:rPr>
          <w:noProof/>
        </w:rPr>
        <w:fldChar w:fldCharType="begin"/>
      </w:r>
      <w:r w:rsidRPr="00165ABF">
        <w:rPr>
          <w:noProof/>
        </w:rPr>
        <w:instrText xml:space="preserve"> PAGEREF _Toc69301038 \h </w:instrText>
      </w:r>
      <w:r w:rsidRPr="00165ABF">
        <w:rPr>
          <w:noProof/>
        </w:rPr>
      </w:r>
      <w:r w:rsidRPr="00165ABF">
        <w:rPr>
          <w:noProof/>
        </w:rPr>
        <w:fldChar w:fldCharType="separate"/>
      </w:r>
      <w:r w:rsidR="00567BA0">
        <w:rPr>
          <w:noProof/>
        </w:rPr>
        <w:t>21</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68C</w:t>
      </w:r>
      <w:r>
        <w:rPr>
          <w:noProof/>
        </w:rPr>
        <w:tab/>
        <w:t>Reporting to Parliament about compliance with funding agreement</w:t>
      </w:r>
      <w:r w:rsidRPr="00165ABF">
        <w:rPr>
          <w:noProof/>
        </w:rPr>
        <w:tab/>
      </w:r>
      <w:r w:rsidRPr="00165ABF">
        <w:rPr>
          <w:noProof/>
        </w:rPr>
        <w:fldChar w:fldCharType="begin"/>
      </w:r>
      <w:r w:rsidRPr="00165ABF">
        <w:rPr>
          <w:noProof/>
        </w:rPr>
        <w:instrText xml:space="preserve"> PAGEREF _Toc69301039 \h </w:instrText>
      </w:r>
      <w:r w:rsidRPr="00165ABF">
        <w:rPr>
          <w:noProof/>
        </w:rPr>
      </w:r>
      <w:r w:rsidRPr="00165ABF">
        <w:rPr>
          <w:noProof/>
        </w:rPr>
        <w:fldChar w:fldCharType="separate"/>
      </w:r>
      <w:r w:rsidR="00567BA0">
        <w:rPr>
          <w:noProof/>
        </w:rPr>
        <w:t>21</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lastRenderedPageBreak/>
        <w:t>68D</w:t>
      </w:r>
      <w:r>
        <w:rPr>
          <w:noProof/>
        </w:rPr>
        <w:tab/>
        <w:t>Minister to table live</w:t>
      </w:r>
      <w:r>
        <w:rPr>
          <w:noProof/>
        </w:rPr>
        <w:noBreakHyphen/>
        <w:t>stock export body’s annual report in Parliament</w:t>
      </w:r>
      <w:r w:rsidRPr="00165ABF">
        <w:rPr>
          <w:noProof/>
        </w:rPr>
        <w:tab/>
      </w:r>
      <w:r w:rsidRPr="00165ABF">
        <w:rPr>
          <w:noProof/>
        </w:rPr>
        <w:fldChar w:fldCharType="begin"/>
      </w:r>
      <w:r w:rsidRPr="00165ABF">
        <w:rPr>
          <w:noProof/>
        </w:rPr>
        <w:instrText xml:space="preserve"> PAGEREF _Toc69301040 \h </w:instrText>
      </w:r>
      <w:r w:rsidRPr="00165ABF">
        <w:rPr>
          <w:noProof/>
        </w:rPr>
      </w:r>
      <w:r w:rsidRPr="00165ABF">
        <w:rPr>
          <w:noProof/>
        </w:rPr>
        <w:fldChar w:fldCharType="separate"/>
      </w:r>
      <w:r w:rsidR="00567BA0">
        <w:rPr>
          <w:noProof/>
        </w:rPr>
        <w:t>22</w:t>
      </w:r>
      <w:r w:rsidRPr="00165ABF">
        <w:rPr>
          <w:noProof/>
        </w:rPr>
        <w:fldChar w:fldCharType="end"/>
      </w:r>
    </w:p>
    <w:p w:rsidR="00165ABF" w:rsidRDefault="00165ABF">
      <w:pPr>
        <w:pStyle w:val="TOC2"/>
        <w:rPr>
          <w:rFonts w:asciiTheme="minorHAnsi" w:eastAsiaTheme="minorEastAsia" w:hAnsiTheme="minorHAnsi" w:cstheme="minorBidi"/>
          <w:b w:val="0"/>
          <w:noProof/>
          <w:kern w:val="0"/>
          <w:sz w:val="22"/>
          <w:szCs w:val="22"/>
        </w:rPr>
      </w:pPr>
      <w:r>
        <w:rPr>
          <w:noProof/>
        </w:rPr>
        <w:t>Part 4—Miscellaneous</w:t>
      </w:r>
      <w:r w:rsidRPr="00165ABF">
        <w:rPr>
          <w:b w:val="0"/>
          <w:noProof/>
          <w:sz w:val="18"/>
        </w:rPr>
        <w:tab/>
      </w:r>
      <w:r w:rsidRPr="00165ABF">
        <w:rPr>
          <w:b w:val="0"/>
          <w:noProof/>
          <w:sz w:val="18"/>
        </w:rPr>
        <w:fldChar w:fldCharType="begin"/>
      </w:r>
      <w:r w:rsidRPr="00165ABF">
        <w:rPr>
          <w:b w:val="0"/>
          <w:noProof/>
          <w:sz w:val="18"/>
        </w:rPr>
        <w:instrText xml:space="preserve"> PAGEREF _Toc69301041 \h </w:instrText>
      </w:r>
      <w:r w:rsidRPr="00165ABF">
        <w:rPr>
          <w:b w:val="0"/>
          <w:noProof/>
          <w:sz w:val="18"/>
        </w:rPr>
      </w:r>
      <w:r w:rsidRPr="00165ABF">
        <w:rPr>
          <w:b w:val="0"/>
          <w:noProof/>
          <w:sz w:val="18"/>
        </w:rPr>
        <w:fldChar w:fldCharType="separate"/>
      </w:r>
      <w:r w:rsidR="00567BA0">
        <w:rPr>
          <w:b w:val="0"/>
          <w:noProof/>
          <w:sz w:val="18"/>
        </w:rPr>
        <w:t>23</w:t>
      </w:r>
      <w:r w:rsidRPr="00165ABF">
        <w:rPr>
          <w:b w:val="0"/>
          <w:noProof/>
          <w:sz w:val="18"/>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69</w:t>
      </w:r>
      <w:r>
        <w:rPr>
          <w:noProof/>
        </w:rPr>
        <w:tab/>
        <w:t>Ministerial directions</w:t>
      </w:r>
      <w:r w:rsidRPr="00165ABF">
        <w:rPr>
          <w:noProof/>
        </w:rPr>
        <w:tab/>
      </w:r>
      <w:r w:rsidRPr="00165ABF">
        <w:rPr>
          <w:noProof/>
        </w:rPr>
        <w:fldChar w:fldCharType="begin"/>
      </w:r>
      <w:r w:rsidRPr="00165ABF">
        <w:rPr>
          <w:noProof/>
        </w:rPr>
        <w:instrText xml:space="preserve"> PAGEREF _Toc69301042 \h </w:instrText>
      </w:r>
      <w:r w:rsidRPr="00165ABF">
        <w:rPr>
          <w:noProof/>
        </w:rPr>
      </w:r>
      <w:r w:rsidRPr="00165ABF">
        <w:rPr>
          <w:noProof/>
        </w:rPr>
        <w:fldChar w:fldCharType="separate"/>
      </w:r>
      <w:r w:rsidR="00567BA0">
        <w:rPr>
          <w:noProof/>
        </w:rPr>
        <w:t>23</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70</w:t>
      </w:r>
      <w:r>
        <w:rPr>
          <w:noProof/>
        </w:rPr>
        <w:tab/>
        <w:t>Delegations</w:t>
      </w:r>
      <w:r w:rsidRPr="00165ABF">
        <w:rPr>
          <w:noProof/>
        </w:rPr>
        <w:tab/>
      </w:r>
      <w:r w:rsidRPr="00165ABF">
        <w:rPr>
          <w:noProof/>
        </w:rPr>
        <w:fldChar w:fldCharType="begin"/>
      </w:r>
      <w:r w:rsidRPr="00165ABF">
        <w:rPr>
          <w:noProof/>
        </w:rPr>
        <w:instrText xml:space="preserve"> PAGEREF _Toc69301043 \h </w:instrText>
      </w:r>
      <w:r w:rsidRPr="00165ABF">
        <w:rPr>
          <w:noProof/>
        </w:rPr>
      </w:r>
      <w:r w:rsidRPr="00165ABF">
        <w:rPr>
          <w:noProof/>
        </w:rPr>
        <w:fldChar w:fldCharType="separate"/>
      </w:r>
      <w:r w:rsidR="00567BA0">
        <w:rPr>
          <w:noProof/>
        </w:rPr>
        <w:t>25</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71</w:t>
      </w:r>
      <w:r>
        <w:rPr>
          <w:noProof/>
        </w:rPr>
        <w:tab/>
        <w:t>Compensation for acquisition of property</w:t>
      </w:r>
      <w:r w:rsidRPr="00165ABF">
        <w:rPr>
          <w:noProof/>
        </w:rPr>
        <w:tab/>
      </w:r>
      <w:r w:rsidRPr="00165ABF">
        <w:rPr>
          <w:noProof/>
        </w:rPr>
        <w:fldChar w:fldCharType="begin"/>
      </w:r>
      <w:r w:rsidRPr="00165ABF">
        <w:rPr>
          <w:noProof/>
        </w:rPr>
        <w:instrText xml:space="preserve"> PAGEREF _Toc69301044 \h </w:instrText>
      </w:r>
      <w:r w:rsidRPr="00165ABF">
        <w:rPr>
          <w:noProof/>
        </w:rPr>
      </w:r>
      <w:r w:rsidRPr="00165ABF">
        <w:rPr>
          <w:noProof/>
        </w:rPr>
        <w:fldChar w:fldCharType="separate"/>
      </w:r>
      <w:r w:rsidR="00567BA0">
        <w:rPr>
          <w:noProof/>
        </w:rPr>
        <w:t>25</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72</w:t>
      </w:r>
      <w:r>
        <w:rPr>
          <w:noProof/>
        </w:rPr>
        <w:tab/>
        <w:t>Minister not to be taken to be a director of a company</w:t>
      </w:r>
      <w:r w:rsidRPr="00165ABF">
        <w:rPr>
          <w:noProof/>
        </w:rPr>
        <w:tab/>
      </w:r>
      <w:r w:rsidRPr="00165ABF">
        <w:rPr>
          <w:noProof/>
        </w:rPr>
        <w:fldChar w:fldCharType="begin"/>
      </w:r>
      <w:r w:rsidRPr="00165ABF">
        <w:rPr>
          <w:noProof/>
        </w:rPr>
        <w:instrText xml:space="preserve"> PAGEREF _Toc69301045 \h </w:instrText>
      </w:r>
      <w:r w:rsidRPr="00165ABF">
        <w:rPr>
          <w:noProof/>
        </w:rPr>
      </w:r>
      <w:r w:rsidRPr="00165ABF">
        <w:rPr>
          <w:noProof/>
        </w:rPr>
        <w:fldChar w:fldCharType="separate"/>
      </w:r>
      <w:r w:rsidR="00567BA0">
        <w:rPr>
          <w:noProof/>
        </w:rPr>
        <w:t>25</w:t>
      </w:r>
      <w:r w:rsidRPr="00165ABF">
        <w:rPr>
          <w:noProof/>
        </w:rPr>
        <w:fldChar w:fldCharType="end"/>
      </w:r>
    </w:p>
    <w:p w:rsidR="00165ABF" w:rsidRDefault="00165ABF">
      <w:pPr>
        <w:pStyle w:val="TOC5"/>
        <w:rPr>
          <w:rFonts w:asciiTheme="minorHAnsi" w:eastAsiaTheme="minorEastAsia" w:hAnsiTheme="minorHAnsi" w:cstheme="minorBidi"/>
          <w:noProof/>
          <w:kern w:val="0"/>
          <w:sz w:val="22"/>
          <w:szCs w:val="22"/>
        </w:rPr>
      </w:pPr>
      <w:r>
        <w:rPr>
          <w:noProof/>
        </w:rPr>
        <w:t>74</w:t>
      </w:r>
      <w:r>
        <w:rPr>
          <w:noProof/>
        </w:rPr>
        <w:tab/>
        <w:t>Regulations</w:t>
      </w:r>
      <w:r w:rsidRPr="00165ABF">
        <w:rPr>
          <w:noProof/>
        </w:rPr>
        <w:tab/>
      </w:r>
      <w:r w:rsidRPr="00165ABF">
        <w:rPr>
          <w:noProof/>
        </w:rPr>
        <w:fldChar w:fldCharType="begin"/>
      </w:r>
      <w:r w:rsidRPr="00165ABF">
        <w:rPr>
          <w:noProof/>
        </w:rPr>
        <w:instrText xml:space="preserve"> PAGEREF _Toc69301046 \h </w:instrText>
      </w:r>
      <w:r w:rsidRPr="00165ABF">
        <w:rPr>
          <w:noProof/>
        </w:rPr>
      </w:r>
      <w:r w:rsidRPr="00165ABF">
        <w:rPr>
          <w:noProof/>
        </w:rPr>
        <w:fldChar w:fldCharType="separate"/>
      </w:r>
      <w:r w:rsidR="00567BA0">
        <w:rPr>
          <w:noProof/>
        </w:rPr>
        <w:t>25</w:t>
      </w:r>
      <w:r w:rsidRPr="00165ABF">
        <w:rPr>
          <w:noProof/>
        </w:rPr>
        <w:fldChar w:fldCharType="end"/>
      </w:r>
    </w:p>
    <w:p w:rsidR="00165ABF" w:rsidRDefault="00165ABF" w:rsidP="00165ABF">
      <w:pPr>
        <w:pStyle w:val="TOC2"/>
        <w:rPr>
          <w:rFonts w:asciiTheme="minorHAnsi" w:eastAsiaTheme="minorEastAsia" w:hAnsiTheme="minorHAnsi" w:cstheme="minorBidi"/>
          <w:b w:val="0"/>
          <w:noProof/>
          <w:kern w:val="0"/>
          <w:sz w:val="22"/>
          <w:szCs w:val="22"/>
        </w:rPr>
      </w:pPr>
      <w:r>
        <w:rPr>
          <w:noProof/>
        </w:rPr>
        <w:t>Endnotes</w:t>
      </w:r>
      <w:r w:rsidRPr="00165ABF">
        <w:rPr>
          <w:b w:val="0"/>
          <w:noProof/>
          <w:sz w:val="18"/>
        </w:rPr>
        <w:tab/>
      </w:r>
      <w:r w:rsidRPr="00165ABF">
        <w:rPr>
          <w:b w:val="0"/>
          <w:noProof/>
          <w:sz w:val="18"/>
        </w:rPr>
        <w:fldChar w:fldCharType="begin"/>
      </w:r>
      <w:r w:rsidRPr="00165ABF">
        <w:rPr>
          <w:b w:val="0"/>
          <w:noProof/>
          <w:sz w:val="18"/>
        </w:rPr>
        <w:instrText xml:space="preserve"> PAGEREF _Toc69301047 \h </w:instrText>
      </w:r>
      <w:r w:rsidRPr="00165ABF">
        <w:rPr>
          <w:b w:val="0"/>
          <w:noProof/>
          <w:sz w:val="18"/>
        </w:rPr>
      </w:r>
      <w:r w:rsidRPr="00165ABF">
        <w:rPr>
          <w:b w:val="0"/>
          <w:noProof/>
          <w:sz w:val="18"/>
        </w:rPr>
        <w:fldChar w:fldCharType="separate"/>
      </w:r>
      <w:r w:rsidR="00567BA0">
        <w:rPr>
          <w:b w:val="0"/>
          <w:noProof/>
          <w:sz w:val="18"/>
        </w:rPr>
        <w:t>27</w:t>
      </w:r>
      <w:r w:rsidRPr="00165ABF">
        <w:rPr>
          <w:b w:val="0"/>
          <w:noProof/>
          <w:sz w:val="18"/>
        </w:rPr>
        <w:fldChar w:fldCharType="end"/>
      </w:r>
    </w:p>
    <w:p w:rsidR="00165ABF" w:rsidRDefault="00165ABF">
      <w:pPr>
        <w:pStyle w:val="TOC3"/>
        <w:rPr>
          <w:rFonts w:asciiTheme="minorHAnsi" w:eastAsiaTheme="minorEastAsia" w:hAnsiTheme="minorHAnsi" w:cstheme="minorBidi"/>
          <w:b w:val="0"/>
          <w:noProof/>
          <w:kern w:val="0"/>
          <w:szCs w:val="22"/>
        </w:rPr>
      </w:pPr>
      <w:r>
        <w:rPr>
          <w:noProof/>
        </w:rPr>
        <w:t>Endnote 1—About the endnotes</w:t>
      </w:r>
      <w:r w:rsidRPr="00165ABF">
        <w:rPr>
          <w:b w:val="0"/>
          <w:noProof/>
          <w:sz w:val="18"/>
        </w:rPr>
        <w:tab/>
      </w:r>
      <w:r w:rsidRPr="00165ABF">
        <w:rPr>
          <w:b w:val="0"/>
          <w:noProof/>
          <w:sz w:val="18"/>
        </w:rPr>
        <w:fldChar w:fldCharType="begin"/>
      </w:r>
      <w:r w:rsidRPr="00165ABF">
        <w:rPr>
          <w:b w:val="0"/>
          <w:noProof/>
          <w:sz w:val="18"/>
        </w:rPr>
        <w:instrText xml:space="preserve"> PAGEREF _Toc69301048 \h </w:instrText>
      </w:r>
      <w:r w:rsidRPr="00165ABF">
        <w:rPr>
          <w:b w:val="0"/>
          <w:noProof/>
          <w:sz w:val="18"/>
        </w:rPr>
      </w:r>
      <w:r w:rsidRPr="00165ABF">
        <w:rPr>
          <w:b w:val="0"/>
          <w:noProof/>
          <w:sz w:val="18"/>
        </w:rPr>
        <w:fldChar w:fldCharType="separate"/>
      </w:r>
      <w:r w:rsidR="00567BA0">
        <w:rPr>
          <w:b w:val="0"/>
          <w:noProof/>
          <w:sz w:val="18"/>
        </w:rPr>
        <w:t>27</w:t>
      </w:r>
      <w:r w:rsidRPr="00165ABF">
        <w:rPr>
          <w:b w:val="0"/>
          <w:noProof/>
          <w:sz w:val="18"/>
        </w:rPr>
        <w:fldChar w:fldCharType="end"/>
      </w:r>
    </w:p>
    <w:p w:rsidR="00165ABF" w:rsidRDefault="00165ABF">
      <w:pPr>
        <w:pStyle w:val="TOC3"/>
        <w:rPr>
          <w:rFonts w:asciiTheme="minorHAnsi" w:eastAsiaTheme="minorEastAsia" w:hAnsiTheme="minorHAnsi" w:cstheme="minorBidi"/>
          <w:b w:val="0"/>
          <w:noProof/>
          <w:kern w:val="0"/>
          <w:szCs w:val="22"/>
        </w:rPr>
      </w:pPr>
      <w:r>
        <w:rPr>
          <w:noProof/>
        </w:rPr>
        <w:t>Endnote 2—Abbreviation key</w:t>
      </w:r>
      <w:r w:rsidRPr="00165ABF">
        <w:rPr>
          <w:b w:val="0"/>
          <w:noProof/>
          <w:sz w:val="18"/>
        </w:rPr>
        <w:tab/>
      </w:r>
      <w:r w:rsidRPr="00165ABF">
        <w:rPr>
          <w:b w:val="0"/>
          <w:noProof/>
          <w:sz w:val="18"/>
        </w:rPr>
        <w:fldChar w:fldCharType="begin"/>
      </w:r>
      <w:r w:rsidRPr="00165ABF">
        <w:rPr>
          <w:b w:val="0"/>
          <w:noProof/>
          <w:sz w:val="18"/>
        </w:rPr>
        <w:instrText xml:space="preserve"> PAGEREF _Toc69301049 \h </w:instrText>
      </w:r>
      <w:r w:rsidRPr="00165ABF">
        <w:rPr>
          <w:b w:val="0"/>
          <w:noProof/>
          <w:sz w:val="18"/>
        </w:rPr>
      </w:r>
      <w:r w:rsidRPr="00165ABF">
        <w:rPr>
          <w:b w:val="0"/>
          <w:noProof/>
          <w:sz w:val="18"/>
        </w:rPr>
        <w:fldChar w:fldCharType="separate"/>
      </w:r>
      <w:r w:rsidR="00567BA0">
        <w:rPr>
          <w:b w:val="0"/>
          <w:noProof/>
          <w:sz w:val="18"/>
        </w:rPr>
        <w:t>29</w:t>
      </w:r>
      <w:r w:rsidRPr="00165ABF">
        <w:rPr>
          <w:b w:val="0"/>
          <w:noProof/>
          <w:sz w:val="18"/>
        </w:rPr>
        <w:fldChar w:fldCharType="end"/>
      </w:r>
    </w:p>
    <w:p w:rsidR="00165ABF" w:rsidRDefault="00165ABF">
      <w:pPr>
        <w:pStyle w:val="TOC3"/>
        <w:rPr>
          <w:rFonts w:asciiTheme="minorHAnsi" w:eastAsiaTheme="minorEastAsia" w:hAnsiTheme="minorHAnsi" w:cstheme="minorBidi"/>
          <w:b w:val="0"/>
          <w:noProof/>
          <w:kern w:val="0"/>
          <w:szCs w:val="22"/>
        </w:rPr>
      </w:pPr>
      <w:r>
        <w:rPr>
          <w:noProof/>
        </w:rPr>
        <w:t>Endnote 3—Legislation history</w:t>
      </w:r>
      <w:r w:rsidRPr="00165ABF">
        <w:rPr>
          <w:b w:val="0"/>
          <w:noProof/>
          <w:sz w:val="18"/>
        </w:rPr>
        <w:tab/>
      </w:r>
      <w:r w:rsidRPr="00165ABF">
        <w:rPr>
          <w:b w:val="0"/>
          <w:noProof/>
          <w:sz w:val="18"/>
        </w:rPr>
        <w:fldChar w:fldCharType="begin"/>
      </w:r>
      <w:r w:rsidRPr="00165ABF">
        <w:rPr>
          <w:b w:val="0"/>
          <w:noProof/>
          <w:sz w:val="18"/>
        </w:rPr>
        <w:instrText xml:space="preserve"> PAGEREF _Toc69301050 \h </w:instrText>
      </w:r>
      <w:r w:rsidRPr="00165ABF">
        <w:rPr>
          <w:b w:val="0"/>
          <w:noProof/>
          <w:sz w:val="18"/>
        </w:rPr>
      </w:r>
      <w:r w:rsidRPr="00165ABF">
        <w:rPr>
          <w:b w:val="0"/>
          <w:noProof/>
          <w:sz w:val="18"/>
        </w:rPr>
        <w:fldChar w:fldCharType="separate"/>
      </w:r>
      <w:r w:rsidR="00567BA0">
        <w:rPr>
          <w:b w:val="0"/>
          <w:noProof/>
          <w:sz w:val="18"/>
        </w:rPr>
        <w:t>30</w:t>
      </w:r>
      <w:r w:rsidRPr="00165ABF">
        <w:rPr>
          <w:b w:val="0"/>
          <w:noProof/>
          <w:sz w:val="18"/>
        </w:rPr>
        <w:fldChar w:fldCharType="end"/>
      </w:r>
    </w:p>
    <w:p w:rsidR="00165ABF" w:rsidRDefault="00165ABF">
      <w:pPr>
        <w:pStyle w:val="TOC3"/>
        <w:rPr>
          <w:rFonts w:asciiTheme="minorHAnsi" w:eastAsiaTheme="minorEastAsia" w:hAnsiTheme="minorHAnsi" w:cstheme="minorBidi"/>
          <w:b w:val="0"/>
          <w:noProof/>
          <w:kern w:val="0"/>
          <w:szCs w:val="22"/>
        </w:rPr>
      </w:pPr>
      <w:r>
        <w:rPr>
          <w:noProof/>
        </w:rPr>
        <w:t>Endnote 4—Amendment history</w:t>
      </w:r>
      <w:r w:rsidRPr="00165ABF">
        <w:rPr>
          <w:b w:val="0"/>
          <w:noProof/>
          <w:sz w:val="18"/>
        </w:rPr>
        <w:tab/>
      </w:r>
      <w:r w:rsidRPr="00165ABF">
        <w:rPr>
          <w:b w:val="0"/>
          <w:noProof/>
          <w:sz w:val="18"/>
        </w:rPr>
        <w:fldChar w:fldCharType="begin"/>
      </w:r>
      <w:r w:rsidRPr="00165ABF">
        <w:rPr>
          <w:b w:val="0"/>
          <w:noProof/>
          <w:sz w:val="18"/>
        </w:rPr>
        <w:instrText xml:space="preserve"> PAGEREF _Toc69301051 \h </w:instrText>
      </w:r>
      <w:r w:rsidRPr="00165ABF">
        <w:rPr>
          <w:b w:val="0"/>
          <w:noProof/>
          <w:sz w:val="18"/>
        </w:rPr>
      </w:r>
      <w:r w:rsidRPr="00165ABF">
        <w:rPr>
          <w:b w:val="0"/>
          <w:noProof/>
          <w:sz w:val="18"/>
        </w:rPr>
        <w:fldChar w:fldCharType="separate"/>
      </w:r>
      <w:r w:rsidR="00567BA0">
        <w:rPr>
          <w:b w:val="0"/>
          <w:noProof/>
          <w:sz w:val="18"/>
        </w:rPr>
        <w:t>33</w:t>
      </w:r>
      <w:r w:rsidRPr="00165ABF">
        <w:rPr>
          <w:b w:val="0"/>
          <w:noProof/>
          <w:sz w:val="18"/>
        </w:rPr>
        <w:fldChar w:fldCharType="end"/>
      </w:r>
    </w:p>
    <w:p w:rsidR="00EF6AE1" w:rsidRPr="00165ABF" w:rsidRDefault="00967A28" w:rsidP="00EF6AE1">
      <w:pPr>
        <w:sectPr w:rsidR="00EF6AE1" w:rsidRPr="00165ABF" w:rsidSect="00E175C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165ABF">
        <w:fldChar w:fldCharType="end"/>
      </w:r>
    </w:p>
    <w:p w:rsidR="000C62E2" w:rsidRPr="00165ABF" w:rsidRDefault="00B22AD9" w:rsidP="00A91020">
      <w:pPr>
        <w:pStyle w:val="LongT"/>
      </w:pPr>
      <w:r w:rsidRPr="00165ABF">
        <w:lastRenderedPageBreak/>
        <w:t>A</w:t>
      </w:r>
      <w:r w:rsidR="000C62E2" w:rsidRPr="00165ABF">
        <w:t>n Act relating to the Australian meat and live</w:t>
      </w:r>
      <w:r w:rsidR="00165ABF">
        <w:noBreakHyphen/>
      </w:r>
      <w:r w:rsidR="000C62E2" w:rsidRPr="00165ABF">
        <w:t>stock industry, and for related purposes</w:t>
      </w:r>
    </w:p>
    <w:p w:rsidR="000C62E2" w:rsidRPr="00165ABF" w:rsidRDefault="000C62E2" w:rsidP="000C62E2">
      <w:pPr>
        <w:pStyle w:val="ActHead2"/>
      </w:pPr>
      <w:bookmarkStart w:id="2" w:name="_Toc69301011"/>
      <w:r w:rsidRPr="00165ABF">
        <w:rPr>
          <w:rStyle w:val="CharPartNo"/>
        </w:rPr>
        <w:t>Part</w:t>
      </w:r>
      <w:r w:rsidR="00150D8B" w:rsidRPr="00165ABF">
        <w:rPr>
          <w:rStyle w:val="CharPartNo"/>
        </w:rPr>
        <w:t> </w:t>
      </w:r>
      <w:r w:rsidRPr="00165ABF">
        <w:rPr>
          <w:rStyle w:val="CharPartNo"/>
        </w:rPr>
        <w:t>1</w:t>
      </w:r>
      <w:r w:rsidRPr="00165ABF">
        <w:t>—</w:t>
      </w:r>
      <w:r w:rsidRPr="00165ABF">
        <w:rPr>
          <w:rStyle w:val="CharPartText"/>
        </w:rPr>
        <w:t>Preliminary</w:t>
      </w:r>
      <w:bookmarkEnd w:id="2"/>
    </w:p>
    <w:p w:rsidR="000C62E2" w:rsidRPr="00165ABF" w:rsidRDefault="000220BA" w:rsidP="000C62E2">
      <w:pPr>
        <w:pStyle w:val="Header"/>
      </w:pPr>
      <w:r w:rsidRPr="00165ABF">
        <w:rPr>
          <w:rStyle w:val="CharDivNo"/>
        </w:rPr>
        <w:t xml:space="preserve"> </w:t>
      </w:r>
      <w:r w:rsidRPr="00165ABF">
        <w:rPr>
          <w:rStyle w:val="CharDivText"/>
        </w:rPr>
        <w:t xml:space="preserve"> </w:t>
      </w:r>
    </w:p>
    <w:p w:rsidR="000C62E2" w:rsidRPr="00165ABF" w:rsidRDefault="000C62E2" w:rsidP="000C62E2">
      <w:pPr>
        <w:pStyle w:val="ActHead5"/>
      </w:pPr>
      <w:bookmarkStart w:id="3" w:name="_Toc69301012"/>
      <w:r w:rsidRPr="00165ABF">
        <w:rPr>
          <w:rStyle w:val="CharSectno"/>
        </w:rPr>
        <w:t>1</w:t>
      </w:r>
      <w:r w:rsidRPr="00165ABF">
        <w:t xml:space="preserve">  Short title</w:t>
      </w:r>
      <w:bookmarkEnd w:id="3"/>
    </w:p>
    <w:p w:rsidR="000C62E2" w:rsidRPr="00165ABF" w:rsidRDefault="000C62E2" w:rsidP="000C62E2">
      <w:pPr>
        <w:pStyle w:val="subsection"/>
      </w:pPr>
      <w:r w:rsidRPr="00165ABF">
        <w:tab/>
      </w:r>
      <w:r w:rsidRPr="00165ABF">
        <w:tab/>
        <w:t xml:space="preserve">This Act may be cited as the </w:t>
      </w:r>
      <w:r w:rsidRPr="00165ABF">
        <w:rPr>
          <w:i/>
        </w:rPr>
        <w:t>Australian Meat and Live</w:t>
      </w:r>
      <w:r w:rsidR="00165ABF">
        <w:rPr>
          <w:i/>
        </w:rPr>
        <w:noBreakHyphen/>
      </w:r>
      <w:r w:rsidRPr="00165ABF">
        <w:rPr>
          <w:i/>
        </w:rPr>
        <w:t>stock Industry Act 1997</w:t>
      </w:r>
      <w:r w:rsidRPr="00165ABF">
        <w:t>.</w:t>
      </w:r>
    </w:p>
    <w:p w:rsidR="000C62E2" w:rsidRPr="00165ABF" w:rsidRDefault="000C62E2" w:rsidP="000C62E2">
      <w:pPr>
        <w:pStyle w:val="ActHead5"/>
      </w:pPr>
      <w:bookmarkStart w:id="4" w:name="_Toc69301013"/>
      <w:r w:rsidRPr="00165ABF">
        <w:rPr>
          <w:rStyle w:val="CharSectno"/>
        </w:rPr>
        <w:t>2</w:t>
      </w:r>
      <w:r w:rsidRPr="00165ABF">
        <w:t xml:space="preserve">  Commencement</w:t>
      </w:r>
      <w:bookmarkEnd w:id="4"/>
    </w:p>
    <w:p w:rsidR="000C62E2" w:rsidRPr="00165ABF" w:rsidRDefault="000C62E2" w:rsidP="000C62E2">
      <w:pPr>
        <w:pStyle w:val="subsection"/>
      </w:pPr>
      <w:r w:rsidRPr="00165ABF">
        <w:tab/>
        <w:t>(1)</w:t>
      </w:r>
      <w:r w:rsidRPr="00165ABF">
        <w:tab/>
        <w:t>Part</w:t>
      </w:r>
      <w:r w:rsidR="00150D8B" w:rsidRPr="00165ABF">
        <w:t> </w:t>
      </w:r>
      <w:r w:rsidRPr="00165ABF">
        <w:t>1 of this Act commences on the day on which this Act receives the Royal Assent.</w:t>
      </w:r>
    </w:p>
    <w:p w:rsidR="000C62E2" w:rsidRPr="00165ABF" w:rsidRDefault="000C62E2" w:rsidP="000C62E2">
      <w:pPr>
        <w:pStyle w:val="subsection"/>
      </w:pPr>
      <w:r w:rsidRPr="00165ABF">
        <w:tab/>
        <w:t>(2)</w:t>
      </w:r>
      <w:r w:rsidRPr="00165ABF">
        <w:tab/>
        <w:t xml:space="preserve">Subject to </w:t>
      </w:r>
      <w:r w:rsidR="00150D8B" w:rsidRPr="00165ABF">
        <w:t>subsection (</w:t>
      </w:r>
      <w:r w:rsidRPr="00165ABF">
        <w:t>3), the other provisions of this Act commence on a day or days to be fixed by Proclamation.</w:t>
      </w:r>
    </w:p>
    <w:p w:rsidR="000C62E2" w:rsidRPr="00165ABF" w:rsidRDefault="000C62E2" w:rsidP="000C62E2">
      <w:pPr>
        <w:pStyle w:val="subsection"/>
      </w:pPr>
      <w:r w:rsidRPr="00165ABF">
        <w:tab/>
        <w:t>(3)</w:t>
      </w:r>
      <w:r w:rsidRPr="00165ABF">
        <w:tab/>
        <w:t xml:space="preserve">If a provision of this Act does not commence under </w:t>
      </w:r>
      <w:r w:rsidR="00150D8B" w:rsidRPr="00165ABF">
        <w:t>subsection (</w:t>
      </w:r>
      <w:r w:rsidRPr="00165ABF">
        <w:t>2) within 9 months after the day on which this Act receives the Royal Assent, it commences on the first day after the end of that period.</w:t>
      </w:r>
    </w:p>
    <w:p w:rsidR="000C62E2" w:rsidRPr="00165ABF" w:rsidRDefault="000C62E2" w:rsidP="000C62E2">
      <w:pPr>
        <w:pStyle w:val="ActHead5"/>
      </w:pPr>
      <w:bookmarkStart w:id="5" w:name="_Toc69301014"/>
      <w:r w:rsidRPr="00165ABF">
        <w:rPr>
          <w:rStyle w:val="CharSectno"/>
        </w:rPr>
        <w:t>3</w:t>
      </w:r>
      <w:r w:rsidRPr="00165ABF">
        <w:t xml:space="preserve">  Definitions</w:t>
      </w:r>
      <w:bookmarkEnd w:id="5"/>
    </w:p>
    <w:p w:rsidR="000C62E2" w:rsidRPr="00165ABF" w:rsidRDefault="000C62E2" w:rsidP="000C62E2">
      <w:pPr>
        <w:pStyle w:val="subsection"/>
      </w:pPr>
      <w:r w:rsidRPr="00165ABF">
        <w:tab/>
      </w:r>
      <w:r w:rsidRPr="00165ABF">
        <w:tab/>
        <w:t>In this Act, unless the contrary intention appears:</w:t>
      </w:r>
    </w:p>
    <w:p w:rsidR="000C62E2" w:rsidRPr="00165ABF" w:rsidRDefault="000C62E2" w:rsidP="000C62E2">
      <w:pPr>
        <w:pStyle w:val="Definition"/>
        <w:rPr>
          <w:b/>
          <w:i/>
        </w:rPr>
      </w:pPr>
      <w:r w:rsidRPr="00165ABF">
        <w:rPr>
          <w:b/>
          <w:i/>
        </w:rPr>
        <w:t>cattle</w:t>
      </w:r>
      <w:r w:rsidRPr="00165ABF">
        <w:t xml:space="preserve"> means bovine animals other than buffaloes.</w:t>
      </w:r>
    </w:p>
    <w:p w:rsidR="000C62E2" w:rsidRPr="00165ABF" w:rsidRDefault="000C62E2" w:rsidP="000C62E2">
      <w:pPr>
        <w:pStyle w:val="Definition"/>
      </w:pPr>
      <w:r w:rsidRPr="00165ABF">
        <w:rPr>
          <w:b/>
          <w:i/>
        </w:rPr>
        <w:t>edible offal</w:t>
      </w:r>
      <w:r w:rsidRPr="00165ABF">
        <w:t xml:space="preserve"> means any edible portion, other than the flesh, of cattle, calves, sheep, lambs, goats or other animals prescribed for the purposes of the definition of </w:t>
      </w:r>
      <w:r w:rsidRPr="00165ABF">
        <w:rPr>
          <w:b/>
          <w:i/>
        </w:rPr>
        <w:t>meat</w:t>
      </w:r>
      <w:r w:rsidRPr="00165ABF">
        <w:t>.</w:t>
      </w:r>
    </w:p>
    <w:p w:rsidR="000C62E2" w:rsidRPr="00165ABF" w:rsidRDefault="000C62E2" w:rsidP="000C62E2">
      <w:pPr>
        <w:pStyle w:val="Definition"/>
      </w:pPr>
      <w:r w:rsidRPr="00165ABF">
        <w:rPr>
          <w:b/>
          <w:i/>
        </w:rPr>
        <w:t>industry</w:t>
      </w:r>
      <w:r w:rsidRPr="00165ABF">
        <w:t xml:space="preserve"> means the meat and live</w:t>
      </w:r>
      <w:r w:rsidR="00165ABF">
        <w:noBreakHyphen/>
      </w:r>
      <w:r w:rsidRPr="00165ABF">
        <w:t>stock industry.</w:t>
      </w:r>
    </w:p>
    <w:p w:rsidR="000C62E2" w:rsidRPr="00165ABF" w:rsidRDefault="000C62E2" w:rsidP="000C62E2">
      <w:pPr>
        <w:pStyle w:val="Definition"/>
      </w:pPr>
      <w:r w:rsidRPr="00165ABF">
        <w:rPr>
          <w:b/>
          <w:i/>
        </w:rPr>
        <w:t>live</w:t>
      </w:r>
      <w:r w:rsidR="00165ABF">
        <w:rPr>
          <w:b/>
          <w:i/>
        </w:rPr>
        <w:noBreakHyphen/>
      </w:r>
      <w:r w:rsidRPr="00165ABF">
        <w:rPr>
          <w:b/>
          <w:i/>
        </w:rPr>
        <w:t>stock</w:t>
      </w:r>
      <w:r w:rsidRPr="00165ABF">
        <w:t xml:space="preserve"> means cattle, calves, sheep, lambs, goats or other animals prescribed for the purposes of this definition</w:t>
      </w:r>
      <w:r w:rsidR="00736150" w:rsidRPr="00165ABF">
        <w:t>.</w:t>
      </w:r>
    </w:p>
    <w:p w:rsidR="000C62E2" w:rsidRPr="00165ABF" w:rsidRDefault="000C62E2" w:rsidP="000C62E2">
      <w:pPr>
        <w:pStyle w:val="Definition"/>
      </w:pPr>
      <w:r w:rsidRPr="00165ABF">
        <w:rPr>
          <w:b/>
          <w:i/>
        </w:rPr>
        <w:lastRenderedPageBreak/>
        <w:t>meat</w:t>
      </w:r>
      <w:r w:rsidRPr="00165ABF">
        <w:t xml:space="preserve"> means the fresh or preserved flesh of cattle, calves, sheep, lambs, goats or other animals prescribed for the purposes of this definition, and includes meat products, meat by</w:t>
      </w:r>
      <w:r w:rsidR="00165ABF">
        <w:noBreakHyphen/>
      </w:r>
      <w:r w:rsidRPr="00165ABF">
        <w:t>products and edible offal, but does not include meat of a kind declared by the regulations to be, for the purposes of this Act, unfit for human consumption.</w:t>
      </w:r>
    </w:p>
    <w:p w:rsidR="000C62E2" w:rsidRPr="00165ABF" w:rsidRDefault="000C62E2" w:rsidP="000C62E2">
      <w:pPr>
        <w:pStyle w:val="Definition"/>
      </w:pPr>
      <w:r w:rsidRPr="00165ABF">
        <w:rPr>
          <w:b/>
          <w:i/>
        </w:rPr>
        <w:t>meat by</w:t>
      </w:r>
      <w:r w:rsidR="00165ABF">
        <w:rPr>
          <w:b/>
          <w:i/>
        </w:rPr>
        <w:noBreakHyphen/>
      </w:r>
      <w:r w:rsidRPr="00165ABF">
        <w:rPr>
          <w:b/>
          <w:i/>
        </w:rPr>
        <w:t>product</w:t>
      </w:r>
      <w:r w:rsidRPr="00165ABF">
        <w:t xml:space="preserve"> includes skin, hide, tallow, meat meal and inedible offal.</w:t>
      </w:r>
    </w:p>
    <w:p w:rsidR="000C62E2" w:rsidRPr="00165ABF" w:rsidRDefault="000C62E2" w:rsidP="000C62E2">
      <w:pPr>
        <w:pStyle w:val="Definition"/>
      </w:pPr>
      <w:r w:rsidRPr="00165ABF">
        <w:rPr>
          <w:b/>
          <w:i/>
        </w:rPr>
        <w:t>meat product</w:t>
      </w:r>
      <w:r w:rsidRPr="00165ABF">
        <w:t xml:space="preserve"> means food prepared from or containing meat, and includes canned meat.</w:t>
      </w:r>
    </w:p>
    <w:p w:rsidR="00F91851" w:rsidRPr="00165ABF" w:rsidRDefault="00F91851" w:rsidP="00F91851">
      <w:pPr>
        <w:pStyle w:val="Definition"/>
      </w:pPr>
      <w:r w:rsidRPr="00165ABF">
        <w:rPr>
          <w:b/>
          <w:i/>
        </w:rPr>
        <w:t>Secretary</w:t>
      </w:r>
      <w:r w:rsidRPr="00165ABF">
        <w:t xml:space="preserve"> means the Secretary of the Department.</w:t>
      </w:r>
    </w:p>
    <w:p w:rsidR="000C62E2" w:rsidRPr="00165ABF" w:rsidRDefault="000C62E2" w:rsidP="000C62E2">
      <w:pPr>
        <w:pStyle w:val="ActHead5"/>
      </w:pPr>
      <w:bookmarkStart w:id="6" w:name="_Toc69301015"/>
      <w:r w:rsidRPr="00165ABF">
        <w:rPr>
          <w:rStyle w:val="CharSectno"/>
        </w:rPr>
        <w:t>4</w:t>
      </w:r>
      <w:r w:rsidRPr="00165ABF">
        <w:t xml:space="preserve">  Crown to be bound</w:t>
      </w:r>
      <w:bookmarkEnd w:id="6"/>
    </w:p>
    <w:p w:rsidR="000C62E2" w:rsidRPr="00165ABF" w:rsidRDefault="000C62E2" w:rsidP="000C62E2">
      <w:pPr>
        <w:pStyle w:val="subsection"/>
      </w:pPr>
      <w:r w:rsidRPr="00165ABF">
        <w:tab/>
        <w:t>(1)</w:t>
      </w:r>
      <w:r w:rsidRPr="00165ABF">
        <w:tab/>
        <w:t>This Act binds the Crown in each of its capacities.</w:t>
      </w:r>
    </w:p>
    <w:p w:rsidR="000C62E2" w:rsidRPr="00165ABF" w:rsidRDefault="000C62E2" w:rsidP="000C62E2">
      <w:pPr>
        <w:pStyle w:val="subsection"/>
      </w:pPr>
      <w:r w:rsidRPr="00165ABF">
        <w:tab/>
        <w:t>(2)</w:t>
      </w:r>
      <w:r w:rsidRPr="00165ABF">
        <w:tab/>
        <w:t>This Act does not make the Crown liable to be prosecuted for an offence.</w:t>
      </w:r>
    </w:p>
    <w:p w:rsidR="000C62E2" w:rsidRPr="00165ABF" w:rsidRDefault="000C62E2" w:rsidP="000C62E2">
      <w:pPr>
        <w:pStyle w:val="ActHead5"/>
      </w:pPr>
      <w:bookmarkStart w:id="7" w:name="_Toc69301016"/>
      <w:r w:rsidRPr="00165ABF">
        <w:rPr>
          <w:rStyle w:val="CharSectno"/>
        </w:rPr>
        <w:t>5</w:t>
      </w:r>
      <w:r w:rsidRPr="00165ABF">
        <w:t xml:space="preserve">  Application of this Act</w:t>
      </w:r>
      <w:bookmarkEnd w:id="7"/>
    </w:p>
    <w:p w:rsidR="000C62E2" w:rsidRPr="00165ABF" w:rsidRDefault="000C62E2" w:rsidP="000C62E2">
      <w:pPr>
        <w:pStyle w:val="subsection"/>
      </w:pPr>
      <w:r w:rsidRPr="00165ABF">
        <w:tab/>
      </w:r>
      <w:r w:rsidRPr="00165ABF">
        <w:tab/>
        <w:t xml:space="preserve">This Act applies both within and outside </w:t>
      </w:r>
      <w:smartTag w:uri="urn:schemas-microsoft-com:office:smarttags" w:element="country-region">
        <w:smartTag w:uri="urn:schemas-microsoft-com:office:smarttags" w:element="place">
          <w:r w:rsidRPr="00165ABF">
            <w:t>Australia</w:t>
          </w:r>
        </w:smartTag>
      </w:smartTag>
      <w:r w:rsidRPr="00165ABF">
        <w:t>.</w:t>
      </w:r>
    </w:p>
    <w:p w:rsidR="000C62E2" w:rsidRPr="00165ABF" w:rsidRDefault="000C62E2" w:rsidP="00A91020">
      <w:pPr>
        <w:pStyle w:val="ActHead2"/>
        <w:pageBreakBefore/>
      </w:pPr>
      <w:bookmarkStart w:id="8" w:name="_Toc69301017"/>
      <w:r w:rsidRPr="00165ABF">
        <w:rPr>
          <w:rStyle w:val="CharPartNo"/>
        </w:rPr>
        <w:lastRenderedPageBreak/>
        <w:t>Part</w:t>
      </w:r>
      <w:r w:rsidR="00150D8B" w:rsidRPr="00165ABF">
        <w:rPr>
          <w:rStyle w:val="CharPartNo"/>
        </w:rPr>
        <w:t> </w:t>
      </w:r>
      <w:r w:rsidRPr="00165ABF">
        <w:rPr>
          <w:rStyle w:val="CharPartNo"/>
        </w:rPr>
        <w:t>3</w:t>
      </w:r>
      <w:r w:rsidRPr="00165ABF">
        <w:t>—</w:t>
      </w:r>
      <w:r w:rsidRPr="00165ABF">
        <w:rPr>
          <w:rStyle w:val="CharPartText"/>
        </w:rPr>
        <w:t>Industry marketing and research bodies, and approved donors</w:t>
      </w:r>
      <w:bookmarkEnd w:id="8"/>
    </w:p>
    <w:p w:rsidR="000C62E2" w:rsidRPr="00165ABF" w:rsidRDefault="00165ABF" w:rsidP="000C62E2">
      <w:pPr>
        <w:pStyle w:val="ActHead3"/>
      </w:pPr>
      <w:bookmarkStart w:id="9" w:name="_Toc69301018"/>
      <w:r w:rsidRPr="00165ABF">
        <w:rPr>
          <w:rStyle w:val="CharDivNo"/>
        </w:rPr>
        <w:t>Division 1</w:t>
      </w:r>
      <w:r w:rsidR="000C62E2" w:rsidRPr="00165ABF">
        <w:t>—</w:t>
      </w:r>
      <w:r w:rsidR="000C62E2" w:rsidRPr="00165ABF">
        <w:rPr>
          <w:rStyle w:val="CharDivText"/>
        </w:rPr>
        <w:t>Preliminary</w:t>
      </w:r>
      <w:bookmarkEnd w:id="9"/>
    </w:p>
    <w:p w:rsidR="000C62E2" w:rsidRPr="00165ABF" w:rsidRDefault="000C62E2" w:rsidP="000C62E2">
      <w:pPr>
        <w:pStyle w:val="ActHead5"/>
      </w:pPr>
      <w:bookmarkStart w:id="10" w:name="_Toc69301019"/>
      <w:r w:rsidRPr="00165ABF">
        <w:rPr>
          <w:rStyle w:val="CharSectno"/>
        </w:rPr>
        <w:t>58</w:t>
      </w:r>
      <w:r w:rsidRPr="00165ABF">
        <w:t xml:space="preserve">  Definitions</w:t>
      </w:r>
      <w:bookmarkEnd w:id="10"/>
    </w:p>
    <w:p w:rsidR="000C62E2" w:rsidRPr="00165ABF" w:rsidRDefault="000C62E2" w:rsidP="000C62E2">
      <w:pPr>
        <w:pStyle w:val="subsection"/>
      </w:pPr>
      <w:r w:rsidRPr="00165ABF">
        <w:tab/>
      </w:r>
      <w:r w:rsidRPr="00165ABF">
        <w:tab/>
        <w:t>In this Part:</w:t>
      </w:r>
    </w:p>
    <w:p w:rsidR="000C62E2" w:rsidRPr="00165ABF" w:rsidRDefault="000C62E2" w:rsidP="000C62E2">
      <w:pPr>
        <w:pStyle w:val="Definition"/>
      </w:pPr>
      <w:r w:rsidRPr="00165ABF">
        <w:rPr>
          <w:b/>
          <w:i/>
        </w:rPr>
        <w:t>approved donor</w:t>
      </w:r>
      <w:r w:rsidRPr="00165ABF">
        <w:t xml:space="preserve"> means a body for the time being declared to be an approved donor under section</w:t>
      </w:r>
      <w:r w:rsidR="00150D8B" w:rsidRPr="00165ABF">
        <w:t> </w:t>
      </w:r>
      <w:r w:rsidRPr="00165ABF">
        <w:t>61.</w:t>
      </w:r>
    </w:p>
    <w:p w:rsidR="000C62E2" w:rsidRPr="00165ABF" w:rsidRDefault="000C62E2" w:rsidP="000C62E2">
      <w:pPr>
        <w:pStyle w:val="Definition"/>
      </w:pPr>
      <w:r w:rsidRPr="00165ABF">
        <w:rPr>
          <w:b/>
          <w:i/>
        </w:rPr>
        <w:t>industry marketing body</w:t>
      </w:r>
      <w:r w:rsidRPr="00165ABF">
        <w:t xml:space="preserve"> means the body for the time being declared to be the industry marketing body under subsection</w:t>
      </w:r>
      <w:r w:rsidR="00150D8B" w:rsidRPr="00165ABF">
        <w:t> </w:t>
      </w:r>
      <w:r w:rsidRPr="00165ABF">
        <w:t>60(1).</w:t>
      </w:r>
    </w:p>
    <w:p w:rsidR="000C62E2" w:rsidRPr="00165ABF" w:rsidRDefault="000C62E2" w:rsidP="000C62E2">
      <w:pPr>
        <w:pStyle w:val="Definition"/>
      </w:pPr>
      <w:r w:rsidRPr="00165ABF">
        <w:rPr>
          <w:b/>
          <w:i/>
        </w:rPr>
        <w:t>industry research body</w:t>
      </w:r>
      <w:r w:rsidRPr="00165ABF">
        <w:t xml:space="preserve"> means the body for the time being declared to be the industry research body under subsection</w:t>
      </w:r>
      <w:r w:rsidR="00150D8B" w:rsidRPr="00165ABF">
        <w:t> </w:t>
      </w:r>
      <w:r w:rsidRPr="00165ABF">
        <w:t>60(2).</w:t>
      </w:r>
    </w:p>
    <w:p w:rsidR="000C62E2" w:rsidRPr="00165ABF" w:rsidRDefault="000C62E2" w:rsidP="000C62E2">
      <w:pPr>
        <w:pStyle w:val="Definition"/>
        <w:rPr>
          <w:b/>
          <w:i/>
        </w:rPr>
      </w:pPr>
      <w:r w:rsidRPr="00165ABF">
        <w:rPr>
          <w:b/>
          <w:i/>
        </w:rPr>
        <w:t>live</w:t>
      </w:r>
      <w:r w:rsidR="00165ABF">
        <w:rPr>
          <w:b/>
          <w:i/>
        </w:rPr>
        <w:noBreakHyphen/>
      </w:r>
      <w:r w:rsidRPr="00165ABF">
        <w:rPr>
          <w:b/>
          <w:i/>
        </w:rPr>
        <w:t xml:space="preserve">stock export marketing body </w:t>
      </w:r>
      <w:r w:rsidRPr="00165ABF">
        <w:t>means the body for the time being declared to be the live</w:t>
      </w:r>
      <w:r w:rsidR="00165ABF">
        <w:noBreakHyphen/>
      </w:r>
      <w:r w:rsidRPr="00165ABF">
        <w:t>stock export marketing body under subsection</w:t>
      </w:r>
      <w:r w:rsidR="00150D8B" w:rsidRPr="00165ABF">
        <w:t> </w:t>
      </w:r>
      <w:r w:rsidRPr="00165ABF">
        <w:t>60(3).</w:t>
      </w:r>
    </w:p>
    <w:p w:rsidR="000C62E2" w:rsidRPr="00165ABF" w:rsidRDefault="000C62E2" w:rsidP="000C62E2">
      <w:pPr>
        <w:pStyle w:val="Definition"/>
        <w:rPr>
          <w:b/>
          <w:i/>
        </w:rPr>
      </w:pPr>
      <w:r w:rsidRPr="00165ABF">
        <w:rPr>
          <w:b/>
          <w:i/>
        </w:rPr>
        <w:t>live</w:t>
      </w:r>
      <w:r w:rsidR="00165ABF">
        <w:rPr>
          <w:b/>
          <w:i/>
        </w:rPr>
        <w:noBreakHyphen/>
      </w:r>
      <w:r w:rsidRPr="00165ABF">
        <w:rPr>
          <w:b/>
          <w:i/>
        </w:rPr>
        <w:t xml:space="preserve">stock export research body </w:t>
      </w:r>
      <w:r w:rsidRPr="00165ABF">
        <w:t>means the body for the time being declared to be the live</w:t>
      </w:r>
      <w:r w:rsidR="00165ABF">
        <w:noBreakHyphen/>
      </w:r>
      <w:r w:rsidRPr="00165ABF">
        <w:t>stock export research body under subsection</w:t>
      </w:r>
      <w:r w:rsidR="00150D8B" w:rsidRPr="00165ABF">
        <w:t> </w:t>
      </w:r>
      <w:r w:rsidRPr="00165ABF">
        <w:t>60(3A).</w:t>
      </w:r>
    </w:p>
    <w:p w:rsidR="0004523B" w:rsidRPr="00165ABF" w:rsidRDefault="0004523B" w:rsidP="0004523B">
      <w:pPr>
        <w:pStyle w:val="Definition"/>
      </w:pPr>
      <w:r w:rsidRPr="00165ABF">
        <w:rPr>
          <w:b/>
          <w:i/>
        </w:rPr>
        <w:t xml:space="preserve">meat processor marketing body </w:t>
      </w:r>
      <w:r w:rsidRPr="00165ABF">
        <w:t>means the body for the time being declared to be the meat processor marketing body under subsection</w:t>
      </w:r>
      <w:r w:rsidR="00150D8B" w:rsidRPr="00165ABF">
        <w:t> </w:t>
      </w:r>
      <w:r w:rsidRPr="00165ABF">
        <w:t>60(3AA).</w:t>
      </w:r>
    </w:p>
    <w:p w:rsidR="0004523B" w:rsidRPr="00165ABF" w:rsidRDefault="0004523B" w:rsidP="0004523B">
      <w:pPr>
        <w:pStyle w:val="Definition"/>
      </w:pPr>
      <w:r w:rsidRPr="00165ABF">
        <w:rPr>
          <w:b/>
          <w:i/>
        </w:rPr>
        <w:t>meat processor research body</w:t>
      </w:r>
      <w:r w:rsidRPr="00165ABF">
        <w:t xml:space="preserve"> means the body for the time being declared to be the meat processor research body under subsection</w:t>
      </w:r>
      <w:r w:rsidR="00150D8B" w:rsidRPr="00165ABF">
        <w:t> </w:t>
      </w:r>
      <w:r w:rsidRPr="00165ABF">
        <w:t>60(3AB).</w:t>
      </w:r>
    </w:p>
    <w:p w:rsidR="000C62E2" w:rsidRPr="00165ABF" w:rsidRDefault="000C62E2" w:rsidP="000C62E2">
      <w:pPr>
        <w:pStyle w:val="ActHead5"/>
      </w:pPr>
      <w:bookmarkStart w:id="11" w:name="_Toc69301020"/>
      <w:r w:rsidRPr="00165ABF">
        <w:rPr>
          <w:rStyle w:val="CharSectno"/>
        </w:rPr>
        <w:lastRenderedPageBreak/>
        <w:t>59</w:t>
      </w:r>
      <w:r w:rsidRPr="00165ABF">
        <w:t xml:space="preserve">  Minister must have regard to industry policies</w:t>
      </w:r>
      <w:bookmarkEnd w:id="11"/>
    </w:p>
    <w:p w:rsidR="000C62E2" w:rsidRPr="00165ABF" w:rsidRDefault="000C62E2" w:rsidP="000C62E2">
      <w:pPr>
        <w:pStyle w:val="subsection"/>
      </w:pPr>
      <w:r w:rsidRPr="00165ABF">
        <w:tab/>
      </w:r>
      <w:r w:rsidRPr="00165ABF">
        <w:tab/>
        <w:t>The Minister must, in exercising the powers of the Minister under this Part, have regard to any broad policies formulated jointly by prescribed industry bodies.</w:t>
      </w:r>
    </w:p>
    <w:p w:rsidR="000C62E2" w:rsidRPr="00165ABF" w:rsidRDefault="00165ABF" w:rsidP="00A91020">
      <w:pPr>
        <w:pStyle w:val="ActHead3"/>
        <w:pageBreakBefore/>
      </w:pPr>
      <w:bookmarkStart w:id="12" w:name="_Toc69301021"/>
      <w:r w:rsidRPr="00165ABF">
        <w:rPr>
          <w:rStyle w:val="CharDivNo"/>
        </w:rPr>
        <w:lastRenderedPageBreak/>
        <w:t>Division 2</w:t>
      </w:r>
      <w:r w:rsidR="000C62E2" w:rsidRPr="00165ABF">
        <w:t>—</w:t>
      </w:r>
      <w:r w:rsidR="000C62E2" w:rsidRPr="00165ABF">
        <w:rPr>
          <w:rStyle w:val="CharDivText"/>
        </w:rPr>
        <w:t>Declaration of industry bodies and approved donors</w:t>
      </w:r>
      <w:bookmarkEnd w:id="12"/>
    </w:p>
    <w:p w:rsidR="000C62E2" w:rsidRPr="00165ABF" w:rsidRDefault="000C62E2" w:rsidP="000C62E2">
      <w:pPr>
        <w:pStyle w:val="ActHead5"/>
      </w:pPr>
      <w:bookmarkStart w:id="13" w:name="_Toc69301022"/>
      <w:r w:rsidRPr="00165ABF">
        <w:rPr>
          <w:rStyle w:val="CharSectno"/>
        </w:rPr>
        <w:t>60</w:t>
      </w:r>
      <w:r w:rsidRPr="00165ABF">
        <w:t xml:space="preserve">  </w:t>
      </w:r>
      <w:r w:rsidR="0004523B" w:rsidRPr="00165ABF">
        <w:t>Declaration of industry bodies</w:t>
      </w:r>
      <w:bookmarkEnd w:id="13"/>
    </w:p>
    <w:p w:rsidR="000C62E2" w:rsidRPr="00165ABF" w:rsidRDefault="000C62E2" w:rsidP="000C62E2">
      <w:pPr>
        <w:pStyle w:val="subsection"/>
      </w:pPr>
      <w:r w:rsidRPr="00165ABF">
        <w:tab/>
        <w:t>(1)</w:t>
      </w:r>
      <w:r w:rsidRPr="00165ABF">
        <w:tab/>
        <w:t xml:space="preserve">The Minister may, </w:t>
      </w:r>
      <w:r w:rsidR="0004523B" w:rsidRPr="00165ABF">
        <w:t>by legislative instrument</w:t>
      </w:r>
      <w:r w:rsidRPr="00165ABF">
        <w:t>, declare a body to be the industry marketing body.</w:t>
      </w:r>
    </w:p>
    <w:p w:rsidR="000C62E2" w:rsidRPr="00165ABF" w:rsidRDefault="000C62E2" w:rsidP="000C62E2">
      <w:pPr>
        <w:pStyle w:val="subsection"/>
      </w:pPr>
      <w:r w:rsidRPr="00165ABF">
        <w:tab/>
        <w:t>(2)</w:t>
      </w:r>
      <w:r w:rsidRPr="00165ABF">
        <w:tab/>
        <w:t xml:space="preserve">The Minister may, </w:t>
      </w:r>
      <w:r w:rsidR="0004523B" w:rsidRPr="00165ABF">
        <w:t>by legislative instrument</w:t>
      </w:r>
      <w:r w:rsidRPr="00165ABF">
        <w:t>, declare a body to be the industry research body.</w:t>
      </w:r>
    </w:p>
    <w:p w:rsidR="000C62E2" w:rsidRPr="00165ABF" w:rsidRDefault="000C62E2" w:rsidP="000C62E2">
      <w:pPr>
        <w:pStyle w:val="subsection"/>
      </w:pPr>
      <w:r w:rsidRPr="00165ABF">
        <w:tab/>
        <w:t>(3)</w:t>
      </w:r>
      <w:r w:rsidRPr="00165ABF">
        <w:tab/>
        <w:t xml:space="preserve">The Minister may, </w:t>
      </w:r>
      <w:r w:rsidR="0004523B" w:rsidRPr="00165ABF">
        <w:t>by legislative instrument</w:t>
      </w:r>
      <w:r w:rsidRPr="00165ABF">
        <w:t>, declare a body to be the live</w:t>
      </w:r>
      <w:r w:rsidR="00165ABF">
        <w:noBreakHyphen/>
      </w:r>
      <w:r w:rsidRPr="00165ABF">
        <w:t>stock export marketing body.</w:t>
      </w:r>
    </w:p>
    <w:p w:rsidR="000C62E2" w:rsidRPr="00165ABF" w:rsidRDefault="000C62E2" w:rsidP="000C62E2">
      <w:pPr>
        <w:pStyle w:val="subsection"/>
      </w:pPr>
      <w:r w:rsidRPr="00165ABF">
        <w:tab/>
        <w:t>(3A)</w:t>
      </w:r>
      <w:r w:rsidRPr="00165ABF">
        <w:tab/>
        <w:t xml:space="preserve">The Minister may, </w:t>
      </w:r>
      <w:r w:rsidR="0004523B" w:rsidRPr="00165ABF">
        <w:t>by legislative instrument</w:t>
      </w:r>
      <w:r w:rsidRPr="00165ABF">
        <w:t>, declare a body to be the live</w:t>
      </w:r>
      <w:r w:rsidR="00165ABF">
        <w:noBreakHyphen/>
      </w:r>
      <w:r w:rsidRPr="00165ABF">
        <w:t>stock export research body.</w:t>
      </w:r>
    </w:p>
    <w:p w:rsidR="0004523B" w:rsidRPr="00165ABF" w:rsidRDefault="0004523B" w:rsidP="0004523B">
      <w:pPr>
        <w:pStyle w:val="subsection"/>
      </w:pPr>
      <w:r w:rsidRPr="00165ABF">
        <w:tab/>
        <w:t>(3AA)</w:t>
      </w:r>
      <w:r w:rsidRPr="00165ABF">
        <w:tab/>
        <w:t>The Minister may, by legislative instrument, declare a body to be the meat processor marketing body.</w:t>
      </w:r>
    </w:p>
    <w:p w:rsidR="0004523B" w:rsidRPr="00165ABF" w:rsidRDefault="0004523B" w:rsidP="0004523B">
      <w:pPr>
        <w:pStyle w:val="subsection"/>
      </w:pPr>
      <w:r w:rsidRPr="00165ABF">
        <w:tab/>
        <w:t>(3AB)</w:t>
      </w:r>
      <w:r w:rsidRPr="00165ABF">
        <w:tab/>
        <w:t>The Minister may, by legislative instrument, declare a body to be the meat processor research body.</w:t>
      </w:r>
    </w:p>
    <w:p w:rsidR="000C62E2" w:rsidRPr="00165ABF" w:rsidRDefault="000C62E2" w:rsidP="000C62E2">
      <w:pPr>
        <w:pStyle w:val="subsection"/>
      </w:pPr>
      <w:r w:rsidRPr="00165ABF">
        <w:tab/>
        <w:t>(3B)</w:t>
      </w:r>
      <w:r w:rsidRPr="00165ABF">
        <w:tab/>
        <w:t xml:space="preserve">The Minister may do </w:t>
      </w:r>
      <w:r w:rsidR="0004523B" w:rsidRPr="00165ABF">
        <w:t>any or all</w:t>
      </w:r>
      <w:r w:rsidRPr="00165ABF">
        <w:t xml:space="preserve"> of the following:</w:t>
      </w:r>
    </w:p>
    <w:p w:rsidR="000C62E2" w:rsidRPr="00165ABF" w:rsidRDefault="000C62E2" w:rsidP="000C62E2">
      <w:pPr>
        <w:pStyle w:val="paragraph"/>
      </w:pPr>
      <w:r w:rsidRPr="00165ABF">
        <w:tab/>
        <w:t>(a)</w:t>
      </w:r>
      <w:r w:rsidRPr="00165ABF">
        <w:tab/>
        <w:t>declare the same body to be both the industry marketing body and the industry research body;</w:t>
      </w:r>
    </w:p>
    <w:p w:rsidR="000C62E2" w:rsidRPr="00165ABF" w:rsidRDefault="000C62E2" w:rsidP="000C62E2">
      <w:pPr>
        <w:pStyle w:val="paragraph"/>
      </w:pPr>
      <w:r w:rsidRPr="00165ABF">
        <w:tab/>
        <w:t>(b)</w:t>
      </w:r>
      <w:r w:rsidRPr="00165ABF">
        <w:tab/>
        <w:t>declare the same body to be both the live</w:t>
      </w:r>
      <w:r w:rsidR="00165ABF">
        <w:noBreakHyphen/>
      </w:r>
      <w:r w:rsidRPr="00165ABF">
        <w:t>stock export marketing body and the live</w:t>
      </w:r>
      <w:r w:rsidR="00165ABF">
        <w:noBreakHyphen/>
      </w:r>
      <w:r w:rsidRPr="00165ABF">
        <w:t>stock export research body;</w:t>
      </w:r>
    </w:p>
    <w:p w:rsidR="00AD1D0B" w:rsidRPr="00165ABF" w:rsidRDefault="00AD1D0B" w:rsidP="00AD1D0B">
      <w:pPr>
        <w:pStyle w:val="paragraph"/>
      </w:pPr>
      <w:r w:rsidRPr="00165ABF">
        <w:tab/>
        <w:t>(ba)</w:t>
      </w:r>
      <w:r w:rsidRPr="00165ABF">
        <w:tab/>
        <w:t>declare the same body to be both the meat processor marketing body and the meat processor research body;</w:t>
      </w:r>
    </w:p>
    <w:p w:rsidR="000C62E2" w:rsidRPr="00165ABF" w:rsidRDefault="000C62E2" w:rsidP="000C62E2">
      <w:pPr>
        <w:pStyle w:val="subsection2"/>
      </w:pPr>
      <w:r w:rsidRPr="00165ABF">
        <w:t>but the Minister must not:</w:t>
      </w:r>
    </w:p>
    <w:p w:rsidR="000C62E2" w:rsidRPr="00165ABF" w:rsidRDefault="000C62E2" w:rsidP="000C62E2">
      <w:pPr>
        <w:pStyle w:val="paragraph"/>
      </w:pPr>
      <w:r w:rsidRPr="00165ABF">
        <w:tab/>
        <w:t>(c)</w:t>
      </w:r>
      <w:r w:rsidRPr="00165ABF">
        <w:tab/>
        <w:t>declare the same body to be either the industry marketing body or the industry research body, or both, and also to be either the live</w:t>
      </w:r>
      <w:r w:rsidR="00165ABF">
        <w:noBreakHyphen/>
      </w:r>
      <w:r w:rsidRPr="00165ABF">
        <w:t>stock export marketing body or the live</w:t>
      </w:r>
      <w:r w:rsidR="00165ABF">
        <w:noBreakHyphen/>
      </w:r>
      <w:r w:rsidRPr="00165ABF">
        <w:t>stock export research body, or both; or</w:t>
      </w:r>
    </w:p>
    <w:p w:rsidR="0004523B" w:rsidRPr="00165ABF" w:rsidRDefault="0004523B" w:rsidP="0004523B">
      <w:pPr>
        <w:pStyle w:val="paragraph"/>
      </w:pPr>
      <w:r w:rsidRPr="00165ABF">
        <w:tab/>
        <w:t>(ca)</w:t>
      </w:r>
      <w:r w:rsidRPr="00165ABF">
        <w:tab/>
        <w:t xml:space="preserve">declare the same body to be either the industry marketing body or the industry research body, or both, and also to be </w:t>
      </w:r>
      <w:r w:rsidRPr="00165ABF">
        <w:lastRenderedPageBreak/>
        <w:t>either the meat processor marketing body or the meat processor research body, or both; or</w:t>
      </w:r>
    </w:p>
    <w:p w:rsidR="0004523B" w:rsidRPr="00165ABF" w:rsidRDefault="0004523B" w:rsidP="0004523B">
      <w:pPr>
        <w:pStyle w:val="paragraph"/>
      </w:pPr>
      <w:r w:rsidRPr="00165ABF">
        <w:tab/>
        <w:t>(cb)</w:t>
      </w:r>
      <w:r w:rsidRPr="00165ABF">
        <w:tab/>
        <w:t>declare the same body to be either the meat processor marketing body or the meat processor research body, or both, and also to be either the live</w:t>
      </w:r>
      <w:r w:rsidR="00165ABF">
        <w:noBreakHyphen/>
      </w:r>
      <w:r w:rsidRPr="00165ABF">
        <w:t>stock export marketing body or the live</w:t>
      </w:r>
      <w:r w:rsidR="00165ABF">
        <w:noBreakHyphen/>
      </w:r>
      <w:r w:rsidRPr="00165ABF">
        <w:t>stock export research body, or both; or</w:t>
      </w:r>
    </w:p>
    <w:p w:rsidR="000C62E2" w:rsidRPr="00165ABF" w:rsidRDefault="000C62E2" w:rsidP="000C62E2">
      <w:pPr>
        <w:pStyle w:val="paragraph"/>
      </w:pPr>
      <w:r w:rsidRPr="00165ABF">
        <w:tab/>
        <w:t>(d)</w:t>
      </w:r>
      <w:r w:rsidRPr="00165ABF">
        <w:tab/>
        <w:t>declare more than one industry marketing body, more than one industry research body, more than one live</w:t>
      </w:r>
      <w:r w:rsidR="00165ABF">
        <w:noBreakHyphen/>
      </w:r>
      <w:r w:rsidRPr="00165ABF">
        <w:t>stock export marketing body</w:t>
      </w:r>
      <w:r w:rsidR="0004523B" w:rsidRPr="00165ABF">
        <w:t>, more than one live</w:t>
      </w:r>
      <w:r w:rsidR="00165ABF">
        <w:noBreakHyphen/>
      </w:r>
      <w:r w:rsidR="0004523B" w:rsidRPr="00165ABF">
        <w:t>stock export research body, more than one meat processor marketing body or more than one meat processor research body</w:t>
      </w:r>
      <w:r w:rsidRPr="00165ABF">
        <w:t xml:space="preserve"> at any one time.</w:t>
      </w:r>
    </w:p>
    <w:p w:rsidR="000C62E2" w:rsidRPr="00165ABF" w:rsidRDefault="000C62E2" w:rsidP="000C62E2">
      <w:pPr>
        <w:pStyle w:val="subsection"/>
      </w:pPr>
      <w:r w:rsidRPr="00165ABF">
        <w:tab/>
        <w:t>(4)</w:t>
      </w:r>
      <w:r w:rsidRPr="00165ABF">
        <w:tab/>
        <w:t>The Minister must not declare a body to be the industry marketing body unless satisfied:</w:t>
      </w:r>
    </w:p>
    <w:p w:rsidR="000C62E2" w:rsidRPr="00165ABF" w:rsidRDefault="000C62E2" w:rsidP="000C62E2">
      <w:pPr>
        <w:pStyle w:val="paragraph"/>
      </w:pPr>
      <w:r w:rsidRPr="00165ABF">
        <w:tab/>
        <w:t>(a)</w:t>
      </w:r>
      <w:r w:rsidRPr="00165ABF">
        <w:tab/>
        <w:t xml:space="preserve">that the body is a company limited by guarantee incorporated under the </w:t>
      </w:r>
      <w:r w:rsidRPr="00165ABF">
        <w:rPr>
          <w:i/>
        </w:rPr>
        <w:t>Corporations Act 2001</w:t>
      </w:r>
      <w:r w:rsidRPr="00165ABF">
        <w:t>; and</w:t>
      </w:r>
    </w:p>
    <w:p w:rsidR="000C62E2" w:rsidRPr="00165ABF" w:rsidRDefault="000C62E2" w:rsidP="000C62E2">
      <w:pPr>
        <w:pStyle w:val="paragraph"/>
      </w:pPr>
      <w:r w:rsidRPr="00165ABF">
        <w:tab/>
        <w:t>(b)</w:t>
      </w:r>
      <w:r w:rsidRPr="00165ABF">
        <w:tab/>
        <w:t xml:space="preserve">that, having regard to its membership, its </w:t>
      </w:r>
      <w:r w:rsidR="00420D7D" w:rsidRPr="00165ABF">
        <w:t>constitution</w:t>
      </w:r>
      <w:r w:rsidRPr="00165ABF">
        <w:t>, and any undertakings it has given, or agreements or arrangements it has entered into with other industry representatives or the Minister (or both), whether before or after the commencement of this section, the body can appropriately represent the industry’s marketing, promotion or other prescribed interests; and</w:t>
      </w:r>
    </w:p>
    <w:p w:rsidR="000C62E2" w:rsidRPr="00165ABF" w:rsidRDefault="000C62E2" w:rsidP="000C62E2">
      <w:pPr>
        <w:pStyle w:val="paragraph"/>
      </w:pPr>
      <w:r w:rsidRPr="00165ABF">
        <w:tab/>
        <w:t>(c)</w:t>
      </w:r>
      <w:r w:rsidRPr="00165ABF">
        <w:tab/>
        <w:t>that the body has consented to the declaration.</w:t>
      </w:r>
    </w:p>
    <w:p w:rsidR="000C62E2" w:rsidRPr="00165ABF" w:rsidRDefault="000C62E2" w:rsidP="000C62E2">
      <w:pPr>
        <w:pStyle w:val="subsection"/>
      </w:pPr>
      <w:r w:rsidRPr="00165ABF">
        <w:tab/>
        <w:t>(5)</w:t>
      </w:r>
      <w:r w:rsidRPr="00165ABF">
        <w:tab/>
        <w:t>The Minister must not declare a body to be the industry research body unless satisfied:</w:t>
      </w:r>
    </w:p>
    <w:p w:rsidR="000C62E2" w:rsidRPr="00165ABF" w:rsidRDefault="000C62E2" w:rsidP="000C62E2">
      <w:pPr>
        <w:pStyle w:val="paragraph"/>
      </w:pPr>
      <w:r w:rsidRPr="00165ABF">
        <w:tab/>
        <w:t>(a)</w:t>
      </w:r>
      <w:r w:rsidRPr="00165ABF">
        <w:tab/>
        <w:t xml:space="preserve">that the body is a company limited by guarantee incorporated under the </w:t>
      </w:r>
      <w:r w:rsidRPr="00165ABF">
        <w:rPr>
          <w:i/>
        </w:rPr>
        <w:t>Corporations Act 2001</w:t>
      </w:r>
      <w:r w:rsidRPr="00165ABF">
        <w:t>; and</w:t>
      </w:r>
    </w:p>
    <w:p w:rsidR="000C62E2" w:rsidRPr="00165ABF" w:rsidRDefault="000C62E2" w:rsidP="000C62E2">
      <w:pPr>
        <w:pStyle w:val="paragraph"/>
      </w:pPr>
      <w:r w:rsidRPr="00165ABF">
        <w:tab/>
        <w:t>(b)</w:t>
      </w:r>
      <w:r w:rsidRPr="00165ABF">
        <w:tab/>
        <w:t xml:space="preserve">that, having regard to its membership, its </w:t>
      </w:r>
      <w:r w:rsidR="00420D7D" w:rsidRPr="00165ABF">
        <w:t>constitution</w:t>
      </w:r>
      <w:r w:rsidRPr="00165ABF">
        <w:t>, and any undertakings it has given, or agreements or arrangements it has entered into with other industry representatives or the Minister (or both), whether before or after the commencement of this section, the body can appropriately represent the industry in relation to the industry’s research and development interests; and</w:t>
      </w:r>
    </w:p>
    <w:p w:rsidR="000C62E2" w:rsidRPr="00165ABF" w:rsidRDefault="000C62E2" w:rsidP="000C62E2">
      <w:pPr>
        <w:pStyle w:val="paragraph"/>
      </w:pPr>
      <w:r w:rsidRPr="00165ABF">
        <w:tab/>
        <w:t>(c)</w:t>
      </w:r>
      <w:r w:rsidRPr="00165ABF">
        <w:tab/>
        <w:t>that the body has consented to the declaration.</w:t>
      </w:r>
    </w:p>
    <w:p w:rsidR="000C62E2" w:rsidRPr="00165ABF" w:rsidRDefault="000C62E2" w:rsidP="000C62E2">
      <w:pPr>
        <w:pStyle w:val="subsection"/>
      </w:pPr>
      <w:r w:rsidRPr="00165ABF">
        <w:lastRenderedPageBreak/>
        <w:tab/>
        <w:t>(5A)</w:t>
      </w:r>
      <w:r w:rsidRPr="00165ABF">
        <w:tab/>
        <w:t>The Minister must not declare a body to be the live</w:t>
      </w:r>
      <w:r w:rsidR="00165ABF">
        <w:noBreakHyphen/>
      </w:r>
      <w:r w:rsidRPr="00165ABF">
        <w:t>stock export marketing body unless satisfied:</w:t>
      </w:r>
    </w:p>
    <w:p w:rsidR="000C62E2" w:rsidRPr="00165ABF" w:rsidRDefault="000C62E2" w:rsidP="000C62E2">
      <w:pPr>
        <w:pStyle w:val="paragraph"/>
      </w:pPr>
      <w:r w:rsidRPr="00165ABF">
        <w:tab/>
        <w:t>(a)</w:t>
      </w:r>
      <w:r w:rsidRPr="00165ABF">
        <w:tab/>
        <w:t xml:space="preserve">that the body is a company limited by guarantee incorporated under the </w:t>
      </w:r>
      <w:r w:rsidRPr="00165ABF">
        <w:rPr>
          <w:i/>
        </w:rPr>
        <w:t>Corporations Act 2001</w:t>
      </w:r>
      <w:r w:rsidRPr="00165ABF">
        <w:t>; and</w:t>
      </w:r>
    </w:p>
    <w:p w:rsidR="000C62E2" w:rsidRPr="00165ABF" w:rsidRDefault="000C62E2" w:rsidP="000C62E2">
      <w:pPr>
        <w:pStyle w:val="paragraph"/>
      </w:pPr>
      <w:r w:rsidRPr="00165ABF">
        <w:tab/>
        <w:t>(b)</w:t>
      </w:r>
      <w:r w:rsidRPr="00165ABF">
        <w:tab/>
        <w:t xml:space="preserve">that, having regard to its membership, its </w:t>
      </w:r>
      <w:r w:rsidR="00420D7D" w:rsidRPr="00165ABF">
        <w:t>constitution</w:t>
      </w:r>
      <w:r w:rsidRPr="00165ABF">
        <w:t>, and any undertakings it has given, or agreements or arrangements it has entered into with other industry representatives or the Minister (or both), whether before or after the commencement of this section, the body can appropriately represent that part of the industry that relates to the export of live</w:t>
      </w:r>
      <w:r w:rsidR="00165ABF">
        <w:noBreakHyphen/>
      </w:r>
      <w:r w:rsidRPr="00165ABF">
        <w:t>stock, in relation to that part of the industry’s marketing, promotion or other prescribed interests; and</w:t>
      </w:r>
    </w:p>
    <w:p w:rsidR="000C62E2" w:rsidRPr="00165ABF" w:rsidRDefault="000C62E2" w:rsidP="000C62E2">
      <w:pPr>
        <w:pStyle w:val="paragraph"/>
      </w:pPr>
      <w:r w:rsidRPr="00165ABF">
        <w:tab/>
        <w:t>(c)</w:t>
      </w:r>
      <w:r w:rsidRPr="00165ABF">
        <w:tab/>
        <w:t>that the body has consented to the declaration.</w:t>
      </w:r>
    </w:p>
    <w:p w:rsidR="000C62E2" w:rsidRPr="00165ABF" w:rsidRDefault="000C62E2" w:rsidP="000C62E2">
      <w:pPr>
        <w:pStyle w:val="subsection"/>
      </w:pPr>
      <w:r w:rsidRPr="00165ABF">
        <w:tab/>
        <w:t>(5B)</w:t>
      </w:r>
      <w:r w:rsidRPr="00165ABF">
        <w:tab/>
        <w:t>The Minister must not declare a body to be the live</w:t>
      </w:r>
      <w:r w:rsidR="00165ABF">
        <w:noBreakHyphen/>
      </w:r>
      <w:r w:rsidRPr="00165ABF">
        <w:t>stock export research body unless satisfied:</w:t>
      </w:r>
    </w:p>
    <w:p w:rsidR="000C62E2" w:rsidRPr="00165ABF" w:rsidRDefault="000C62E2" w:rsidP="000C62E2">
      <w:pPr>
        <w:pStyle w:val="paragraph"/>
      </w:pPr>
      <w:r w:rsidRPr="00165ABF">
        <w:tab/>
        <w:t>(a)</w:t>
      </w:r>
      <w:r w:rsidRPr="00165ABF">
        <w:tab/>
        <w:t xml:space="preserve">that the body is a company limited by guarantee incorporated under the </w:t>
      </w:r>
      <w:r w:rsidRPr="00165ABF">
        <w:rPr>
          <w:i/>
        </w:rPr>
        <w:t>Corporations Act 2001</w:t>
      </w:r>
      <w:r w:rsidRPr="00165ABF">
        <w:t>; and</w:t>
      </w:r>
    </w:p>
    <w:p w:rsidR="000C62E2" w:rsidRPr="00165ABF" w:rsidRDefault="000C62E2" w:rsidP="000C62E2">
      <w:pPr>
        <w:pStyle w:val="paragraph"/>
      </w:pPr>
      <w:r w:rsidRPr="00165ABF">
        <w:tab/>
        <w:t>(b)</w:t>
      </w:r>
      <w:r w:rsidRPr="00165ABF">
        <w:tab/>
        <w:t xml:space="preserve">that, having regard to its membership, its </w:t>
      </w:r>
      <w:r w:rsidR="00420D7D" w:rsidRPr="00165ABF">
        <w:t>constitution</w:t>
      </w:r>
      <w:r w:rsidRPr="00165ABF">
        <w:t>, and any undertakings it has given, or agreements or arrangements it has entered into with other industry representatives or the Minister (or both), whether before or after the commencement of this section, the body can appropriately represent that part of the industry that relates to the export of live</w:t>
      </w:r>
      <w:r w:rsidR="00165ABF">
        <w:noBreakHyphen/>
      </w:r>
      <w:r w:rsidRPr="00165ABF">
        <w:t>stock, in relation to that part of the industry’s research and development interests; and</w:t>
      </w:r>
    </w:p>
    <w:p w:rsidR="000C62E2" w:rsidRPr="00165ABF" w:rsidRDefault="000C62E2" w:rsidP="000C62E2">
      <w:pPr>
        <w:pStyle w:val="paragraph"/>
      </w:pPr>
      <w:r w:rsidRPr="00165ABF">
        <w:tab/>
        <w:t>(c)</w:t>
      </w:r>
      <w:r w:rsidRPr="00165ABF">
        <w:tab/>
        <w:t>that the body has consented to the declaration.</w:t>
      </w:r>
    </w:p>
    <w:p w:rsidR="00420D7D" w:rsidRPr="00165ABF" w:rsidRDefault="00420D7D" w:rsidP="00420D7D">
      <w:pPr>
        <w:pStyle w:val="subsection"/>
      </w:pPr>
      <w:r w:rsidRPr="00165ABF">
        <w:tab/>
        <w:t>(6)</w:t>
      </w:r>
      <w:r w:rsidRPr="00165ABF">
        <w:tab/>
        <w:t>The Minister must not declare a body to be the meat processor marketing body unless satisfied:</w:t>
      </w:r>
    </w:p>
    <w:p w:rsidR="00420D7D" w:rsidRPr="00165ABF" w:rsidRDefault="00420D7D" w:rsidP="00420D7D">
      <w:pPr>
        <w:pStyle w:val="paragraph"/>
      </w:pPr>
      <w:r w:rsidRPr="00165ABF">
        <w:tab/>
        <w:t>(a)</w:t>
      </w:r>
      <w:r w:rsidRPr="00165ABF">
        <w:tab/>
        <w:t xml:space="preserve">that the body is a company limited by guarantee incorporated under the </w:t>
      </w:r>
      <w:r w:rsidRPr="00165ABF">
        <w:rPr>
          <w:i/>
        </w:rPr>
        <w:t>Corporations Act 2001</w:t>
      </w:r>
      <w:r w:rsidRPr="00165ABF">
        <w:t>; and</w:t>
      </w:r>
    </w:p>
    <w:p w:rsidR="00420D7D" w:rsidRPr="00165ABF" w:rsidRDefault="00420D7D" w:rsidP="00420D7D">
      <w:pPr>
        <w:pStyle w:val="paragraph"/>
      </w:pPr>
      <w:r w:rsidRPr="00165ABF">
        <w:tab/>
        <w:t>(b)</w:t>
      </w:r>
      <w:r w:rsidRPr="00165ABF">
        <w:tab/>
        <w:t xml:space="preserve">that, having regard to its membership, its constitution, and any undertakings it has given, or agreements or arrangements it has entered into with other industry representatives or the Minister (or both), whether before or after the commencement of this section, the body can appropriately </w:t>
      </w:r>
      <w:r w:rsidRPr="00165ABF">
        <w:lastRenderedPageBreak/>
        <w:t>represent that part of the industry that relates to the slaughter and processing of meat, in relation to that part of the industry’s marketing, promotion or other prescribed interests; and</w:t>
      </w:r>
    </w:p>
    <w:p w:rsidR="00420D7D" w:rsidRPr="00165ABF" w:rsidRDefault="00420D7D" w:rsidP="00420D7D">
      <w:pPr>
        <w:pStyle w:val="paragraph"/>
      </w:pPr>
      <w:r w:rsidRPr="00165ABF">
        <w:tab/>
        <w:t>(c)</w:t>
      </w:r>
      <w:r w:rsidRPr="00165ABF">
        <w:tab/>
        <w:t>that the body has consented to the declaration.</w:t>
      </w:r>
    </w:p>
    <w:p w:rsidR="00420D7D" w:rsidRPr="00165ABF" w:rsidRDefault="00420D7D" w:rsidP="00420D7D">
      <w:pPr>
        <w:pStyle w:val="subsection"/>
      </w:pPr>
      <w:r w:rsidRPr="00165ABF">
        <w:tab/>
        <w:t>(7)</w:t>
      </w:r>
      <w:r w:rsidRPr="00165ABF">
        <w:tab/>
        <w:t>The Minister must not declare a body to be the meat processor research body unless satisfied:</w:t>
      </w:r>
    </w:p>
    <w:p w:rsidR="00420D7D" w:rsidRPr="00165ABF" w:rsidRDefault="00420D7D" w:rsidP="00420D7D">
      <w:pPr>
        <w:pStyle w:val="paragraph"/>
      </w:pPr>
      <w:r w:rsidRPr="00165ABF">
        <w:tab/>
        <w:t>(a)</w:t>
      </w:r>
      <w:r w:rsidRPr="00165ABF">
        <w:tab/>
        <w:t xml:space="preserve">that the body is a company limited by guarantee incorporated under the </w:t>
      </w:r>
      <w:r w:rsidRPr="00165ABF">
        <w:rPr>
          <w:i/>
        </w:rPr>
        <w:t>Corporations Act 2001</w:t>
      </w:r>
      <w:r w:rsidRPr="00165ABF">
        <w:t>; and</w:t>
      </w:r>
    </w:p>
    <w:p w:rsidR="00420D7D" w:rsidRPr="00165ABF" w:rsidRDefault="00420D7D" w:rsidP="00420D7D">
      <w:pPr>
        <w:pStyle w:val="paragraph"/>
      </w:pPr>
      <w:r w:rsidRPr="00165ABF">
        <w:tab/>
        <w:t>(b)</w:t>
      </w:r>
      <w:r w:rsidRPr="00165ABF">
        <w:tab/>
        <w:t>that, having regard to its membership, its constitution, and any undertakings it has given, or agreements or arrangements it has entered into with other industry representatives or the Minister (or both), whether before or after the commencement of this section, the body can appropriately represent that part of the industry that relates to the slaughter and processing of meat, in relation to that part of the industry’s research and development interests; and</w:t>
      </w:r>
    </w:p>
    <w:p w:rsidR="00420D7D" w:rsidRPr="00165ABF" w:rsidRDefault="00420D7D" w:rsidP="00420D7D">
      <w:pPr>
        <w:pStyle w:val="paragraph"/>
      </w:pPr>
      <w:r w:rsidRPr="00165ABF">
        <w:tab/>
        <w:t>(c)</w:t>
      </w:r>
      <w:r w:rsidRPr="00165ABF">
        <w:tab/>
        <w:t>that the body has consented to the declaration.</w:t>
      </w:r>
    </w:p>
    <w:p w:rsidR="000C62E2" w:rsidRPr="00165ABF" w:rsidRDefault="000C62E2" w:rsidP="000C62E2">
      <w:pPr>
        <w:pStyle w:val="ActHead5"/>
      </w:pPr>
      <w:bookmarkStart w:id="14" w:name="_Toc69301023"/>
      <w:r w:rsidRPr="00165ABF">
        <w:rPr>
          <w:rStyle w:val="CharSectno"/>
        </w:rPr>
        <w:t>61</w:t>
      </w:r>
      <w:r w:rsidRPr="00165ABF">
        <w:t xml:space="preserve">  Declaration of approved donors</w:t>
      </w:r>
      <w:bookmarkEnd w:id="14"/>
    </w:p>
    <w:p w:rsidR="000C62E2" w:rsidRPr="00165ABF" w:rsidRDefault="000C62E2" w:rsidP="000C62E2">
      <w:pPr>
        <w:pStyle w:val="subsection"/>
      </w:pPr>
      <w:r w:rsidRPr="00165ABF">
        <w:tab/>
        <w:t>(1)</w:t>
      </w:r>
      <w:r w:rsidRPr="00165ABF">
        <w:tab/>
        <w:t xml:space="preserve">The Minister may, </w:t>
      </w:r>
      <w:r w:rsidR="00420D7D" w:rsidRPr="00165ABF">
        <w:t>by legislative instrument</w:t>
      </w:r>
      <w:r w:rsidRPr="00165ABF">
        <w:t>, declare a body (other than the industry research body) to be an approved donor.</w:t>
      </w:r>
    </w:p>
    <w:p w:rsidR="000C62E2" w:rsidRPr="00165ABF" w:rsidRDefault="000C62E2" w:rsidP="000C62E2">
      <w:pPr>
        <w:pStyle w:val="subsection"/>
      </w:pPr>
      <w:r w:rsidRPr="00165ABF">
        <w:tab/>
        <w:t>(2)</w:t>
      </w:r>
      <w:r w:rsidRPr="00165ABF">
        <w:tab/>
        <w:t>The Minister must not declare a body to be an approved donor unless satisfied:</w:t>
      </w:r>
    </w:p>
    <w:p w:rsidR="000C62E2" w:rsidRPr="00165ABF" w:rsidRDefault="000C62E2" w:rsidP="000C62E2">
      <w:pPr>
        <w:pStyle w:val="paragraph"/>
      </w:pPr>
      <w:r w:rsidRPr="00165ABF">
        <w:tab/>
        <w:t>(a)</w:t>
      </w:r>
      <w:r w:rsidRPr="00165ABF">
        <w:tab/>
        <w:t xml:space="preserve">that the body is a company limited by guarantee incorporated under the </w:t>
      </w:r>
      <w:r w:rsidRPr="00165ABF">
        <w:rPr>
          <w:i/>
        </w:rPr>
        <w:t>Corporations Act 2001</w:t>
      </w:r>
      <w:r w:rsidRPr="00165ABF">
        <w:t>; and</w:t>
      </w:r>
    </w:p>
    <w:p w:rsidR="000C62E2" w:rsidRPr="00165ABF" w:rsidRDefault="000C62E2" w:rsidP="000C62E2">
      <w:pPr>
        <w:pStyle w:val="paragraph"/>
      </w:pPr>
      <w:r w:rsidRPr="00165ABF">
        <w:tab/>
        <w:t>(b)</w:t>
      </w:r>
      <w:r w:rsidRPr="00165ABF">
        <w:tab/>
        <w:t xml:space="preserve">that, having regard to its membership, its </w:t>
      </w:r>
      <w:r w:rsidR="00420D7D" w:rsidRPr="00165ABF">
        <w:t>constitution</w:t>
      </w:r>
      <w:r w:rsidRPr="00165ABF">
        <w:t>, and any undertakings it has given, or agreements or arrangements it has entered into with other industry bodies or the Minister (or both), whether before or after the commencement of this section, the body can appropriately represent the industry in relation to the industry’s research and development interests; and</w:t>
      </w:r>
    </w:p>
    <w:p w:rsidR="000C62E2" w:rsidRPr="00165ABF" w:rsidRDefault="000C62E2" w:rsidP="000C62E2">
      <w:pPr>
        <w:pStyle w:val="paragraph"/>
      </w:pPr>
      <w:r w:rsidRPr="00165ABF">
        <w:tab/>
        <w:t>(c)</w:t>
      </w:r>
      <w:r w:rsidRPr="00165ABF">
        <w:tab/>
        <w:t>that the body has consented to the declaration.</w:t>
      </w:r>
    </w:p>
    <w:p w:rsidR="000C62E2" w:rsidRPr="00165ABF" w:rsidRDefault="000C62E2" w:rsidP="000C62E2">
      <w:pPr>
        <w:pStyle w:val="ActHead5"/>
      </w:pPr>
      <w:bookmarkStart w:id="15" w:name="_Toc69301024"/>
      <w:r w:rsidRPr="00165ABF">
        <w:rPr>
          <w:rStyle w:val="CharSectno"/>
        </w:rPr>
        <w:lastRenderedPageBreak/>
        <w:t>62</w:t>
      </w:r>
      <w:r w:rsidRPr="00165ABF">
        <w:t xml:space="preserve">  Bodies to inform Minister about changes to their </w:t>
      </w:r>
      <w:r w:rsidR="00420D7D" w:rsidRPr="00165ABF">
        <w:t>constitution</w:t>
      </w:r>
      <w:bookmarkEnd w:id="15"/>
    </w:p>
    <w:p w:rsidR="000C62E2" w:rsidRPr="00165ABF" w:rsidRDefault="000C62E2" w:rsidP="000C62E2">
      <w:pPr>
        <w:pStyle w:val="subsection"/>
      </w:pPr>
      <w:r w:rsidRPr="00165ABF">
        <w:tab/>
      </w:r>
      <w:r w:rsidRPr="00165ABF">
        <w:tab/>
        <w:t>The industry marketing body, the industry research body, the live</w:t>
      </w:r>
      <w:r w:rsidR="00165ABF">
        <w:noBreakHyphen/>
      </w:r>
      <w:r w:rsidRPr="00165ABF">
        <w:t>stock export marketing body, the live</w:t>
      </w:r>
      <w:r w:rsidR="00165ABF">
        <w:noBreakHyphen/>
      </w:r>
      <w:r w:rsidRPr="00165ABF">
        <w:t>stock export research body</w:t>
      </w:r>
      <w:r w:rsidR="008A0422" w:rsidRPr="00165ABF">
        <w:t>, the meat processor marketing body, the meat processor research body</w:t>
      </w:r>
      <w:r w:rsidRPr="00165ABF">
        <w:t xml:space="preserve"> or an approved donor must, as soon as practicable, after any alteration of its </w:t>
      </w:r>
      <w:r w:rsidR="008A0422" w:rsidRPr="00165ABF">
        <w:t>constitution</w:t>
      </w:r>
      <w:r w:rsidRPr="00165ABF">
        <w:t xml:space="preserve"> is made, give the Minister a written notice setting out the alteration and explaining its effect.</w:t>
      </w:r>
    </w:p>
    <w:p w:rsidR="000C62E2" w:rsidRPr="00165ABF" w:rsidRDefault="000C62E2" w:rsidP="00A91020">
      <w:pPr>
        <w:pStyle w:val="ActHead3"/>
        <w:pageBreakBefore/>
      </w:pPr>
      <w:bookmarkStart w:id="16" w:name="_Toc69301025"/>
      <w:r w:rsidRPr="00165ABF">
        <w:rPr>
          <w:rStyle w:val="CharDivNo"/>
        </w:rPr>
        <w:lastRenderedPageBreak/>
        <w:t>Division</w:t>
      </w:r>
      <w:r w:rsidR="00150D8B" w:rsidRPr="00165ABF">
        <w:rPr>
          <w:rStyle w:val="CharDivNo"/>
        </w:rPr>
        <w:t> </w:t>
      </w:r>
      <w:r w:rsidRPr="00165ABF">
        <w:rPr>
          <w:rStyle w:val="CharDivNo"/>
        </w:rPr>
        <w:t>3</w:t>
      </w:r>
      <w:r w:rsidRPr="00165ABF">
        <w:t>—</w:t>
      </w:r>
      <w:r w:rsidRPr="00165ABF">
        <w:rPr>
          <w:rStyle w:val="CharDivText"/>
        </w:rPr>
        <w:t>Payments to industry bodies</w:t>
      </w:r>
      <w:bookmarkEnd w:id="16"/>
    </w:p>
    <w:p w:rsidR="000C62E2" w:rsidRPr="00165ABF" w:rsidRDefault="000C62E2" w:rsidP="000C62E2">
      <w:pPr>
        <w:pStyle w:val="ActHead5"/>
      </w:pPr>
      <w:bookmarkStart w:id="17" w:name="_Toc69301026"/>
      <w:r w:rsidRPr="00165ABF">
        <w:rPr>
          <w:rStyle w:val="CharSectno"/>
        </w:rPr>
        <w:t>63</w:t>
      </w:r>
      <w:r w:rsidRPr="00165ABF">
        <w:t xml:space="preserve">  Payments to the industry marketing body</w:t>
      </w:r>
      <w:bookmarkEnd w:id="17"/>
    </w:p>
    <w:p w:rsidR="000C62E2" w:rsidRPr="00165ABF" w:rsidRDefault="000C62E2" w:rsidP="000C62E2">
      <w:pPr>
        <w:pStyle w:val="subsection"/>
      </w:pPr>
      <w:r w:rsidRPr="00165ABF">
        <w:tab/>
        <w:t>(1A)</w:t>
      </w:r>
      <w:r w:rsidRPr="00165ABF">
        <w:tab/>
        <w:t>There is to be paid to the industry marketing body, at the times, and in the manner and subject to the conditions agreed between the Minister and the body, amounts equal to:</w:t>
      </w:r>
    </w:p>
    <w:p w:rsidR="000C62E2" w:rsidRPr="00165ABF" w:rsidRDefault="000C62E2" w:rsidP="000C62E2">
      <w:pPr>
        <w:pStyle w:val="paragraph"/>
      </w:pPr>
      <w:r w:rsidRPr="00165ABF">
        <w:tab/>
        <w:t>(a)</w:t>
      </w:r>
      <w:r w:rsidRPr="00165ABF">
        <w:tab/>
        <w:t>amounts of levy received by the Commonwealth because of paragraphs 4(1)(a), (3)(a) and (4)(a) of Schedule</w:t>
      </w:r>
      <w:r w:rsidR="00150D8B" w:rsidRPr="00165ABF">
        <w:t> </w:t>
      </w:r>
      <w:r w:rsidRPr="00165ABF">
        <w:t xml:space="preserve">18 to the </w:t>
      </w:r>
      <w:r w:rsidRPr="00165ABF">
        <w:rPr>
          <w:i/>
        </w:rPr>
        <w:t>Primary Industries (Excise) Levies Act 1999</w:t>
      </w:r>
      <w:r w:rsidRPr="00165ABF">
        <w:t>; and</w:t>
      </w:r>
    </w:p>
    <w:p w:rsidR="000C62E2" w:rsidRPr="00165ABF" w:rsidRDefault="000C62E2" w:rsidP="000C62E2">
      <w:pPr>
        <w:pStyle w:val="paragraph"/>
      </w:pPr>
      <w:r w:rsidRPr="00165ABF">
        <w:tab/>
        <w:t>(c)</w:t>
      </w:r>
      <w:r w:rsidRPr="00165ABF">
        <w:tab/>
        <w:t>amounts of charge received by the Commonwealth because of paragraphs 3(a), 4(a) and 5(a) of Schedule</w:t>
      </w:r>
      <w:r w:rsidR="00150D8B" w:rsidRPr="00165ABF">
        <w:t> </w:t>
      </w:r>
      <w:r w:rsidRPr="00165ABF">
        <w:t xml:space="preserve">12 to the </w:t>
      </w:r>
      <w:r w:rsidRPr="00165ABF">
        <w:rPr>
          <w:i/>
        </w:rPr>
        <w:t>Primary Industries (Customs) Charges Act 1999</w:t>
      </w:r>
      <w:r w:rsidRPr="00165ABF">
        <w:t>; and</w:t>
      </w:r>
    </w:p>
    <w:p w:rsidR="000C62E2" w:rsidRPr="00165ABF" w:rsidRDefault="000C62E2" w:rsidP="000C62E2">
      <w:pPr>
        <w:pStyle w:val="paragraph"/>
      </w:pPr>
      <w:r w:rsidRPr="00165ABF">
        <w:tab/>
        <w:t>(f)</w:t>
      </w:r>
      <w:r w:rsidRPr="00165ABF">
        <w:tab/>
        <w:t xml:space="preserve">amounts of charge received by the Commonwealth because of </w:t>
      </w:r>
      <w:r w:rsidR="00CE4148" w:rsidRPr="00165ABF">
        <w:t>paragraphs</w:t>
      </w:r>
      <w:r w:rsidR="00A91020" w:rsidRPr="00165ABF">
        <w:t> </w:t>
      </w:r>
      <w:r w:rsidRPr="00165ABF">
        <w:t>3(1)(a) and (2)(a) of Schedule</w:t>
      </w:r>
      <w:r w:rsidR="00150D8B" w:rsidRPr="00165ABF">
        <w:t> </w:t>
      </w:r>
      <w:r w:rsidRPr="00165ABF">
        <w:t xml:space="preserve">3 to the </w:t>
      </w:r>
      <w:r w:rsidRPr="00165ABF">
        <w:rPr>
          <w:i/>
        </w:rPr>
        <w:t>Primary Industries (Customs) Charges Act 1999</w:t>
      </w:r>
      <w:r w:rsidRPr="00165ABF">
        <w:t>; and</w:t>
      </w:r>
    </w:p>
    <w:p w:rsidR="000C62E2" w:rsidRPr="00165ABF" w:rsidRDefault="000C62E2" w:rsidP="000C62E2">
      <w:pPr>
        <w:pStyle w:val="paragraph"/>
      </w:pPr>
      <w:r w:rsidRPr="00165ABF">
        <w:tab/>
        <w:t>(h)</w:t>
      </w:r>
      <w:r w:rsidRPr="00165ABF">
        <w:tab/>
        <w:t>amounts of levy received by the Commonwealth because of paragraphs 6(1)(a), (2)(a) and (3)(a) of Schedule</w:t>
      </w:r>
      <w:r w:rsidR="00150D8B" w:rsidRPr="00165ABF">
        <w:t> </w:t>
      </w:r>
      <w:r w:rsidRPr="00165ABF">
        <w:t xml:space="preserve">3 to the </w:t>
      </w:r>
      <w:r w:rsidRPr="00165ABF">
        <w:rPr>
          <w:i/>
        </w:rPr>
        <w:t>Primary Industries (Excise) Levies Act 1999</w:t>
      </w:r>
      <w:r w:rsidRPr="00165ABF">
        <w:t>.</w:t>
      </w:r>
    </w:p>
    <w:p w:rsidR="000C62E2" w:rsidRPr="00165ABF" w:rsidRDefault="000C62E2" w:rsidP="000C62E2">
      <w:pPr>
        <w:pStyle w:val="subsection"/>
      </w:pPr>
      <w:r w:rsidRPr="00165ABF">
        <w:tab/>
        <w:t>(1)</w:t>
      </w:r>
      <w:r w:rsidRPr="00165ABF">
        <w:tab/>
        <w:t>There is to be paid to the industry marketing body, at the times, in the manner and subject to the conditions agreed between the Minister and the body, amounts equal to:</w:t>
      </w:r>
    </w:p>
    <w:p w:rsidR="000C62E2" w:rsidRPr="00165ABF" w:rsidRDefault="000C62E2" w:rsidP="000C62E2">
      <w:pPr>
        <w:pStyle w:val="paragraph"/>
      </w:pPr>
      <w:r w:rsidRPr="00165ABF">
        <w:tab/>
        <w:t>(a)</w:t>
      </w:r>
      <w:r w:rsidRPr="00165ABF">
        <w:tab/>
        <w:t xml:space="preserve">the amounts of levy received by the Commonwealth because of paragraphs 6(1)(a), 7(a) and 8(1)(a) of the </w:t>
      </w:r>
      <w:r w:rsidR="00714FC9" w:rsidRPr="00165ABF">
        <w:t xml:space="preserve">repealed </w:t>
      </w:r>
      <w:r w:rsidRPr="00165ABF">
        <w:rPr>
          <w:i/>
        </w:rPr>
        <w:t>Live</w:t>
      </w:r>
      <w:r w:rsidR="00165ABF">
        <w:rPr>
          <w:i/>
        </w:rPr>
        <w:noBreakHyphen/>
      </w:r>
      <w:r w:rsidRPr="00165ABF">
        <w:rPr>
          <w:i/>
        </w:rPr>
        <w:t>stock Transactions Levy Act 1997</w:t>
      </w:r>
      <w:r w:rsidRPr="00165ABF">
        <w:t>; and</w:t>
      </w:r>
    </w:p>
    <w:p w:rsidR="000C62E2" w:rsidRPr="00165ABF" w:rsidRDefault="000C62E2" w:rsidP="000C62E2">
      <w:pPr>
        <w:pStyle w:val="paragraph"/>
      </w:pPr>
      <w:r w:rsidRPr="00165ABF">
        <w:tab/>
        <w:t>(b)</w:t>
      </w:r>
      <w:r w:rsidRPr="00165ABF">
        <w:tab/>
        <w:t xml:space="preserve">the amounts of levy received by the Commonwealth because of paragraphs 6(a), 7(a) and 8(a) of the </w:t>
      </w:r>
      <w:r w:rsidR="00714FC9" w:rsidRPr="00165ABF">
        <w:t xml:space="preserve">repealed </w:t>
      </w:r>
      <w:r w:rsidRPr="00165ABF">
        <w:rPr>
          <w:i/>
        </w:rPr>
        <w:t>Live</w:t>
      </w:r>
      <w:r w:rsidR="00165ABF">
        <w:rPr>
          <w:i/>
        </w:rPr>
        <w:noBreakHyphen/>
      </w:r>
      <w:r w:rsidRPr="00165ABF">
        <w:rPr>
          <w:i/>
        </w:rPr>
        <w:t>stock Slaughter (Processors) Levy Act 1997</w:t>
      </w:r>
      <w:r w:rsidRPr="00165ABF">
        <w:t>; and</w:t>
      </w:r>
    </w:p>
    <w:p w:rsidR="000C62E2" w:rsidRPr="00165ABF" w:rsidRDefault="000C62E2" w:rsidP="000C62E2">
      <w:pPr>
        <w:pStyle w:val="paragraph"/>
      </w:pPr>
      <w:r w:rsidRPr="00165ABF">
        <w:tab/>
        <w:t>(c)</w:t>
      </w:r>
      <w:r w:rsidRPr="00165ABF">
        <w:tab/>
        <w:t xml:space="preserve">the amounts of charge received by the Commonwealth because of paragraphs 5(a), 6(a) and 7(a) of the </w:t>
      </w:r>
      <w:r w:rsidR="00714FC9" w:rsidRPr="00165ABF">
        <w:t xml:space="preserve">repealed </w:t>
      </w:r>
      <w:r w:rsidRPr="00165ABF">
        <w:rPr>
          <w:i/>
        </w:rPr>
        <w:t>Live</w:t>
      </w:r>
      <w:r w:rsidR="00165ABF">
        <w:rPr>
          <w:i/>
        </w:rPr>
        <w:noBreakHyphen/>
      </w:r>
      <w:r w:rsidRPr="00165ABF">
        <w:rPr>
          <w:i/>
        </w:rPr>
        <w:t>stock (Producers) Export Charges Act 1997</w:t>
      </w:r>
      <w:r w:rsidRPr="00165ABF">
        <w:t>; and</w:t>
      </w:r>
    </w:p>
    <w:p w:rsidR="000C62E2" w:rsidRPr="00165ABF" w:rsidRDefault="000C62E2" w:rsidP="000C62E2">
      <w:pPr>
        <w:pStyle w:val="paragraph"/>
      </w:pPr>
      <w:r w:rsidRPr="00165ABF">
        <w:tab/>
        <w:t>(d)</w:t>
      </w:r>
      <w:r w:rsidRPr="00165ABF">
        <w:tab/>
        <w:t xml:space="preserve">the amounts of charge received by the Commonwealth because of paragraphs 5(a), 6(a) and 7(a) of the </w:t>
      </w:r>
      <w:r w:rsidR="00714FC9" w:rsidRPr="00165ABF">
        <w:t xml:space="preserve">repealed </w:t>
      </w:r>
      <w:r w:rsidRPr="00165ABF">
        <w:rPr>
          <w:i/>
        </w:rPr>
        <w:t>Live</w:t>
      </w:r>
      <w:r w:rsidR="00165ABF">
        <w:rPr>
          <w:i/>
        </w:rPr>
        <w:noBreakHyphen/>
      </w:r>
      <w:r w:rsidRPr="00165ABF">
        <w:rPr>
          <w:i/>
        </w:rPr>
        <w:t>stock (Exporters) Export Charge Act 1997</w:t>
      </w:r>
      <w:r w:rsidRPr="00165ABF">
        <w:t>; and</w:t>
      </w:r>
    </w:p>
    <w:p w:rsidR="000C62E2" w:rsidRPr="00165ABF" w:rsidRDefault="000C62E2" w:rsidP="000C62E2">
      <w:pPr>
        <w:pStyle w:val="paragraph"/>
      </w:pPr>
      <w:r w:rsidRPr="00165ABF">
        <w:lastRenderedPageBreak/>
        <w:tab/>
        <w:t>(e)</w:t>
      </w:r>
      <w:r w:rsidRPr="00165ABF">
        <w:tab/>
        <w:t>the amounts of levy received by the Commonwealth because of paragraph</w:t>
      </w:r>
      <w:r w:rsidR="00150D8B" w:rsidRPr="00165ABF">
        <w:t> </w:t>
      </w:r>
      <w:r w:rsidRPr="00165ABF">
        <w:t xml:space="preserve">6(1)(a) of the </w:t>
      </w:r>
      <w:r w:rsidR="00714FC9" w:rsidRPr="00165ABF">
        <w:t xml:space="preserve">repealed </w:t>
      </w:r>
      <w:r w:rsidRPr="00165ABF">
        <w:rPr>
          <w:i/>
        </w:rPr>
        <w:t>Beef Production Levy Act 1990</w:t>
      </w:r>
      <w:r w:rsidRPr="00165ABF">
        <w:t>; and</w:t>
      </w:r>
    </w:p>
    <w:p w:rsidR="000C62E2" w:rsidRPr="00165ABF" w:rsidRDefault="000C62E2" w:rsidP="000C62E2">
      <w:pPr>
        <w:pStyle w:val="paragraph"/>
      </w:pPr>
      <w:r w:rsidRPr="00165ABF">
        <w:tab/>
        <w:t>(f)</w:t>
      </w:r>
      <w:r w:rsidRPr="00165ABF">
        <w:tab/>
        <w:t>the amounts of charge received by the Commonwealth because of paragraphs 5(1)(a) and 5(2)(a) of the</w:t>
      </w:r>
      <w:r w:rsidR="00714FC9" w:rsidRPr="00165ABF">
        <w:t xml:space="preserve"> repealed</w:t>
      </w:r>
      <w:r w:rsidRPr="00165ABF">
        <w:t xml:space="preserve"> </w:t>
      </w:r>
      <w:r w:rsidRPr="00165ABF">
        <w:rPr>
          <w:i/>
        </w:rPr>
        <w:t>Cattle (Producers) Export Charges Act 1997</w:t>
      </w:r>
      <w:r w:rsidRPr="00165ABF">
        <w:t>; and</w:t>
      </w:r>
    </w:p>
    <w:p w:rsidR="000C62E2" w:rsidRPr="00165ABF" w:rsidRDefault="000C62E2" w:rsidP="000C62E2">
      <w:pPr>
        <w:pStyle w:val="paragraph"/>
      </w:pPr>
      <w:r w:rsidRPr="00165ABF">
        <w:tab/>
        <w:t>(g)</w:t>
      </w:r>
      <w:r w:rsidRPr="00165ABF">
        <w:tab/>
        <w:t>the amounts of charge received by the Commonwealth because of paragraph</w:t>
      </w:r>
      <w:r w:rsidR="00150D8B" w:rsidRPr="00165ABF">
        <w:t> </w:t>
      </w:r>
      <w:r w:rsidRPr="00165ABF">
        <w:t>6(1)(a) of the</w:t>
      </w:r>
      <w:r w:rsidR="00714FC9" w:rsidRPr="00165ABF">
        <w:t xml:space="preserve"> repealed</w:t>
      </w:r>
      <w:r w:rsidRPr="00165ABF">
        <w:t xml:space="preserve"> </w:t>
      </w:r>
      <w:r w:rsidRPr="00165ABF">
        <w:rPr>
          <w:i/>
        </w:rPr>
        <w:t>Cattle (Exporters) Export Charge Act 1997</w:t>
      </w:r>
      <w:r w:rsidRPr="00165ABF">
        <w:t>; and</w:t>
      </w:r>
    </w:p>
    <w:p w:rsidR="000C62E2" w:rsidRPr="00165ABF" w:rsidRDefault="000C62E2" w:rsidP="000C62E2">
      <w:pPr>
        <w:pStyle w:val="paragraph"/>
      </w:pPr>
      <w:r w:rsidRPr="00165ABF">
        <w:tab/>
        <w:t>(h)</w:t>
      </w:r>
      <w:r w:rsidRPr="00165ABF">
        <w:tab/>
        <w:t xml:space="preserve">the amounts of levy received by the Commonwealth because of paragraphs 7(1)(a), 7(2)(a) and 7(3)(a) of the </w:t>
      </w:r>
      <w:r w:rsidR="00714FC9" w:rsidRPr="00165ABF">
        <w:t xml:space="preserve">repealed </w:t>
      </w:r>
      <w:r w:rsidRPr="00165ABF">
        <w:rPr>
          <w:i/>
        </w:rPr>
        <w:t>Cattle Transactions Levy Act 1997</w:t>
      </w:r>
      <w:r w:rsidRPr="00165ABF">
        <w:t>;</w:t>
      </w:r>
    </w:p>
    <w:p w:rsidR="000C62E2" w:rsidRPr="00165ABF" w:rsidRDefault="000C62E2" w:rsidP="000C62E2">
      <w:pPr>
        <w:pStyle w:val="subsection2"/>
      </w:pPr>
      <w:r w:rsidRPr="00165ABF">
        <w:t>in respect of transactions or activities that take place after the commencement of this Part.</w:t>
      </w:r>
    </w:p>
    <w:p w:rsidR="000C62E2" w:rsidRPr="00165ABF" w:rsidRDefault="000C62E2" w:rsidP="000C62E2">
      <w:pPr>
        <w:pStyle w:val="subsection"/>
      </w:pPr>
      <w:r w:rsidRPr="00165ABF">
        <w:tab/>
        <w:t>(2)</w:t>
      </w:r>
      <w:r w:rsidRPr="00165ABF">
        <w:tab/>
        <w:t>The amounts payable to the industry marketing body under this section are to be paid out of the Consolidated Revenue Fund, which is appropriated accordingly.</w:t>
      </w:r>
    </w:p>
    <w:p w:rsidR="000C62E2" w:rsidRPr="00165ABF" w:rsidRDefault="000C62E2" w:rsidP="000C62E2">
      <w:pPr>
        <w:pStyle w:val="ActHead5"/>
      </w:pPr>
      <w:bookmarkStart w:id="18" w:name="_Toc69301027"/>
      <w:r w:rsidRPr="00165ABF">
        <w:rPr>
          <w:rStyle w:val="CharSectno"/>
        </w:rPr>
        <w:t>64</w:t>
      </w:r>
      <w:r w:rsidRPr="00165ABF">
        <w:t xml:space="preserve">  Payments to the industry research body</w:t>
      </w:r>
      <w:bookmarkEnd w:id="18"/>
    </w:p>
    <w:p w:rsidR="000C62E2" w:rsidRPr="00165ABF" w:rsidRDefault="000C62E2" w:rsidP="000C62E2">
      <w:pPr>
        <w:pStyle w:val="subsection"/>
      </w:pPr>
      <w:r w:rsidRPr="00165ABF">
        <w:tab/>
        <w:t>(1A)</w:t>
      </w:r>
      <w:r w:rsidRPr="00165ABF">
        <w:tab/>
        <w:t>There is to be paid to the industry research body, at the times, and in the manner and subject to the conditions agreed between the Minister and the body, amounts equal to:</w:t>
      </w:r>
    </w:p>
    <w:p w:rsidR="000C62E2" w:rsidRPr="00165ABF" w:rsidRDefault="000C62E2" w:rsidP="000C62E2">
      <w:pPr>
        <w:pStyle w:val="paragraph"/>
      </w:pPr>
      <w:r w:rsidRPr="00165ABF">
        <w:tab/>
        <w:t>(a)</w:t>
      </w:r>
      <w:r w:rsidRPr="00165ABF">
        <w:tab/>
        <w:t>amounts of levy received by the Commonwealth because of paragraphs 4(1)(b), (3)(b) and (4)(b) of Schedule</w:t>
      </w:r>
      <w:r w:rsidR="00150D8B" w:rsidRPr="00165ABF">
        <w:t> </w:t>
      </w:r>
      <w:r w:rsidRPr="00165ABF">
        <w:t xml:space="preserve">18 to the </w:t>
      </w:r>
      <w:r w:rsidRPr="00165ABF">
        <w:rPr>
          <w:i/>
        </w:rPr>
        <w:t>Primary Industries (Excise) Levies Act 1999</w:t>
      </w:r>
      <w:r w:rsidRPr="00165ABF">
        <w:t>; and</w:t>
      </w:r>
    </w:p>
    <w:p w:rsidR="000C62E2" w:rsidRPr="00165ABF" w:rsidRDefault="000C62E2" w:rsidP="000C62E2">
      <w:pPr>
        <w:pStyle w:val="paragraph"/>
      </w:pPr>
      <w:r w:rsidRPr="00165ABF">
        <w:tab/>
        <w:t>(c)</w:t>
      </w:r>
      <w:r w:rsidRPr="00165ABF">
        <w:tab/>
        <w:t>amounts of charge received by the Commonwealth because of paragraphs 3(b), 4(b) and 5(b) of Schedule</w:t>
      </w:r>
      <w:r w:rsidR="00150D8B" w:rsidRPr="00165ABF">
        <w:t> </w:t>
      </w:r>
      <w:r w:rsidRPr="00165ABF">
        <w:t xml:space="preserve">12 to the </w:t>
      </w:r>
      <w:r w:rsidRPr="00165ABF">
        <w:rPr>
          <w:i/>
        </w:rPr>
        <w:t>Primary Industries (Customs) Charges Act 1999</w:t>
      </w:r>
      <w:r w:rsidRPr="00165ABF">
        <w:t>; and</w:t>
      </w:r>
    </w:p>
    <w:p w:rsidR="000C62E2" w:rsidRPr="00165ABF" w:rsidRDefault="000C62E2" w:rsidP="000C62E2">
      <w:pPr>
        <w:pStyle w:val="paragraph"/>
      </w:pPr>
      <w:r w:rsidRPr="00165ABF">
        <w:tab/>
        <w:t>(f)</w:t>
      </w:r>
      <w:r w:rsidRPr="00165ABF">
        <w:tab/>
        <w:t>amounts of charge received by the Commonwealth because of paragraphs 3(1)(b) and (2)(b) of Schedule</w:t>
      </w:r>
      <w:r w:rsidR="00150D8B" w:rsidRPr="00165ABF">
        <w:t> </w:t>
      </w:r>
      <w:r w:rsidRPr="00165ABF">
        <w:t xml:space="preserve">3 to the </w:t>
      </w:r>
      <w:r w:rsidRPr="00165ABF">
        <w:rPr>
          <w:i/>
        </w:rPr>
        <w:t>Primary Industries (Customs) Charges Act 1999</w:t>
      </w:r>
      <w:r w:rsidRPr="00165ABF">
        <w:t>; and</w:t>
      </w:r>
    </w:p>
    <w:p w:rsidR="000C62E2" w:rsidRPr="00165ABF" w:rsidRDefault="000C62E2" w:rsidP="000C62E2">
      <w:pPr>
        <w:pStyle w:val="paragraph"/>
      </w:pPr>
      <w:r w:rsidRPr="00165ABF">
        <w:tab/>
        <w:t>(h)</w:t>
      </w:r>
      <w:r w:rsidRPr="00165ABF">
        <w:tab/>
        <w:t>amounts of levy received by the Commonwealth because of paragraphs 6(1)(b), (2)(b) and (3)(b) of Schedule</w:t>
      </w:r>
      <w:r w:rsidR="00150D8B" w:rsidRPr="00165ABF">
        <w:t> </w:t>
      </w:r>
      <w:r w:rsidRPr="00165ABF">
        <w:t xml:space="preserve">3 to the </w:t>
      </w:r>
      <w:r w:rsidRPr="00165ABF">
        <w:rPr>
          <w:i/>
        </w:rPr>
        <w:t>Primary Industries (Excise) Levies Act 1999</w:t>
      </w:r>
      <w:r w:rsidRPr="00165ABF">
        <w:t>.</w:t>
      </w:r>
    </w:p>
    <w:p w:rsidR="000C62E2" w:rsidRPr="00165ABF" w:rsidRDefault="000C62E2" w:rsidP="000C62E2">
      <w:pPr>
        <w:pStyle w:val="subsection"/>
      </w:pPr>
      <w:r w:rsidRPr="00165ABF">
        <w:lastRenderedPageBreak/>
        <w:tab/>
        <w:t>(1)</w:t>
      </w:r>
      <w:r w:rsidRPr="00165ABF">
        <w:tab/>
        <w:t>There is to be paid to the industry research body, at the times, in the manner and subject to the conditions agreed between the Minister and the body, amounts equal to:</w:t>
      </w:r>
    </w:p>
    <w:p w:rsidR="000C62E2" w:rsidRPr="00165ABF" w:rsidRDefault="000C62E2" w:rsidP="000C62E2">
      <w:pPr>
        <w:pStyle w:val="paragraph"/>
      </w:pPr>
      <w:r w:rsidRPr="00165ABF">
        <w:tab/>
        <w:t>(a)</w:t>
      </w:r>
      <w:r w:rsidRPr="00165ABF">
        <w:tab/>
        <w:t xml:space="preserve">the amounts of levy received by the Commonwealth because of paragraphs 6(1)(b), 7(b) and 8(1)(b) of the repealed </w:t>
      </w:r>
      <w:r w:rsidRPr="00165ABF">
        <w:rPr>
          <w:i/>
        </w:rPr>
        <w:t>Live</w:t>
      </w:r>
      <w:r w:rsidR="00165ABF">
        <w:rPr>
          <w:i/>
        </w:rPr>
        <w:noBreakHyphen/>
      </w:r>
      <w:r w:rsidRPr="00165ABF">
        <w:rPr>
          <w:i/>
        </w:rPr>
        <w:t>stock Transactions Levy Act 1997</w:t>
      </w:r>
      <w:r w:rsidRPr="00165ABF">
        <w:t>; and</w:t>
      </w:r>
    </w:p>
    <w:p w:rsidR="000C62E2" w:rsidRPr="00165ABF" w:rsidRDefault="000C62E2" w:rsidP="000C62E2">
      <w:pPr>
        <w:pStyle w:val="paragraph"/>
      </w:pPr>
      <w:r w:rsidRPr="00165ABF">
        <w:tab/>
        <w:t>(b)</w:t>
      </w:r>
      <w:r w:rsidRPr="00165ABF">
        <w:tab/>
        <w:t xml:space="preserve">the amounts of levy received by the Commonwealth because of paragraphs 5(b), 6(b) and 7(b) of the repealed </w:t>
      </w:r>
      <w:r w:rsidRPr="00165ABF">
        <w:rPr>
          <w:i/>
        </w:rPr>
        <w:t>Live</w:t>
      </w:r>
      <w:r w:rsidR="00165ABF">
        <w:rPr>
          <w:i/>
        </w:rPr>
        <w:noBreakHyphen/>
      </w:r>
      <w:r w:rsidRPr="00165ABF">
        <w:rPr>
          <w:i/>
        </w:rPr>
        <w:t>stock Slaughter (Processors) Levy Act 1997</w:t>
      </w:r>
      <w:r w:rsidRPr="00165ABF">
        <w:t>; and</w:t>
      </w:r>
    </w:p>
    <w:p w:rsidR="000C62E2" w:rsidRPr="00165ABF" w:rsidRDefault="000C62E2" w:rsidP="000C62E2">
      <w:pPr>
        <w:pStyle w:val="paragraph"/>
      </w:pPr>
      <w:r w:rsidRPr="00165ABF">
        <w:tab/>
        <w:t>(c)</w:t>
      </w:r>
      <w:r w:rsidRPr="00165ABF">
        <w:tab/>
        <w:t xml:space="preserve">the amounts of charge received by the Commonwealth because of paragraphs 5(b), 6(b) and 7(b) of the repealed </w:t>
      </w:r>
      <w:r w:rsidRPr="00165ABF">
        <w:rPr>
          <w:i/>
        </w:rPr>
        <w:t>Live</w:t>
      </w:r>
      <w:r w:rsidR="00165ABF">
        <w:rPr>
          <w:i/>
        </w:rPr>
        <w:noBreakHyphen/>
      </w:r>
      <w:r w:rsidRPr="00165ABF">
        <w:rPr>
          <w:i/>
        </w:rPr>
        <w:t>stock (Producers) Export Charges Act 1997</w:t>
      </w:r>
      <w:r w:rsidRPr="00165ABF">
        <w:t>; and</w:t>
      </w:r>
    </w:p>
    <w:p w:rsidR="000C62E2" w:rsidRPr="00165ABF" w:rsidRDefault="000C62E2" w:rsidP="000C62E2">
      <w:pPr>
        <w:pStyle w:val="paragraph"/>
      </w:pPr>
      <w:r w:rsidRPr="00165ABF">
        <w:tab/>
        <w:t>(d)</w:t>
      </w:r>
      <w:r w:rsidRPr="00165ABF">
        <w:tab/>
        <w:t xml:space="preserve">the amounts of charge received by the Commonwealth because of paragraphs 7(b), 8(b) and 9(b) of the repealed </w:t>
      </w:r>
      <w:r w:rsidRPr="00165ABF">
        <w:rPr>
          <w:i/>
        </w:rPr>
        <w:t>Live</w:t>
      </w:r>
      <w:r w:rsidR="00165ABF">
        <w:rPr>
          <w:i/>
        </w:rPr>
        <w:noBreakHyphen/>
      </w:r>
      <w:r w:rsidRPr="00165ABF">
        <w:rPr>
          <w:i/>
        </w:rPr>
        <w:t>stock (Exporters) Export Charge Act 1997</w:t>
      </w:r>
      <w:r w:rsidRPr="00165ABF">
        <w:t>; and</w:t>
      </w:r>
    </w:p>
    <w:p w:rsidR="000C62E2" w:rsidRPr="00165ABF" w:rsidRDefault="000C62E2" w:rsidP="000C62E2">
      <w:pPr>
        <w:pStyle w:val="paragraph"/>
      </w:pPr>
      <w:r w:rsidRPr="00165ABF">
        <w:tab/>
        <w:t>(e)</w:t>
      </w:r>
      <w:r w:rsidRPr="00165ABF">
        <w:tab/>
        <w:t>the amounts of levy received by the Commonwealth because of paragraph</w:t>
      </w:r>
      <w:r w:rsidR="00150D8B" w:rsidRPr="00165ABF">
        <w:t> </w:t>
      </w:r>
      <w:r w:rsidRPr="00165ABF">
        <w:t xml:space="preserve">6(1)(b) of the repealed </w:t>
      </w:r>
      <w:r w:rsidRPr="00165ABF">
        <w:rPr>
          <w:i/>
        </w:rPr>
        <w:t>Beef Production Levy Act 1990</w:t>
      </w:r>
      <w:r w:rsidRPr="00165ABF">
        <w:t>; and</w:t>
      </w:r>
    </w:p>
    <w:p w:rsidR="000C62E2" w:rsidRPr="00165ABF" w:rsidRDefault="000C62E2" w:rsidP="000C62E2">
      <w:pPr>
        <w:pStyle w:val="paragraph"/>
      </w:pPr>
      <w:r w:rsidRPr="00165ABF">
        <w:tab/>
        <w:t>(f)</w:t>
      </w:r>
      <w:r w:rsidRPr="00165ABF">
        <w:tab/>
        <w:t xml:space="preserve">the amounts of charge received by the Commonwealth because of paragraphs 5(1)(b) and 5(2)(b) of the repealed </w:t>
      </w:r>
      <w:r w:rsidRPr="00165ABF">
        <w:rPr>
          <w:i/>
        </w:rPr>
        <w:t>Cattle (Producers) Export Charges Act 1997</w:t>
      </w:r>
      <w:r w:rsidRPr="00165ABF">
        <w:t>; and</w:t>
      </w:r>
    </w:p>
    <w:p w:rsidR="000C62E2" w:rsidRPr="00165ABF" w:rsidRDefault="000C62E2" w:rsidP="000C62E2">
      <w:pPr>
        <w:pStyle w:val="paragraph"/>
      </w:pPr>
      <w:r w:rsidRPr="00165ABF">
        <w:tab/>
        <w:t>(g)</w:t>
      </w:r>
      <w:r w:rsidRPr="00165ABF">
        <w:tab/>
        <w:t>the amounts of charge received by the Commonwealth because of paragraph</w:t>
      </w:r>
      <w:r w:rsidR="00150D8B" w:rsidRPr="00165ABF">
        <w:t> </w:t>
      </w:r>
      <w:r w:rsidRPr="00165ABF">
        <w:t xml:space="preserve">6(1)(b) of the repealed </w:t>
      </w:r>
      <w:r w:rsidRPr="00165ABF">
        <w:rPr>
          <w:i/>
        </w:rPr>
        <w:t>Cattle (Exporters) Export Charge Act 1997</w:t>
      </w:r>
      <w:r w:rsidRPr="00165ABF">
        <w:t>; and</w:t>
      </w:r>
    </w:p>
    <w:p w:rsidR="000C62E2" w:rsidRPr="00165ABF" w:rsidRDefault="000C62E2" w:rsidP="000C62E2">
      <w:pPr>
        <w:pStyle w:val="paragraph"/>
      </w:pPr>
      <w:r w:rsidRPr="00165ABF">
        <w:tab/>
        <w:t>(h)</w:t>
      </w:r>
      <w:r w:rsidRPr="00165ABF">
        <w:tab/>
        <w:t xml:space="preserve">the amounts of levy received by the Commonwealth because of paragraphs 7(1)(b), 7(2)(b) and 7(3)(b) of the repealed </w:t>
      </w:r>
      <w:r w:rsidRPr="00165ABF">
        <w:rPr>
          <w:i/>
        </w:rPr>
        <w:t>Cattle Transactions Levy Act 1997</w:t>
      </w:r>
      <w:r w:rsidRPr="00165ABF">
        <w:t>;</w:t>
      </w:r>
    </w:p>
    <w:p w:rsidR="000C62E2" w:rsidRPr="00165ABF" w:rsidRDefault="000C62E2" w:rsidP="000C62E2">
      <w:pPr>
        <w:pStyle w:val="subsection2"/>
      </w:pPr>
      <w:r w:rsidRPr="00165ABF">
        <w:t>in respect of transactions or activities that take place after the commencement of this Part.</w:t>
      </w:r>
    </w:p>
    <w:p w:rsidR="000C62E2" w:rsidRPr="00165ABF" w:rsidRDefault="000C62E2" w:rsidP="000C62E2">
      <w:pPr>
        <w:pStyle w:val="subsection"/>
      </w:pPr>
      <w:r w:rsidRPr="00165ABF">
        <w:tab/>
        <w:t>(2)</w:t>
      </w:r>
      <w:r w:rsidRPr="00165ABF">
        <w:tab/>
        <w:t>The amounts payable to the industry research body under this section are to be paid out of the Consolidated Revenue Fund, which is appropriated accordingly.</w:t>
      </w:r>
    </w:p>
    <w:p w:rsidR="000C62E2" w:rsidRPr="00165ABF" w:rsidRDefault="000C62E2" w:rsidP="000C62E2">
      <w:pPr>
        <w:pStyle w:val="ActHead5"/>
      </w:pPr>
      <w:bookmarkStart w:id="19" w:name="_Toc69301028"/>
      <w:r w:rsidRPr="00165ABF">
        <w:rPr>
          <w:rStyle w:val="CharSectno"/>
        </w:rPr>
        <w:t>64A</w:t>
      </w:r>
      <w:r w:rsidRPr="00165ABF">
        <w:t xml:space="preserve">  Payments to the live</w:t>
      </w:r>
      <w:r w:rsidR="00165ABF">
        <w:noBreakHyphen/>
      </w:r>
      <w:r w:rsidRPr="00165ABF">
        <w:t>stock export marketing body</w:t>
      </w:r>
      <w:bookmarkEnd w:id="19"/>
    </w:p>
    <w:p w:rsidR="000C62E2" w:rsidRPr="00165ABF" w:rsidRDefault="000C62E2" w:rsidP="000C62E2">
      <w:pPr>
        <w:pStyle w:val="subsection"/>
      </w:pPr>
      <w:r w:rsidRPr="00165ABF">
        <w:tab/>
        <w:t>(1)</w:t>
      </w:r>
      <w:r w:rsidRPr="00165ABF">
        <w:tab/>
        <w:t>There is to be paid to the live</w:t>
      </w:r>
      <w:r w:rsidR="00165ABF">
        <w:noBreakHyphen/>
      </w:r>
      <w:r w:rsidRPr="00165ABF">
        <w:t>stock export marketing body, at the times, and in the manner and subject to the conditions agreed between the Minister and the body, amounts equal to:</w:t>
      </w:r>
    </w:p>
    <w:p w:rsidR="000C62E2" w:rsidRPr="00165ABF" w:rsidRDefault="000C62E2" w:rsidP="000C62E2">
      <w:pPr>
        <w:pStyle w:val="paragraph"/>
      </w:pPr>
      <w:r w:rsidRPr="00165ABF">
        <w:tab/>
        <w:t>(a)</w:t>
      </w:r>
      <w:r w:rsidRPr="00165ABF">
        <w:tab/>
        <w:t>amounts of charge received by the Commonwealth because of paragraph</w:t>
      </w:r>
      <w:r w:rsidR="00150D8B" w:rsidRPr="00165ABF">
        <w:t> </w:t>
      </w:r>
      <w:r w:rsidRPr="00165ABF">
        <w:t>3(1)(a) of Schedule</w:t>
      </w:r>
      <w:r w:rsidR="00150D8B" w:rsidRPr="00165ABF">
        <w:t> </w:t>
      </w:r>
      <w:r w:rsidRPr="00165ABF">
        <w:t xml:space="preserve">2 to the </w:t>
      </w:r>
      <w:r w:rsidRPr="00165ABF">
        <w:rPr>
          <w:i/>
        </w:rPr>
        <w:t>Primary Industries (Customs) Charges Act 1999</w:t>
      </w:r>
      <w:r w:rsidRPr="00165ABF">
        <w:t>; and</w:t>
      </w:r>
    </w:p>
    <w:p w:rsidR="000C62E2" w:rsidRPr="00165ABF" w:rsidRDefault="000C62E2" w:rsidP="000C62E2">
      <w:pPr>
        <w:pStyle w:val="paragraph"/>
      </w:pPr>
      <w:r w:rsidRPr="00165ABF">
        <w:tab/>
        <w:t>(b)</w:t>
      </w:r>
      <w:r w:rsidRPr="00165ABF">
        <w:tab/>
        <w:t>amounts of charge received by the Commonwealth because of paragraphs 3(a), 4(a) and 5(a) of Schedule</w:t>
      </w:r>
      <w:r w:rsidR="00150D8B" w:rsidRPr="00165ABF">
        <w:t> </w:t>
      </w:r>
      <w:r w:rsidRPr="00165ABF">
        <w:t xml:space="preserve">11 to the </w:t>
      </w:r>
      <w:r w:rsidRPr="00165ABF">
        <w:rPr>
          <w:i/>
        </w:rPr>
        <w:t>Primary Industries (Customs) Charges Act 1999</w:t>
      </w:r>
      <w:r w:rsidRPr="00165ABF">
        <w:t>.</w:t>
      </w:r>
    </w:p>
    <w:p w:rsidR="000C62E2" w:rsidRPr="00165ABF" w:rsidRDefault="000C62E2" w:rsidP="000C62E2">
      <w:pPr>
        <w:pStyle w:val="subsection"/>
      </w:pPr>
      <w:r w:rsidRPr="00165ABF">
        <w:tab/>
        <w:t>(2)</w:t>
      </w:r>
      <w:r w:rsidRPr="00165ABF">
        <w:tab/>
        <w:t>The amounts payable to the live</w:t>
      </w:r>
      <w:r w:rsidR="00165ABF">
        <w:noBreakHyphen/>
      </w:r>
      <w:r w:rsidRPr="00165ABF">
        <w:t>stock export marketing body under this section are to be paid out of the Consolidated Revenue Fund, which is appropriated accordingly.</w:t>
      </w:r>
    </w:p>
    <w:p w:rsidR="000C62E2" w:rsidRPr="00165ABF" w:rsidRDefault="000C62E2" w:rsidP="000C62E2">
      <w:pPr>
        <w:pStyle w:val="ActHead5"/>
      </w:pPr>
      <w:bookmarkStart w:id="20" w:name="_Toc69301029"/>
      <w:r w:rsidRPr="00165ABF">
        <w:rPr>
          <w:rStyle w:val="CharSectno"/>
        </w:rPr>
        <w:t>64B</w:t>
      </w:r>
      <w:r w:rsidRPr="00165ABF">
        <w:t xml:space="preserve">  Payments to the live</w:t>
      </w:r>
      <w:r w:rsidR="00165ABF">
        <w:noBreakHyphen/>
      </w:r>
      <w:r w:rsidRPr="00165ABF">
        <w:t>stock export research body</w:t>
      </w:r>
      <w:bookmarkEnd w:id="20"/>
    </w:p>
    <w:p w:rsidR="000C62E2" w:rsidRPr="00165ABF" w:rsidRDefault="000C62E2" w:rsidP="000C62E2">
      <w:pPr>
        <w:pStyle w:val="subsection"/>
      </w:pPr>
      <w:r w:rsidRPr="00165ABF">
        <w:tab/>
        <w:t>(1)</w:t>
      </w:r>
      <w:r w:rsidRPr="00165ABF">
        <w:tab/>
        <w:t>There is to be paid to the live</w:t>
      </w:r>
      <w:r w:rsidR="00165ABF">
        <w:noBreakHyphen/>
      </w:r>
      <w:r w:rsidRPr="00165ABF">
        <w:t>stock export research body, at the times, and in the manner and subject to the conditions agreed between the Minister and the body, amounts equal to:</w:t>
      </w:r>
    </w:p>
    <w:p w:rsidR="000C62E2" w:rsidRPr="00165ABF" w:rsidRDefault="000C62E2" w:rsidP="000C62E2">
      <w:pPr>
        <w:pStyle w:val="paragraph"/>
      </w:pPr>
      <w:r w:rsidRPr="00165ABF">
        <w:tab/>
        <w:t>(a)</w:t>
      </w:r>
      <w:r w:rsidRPr="00165ABF">
        <w:tab/>
        <w:t>amounts of charge received by the Commonwealth because of paragraph</w:t>
      </w:r>
      <w:r w:rsidR="00150D8B" w:rsidRPr="00165ABF">
        <w:t> </w:t>
      </w:r>
      <w:r w:rsidRPr="00165ABF">
        <w:t>3(1)(b) of Schedule</w:t>
      </w:r>
      <w:r w:rsidR="00150D8B" w:rsidRPr="00165ABF">
        <w:t> </w:t>
      </w:r>
      <w:r w:rsidRPr="00165ABF">
        <w:t xml:space="preserve">2 to the </w:t>
      </w:r>
      <w:r w:rsidRPr="00165ABF">
        <w:rPr>
          <w:i/>
        </w:rPr>
        <w:t>Primary Industries (Customs) Charges Act 1999</w:t>
      </w:r>
      <w:r w:rsidRPr="00165ABF">
        <w:t>; and</w:t>
      </w:r>
    </w:p>
    <w:p w:rsidR="000C62E2" w:rsidRPr="00165ABF" w:rsidRDefault="000C62E2" w:rsidP="000C62E2">
      <w:pPr>
        <w:pStyle w:val="paragraph"/>
      </w:pPr>
      <w:r w:rsidRPr="00165ABF">
        <w:tab/>
        <w:t>(b)</w:t>
      </w:r>
      <w:r w:rsidRPr="00165ABF">
        <w:tab/>
        <w:t>amounts of charge received by the Commonwealth because of paragraphs 3(b), 4(b) and 5(b) of Schedule</w:t>
      </w:r>
      <w:r w:rsidR="00150D8B" w:rsidRPr="00165ABF">
        <w:t> </w:t>
      </w:r>
      <w:r w:rsidRPr="00165ABF">
        <w:t xml:space="preserve">11 to the </w:t>
      </w:r>
      <w:r w:rsidRPr="00165ABF">
        <w:rPr>
          <w:i/>
        </w:rPr>
        <w:t>Primary Industries (Customs) Charges Act 1999</w:t>
      </w:r>
      <w:r w:rsidRPr="00165ABF">
        <w:t>.</w:t>
      </w:r>
    </w:p>
    <w:p w:rsidR="000C62E2" w:rsidRPr="00165ABF" w:rsidRDefault="000C62E2" w:rsidP="000C62E2">
      <w:pPr>
        <w:pStyle w:val="subsection"/>
      </w:pPr>
      <w:r w:rsidRPr="00165ABF">
        <w:tab/>
        <w:t>(2)</w:t>
      </w:r>
      <w:r w:rsidRPr="00165ABF">
        <w:tab/>
        <w:t>The amounts payable to the live</w:t>
      </w:r>
      <w:r w:rsidR="00165ABF">
        <w:noBreakHyphen/>
      </w:r>
      <w:r w:rsidRPr="00165ABF">
        <w:t>stock export research body under this section are to be paid out of the Consolidated Revenue Fund, which is appropriated accordingly.</w:t>
      </w:r>
    </w:p>
    <w:p w:rsidR="008A0422" w:rsidRPr="00165ABF" w:rsidRDefault="008A0422" w:rsidP="008A0422">
      <w:pPr>
        <w:pStyle w:val="ActHead5"/>
      </w:pPr>
      <w:bookmarkStart w:id="21" w:name="_Toc69301030"/>
      <w:r w:rsidRPr="00165ABF">
        <w:rPr>
          <w:rStyle w:val="CharSectno"/>
        </w:rPr>
        <w:t>64C</w:t>
      </w:r>
      <w:r w:rsidRPr="00165ABF">
        <w:t xml:space="preserve">  Payments to the meat processor marketing body</w:t>
      </w:r>
      <w:bookmarkEnd w:id="21"/>
    </w:p>
    <w:p w:rsidR="008A0422" w:rsidRPr="00165ABF" w:rsidRDefault="008A0422" w:rsidP="008A0422">
      <w:pPr>
        <w:pStyle w:val="subsection"/>
      </w:pPr>
      <w:r w:rsidRPr="00165ABF">
        <w:tab/>
        <w:t>(1)</w:t>
      </w:r>
      <w:r w:rsidRPr="00165ABF">
        <w:tab/>
        <w:t>There is to be paid to the meat processor marketing body, at the times, and in the manner and subject to the conditions agreed between the Minister and the body, amounts equal to:</w:t>
      </w:r>
    </w:p>
    <w:p w:rsidR="008A0422" w:rsidRPr="00165ABF" w:rsidRDefault="008A0422" w:rsidP="008A0422">
      <w:pPr>
        <w:pStyle w:val="paragraph"/>
      </w:pPr>
      <w:r w:rsidRPr="00165ABF">
        <w:tab/>
        <w:t>(a)</w:t>
      </w:r>
      <w:r w:rsidRPr="00165ABF">
        <w:tab/>
        <w:t>amounts of levy received by the Commonwealth because of paragraph</w:t>
      </w:r>
      <w:r w:rsidR="00150D8B" w:rsidRPr="00165ABF">
        <w:t> </w:t>
      </w:r>
      <w:r w:rsidRPr="00165ABF">
        <w:t>3(1)(a) of Schedule</w:t>
      </w:r>
      <w:r w:rsidR="00150D8B" w:rsidRPr="00165ABF">
        <w:t> </w:t>
      </w:r>
      <w:r w:rsidRPr="00165ABF">
        <w:t xml:space="preserve">1 to the </w:t>
      </w:r>
      <w:r w:rsidRPr="00165ABF">
        <w:rPr>
          <w:i/>
        </w:rPr>
        <w:t>Primary Industries (Excise) Levies Act 1999</w:t>
      </w:r>
      <w:r w:rsidRPr="00165ABF">
        <w:t>; and</w:t>
      </w:r>
    </w:p>
    <w:p w:rsidR="008A0422" w:rsidRPr="00165ABF" w:rsidRDefault="008A0422" w:rsidP="008A0422">
      <w:pPr>
        <w:pStyle w:val="paragraph"/>
      </w:pPr>
      <w:r w:rsidRPr="00165ABF">
        <w:tab/>
        <w:t>(b)</w:t>
      </w:r>
      <w:r w:rsidRPr="00165ABF">
        <w:tab/>
        <w:t>amounts of levy received by the Commonwealth because of paragraphs 3(1)(a), (2)(a) and (3)(a) of Schedule</w:t>
      </w:r>
      <w:r w:rsidR="00150D8B" w:rsidRPr="00165ABF">
        <w:t> </w:t>
      </w:r>
      <w:r w:rsidRPr="00165ABF">
        <w:t xml:space="preserve">17 to the </w:t>
      </w:r>
      <w:r w:rsidRPr="00165ABF">
        <w:rPr>
          <w:i/>
        </w:rPr>
        <w:t>Primary Industries (Excise) Levies Act 1999</w:t>
      </w:r>
      <w:r w:rsidRPr="00165ABF">
        <w:t>.</w:t>
      </w:r>
    </w:p>
    <w:p w:rsidR="008A0422" w:rsidRPr="00165ABF" w:rsidRDefault="008A0422" w:rsidP="008A0422">
      <w:pPr>
        <w:pStyle w:val="subsection"/>
      </w:pPr>
      <w:r w:rsidRPr="00165ABF">
        <w:tab/>
        <w:t>(2)</w:t>
      </w:r>
      <w:r w:rsidRPr="00165ABF">
        <w:tab/>
        <w:t>The amounts payable to the meat processor marketing body under this section are to be paid out of the Consolidated Revenue Fund, which is appropriated accordingly.</w:t>
      </w:r>
    </w:p>
    <w:p w:rsidR="008A0422" w:rsidRPr="00165ABF" w:rsidRDefault="008A0422" w:rsidP="008A0422">
      <w:pPr>
        <w:pStyle w:val="ActHead5"/>
      </w:pPr>
      <w:bookmarkStart w:id="22" w:name="_Toc69301031"/>
      <w:r w:rsidRPr="00165ABF">
        <w:rPr>
          <w:rStyle w:val="CharSectno"/>
        </w:rPr>
        <w:t>64D</w:t>
      </w:r>
      <w:r w:rsidRPr="00165ABF">
        <w:t xml:space="preserve">  Payments to the meat processor research body</w:t>
      </w:r>
      <w:bookmarkEnd w:id="22"/>
    </w:p>
    <w:p w:rsidR="008A0422" w:rsidRPr="00165ABF" w:rsidRDefault="008A0422" w:rsidP="008A0422">
      <w:pPr>
        <w:pStyle w:val="subsection"/>
      </w:pPr>
      <w:r w:rsidRPr="00165ABF">
        <w:tab/>
        <w:t>(1)</w:t>
      </w:r>
      <w:r w:rsidRPr="00165ABF">
        <w:tab/>
        <w:t>There is to be paid to the meat processor research body, at the times, and in the manner and subject to the conditions agreed between the Minister and the body, amounts equal to:</w:t>
      </w:r>
    </w:p>
    <w:p w:rsidR="008A0422" w:rsidRPr="00165ABF" w:rsidRDefault="008A0422" w:rsidP="008A0422">
      <w:pPr>
        <w:pStyle w:val="paragraph"/>
      </w:pPr>
      <w:r w:rsidRPr="00165ABF">
        <w:tab/>
        <w:t>(a)</w:t>
      </w:r>
      <w:r w:rsidRPr="00165ABF">
        <w:tab/>
        <w:t>amounts of levy received by the Commonwealth because of paragraph</w:t>
      </w:r>
      <w:r w:rsidR="00150D8B" w:rsidRPr="00165ABF">
        <w:t> </w:t>
      </w:r>
      <w:r w:rsidRPr="00165ABF">
        <w:t>3(1)(b) of Schedule</w:t>
      </w:r>
      <w:r w:rsidR="00150D8B" w:rsidRPr="00165ABF">
        <w:t> </w:t>
      </w:r>
      <w:r w:rsidRPr="00165ABF">
        <w:t xml:space="preserve">1 to the </w:t>
      </w:r>
      <w:r w:rsidRPr="00165ABF">
        <w:rPr>
          <w:i/>
        </w:rPr>
        <w:t>Primary Industries (Excise) Levies Act 1999</w:t>
      </w:r>
      <w:r w:rsidRPr="00165ABF">
        <w:t>; and</w:t>
      </w:r>
    </w:p>
    <w:p w:rsidR="008A0422" w:rsidRPr="00165ABF" w:rsidRDefault="008A0422" w:rsidP="008A0422">
      <w:pPr>
        <w:pStyle w:val="paragraph"/>
      </w:pPr>
      <w:r w:rsidRPr="00165ABF">
        <w:tab/>
        <w:t>(b)</w:t>
      </w:r>
      <w:r w:rsidRPr="00165ABF">
        <w:tab/>
        <w:t>amounts of levy received by the Commonwealth because of paragraphs 3(1)(b), (2)(b) and (3)(b) of Schedule</w:t>
      </w:r>
      <w:r w:rsidR="00150D8B" w:rsidRPr="00165ABF">
        <w:t> </w:t>
      </w:r>
      <w:r w:rsidRPr="00165ABF">
        <w:t xml:space="preserve">17 to the </w:t>
      </w:r>
      <w:r w:rsidRPr="00165ABF">
        <w:rPr>
          <w:i/>
        </w:rPr>
        <w:t>Primary Industries (Excise) Levies Act 1999</w:t>
      </w:r>
      <w:r w:rsidRPr="00165ABF">
        <w:t>.</w:t>
      </w:r>
    </w:p>
    <w:p w:rsidR="008A0422" w:rsidRPr="00165ABF" w:rsidRDefault="008A0422" w:rsidP="008A0422">
      <w:pPr>
        <w:pStyle w:val="subsection"/>
      </w:pPr>
      <w:r w:rsidRPr="00165ABF">
        <w:tab/>
        <w:t>(2)</w:t>
      </w:r>
      <w:r w:rsidRPr="00165ABF">
        <w:tab/>
        <w:t>The amounts payable to the meat processor research body under this section are to be paid out of the Consolidated Revenue Fund, which is appropriated accordingly.</w:t>
      </w:r>
    </w:p>
    <w:p w:rsidR="000C62E2" w:rsidRPr="00165ABF" w:rsidRDefault="000C62E2" w:rsidP="000C62E2">
      <w:pPr>
        <w:pStyle w:val="ActHead5"/>
      </w:pPr>
      <w:bookmarkStart w:id="23" w:name="_Toc69301032"/>
      <w:r w:rsidRPr="00165ABF">
        <w:rPr>
          <w:rStyle w:val="CharSectno"/>
        </w:rPr>
        <w:t>65</w:t>
      </w:r>
      <w:r w:rsidRPr="00165ABF">
        <w:t xml:space="preserve">  References to amounts of levy and amounts of charge</w:t>
      </w:r>
      <w:bookmarkEnd w:id="23"/>
    </w:p>
    <w:p w:rsidR="000C62E2" w:rsidRPr="00165ABF" w:rsidRDefault="000C62E2" w:rsidP="000C62E2">
      <w:pPr>
        <w:pStyle w:val="subsection"/>
      </w:pPr>
      <w:r w:rsidRPr="00165ABF">
        <w:tab/>
        <w:t>(1)</w:t>
      </w:r>
      <w:r w:rsidRPr="00165ABF">
        <w:tab/>
        <w:t>A reference in paragraph</w:t>
      </w:r>
      <w:r w:rsidR="00150D8B" w:rsidRPr="00165ABF">
        <w:t> </w:t>
      </w:r>
      <w:r w:rsidRPr="00165ABF">
        <w:t>63(1)(b), 63(1)(e), 64(1)(b)</w:t>
      </w:r>
      <w:r w:rsidR="006714F8" w:rsidRPr="00165ABF">
        <w:t>, 64(1)(e), 64C(1)(a), 64C(1)(b), 64D(1)(a) or 64D(1)(b)</w:t>
      </w:r>
      <w:r w:rsidRPr="00165ABF">
        <w:t xml:space="preserve"> to amounts of levy received by the Commonwealth includes a reference to amounts received under subsection</w:t>
      </w:r>
      <w:r w:rsidR="00150D8B" w:rsidRPr="00165ABF">
        <w:t> </w:t>
      </w:r>
      <w:r w:rsidRPr="00165ABF">
        <w:t xml:space="preserve">7(2) of the </w:t>
      </w:r>
      <w:r w:rsidRPr="00165ABF">
        <w:rPr>
          <w:i/>
        </w:rPr>
        <w:t>Primary Industries Levies and Charges Collection Act 1991</w:t>
      </w:r>
      <w:r w:rsidRPr="00165ABF">
        <w:t xml:space="preserve"> and amounts payable by way of penalty under section</w:t>
      </w:r>
      <w:r w:rsidR="00150D8B" w:rsidRPr="00165ABF">
        <w:t> </w:t>
      </w:r>
      <w:r w:rsidRPr="00165ABF">
        <w:t>15 of that Act in relation to amounts of levy referred to in that paragraph.</w:t>
      </w:r>
    </w:p>
    <w:p w:rsidR="000C62E2" w:rsidRPr="00165ABF" w:rsidRDefault="000C62E2" w:rsidP="000C62E2">
      <w:pPr>
        <w:pStyle w:val="subsection"/>
      </w:pPr>
      <w:r w:rsidRPr="00165ABF">
        <w:tab/>
        <w:t>(2)</w:t>
      </w:r>
      <w:r w:rsidRPr="00165ABF">
        <w:tab/>
        <w:t>A reference in paragraph</w:t>
      </w:r>
      <w:r w:rsidR="00150D8B" w:rsidRPr="00165ABF">
        <w:t> </w:t>
      </w:r>
      <w:r w:rsidRPr="00165ABF">
        <w:t>63(1A)(c), 63(1A)(f), 63(1)(c), 63(1)(d), 63(1)(f), 63(1)(g), 64(1A)(c), 64(1A)(f), 64(1)(c), 64(1)(d), 64(1)(f), 64(1)(g), 64A(1)(a), 64A(1)(b), 64B(1)(a) or 64B(1)(b) to amounts of charge received by the Commonwealth includes a reference to amounts received under subsection</w:t>
      </w:r>
      <w:r w:rsidR="00150D8B" w:rsidRPr="00165ABF">
        <w:t> </w:t>
      </w:r>
      <w:r w:rsidRPr="00165ABF">
        <w:t xml:space="preserve">7(3) of the </w:t>
      </w:r>
      <w:r w:rsidRPr="00165ABF">
        <w:rPr>
          <w:i/>
        </w:rPr>
        <w:t>Primary Industries Levies and Charges Collection Act 1991</w:t>
      </w:r>
      <w:r w:rsidRPr="00165ABF">
        <w:t xml:space="preserve"> and amounts payable by way of penalty under section</w:t>
      </w:r>
      <w:r w:rsidR="00150D8B" w:rsidRPr="00165ABF">
        <w:t> </w:t>
      </w:r>
      <w:r w:rsidRPr="00165ABF">
        <w:t>15 of that Act in relation to amounts of charge referred to in that paragraph.</w:t>
      </w:r>
    </w:p>
    <w:p w:rsidR="000C62E2" w:rsidRPr="00165ABF" w:rsidRDefault="000C62E2" w:rsidP="000C62E2">
      <w:pPr>
        <w:pStyle w:val="subsection"/>
      </w:pPr>
      <w:r w:rsidRPr="00165ABF">
        <w:tab/>
        <w:t>(3)</w:t>
      </w:r>
      <w:r w:rsidRPr="00165ABF">
        <w:tab/>
        <w:t>A reference in paragraph</w:t>
      </w:r>
      <w:r w:rsidR="00150D8B" w:rsidRPr="00165ABF">
        <w:t> </w:t>
      </w:r>
      <w:r w:rsidRPr="00165ABF">
        <w:t>63(1A)(a), 63(1A)(h), 63(1)(a), 63(1)(h), 64(1A)(a), 64(1A)(h), 64(1)(a) or 64(1)(h) to amounts of levy received by the Commonwealth includes a reference to amounts received under subsection</w:t>
      </w:r>
      <w:r w:rsidR="00150D8B" w:rsidRPr="00165ABF">
        <w:t> </w:t>
      </w:r>
      <w:r w:rsidRPr="00165ABF">
        <w:t xml:space="preserve">7(1) or (2) of the </w:t>
      </w:r>
      <w:r w:rsidRPr="00165ABF">
        <w:rPr>
          <w:i/>
        </w:rPr>
        <w:t>Primary Industries Levies and Charges Collection Act 1991</w:t>
      </w:r>
      <w:r w:rsidRPr="00165ABF">
        <w:t xml:space="preserve"> and amounts payable by way of penalty under section</w:t>
      </w:r>
      <w:r w:rsidR="00150D8B" w:rsidRPr="00165ABF">
        <w:t> </w:t>
      </w:r>
      <w:r w:rsidRPr="00165ABF">
        <w:t>15 of that Act in relation to amounts of levy referred to in that paragraph.</w:t>
      </w:r>
    </w:p>
    <w:p w:rsidR="000C62E2" w:rsidRPr="00165ABF" w:rsidRDefault="000C62E2" w:rsidP="000C62E2">
      <w:pPr>
        <w:pStyle w:val="ActHead5"/>
      </w:pPr>
      <w:bookmarkStart w:id="24" w:name="_Toc69301033"/>
      <w:r w:rsidRPr="00165ABF">
        <w:rPr>
          <w:rStyle w:val="CharSectno"/>
        </w:rPr>
        <w:t>66</w:t>
      </w:r>
      <w:r w:rsidRPr="00165ABF">
        <w:t xml:space="preserve">  Commonwealth’s matching payments</w:t>
      </w:r>
      <w:bookmarkEnd w:id="24"/>
    </w:p>
    <w:p w:rsidR="000C62E2" w:rsidRPr="00165ABF" w:rsidRDefault="000C62E2" w:rsidP="000C62E2">
      <w:pPr>
        <w:pStyle w:val="subsection"/>
      </w:pPr>
      <w:r w:rsidRPr="00165ABF">
        <w:tab/>
        <w:t>(1)</w:t>
      </w:r>
      <w:r w:rsidRPr="00165ABF">
        <w:tab/>
        <w:t>Subject to this section, there is also to be paid to the industry research body out of the Consolidated Revenue Fund, which is appropriated accordingly, amounts equal to one</w:t>
      </w:r>
      <w:r w:rsidR="00165ABF">
        <w:noBreakHyphen/>
      </w:r>
      <w:r w:rsidRPr="00165ABF">
        <w:t>half of:</w:t>
      </w:r>
    </w:p>
    <w:p w:rsidR="000C62E2" w:rsidRPr="00165ABF" w:rsidRDefault="000C62E2" w:rsidP="000C62E2">
      <w:pPr>
        <w:pStyle w:val="paragraph"/>
      </w:pPr>
      <w:r w:rsidRPr="00165ABF">
        <w:tab/>
        <w:t>(a)</w:t>
      </w:r>
      <w:r w:rsidRPr="00165ABF">
        <w:tab/>
        <w:t>the amounts from time to time paid by the industry research body under paragraphs 67(2)(b) and (c); and</w:t>
      </w:r>
    </w:p>
    <w:p w:rsidR="000C62E2" w:rsidRPr="00165ABF" w:rsidRDefault="000C62E2" w:rsidP="000C62E2">
      <w:pPr>
        <w:pStyle w:val="paragraph"/>
      </w:pPr>
      <w:r w:rsidRPr="00165ABF">
        <w:tab/>
        <w:t>(b)</w:t>
      </w:r>
      <w:r w:rsidRPr="00165ABF">
        <w:tab/>
        <w:t>the amounts from time to time paid by the industry research body for industry research and development purposes approved in writing by the Minister, being amounts so paid from amounts received by that body from approved donors for industry research and development purposes.</w:t>
      </w:r>
    </w:p>
    <w:p w:rsidR="000C62E2" w:rsidRPr="00165ABF" w:rsidRDefault="000C62E2" w:rsidP="000C62E2">
      <w:pPr>
        <w:pStyle w:val="subsection"/>
      </w:pPr>
      <w:r w:rsidRPr="00165ABF">
        <w:tab/>
        <w:t>(2)</w:t>
      </w:r>
      <w:r w:rsidRPr="00165ABF">
        <w:tab/>
        <w:t xml:space="preserve">The sum of the amounts paid to the industry research body under </w:t>
      </w:r>
      <w:r w:rsidR="00150D8B" w:rsidRPr="00165ABF">
        <w:t>subsection (</w:t>
      </w:r>
      <w:r w:rsidRPr="00165ABF">
        <w:t>1) must not be greater than the sum of:</w:t>
      </w:r>
    </w:p>
    <w:p w:rsidR="000C62E2" w:rsidRPr="00165ABF" w:rsidRDefault="000C62E2" w:rsidP="000C62E2">
      <w:pPr>
        <w:pStyle w:val="paragraph"/>
      </w:pPr>
      <w:r w:rsidRPr="00165ABF">
        <w:tab/>
        <w:t>(a)</w:t>
      </w:r>
      <w:r w:rsidRPr="00165ABF">
        <w:tab/>
        <w:t>the amounts paid to the industry research body under subsections</w:t>
      </w:r>
      <w:r w:rsidR="00150D8B" w:rsidRPr="00165ABF">
        <w:t> </w:t>
      </w:r>
      <w:r w:rsidRPr="00165ABF">
        <w:t>64(1A) and (1), other than amounts related to amounts received by the Commonwealth by way of penalty; and</w:t>
      </w:r>
    </w:p>
    <w:p w:rsidR="000C62E2" w:rsidRPr="00165ABF" w:rsidRDefault="000C62E2" w:rsidP="000C62E2">
      <w:pPr>
        <w:pStyle w:val="paragraph"/>
      </w:pPr>
      <w:r w:rsidRPr="00165ABF">
        <w:tab/>
        <w:t>(b)</w:t>
      </w:r>
      <w:r w:rsidRPr="00165ABF">
        <w:tab/>
        <w:t>the amounts paid to the industry research body by approved donors for industry research and development purposes.</w:t>
      </w:r>
    </w:p>
    <w:p w:rsidR="00712806" w:rsidRPr="00165ABF" w:rsidRDefault="00712806" w:rsidP="00712806">
      <w:pPr>
        <w:pStyle w:val="subsection"/>
      </w:pPr>
      <w:r w:rsidRPr="00165ABF">
        <w:tab/>
        <w:t>(3)</w:t>
      </w:r>
      <w:r w:rsidRPr="00165ABF">
        <w:tab/>
        <w:t xml:space="preserve">The payments made under </w:t>
      </w:r>
      <w:r w:rsidR="00150D8B" w:rsidRPr="00165ABF">
        <w:t>subsection (</w:t>
      </w:r>
      <w:r w:rsidRPr="00165ABF">
        <w:t>1) to the industry research body during a particular financial year are subject to the condition that, if:</w:t>
      </w:r>
    </w:p>
    <w:p w:rsidR="00712806" w:rsidRPr="00165ABF" w:rsidRDefault="00712806" w:rsidP="00712806">
      <w:pPr>
        <w:pStyle w:val="paragraph"/>
      </w:pPr>
      <w:r w:rsidRPr="00165ABF">
        <w:tab/>
        <w:t>(a)</w:t>
      </w:r>
      <w:r w:rsidRPr="00165ABF">
        <w:tab/>
        <w:t>before the end of 31</w:t>
      </w:r>
      <w:r w:rsidR="00150D8B" w:rsidRPr="00165ABF">
        <w:t> </w:t>
      </w:r>
      <w:r w:rsidRPr="00165ABF">
        <w:t>October next following the financial year, the Secretary determines the amount of the gross value of production of the industry for the financial year; and</w:t>
      </w:r>
    </w:p>
    <w:p w:rsidR="00712806" w:rsidRPr="00165ABF" w:rsidRDefault="00712806" w:rsidP="00712806">
      <w:pPr>
        <w:pStyle w:val="paragraph"/>
      </w:pPr>
      <w:r w:rsidRPr="00165ABF">
        <w:tab/>
        <w:t>(b)</w:t>
      </w:r>
      <w:r w:rsidRPr="00165ABF">
        <w:tab/>
        <w:t>as at the end of 31</w:t>
      </w:r>
      <w:r w:rsidR="00150D8B" w:rsidRPr="00165ABF">
        <w:t> </w:t>
      </w:r>
      <w:r w:rsidRPr="00165ABF">
        <w:t xml:space="preserve">October next following the financial year, the sum of the amounts that were paid to the industry research body under </w:t>
      </w:r>
      <w:r w:rsidR="00150D8B" w:rsidRPr="00165ABF">
        <w:t>subsection (</w:t>
      </w:r>
      <w:r w:rsidRPr="00165ABF">
        <w:t>1) during the financial year exceeds 0.5% of the amount of the gross value of production of the industry for the financial year as determined by the Secretary;</w:t>
      </w:r>
    </w:p>
    <w:p w:rsidR="00712806" w:rsidRPr="00165ABF" w:rsidRDefault="00712806" w:rsidP="00712806">
      <w:pPr>
        <w:pStyle w:val="subsection2"/>
      </w:pPr>
      <w:r w:rsidRPr="00165ABF">
        <w:t>the industry research body will pay to the Commonwealth an amount equal to the excess.</w:t>
      </w:r>
    </w:p>
    <w:p w:rsidR="00712806" w:rsidRPr="00165ABF" w:rsidRDefault="00712806" w:rsidP="00712806">
      <w:pPr>
        <w:pStyle w:val="notetext"/>
      </w:pPr>
      <w:r w:rsidRPr="00165ABF">
        <w:t>Note:</w:t>
      </w:r>
      <w:r w:rsidRPr="00165ABF">
        <w:tab/>
        <w:t>This ensures that the sum of the amounts that are retained by the industry research body in relation to the financial year does not exceed 0.5% of the amount of the gross value of production of the industry for the financial year as determined by the Secretary.</w:t>
      </w:r>
    </w:p>
    <w:p w:rsidR="00712806" w:rsidRPr="00165ABF" w:rsidRDefault="00712806" w:rsidP="00712806">
      <w:pPr>
        <w:pStyle w:val="subsection"/>
      </w:pPr>
      <w:r w:rsidRPr="00165ABF">
        <w:tab/>
        <w:t>(3A)</w:t>
      </w:r>
      <w:r w:rsidRPr="00165ABF">
        <w:tab/>
        <w:t>If:</w:t>
      </w:r>
    </w:p>
    <w:p w:rsidR="00712806" w:rsidRPr="00165ABF" w:rsidRDefault="00712806" w:rsidP="00712806">
      <w:pPr>
        <w:pStyle w:val="paragraph"/>
      </w:pPr>
      <w:r w:rsidRPr="00165ABF">
        <w:tab/>
        <w:t>(a)</w:t>
      </w:r>
      <w:r w:rsidRPr="00165ABF">
        <w:tab/>
        <w:t>before the end of 31</w:t>
      </w:r>
      <w:r w:rsidR="00150D8B" w:rsidRPr="00165ABF">
        <w:t> </w:t>
      </w:r>
      <w:r w:rsidRPr="00165ABF">
        <w:t xml:space="preserve">October next following a financial year, the Secretary has not determined under </w:t>
      </w:r>
      <w:r w:rsidR="00150D8B" w:rsidRPr="00165ABF">
        <w:t>subsection (</w:t>
      </w:r>
      <w:r w:rsidRPr="00165ABF">
        <w:t>3) the amount of the gross value of production of the industry for the financial year; and</w:t>
      </w:r>
    </w:p>
    <w:p w:rsidR="00712806" w:rsidRPr="00165ABF" w:rsidRDefault="00712806" w:rsidP="00712806">
      <w:pPr>
        <w:pStyle w:val="paragraph"/>
      </w:pPr>
      <w:r w:rsidRPr="00165ABF">
        <w:tab/>
        <w:t>(b)</w:t>
      </w:r>
      <w:r w:rsidRPr="00165ABF">
        <w:tab/>
        <w:t xml:space="preserve">the Secretary has determined under </w:t>
      </w:r>
      <w:r w:rsidR="00150D8B" w:rsidRPr="00165ABF">
        <w:t>subsection (</w:t>
      </w:r>
      <w:r w:rsidRPr="00165ABF">
        <w:t>3) the amount of the gross value of production of the industry for the previous financial year;</w:t>
      </w:r>
    </w:p>
    <w:p w:rsidR="00712806" w:rsidRPr="00165ABF" w:rsidRDefault="00712806" w:rsidP="00712806">
      <w:pPr>
        <w:pStyle w:val="subsection2"/>
      </w:pPr>
      <w:r w:rsidRPr="00165ABF">
        <w:t>the Secretary is taken to have made, immediately before the end of that 31</w:t>
      </w:r>
      <w:r w:rsidR="00150D8B" w:rsidRPr="00165ABF">
        <w:t> </w:t>
      </w:r>
      <w:r w:rsidRPr="00165ABF">
        <w:t xml:space="preserve">October, a determination under </w:t>
      </w:r>
      <w:r w:rsidR="00150D8B" w:rsidRPr="00165ABF">
        <w:t>subsection (</w:t>
      </w:r>
      <w:r w:rsidRPr="00165ABF">
        <w:t xml:space="preserve">3) that the amount of the gross value of production of the industry for the financial year is equal to the amount of the gross value of production of the industry determined under </w:t>
      </w:r>
      <w:r w:rsidR="00150D8B" w:rsidRPr="00165ABF">
        <w:t>subsection (</w:t>
      </w:r>
      <w:r w:rsidRPr="00165ABF">
        <w:t>3) for the previous financial year.</w:t>
      </w:r>
    </w:p>
    <w:p w:rsidR="00712806" w:rsidRPr="00165ABF" w:rsidRDefault="00712806" w:rsidP="00712806">
      <w:pPr>
        <w:pStyle w:val="subsection"/>
      </w:pPr>
      <w:r w:rsidRPr="00165ABF">
        <w:tab/>
        <w:t>(3B)</w:t>
      </w:r>
      <w:r w:rsidRPr="00165ABF">
        <w:tab/>
        <w:t xml:space="preserve">An amount payable under </w:t>
      </w:r>
      <w:r w:rsidR="00150D8B" w:rsidRPr="00165ABF">
        <w:t>subsection (</w:t>
      </w:r>
      <w:r w:rsidRPr="00165ABF">
        <w:t>3) by the industry research body:</w:t>
      </w:r>
    </w:p>
    <w:p w:rsidR="00712806" w:rsidRPr="00165ABF" w:rsidRDefault="00712806" w:rsidP="00712806">
      <w:pPr>
        <w:pStyle w:val="paragraph"/>
      </w:pPr>
      <w:r w:rsidRPr="00165ABF">
        <w:tab/>
        <w:t>(a)</w:t>
      </w:r>
      <w:r w:rsidRPr="00165ABF">
        <w:tab/>
        <w:t>is a debt due to the Commonwealth; and</w:t>
      </w:r>
    </w:p>
    <w:p w:rsidR="00712806" w:rsidRPr="00165ABF" w:rsidRDefault="00712806" w:rsidP="00712806">
      <w:pPr>
        <w:pStyle w:val="paragraph"/>
      </w:pPr>
      <w:r w:rsidRPr="00165ABF">
        <w:tab/>
        <w:t>(b)</w:t>
      </w:r>
      <w:r w:rsidRPr="00165ABF">
        <w:tab/>
        <w:t>may be recovered by the Minister, on behalf of the Commonwealth, by action in a court of competent jurisdiction.</w:t>
      </w:r>
    </w:p>
    <w:p w:rsidR="00712806" w:rsidRPr="00165ABF" w:rsidRDefault="00712806" w:rsidP="00712806">
      <w:pPr>
        <w:pStyle w:val="subsection"/>
      </w:pPr>
      <w:r w:rsidRPr="00165ABF">
        <w:tab/>
        <w:t>(3C)</w:t>
      </w:r>
      <w:r w:rsidRPr="00165ABF">
        <w:tab/>
        <w:t xml:space="preserve">A determination made under </w:t>
      </w:r>
      <w:r w:rsidR="00150D8B" w:rsidRPr="00165ABF">
        <w:t>subsection (</w:t>
      </w:r>
      <w:r w:rsidRPr="00165ABF">
        <w:t>3) is not a legislative instrument.</w:t>
      </w:r>
    </w:p>
    <w:p w:rsidR="000C62E2" w:rsidRPr="00165ABF" w:rsidRDefault="000C62E2" w:rsidP="000C62E2">
      <w:pPr>
        <w:pStyle w:val="subsection"/>
      </w:pPr>
      <w:r w:rsidRPr="00165ABF">
        <w:tab/>
        <w:t>(4)</w:t>
      </w:r>
      <w:r w:rsidRPr="00165ABF">
        <w:tab/>
        <w:t>The regulations may provide for the way in which the Secretary is to determine the amount of the gross value of production of the industry for a financial year.</w:t>
      </w:r>
    </w:p>
    <w:p w:rsidR="000D0556" w:rsidRPr="00165ABF" w:rsidRDefault="000D0556" w:rsidP="000D0556">
      <w:pPr>
        <w:pStyle w:val="subsection"/>
      </w:pPr>
      <w:r w:rsidRPr="00165ABF">
        <w:tab/>
        <w:t>(5)</w:t>
      </w:r>
      <w:r w:rsidRPr="00165ABF">
        <w:tab/>
        <w:t>If:</w:t>
      </w:r>
    </w:p>
    <w:p w:rsidR="000D0556" w:rsidRPr="00165ABF" w:rsidRDefault="000D0556" w:rsidP="000D0556">
      <w:pPr>
        <w:pStyle w:val="paragraph"/>
      </w:pPr>
      <w:r w:rsidRPr="00165ABF">
        <w:tab/>
        <w:t>(a)</w:t>
      </w:r>
      <w:r w:rsidRPr="00165ABF">
        <w:tab/>
        <w:t xml:space="preserve">an amount (the </w:t>
      </w:r>
      <w:r w:rsidRPr="00165ABF">
        <w:rPr>
          <w:b/>
          <w:i/>
        </w:rPr>
        <w:t>first amount</w:t>
      </w:r>
      <w:r w:rsidRPr="00165ABF">
        <w:t xml:space="preserve">) is payable by the industry research body under </w:t>
      </w:r>
      <w:r w:rsidR="00150D8B" w:rsidRPr="00165ABF">
        <w:t>subsection (</w:t>
      </w:r>
      <w:r w:rsidRPr="00165ABF">
        <w:t>3); and</w:t>
      </w:r>
    </w:p>
    <w:p w:rsidR="000D0556" w:rsidRPr="00165ABF" w:rsidRDefault="000D0556" w:rsidP="000D0556">
      <w:pPr>
        <w:pStyle w:val="paragraph"/>
      </w:pPr>
      <w:r w:rsidRPr="00165ABF">
        <w:tab/>
        <w:t>(b)</w:t>
      </w:r>
      <w:r w:rsidRPr="00165ABF">
        <w:tab/>
        <w:t xml:space="preserve">another amount (the </w:t>
      </w:r>
      <w:r w:rsidRPr="00165ABF">
        <w:rPr>
          <w:b/>
          <w:i/>
        </w:rPr>
        <w:t>second amount</w:t>
      </w:r>
      <w:r w:rsidRPr="00165ABF">
        <w:t xml:space="preserve">) is payable by the Commonwealth to the industry research body under </w:t>
      </w:r>
      <w:r w:rsidR="00150D8B" w:rsidRPr="00165ABF">
        <w:t>subsection (</w:t>
      </w:r>
      <w:r w:rsidRPr="00165ABF">
        <w:t>1);</w:t>
      </w:r>
    </w:p>
    <w:p w:rsidR="000D0556" w:rsidRPr="00165ABF" w:rsidRDefault="000D0556" w:rsidP="000D0556">
      <w:pPr>
        <w:pStyle w:val="subsection2"/>
      </w:pPr>
      <w:r w:rsidRPr="00165ABF">
        <w:t>the Minister may, on behalf of the Commonwealth, set off the whole or a part of the first amount against the whole or a part of the second amount.</w:t>
      </w:r>
    </w:p>
    <w:p w:rsidR="000C62E2" w:rsidRPr="00165ABF" w:rsidRDefault="000C62E2" w:rsidP="000C62E2">
      <w:pPr>
        <w:pStyle w:val="ActHead5"/>
      </w:pPr>
      <w:bookmarkStart w:id="25" w:name="_Toc69301034"/>
      <w:r w:rsidRPr="00165ABF">
        <w:rPr>
          <w:rStyle w:val="CharSectno"/>
        </w:rPr>
        <w:t>67</w:t>
      </w:r>
      <w:r w:rsidRPr="00165ABF">
        <w:t xml:space="preserve">  Application of money</w:t>
      </w:r>
      <w:bookmarkEnd w:id="25"/>
    </w:p>
    <w:p w:rsidR="000C62E2" w:rsidRPr="00165ABF" w:rsidRDefault="000C62E2" w:rsidP="000C62E2">
      <w:pPr>
        <w:pStyle w:val="subsection"/>
        <w:keepNext/>
      </w:pPr>
      <w:r w:rsidRPr="00165ABF">
        <w:tab/>
        <w:t>(1)</w:t>
      </w:r>
      <w:r w:rsidRPr="00165ABF">
        <w:tab/>
        <w:t>The amounts paid to the industry marketing body under section</w:t>
      </w:r>
      <w:r w:rsidR="00150D8B" w:rsidRPr="00165ABF">
        <w:t> </w:t>
      </w:r>
      <w:r w:rsidRPr="00165ABF">
        <w:t>63</w:t>
      </w:r>
      <w:r w:rsidR="00967A28" w:rsidRPr="00165ABF">
        <w:t> </w:t>
      </w:r>
      <w:r w:rsidRPr="00165ABF">
        <w:t>may be applied by that body only:</w:t>
      </w:r>
    </w:p>
    <w:p w:rsidR="000C62E2" w:rsidRPr="00165ABF" w:rsidRDefault="000C62E2" w:rsidP="000C62E2">
      <w:pPr>
        <w:pStyle w:val="paragraph"/>
        <w:keepNext/>
      </w:pPr>
      <w:r w:rsidRPr="00165ABF">
        <w:tab/>
        <w:t>(a)</w:t>
      </w:r>
      <w:r w:rsidRPr="00165ABF">
        <w:tab/>
        <w:t>in payment to the Commonwealth of amounts equal to the expenses incurred by the Commonwealth in relation to:</w:t>
      </w:r>
    </w:p>
    <w:p w:rsidR="000C62E2" w:rsidRPr="00165ABF" w:rsidRDefault="000C62E2" w:rsidP="000C62E2">
      <w:pPr>
        <w:pStyle w:val="paragraphsub"/>
      </w:pPr>
      <w:r w:rsidRPr="00165ABF">
        <w:tab/>
        <w:t>(i)</w:t>
      </w:r>
      <w:r w:rsidRPr="00165ABF">
        <w:tab/>
        <w:t>the collection or recovery of amounts referred to in section</w:t>
      </w:r>
      <w:r w:rsidR="00150D8B" w:rsidRPr="00165ABF">
        <w:t> </w:t>
      </w:r>
      <w:r w:rsidRPr="00165ABF">
        <w:t>63; or</w:t>
      </w:r>
    </w:p>
    <w:p w:rsidR="000C62E2" w:rsidRPr="00165ABF" w:rsidRDefault="000C62E2" w:rsidP="000C62E2">
      <w:pPr>
        <w:pStyle w:val="paragraphsub"/>
      </w:pPr>
      <w:r w:rsidRPr="00165ABF">
        <w:tab/>
        <w:t>(ii)</w:t>
      </w:r>
      <w:r w:rsidRPr="00165ABF">
        <w:tab/>
        <w:t>the administration of that section; and</w:t>
      </w:r>
    </w:p>
    <w:p w:rsidR="000C62E2" w:rsidRPr="00165ABF" w:rsidRDefault="000C62E2" w:rsidP="000C62E2">
      <w:pPr>
        <w:pStyle w:val="paragraph"/>
      </w:pPr>
      <w:r w:rsidRPr="00165ABF">
        <w:tab/>
        <w:t>(b)</w:t>
      </w:r>
      <w:r w:rsidRPr="00165ABF">
        <w:tab/>
        <w:t>in making payments for or in connection with industry marketing or promotion and in accordance with the conditions (if any) on which the amounts were paid to that body under section</w:t>
      </w:r>
      <w:r w:rsidR="00150D8B" w:rsidRPr="00165ABF">
        <w:t> </w:t>
      </w:r>
      <w:r w:rsidRPr="00165ABF">
        <w:t>63; and</w:t>
      </w:r>
    </w:p>
    <w:p w:rsidR="000C62E2" w:rsidRPr="00165ABF" w:rsidRDefault="000C62E2" w:rsidP="000C62E2">
      <w:pPr>
        <w:pStyle w:val="paragraph"/>
      </w:pPr>
      <w:r w:rsidRPr="00165ABF">
        <w:tab/>
        <w:t>(c)</w:t>
      </w:r>
      <w:r w:rsidRPr="00165ABF">
        <w:tab/>
        <w:t>in making such other payments (if any), subject to such conditions (if any), as are prescribed.</w:t>
      </w:r>
    </w:p>
    <w:p w:rsidR="000C62E2" w:rsidRPr="00165ABF" w:rsidRDefault="000C62E2" w:rsidP="000C62E2">
      <w:pPr>
        <w:pStyle w:val="subsection"/>
      </w:pPr>
      <w:r w:rsidRPr="00165ABF">
        <w:tab/>
        <w:t>(2)</w:t>
      </w:r>
      <w:r w:rsidRPr="00165ABF">
        <w:tab/>
        <w:t>The amounts paid to the industry research body under section</w:t>
      </w:r>
      <w:r w:rsidR="00150D8B" w:rsidRPr="00165ABF">
        <w:t> </w:t>
      </w:r>
      <w:r w:rsidRPr="00165ABF">
        <w:t>64</w:t>
      </w:r>
      <w:r w:rsidR="00967A28" w:rsidRPr="00165ABF">
        <w:t> </w:t>
      </w:r>
      <w:r w:rsidRPr="00165ABF">
        <w:t>may be applied by that body only:</w:t>
      </w:r>
    </w:p>
    <w:p w:rsidR="000C62E2" w:rsidRPr="00165ABF" w:rsidRDefault="000C62E2" w:rsidP="000C62E2">
      <w:pPr>
        <w:pStyle w:val="paragraph"/>
      </w:pPr>
      <w:r w:rsidRPr="00165ABF">
        <w:tab/>
        <w:t>(a)</w:t>
      </w:r>
      <w:r w:rsidRPr="00165ABF">
        <w:tab/>
        <w:t>in payment to the Commonwealth of amounts equal to the expenses incurred by the Commonwealth in relation to:</w:t>
      </w:r>
    </w:p>
    <w:p w:rsidR="000C62E2" w:rsidRPr="00165ABF" w:rsidRDefault="000C62E2" w:rsidP="000C62E2">
      <w:pPr>
        <w:pStyle w:val="paragraphsub"/>
      </w:pPr>
      <w:r w:rsidRPr="00165ABF">
        <w:tab/>
        <w:t>(i)</w:t>
      </w:r>
      <w:r w:rsidRPr="00165ABF">
        <w:tab/>
        <w:t>the collection or recovery of amounts referred to in section</w:t>
      </w:r>
      <w:r w:rsidR="00150D8B" w:rsidRPr="00165ABF">
        <w:t> </w:t>
      </w:r>
      <w:r w:rsidRPr="00165ABF">
        <w:t>64; or</w:t>
      </w:r>
    </w:p>
    <w:p w:rsidR="000C62E2" w:rsidRPr="00165ABF" w:rsidRDefault="000C62E2" w:rsidP="000C62E2">
      <w:pPr>
        <w:pStyle w:val="paragraphsub"/>
      </w:pPr>
      <w:r w:rsidRPr="00165ABF">
        <w:tab/>
        <w:t>(ii)</w:t>
      </w:r>
      <w:r w:rsidRPr="00165ABF">
        <w:tab/>
        <w:t>the administration of that section; and</w:t>
      </w:r>
    </w:p>
    <w:p w:rsidR="000C62E2" w:rsidRPr="00165ABF" w:rsidRDefault="000C62E2" w:rsidP="000C62E2">
      <w:pPr>
        <w:pStyle w:val="paragraph"/>
      </w:pPr>
      <w:r w:rsidRPr="00165ABF">
        <w:tab/>
        <w:t>(b)</w:t>
      </w:r>
      <w:r w:rsidRPr="00165ABF">
        <w:tab/>
        <w:t>in making payments for or in connection with industry research and development and in accordance with the conditions (if any) on which the amounts were paid to that body under section</w:t>
      </w:r>
      <w:r w:rsidR="00150D8B" w:rsidRPr="00165ABF">
        <w:t> </w:t>
      </w:r>
      <w:r w:rsidRPr="00165ABF">
        <w:t>64; and</w:t>
      </w:r>
    </w:p>
    <w:p w:rsidR="000C62E2" w:rsidRPr="00165ABF" w:rsidRDefault="000C62E2" w:rsidP="000C62E2">
      <w:pPr>
        <w:pStyle w:val="paragraph"/>
      </w:pPr>
      <w:r w:rsidRPr="00165ABF">
        <w:tab/>
        <w:t>(c)</w:t>
      </w:r>
      <w:r w:rsidRPr="00165ABF">
        <w:tab/>
        <w:t>in making such other payments (if any), subject to such conditions (if any), as are prescribed.</w:t>
      </w:r>
    </w:p>
    <w:p w:rsidR="000C62E2" w:rsidRPr="00165ABF" w:rsidRDefault="000C62E2" w:rsidP="000C62E2">
      <w:pPr>
        <w:pStyle w:val="subsection"/>
      </w:pPr>
      <w:r w:rsidRPr="00165ABF">
        <w:tab/>
        <w:t>(3)</w:t>
      </w:r>
      <w:r w:rsidRPr="00165ABF">
        <w:tab/>
        <w:t>The amounts paid to the industry research body under section</w:t>
      </w:r>
      <w:r w:rsidR="00150D8B" w:rsidRPr="00165ABF">
        <w:t> </w:t>
      </w:r>
      <w:r w:rsidRPr="00165ABF">
        <w:t>66</w:t>
      </w:r>
      <w:r w:rsidR="00967A28" w:rsidRPr="00165ABF">
        <w:t> </w:t>
      </w:r>
      <w:r w:rsidRPr="00165ABF">
        <w:t>may be applied by that body only:</w:t>
      </w:r>
    </w:p>
    <w:p w:rsidR="00840F8D" w:rsidRPr="00165ABF" w:rsidRDefault="00840F8D" w:rsidP="00840F8D">
      <w:pPr>
        <w:pStyle w:val="paragraph"/>
      </w:pPr>
      <w:r w:rsidRPr="00165ABF">
        <w:tab/>
        <w:t>(aa)</w:t>
      </w:r>
      <w:r w:rsidRPr="00165ABF">
        <w:tab/>
        <w:t>in making payments to the Commonwealth under subsection</w:t>
      </w:r>
      <w:r w:rsidR="00150D8B" w:rsidRPr="00165ABF">
        <w:t> </w:t>
      </w:r>
      <w:r w:rsidRPr="00165ABF">
        <w:t>66(3); and</w:t>
      </w:r>
    </w:p>
    <w:p w:rsidR="000C62E2" w:rsidRPr="00165ABF" w:rsidRDefault="000C62E2" w:rsidP="000C62E2">
      <w:pPr>
        <w:pStyle w:val="paragraph"/>
      </w:pPr>
      <w:r w:rsidRPr="00165ABF">
        <w:tab/>
        <w:t>(a)</w:t>
      </w:r>
      <w:r w:rsidRPr="00165ABF">
        <w:tab/>
        <w:t>in making payments for or in connection with industry research and development and in accordance with the conditions (if any) determined</w:t>
      </w:r>
      <w:r w:rsidR="00185E1E" w:rsidRPr="00165ABF">
        <w:t>, by legislative instrument,</w:t>
      </w:r>
      <w:r w:rsidRPr="00165ABF">
        <w:t xml:space="preserve"> by the Minister; and</w:t>
      </w:r>
    </w:p>
    <w:p w:rsidR="000C62E2" w:rsidRPr="00165ABF" w:rsidRDefault="000C62E2" w:rsidP="000C62E2">
      <w:pPr>
        <w:pStyle w:val="paragraph"/>
      </w:pPr>
      <w:r w:rsidRPr="00165ABF">
        <w:tab/>
        <w:t>(b)</w:t>
      </w:r>
      <w:r w:rsidRPr="00165ABF">
        <w:tab/>
        <w:t>in making such other payments (if any), subject to such conditions (if any), as are prescribed.</w:t>
      </w:r>
    </w:p>
    <w:p w:rsidR="000C62E2" w:rsidRPr="00165ABF" w:rsidRDefault="000C62E2" w:rsidP="000C62E2">
      <w:pPr>
        <w:pStyle w:val="subsection"/>
      </w:pPr>
      <w:r w:rsidRPr="00165ABF">
        <w:tab/>
        <w:t>(3A)</w:t>
      </w:r>
      <w:r w:rsidRPr="00165ABF">
        <w:tab/>
        <w:t>The amounts paid to the live</w:t>
      </w:r>
      <w:r w:rsidR="00165ABF">
        <w:noBreakHyphen/>
      </w:r>
      <w:r w:rsidRPr="00165ABF">
        <w:t>stock export marketing body under section</w:t>
      </w:r>
      <w:r w:rsidR="00150D8B" w:rsidRPr="00165ABF">
        <w:t> </w:t>
      </w:r>
      <w:r w:rsidRPr="00165ABF">
        <w:t>64A may be applied by that body only:</w:t>
      </w:r>
    </w:p>
    <w:p w:rsidR="000C62E2" w:rsidRPr="00165ABF" w:rsidRDefault="000C62E2" w:rsidP="000C62E2">
      <w:pPr>
        <w:pStyle w:val="paragraph"/>
      </w:pPr>
      <w:r w:rsidRPr="00165ABF">
        <w:tab/>
        <w:t>(a)</w:t>
      </w:r>
      <w:r w:rsidRPr="00165ABF">
        <w:tab/>
        <w:t>in payment to the Commonwealth of amounts equal to the expenses incurred by the Commonwealth in relation to:</w:t>
      </w:r>
    </w:p>
    <w:p w:rsidR="000C62E2" w:rsidRPr="00165ABF" w:rsidRDefault="000C62E2" w:rsidP="000C62E2">
      <w:pPr>
        <w:pStyle w:val="paragraphsub"/>
      </w:pPr>
      <w:r w:rsidRPr="00165ABF">
        <w:tab/>
        <w:t>(i)</w:t>
      </w:r>
      <w:r w:rsidRPr="00165ABF">
        <w:tab/>
        <w:t>the collection or recovery of amounts referred to in section</w:t>
      </w:r>
      <w:r w:rsidR="00150D8B" w:rsidRPr="00165ABF">
        <w:t> </w:t>
      </w:r>
      <w:r w:rsidRPr="00165ABF">
        <w:t>64A; or</w:t>
      </w:r>
    </w:p>
    <w:p w:rsidR="000C62E2" w:rsidRPr="00165ABF" w:rsidRDefault="000C62E2" w:rsidP="000C62E2">
      <w:pPr>
        <w:pStyle w:val="paragraphsub"/>
      </w:pPr>
      <w:r w:rsidRPr="00165ABF">
        <w:tab/>
        <w:t>(ii)</w:t>
      </w:r>
      <w:r w:rsidRPr="00165ABF">
        <w:tab/>
        <w:t>the administration of that section; and</w:t>
      </w:r>
    </w:p>
    <w:p w:rsidR="000C62E2" w:rsidRPr="00165ABF" w:rsidRDefault="000C62E2" w:rsidP="000C62E2">
      <w:pPr>
        <w:pStyle w:val="paragraph"/>
      </w:pPr>
      <w:r w:rsidRPr="00165ABF">
        <w:tab/>
        <w:t>(b)</w:t>
      </w:r>
      <w:r w:rsidRPr="00165ABF">
        <w:tab/>
        <w:t>in making payments for or in connection with marketing or promotion relating to the export of live</w:t>
      </w:r>
      <w:r w:rsidR="00165ABF">
        <w:noBreakHyphen/>
      </w:r>
      <w:r w:rsidRPr="00165ABF">
        <w:t>stock and in accordance with the conditions (if any) on which the amounts were paid to that body under section</w:t>
      </w:r>
      <w:r w:rsidR="00150D8B" w:rsidRPr="00165ABF">
        <w:t> </w:t>
      </w:r>
      <w:r w:rsidRPr="00165ABF">
        <w:t>64A; and</w:t>
      </w:r>
    </w:p>
    <w:p w:rsidR="000C62E2" w:rsidRPr="00165ABF" w:rsidRDefault="000C62E2" w:rsidP="000C62E2">
      <w:pPr>
        <w:pStyle w:val="paragraph"/>
      </w:pPr>
      <w:r w:rsidRPr="00165ABF">
        <w:tab/>
        <w:t>(c)</w:t>
      </w:r>
      <w:r w:rsidRPr="00165ABF">
        <w:tab/>
        <w:t>in making such other payments (if any), subject to such conditions (if any), as are prescribed.</w:t>
      </w:r>
    </w:p>
    <w:p w:rsidR="000C62E2" w:rsidRPr="00165ABF" w:rsidRDefault="000C62E2" w:rsidP="000C62E2">
      <w:pPr>
        <w:pStyle w:val="subsection"/>
      </w:pPr>
      <w:r w:rsidRPr="00165ABF">
        <w:tab/>
        <w:t>(3B)</w:t>
      </w:r>
      <w:r w:rsidRPr="00165ABF">
        <w:tab/>
        <w:t>The amounts paid to the live</w:t>
      </w:r>
      <w:r w:rsidR="00165ABF">
        <w:noBreakHyphen/>
      </w:r>
      <w:r w:rsidRPr="00165ABF">
        <w:t>stock export research body under section</w:t>
      </w:r>
      <w:r w:rsidR="00150D8B" w:rsidRPr="00165ABF">
        <w:t> </w:t>
      </w:r>
      <w:r w:rsidRPr="00165ABF">
        <w:t>64B may be applied by that body only:</w:t>
      </w:r>
    </w:p>
    <w:p w:rsidR="000C62E2" w:rsidRPr="00165ABF" w:rsidRDefault="000C62E2" w:rsidP="000C62E2">
      <w:pPr>
        <w:pStyle w:val="paragraph"/>
      </w:pPr>
      <w:r w:rsidRPr="00165ABF">
        <w:tab/>
        <w:t>(a)</w:t>
      </w:r>
      <w:r w:rsidRPr="00165ABF">
        <w:tab/>
        <w:t>in payment to the Commonwealth of amounts equal to the expenses incurred by the Commonwealth in relation to:</w:t>
      </w:r>
    </w:p>
    <w:p w:rsidR="000C62E2" w:rsidRPr="00165ABF" w:rsidRDefault="000C62E2" w:rsidP="000C62E2">
      <w:pPr>
        <w:pStyle w:val="paragraphsub"/>
      </w:pPr>
      <w:r w:rsidRPr="00165ABF">
        <w:tab/>
        <w:t>(i)</w:t>
      </w:r>
      <w:r w:rsidRPr="00165ABF">
        <w:tab/>
        <w:t>the collection or recovery of amounts referred to in section</w:t>
      </w:r>
      <w:r w:rsidR="00150D8B" w:rsidRPr="00165ABF">
        <w:t> </w:t>
      </w:r>
      <w:r w:rsidRPr="00165ABF">
        <w:t>64B; or</w:t>
      </w:r>
    </w:p>
    <w:p w:rsidR="000C62E2" w:rsidRPr="00165ABF" w:rsidRDefault="000C62E2" w:rsidP="000C62E2">
      <w:pPr>
        <w:pStyle w:val="paragraphsub"/>
      </w:pPr>
      <w:r w:rsidRPr="00165ABF">
        <w:tab/>
        <w:t>(ii)</w:t>
      </w:r>
      <w:r w:rsidRPr="00165ABF">
        <w:tab/>
        <w:t>the administration of that section; and</w:t>
      </w:r>
    </w:p>
    <w:p w:rsidR="000C62E2" w:rsidRPr="00165ABF" w:rsidRDefault="000C62E2" w:rsidP="000C62E2">
      <w:pPr>
        <w:pStyle w:val="paragraph"/>
      </w:pPr>
      <w:r w:rsidRPr="00165ABF">
        <w:tab/>
        <w:t>(b)</w:t>
      </w:r>
      <w:r w:rsidRPr="00165ABF">
        <w:tab/>
        <w:t>in making payments for or in connection with research and development relating to the export of live</w:t>
      </w:r>
      <w:r w:rsidR="00165ABF">
        <w:noBreakHyphen/>
      </w:r>
      <w:r w:rsidRPr="00165ABF">
        <w:t>stock and in accordance with the conditions (if any) on which the amounts were paid to that body under section</w:t>
      </w:r>
      <w:r w:rsidR="00150D8B" w:rsidRPr="00165ABF">
        <w:t> </w:t>
      </w:r>
      <w:r w:rsidRPr="00165ABF">
        <w:t>64B; and</w:t>
      </w:r>
    </w:p>
    <w:p w:rsidR="000C62E2" w:rsidRPr="00165ABF" w:rsidRDefault="000C62E2" w:rsidP="000C62E2">
      <w:pPr>
        <w:pStyle w:val="paragraph"/>
      </w:pPr>
      <w:r w:rsidRPr="00165ABF">
        <w:tab/>
        <w:t>(c)</w:t>
      </w:r>
      <w:r w:rsidRPr="00165ABF">
        <w:tab/>
        <w:t>in making such other payments (if any), subject to such conditions (if any), as are prescribed.</w:t>
      </w:r>
    </w:p>
    <w:p w:rsidR="00C221D7" w:rsidRPr="00165ABF" w:rsidRDefault="00C221D7" w:rsidP="00C221D7">
      <w:pPr>
        <w:pStyle w:val="subsection"/>
      </w:pPr>
      <w:r w:rsidRPr="00165ABF">
        <w:tab/>
        <w:t>(3C)</w:t>
      </w:r>
      <w:r w:rsidRPr="00165ABF">
        <w:tab/>
        <w:t>The amounts paid to the meat processor marketing body under section</w:t>
      </w:r>
      <w:r w:rsidR="00150D8B" w:rsidRPr="00165ABF">
        <w:t> </w:t>
      </w:r>
      <w:r w:rsidRPr="00165ABF">
        <w:t>64C may be applied by that body only:</w:t>
      </w:r>
    </w:p>
    <w:p w:rsidR="00C221D7" w:rsidRPr="00165ABF" w:rsidRDefault="00C221D7" w:rsidP="00C221D7">
      <w:pPr>
        <w:pStyle w:val="paragraph"/>
      </w:pPr>
      <w:r w:rsidRPr="00165ABF">
        <w:tab/>
        <w:t>(a)</w:t>
      </w:r>
      <w:r w:rsidRPr="00165ABF">
        <w:tab/>
        <w:t>in payment to the Commonwealth of amounts equal to the expenses incurred by the Commonwealth in relation to:</w:t>
      </w:r>
    </w:p>
    <w:p w:rsidR="00C221D7" w:rsidRPr="00165ABF" w:rsidRDefault="00C221D7" w:rsidP="00C221D7">
      <w:pPr>
        <w:pStyle w:val="paragraphsub"/>
      </w:pPr>
      <w:r w:rsidRPr="00165ABF">
        <w:tab/>
        <w:t>(i)</w:t>
      </w:r>
      <w:r w:rsidRPr="00165ABF">
        <w:tab/>
        <w:t>the collection or recovery of amounts referred to in section</w:t>
      </w:r>
      <w:r w:rsidR="00150D8B" w:rsidRPr="00165ABF">
        <w:t> </w:t>
      </w:r>
      <w:r w:rsidRPr="00165ABF">
        <w:t>64C; or</w:t>
      </w:r>
    </w:p>
    <w:p w:rsidR="00C221D7" w:rsidRPr="00165ABF" w:rsidRDefault="00C221D7" w:rsidP="00C221D7">
      <w:pPr>
        <w:pStyle w:val="paragraphsub"/>
      </w:pPr>
      <w:r w:rsidRPr="00165ABF">
        <w:tab/>
        <w:t>(ii)</w:t>
      </w:r>
      <w:r w:rsidRPr="00165ABF">
        <w:tab/>
        <w:t>the administration of that section; and</w:t>
      </w:r>
    </w:p>
    <w:p w:rsidR="00C221D7" w:rsidRPr="00165ABF" w:rsidRDefault="00C221D7" w:rsidP="00C221D7">
      <w:pPr>
        <w:pStyle w:val="paragraph"/>
      </w:pPr>
      <w:r w:rsidRPr="00165ABF">
        <w:tab/>
        <w:t>(b)</w:t>
      </w:r>
      <w:r w:rsidRPr="00165ABF">
        <w:tab/>
        <w:t>in making payments for or in connection with marketing and promotion relating to the slaughter and processing of meat and in accordance with the conditions (if any) on which the amounts were paid to that body under section</w:t>
      </w:r>
      <w:r w:rsidR="00150D8B" w:rsidRPr="00165ABF">
        <w:t> </w:t>
      </w:r>
      <w:r w:rsidRPr="00165ABF">
        <w:t>64C; and</w:t>
      </w:r>
    </w:p>
    <w:p w:rsidR="00C221D7" w:rsidRPr="00165ABF" w:rsidRDefault="00C221D7" w:rsidP="00C221D7">
      <w:pPr>
        <w:pStyle w:val="paragraph"/>
      </w:pPr>
      <w:r w:rsidRPr="00165ABF">
        <w:tab/>
        <w:t>(c)</w:t>
      </w:r>
      <w:r w:rsidRPr="00165ABF">
        <w:tab/>
        <w:t>in making any other payments prescribed by the regulations, subject to any prescribed conditions.</w:t>
      </w:r>
    </w:p>
    <w:p w:rsidR="00C221D7" w:rsidRPr="00165ABF" w:rsidRDefault="00C221D7" w:rsidP="00C221D7">
      <w:pPr>
        <w:pStyle w:val="subsection"/>
      </w:pPr>
      <w:r w:rsidRPr="00165ABF">
        <w:tab/>
        <w:t>(3D)</w:t>
      </w:r>
      <w:r w:rsidRPr="00165ABF">
        <w:tab/>
        <w:t>The amounts paid to the meat processor research body under section</w:t>
      </w:r>
      <w:r w:rsidR="00150D8B" w:rsidRPr="00165ABF">
        <w:t> </w:t>
      </w:r>
      <w:r w:rsidRPr="00165ABF">
        <w:t>64D may be applied by that body only:</w:t>
      </w:r>
    </w:p>
    <w:p w:rsidR="00C221D7" w:rsidRPr="00165ABF" w:rsidRDefault="00C221D7" w:rsidP="00C221D7">
      <w:pPr>
        <w:pStyle w:val="paragraph"/>
      </w:pPr>
      <w:r w:rsidRPr="00165ABF">
        <w:tab/>
        <w:t>(a)</w:t>
      </w:r>
      <w:r w:rsidRPr="00165ABF">
        <w:tab/>
        <w:t>in payment to the Commonwealth of amounts equal to the expenses incurred by the Commonwealth in relation to:</w:t>
      </w:r>
    </w:p>
    <w:p w:rsidR="00C221D7" w:rsidRPr="00165ABF" w:rsidRDefault="00C221D7" w:rsidP="00C221D7">
      <w:pPr>
        <w:pStyle w:val="paragraphsub"/>
      </w:pPr>
      <w:r w:rsidRPr="00165ABF">
        <w:tab/>
        <w:t>(i)</w:t>
      </w:r>
      <w:r w:rsidRPr="00165ABF">
        <w:tab/>
        <w:t>the collection or recovery of amounts referred to in section</w:t>
      </w:r>
      <w:r w:rsidR="00150D8B" w:rsidRPr="00165ABF">
        <w:t> </w:t>
      </w:r>
      <w:r w:rsidRPr="00165ABF">
        <w:t>64D; or</w:t>
      </w:r>
    </w:p>
    <w:p w:rsidR="00C221D7" w:rsidRPr="00165ABF" w:rsidRDefault="00C221D7" w:rsidP="00C221D7">
      <w:pPr>
        <w:pStyle w:val="paragraphsub"/>
      </w:pPr>
      <w:r w:rsidRPr="00165ABF">
        <w:tab/>
        <w:t>(ii)</w:t>
      </w:r>
      <w:r w:rsidRPr="00165ABF">
        <w:tab/>
        <w:t>the administration of that section; and</w:t>
      </w:r>
    </w:p>
    <w:p w:rsidR="00C221D7" w:rsidRPr="00165ABF" w:rsidRDefault="00C221D7" w:rsidP="00C221D7">
      <w:pPr>
        <w:pStyle w:val="paragraph"/>
      </w:pPr>
      <w:r w:rsidRPr="00165ABF">
        <w:tab/>
        <w:t>(b)</w:t>
      </w:r>
      <w:r w:rsidRPr="00165ABF">
        <w:tab/>
        <w:t>in making payments for or in connection with research and development relating to the slaughter and processing of meat and in accordance with the conditions (if any) on which the amounts were paid to that body under section</w:t>
      </w:r>
      <w:r w:rsidR="00150D8B" w:rsidRPr="00165ABF">
        <w:t> </w:t>
      </w:r>
      <w:r w:rsidRPr="00165ABF">
        <w:t>64D; and</w:t>
      </w:r>
    </w:p>
    <w:p w:rsidR="00C221D7" w:rsidRPr="00165ABF" w:rsidRDefault="00C221D7" w:rsidP="00C221D7">
      <w:pPr>
        <w:pStyle w:val="paragraph"/>
      </w:pPr>
      <w:r w:rsidRPr="00165ABF">
        <w:tab/>
        <w:t>(c)</w:t>
      </w:r>
      <w:r w:rsidRPr="00165ABF">
        <w:tab/>
        <w:t>in making any other payments prescribed by the regulations, subject to any prescribed conditions.</w:t>
      </w:r>
    </w:p>
    <w:p w:rsidR="000C62E2" w:rsidRPr="00165ABF" w:rsidRDefault="000C62E2" w:rsidP="000C62E2">
      <w:pPr>
        <w:pStyle w:val="ActHead5"/>
      </w:pPr>
      <w:bookmarkStart w:id="26" w:name="_Toc69301035"/>
      <w:r w:rsidRPr="00165ABF">
        <w:rPr>
          <w:rStyle w:val="CharSectno"/>
        </w:rPr>
        <w:t>68</w:t>
      </w:r>
      <w:r w:rsidRPr="00165ABF">
        <w:t xml:space="preserve">  Reimbursement of Commonwealth</w:t>
      </w:r>
      <w:bookmarkEnd w:id="26"/>
    </w:p>
    <w:p w:rsidR="000C62E2" w:rsidRPr="00165ABF" w:rsidRDefault="000C62E2" w:rsidP="000C62E2">
      <w:pPr>
        <w:pStyle w:val="subsection"/>
      </w:pPr>
      <w:r w:rsidRPr="00165ABF">
        <w:tab/>
      </w:r>
      <w:r w:rsidRPr="00165ABF">
        <w:tab/>
        <w:t>If the Commonwealth pays a refund in respect of an amount of levy or charge referred to in section</w:t>
      </w:r>
      <w:r w:rsidR="00150D8B" w:rsidRPr="00165ABF">
        <w:t> </w:t>
      </w:r>
      <w:r w:rsidRPr="00165ABF">
        <w:t>63, 64, 64A</w:t>
      </w:r>
      <w:r w:rsidR="00C221D7" w:rsidRPr="00165ABF">
        <w:t>, 64B, 64C or 64D</w:t>
      </w:r>
      <w:r w:rsidRPr="00165ABF">
        <w:t>, the body that received an amount equal to that amount of levy or charge must pay to the Commonwealth an amount equal to the refund.</w:t>
      </w:r>
    </w:p>
    <w:p w:rsidR="000C62E2" w:rsidRPr="00165ABF" w:rsidRDefault="00165ABF" w:rsidP="00A91020">
      <w:pPr>
        <w:pStyle w:val="ActHead3"/>
        <w:pageBreakBefore/>
      </w:pPr>
      <w:bookmarkStart w:id="27" w:name="_Toc69301036"/>
      <w:r w:rsidRPr="00165ABF">
        <w:rPr>
          <w:rStyle w:val="CharDivNo"/>
        </w:rPr>
        <w:t>Division 4</w:t>
      </w:r>
      <w:r w:rsidR="000C62E2" w:rsidRPr="00165ABF">
        <w:t>—</w:t>
      </w:r>
      <w:r w:rsidR="000C62E2" w:rsidRPr="00165ABF">
        <w:rPr>
          <w:rStyle w:val="CharDivText"/>
        </w:rPr>
        <w:t>Reporting to Parliament in relation to live</w:t>
      </w:r>
      <w:r w:rsidRPr="00165ABF">
        <w:rPr>
          <w:rStyle w:val="CharDivText"/>
        </w:rPr>
        <w:noBreakHyphen/>
      </w:r>
      <w:r w:rsidR="000C62E2" w:rsidRPr="00165ABF">
        <w:rPr>
          <w:rStyle w:val="CharDivText"/>
        </w:rPr>
        <w:t>stock export bodies</w:t>
      </w:r>
      <w:bookmarkEnd w:id="27"/>
    </w:p>
    <w:p w:rsidR="000C62E2" w:rsidRPr="00165ABF" w:rsidRDefault="000C62E2" w:rsidP="000C62E2">
      <w:pPr>
        <w:pStyle w:val="ActHead5"/>
      </w:pPr>
      <w:bookmarkStart w:id="28" w:name="_Toc69301037"/>
      <w:r w:rsidRPr="00165ABF">
        <w:rPr>
          <w:rStyle w:val="CharSectno"/>
        </w:rPr>
        <w:t>68A</w:t>
      </w:r>
      <w:r w:rsidRPr="00165ABF">
        <w:t xml:space="preserve">  Division applies if Minister and live</w:t>
      </w:r>
      <w:r w:rsidR="00165ABF">
        <w:noBreakHyphen/>
      </w:r>
      <w:r w:rsidRPr="00165ABF">
        <w:t>stock export body enter into funding agreement</w:t>
      </w:r>
      <w:bookmarkEnd w:id="28"/>
    </w:p>
    <w:p w:rsidR="000C62E2" w:rsidRPr="00165ABF" w:rsidRDefault="000C62E2" w:rsidP="000C62E2">
      <w:pPr>
        <w:pStyle w:val="subsection"/>
      </w:pPr>
      <w:r w:rsidRPr="00165ABF">
        <w:tab/>
      </w:r>
      <w:r w:rsidRPr="00165ABF">
        <w:tab/>
        <w:t xml:space="preserve">This Division applies if the Minister and a body (the </w:t>
      </w:r>
      <w:r w:rsidRPr="00165ABF">
        <w:rPr>
          <w:b/>
          <w:i/>
        </w:rPr>
        <w:t>live</w:t>
      </w:r>
      <w:r w:rsidR="00165ABF">
        <w:rPr>
          <w:b/>
          <w:i/>
        </w:rPr>
        <w:noBreakHyphen/>
      </w:r>
      <w:r w:rsidRPr="00165ABF">
        <w:rPr>
          <w:b/>
          <w:i/>
        </w:rPr>
        <w:t>stock export body</w:t>
      </w:r>
      <w:r w:rsidRPr="00165ABF">
        <w:t>) that is:</w:t>
      </w:r>
    </w:p>
    <w:p w:rsidR="000C62E2" w:rsidRPr="00165ABF" w:rsidRDefault="000C62E2" w:rsidP="000C62E2">
      <w:pPr>
        <w:pStyle w:val="paragraph"/>
      </w:pPr>
      <w:r w:rsidRPr="00165ABF">
        <w:tab/>
        <w:t>(a)</w:t>
      </w:r>
      <w:r w:rsidRPr="00165ABF">
        <w:tab/>
        <w:t>the live</w:t>
      </w:r>
      <w:r w:rsidR="00165ABF">
        <w:noBreakHyphen/>
      </w:r>
      <w:r w:rsidRPr="00165ABF">
        <w:t>stock export marketing body; or</w:t>
      </w:r>
    </w:p>
    <w:p w:rsidR="000C62E2" w:rsidRPr="00165ABF" w:rsidRDefault="000C62E2" w:rsidP="000C62E2">
      <w:pPr>
        <w:pStyle w:val="paragraph"/>
      </w:pPr>
      <w:r w:rsidRPr="00165ABF">
        <w:tab/>
        <w:t>(b)</w:t>
      </w:r>
      <w:r w:rsidRPr="00165ABF">
        <w:tab/>
        <w:t>the live</w:t>
      </w:r>
      <w:r w:rsidR="00165ABF">
        <w:noBreakHyphen/>
      </w:r>
      <w:r w:rsidRPr="00165ABF">
        <w:t>stock export research body; or</w:t>
      </w:r>
    </w:p>
    <w:p w:rsidR="000C62E2" w:rsidRPr="00165ABF" w:rsidRDefault="000C62E2" w:rsidP="000C62E2">
      <w:pPr>
        <w:pStyle w:val="paragraph"/>
      </w:pPr>
      <w:r w:rsidRPr="00165ABF">
        <w:tab/>
        <w:t>(c)</w:t>
      </w:r>
      <w:r w:rsidRPr="00165ABF">
        <w:tab/>
        <w:t>both of those bodies;</w:t>
      </w:r>
    </w:p>
    <w:p w:rsidR="000C62E2" w:rsidRPr="00165ABF" w:rsidRDefault="000C62E2" w:rsidP="000C62E2">
      <w:pPr>
        <w:pStyle w:val="subsection2"/>
      </w:pPr>
      <w:r w:rsidRPr="00165ABF">
        <w:t xml:space="preserve">enter into an agreement (the </w:t>
      </w:r>
      <w:r w:rsidRPr="00165ABF">
        <w:rPr>
          <w:b/>
          <w:i/>
        </w:rPr>
        <w:t>funding agreement</w:t>
      </w:r>
      <w:r w:rsidRPr="00165ABF">
        <w:t>) on conditions as mentioned in whichever of subsection</w:t>
      </w:r>
      <w:r w:rsidR="00150D8B" w:rsidRPr="00165ABF">
        <w:t> </w:t>
      </w:r>
      <w:r w:rsidRPr="00165ABF">
        <w:t>64A(1) or 64B(1), or both, is applicable.</w:t>
      </w:r>
    </w:p>
    <w:p w:rsidR="000C62E2" w:rsidRPr="00165ABF" w:rsidRDefault="000C62E2" w:rsidP="000C62E2">
      <w:pPr>
        <w:pStyle w:val="ActHead5"/>
      </w:pPr>
      <w:bookmarkStart w:id="29" w:name="_Toc69301038"/>
      <w:r w:rsidRPr="00165ABF">
        <w:rPr>
          <w:rStyle w:val="CharSectno"/>
        </w:rPr>
        <w:t>68B</w:t>
      </w:r>
      <w:r w:rsidRPr="00165ABF">
        <w:t xml:space="preserve">  Reporting to Parliament about funding agreement and variations</w:t>
      </w:r>
      <w:bookmarkEnd w:id="29"/>
    </w:p>
    <w:p w:rsidR="000C62E2" w:rsidRPr="00165ABF" w:rsidRDefault="000C62E2" w:rsidP="000C62E2">
      <w:pPr>
        <w:pStyle w:val="subsection"/>
      </w:pPr>
      <w:r w:rsidRPr="00165ABF">
        <w:tab/>
      </w:r>
      <w:r w:rsidRPr="00165ABF">
        <w:tab/>
        <w:t>The Minister must, within 14 sitting days of each House of the Parliament after:</w:t>
      </w:r>
    </w:p>
    <w:p w:rsidR="000C62E2" w:rsidRPr="00165ABF" w:rsidRDefault="000C62E2" w:rsidP="000C62E2">
      <w:pPr>
        <w:pStyle w:val="paragraph"/>
      </w:pPr>
      <w:r w:rsidRPr="00165ABF">
        <w:tab/>
        <w:t>(a)</w:t>
      </w:r>
      <w:r w:rsidRPr="00165ABF">
        <w:tab/>
        <w:t>the day on which the funding agreement is entered into; and</w:t>
      </w:r>
    </w:p>
    <w:p w:rsidR="000C62E2" w:rsidRPr="00165ABF" w:rsidRDefault="000C62E2" w:rsidP="000C62E2">
      <w:pPr>
        <w:pStyle w:val="paragraph"/>
      </w:pPr>
      <w:r w:rsidRPr="00165ABF">
        <w:tab/>
        <w:t>(b)</w:t>
      </w:r>
      <w:r w:rsidRPr="00165ABF">
        <w:tab/>
        <w:t>if the funding agreement is later agreed to be varied—the day on which the agreement to vary the funding agreement is entered into;</w:t>
      </w:r>
    </w:p>
    <w:p w:rsidR="000C62E2" w:rsidRPr="00165ABF" w:rsidRDefault="000C62E2" w:rsidP="000C62E2">
      <w:pPr>
        <w:pStyle w:val="subsection2"/>
      </w:pPr>
      <w:r w:rsidRPr="00165ABF">
        <w:t>arrange for a copy of the funding agreement, or the agreement to vary, to be tabled in that House.</w:t>
      </w:r>
    </w:p>
    <w:p w:rsidR="000C62E2" w:rsidRPr="00165ABF" w:rsidRDefault="000C62E2" w:rsidP="000C62E2">
      <w:pPr>
        <w:pStyle w:val="ActHead5"/>
      </w:pPr>
      <w:bookmarkStart w:id="30" w:name="_Toc69301039"/>
      <w:r w:rsidRPr="00165ABF">
        <w:rPr>
          <w:rStyle w:val="CharSectno"/>
        </w:rPr>
        <w:t>68C</w:t>
      </w:r>
      <w:r w:rsidRPr="00165ABF">
        <w:t xml:space="preserve">  Reporting to Parliament about compliance with funding agreement</w:t>
      </w:r>
      <w:bookmarkEnd w:id="30"/>
    </w:p>
    <w:p w:rsidR="000C62E2" w:rsidRPr="00165ABF" w:rsidRDefault="000C62E2" w:rsidP="000C62E2">
      <w:pPr>
        <w:pStyle w:val="subsection"/>
      </w:pPr>
      <w:r w:rsidRPr="00165ABF">
        <w:tab/>
        <w:t>(1)</w:t>
      </w:r>
      <w:r w:rsidRPr="00165ABF">
        <w:tab/>
        <w:t xml:space="preserve">The Minister must, as soon as practicable after the end of each financial year during the whole or part of which the funding agreement is in force, arrange for a report in accordance with </w:t>
      </w:r>
      <w:r w:rsidR="00150D8B" w:rsidRPr="00165ABF">
        <w:t>subsection (</w:t>
      </w:r>
      <w:r w:rsidRPr="00165ABF">
        <w:t>2) to be tabled in each House of the Parliament.</w:t>
      </w:r>
    </w:p>
    <w:p w:rsidR="000C62E2" w:rsidRPr="00165ABF" w:rsidRDefault="000C62E2" w:rsidP="000C62E2">
      <w:pPr>
        <w:pStyle w:val="subsection"/>
      </w:pPr>
      <w:r w:rsidRPr="00165ABF">
        <w:tab/>
        <w:t>(2)</w:t>
      </w:r>
      <w:r w:rsidRPr="00165ABF">
        <w:tab/>
        <w:t>The report must:</w:t>
      </w:r>
    </w:p>
    <w:p w:rsidR="000C62E2" w:rsidRPr="00165ABF" w:rsidRDefault="000C62E2" w:rsidP="000C62E2">
      <w:pPr>
        <w:pStyle w:val="paragraph"/>
      </w:pPr>
      <w:r w:rsidRPr="00165ABF">
        <w:tab/>
        <w:t>(a)</w:t>
      </w:r>
      <w:r w:rsidRPr="00165ABF">
        <w:tab/>
        <w:t>give details of the amounts paid to the body under whichever of subsection</w:t>
      </w:r>
      <w:r w:rsidR="00150D8B" w:rsidRPr="00165ABF">
        <w:t> </w:t>
      </w:r>
      <w:r w:rsidRPr="00165ABF">
        <w:t>64A(1) or 64B(1), or both, is applicable; and</w:t>
      </w:r>
    </w:p>
    <w:p w:rsidR="000C62E2" w:rsidRPr="00165ABF" w:rsidRDefault="000C62E2" w:rsidP="000C62E2">
      <w:pPr>
        <w:pStyle w:val="paragraph"/>
      </w:pPr>
      <w:r w:rsidRPr="00165ABF">
        <w:tab/>
        <w:t>(b)</w:t>
      </w:r>
      <w:r w:rsidRPr="00165ABF">
        <w:tab/>
        <w:t>state whether the Minister is satisfied, on the basis of information provided by the body, that the spending by the body of those amounts complies with the funding agreement; and</w:t>
      </w:r>
    </w:p>
    <w:p w:rsidR="000C62E2" w:rsidRPr="00165ABF" w:rsidRDefault="000C62E2" w:rsidP="000C62E2">
      <w:pPr>
        <w:pStyle w:val="paragraph"/>
      </w:pPr>
      <w:r w:rsidRPr="00165ABF">
        <w:tab/>
        <w:t>(c)</w:t>
      </w:r>
      <w:r w:rsidRPr="00165ABF">
        <w:tab/>
        <w:t>if the Minister is not so satisfied—give details of why the Minister is not so satisfied.</w:t>
      </w:r>
    </w:p>
    <w:p w:rsidR="000C62E2" w:rsidRPr="00165ABF" w:rsidRDefault="000C62E2" w:rsidP="000C62E2">
      <w:pPr>
        <w:pStyle w:val="ActHead5"/>
      </w:pPr>
      <w:bookmarkStart w:id="31" w:name="_Toc69301040"/>
      <w:r w:rsidRPr="00165ABF">
        <w:rPr>
          <w:rStyle w:val="CharSectno"/>
        </w:rPr>
        <w:t>68D</w:t>
      </w:r>
      <w:r w:rsidRPr="00165ABF">
        <w:t xml:space="preserve">  Minister to table live</w:t>
      </w:r>
      <w:r w:rsidR="00165ABF">
        <w:noBreakHyphen/>
      </w:r>
      <w:r w:rsidRPr="00165ABF">
        <w:t>stock export body’s annual report in Parliament</w:t>
      </w:r>
      <w:bookmarkEnd w:id="31"/>
    </w:p>
    <w:p w:rsidR="000C62E2" w:rsidRPr="00165ABF" w:rsidRDefault="000C62E2" w:rsidP="000C62E2">
      <w:pPr>
        <w:pStyle w:val="subsection"/>
      </w:pPr>
      <w:r w:rsidRPr="00165ABF">
        <w:tab/>
      </w:r>
      <w:r w:rsidRPr="00165ABF">
        <w:tab/>
        <w:t>If the live</w:t>
      </w:r>
      <w:r w:rsidR="00165ABF">
        <w:noBreakHyphen/>
      </w:r>
      <w:r w:rsidRPr="00165ABF">
        <w:t>stock export body gives the Minister a copy of its annual report for any financial year during the whole or part of which the funding agreement is in force, the Minister must, as soon as practicable after receiving the copy, arrange for a copy to be tabled in each House of the Parliament.</w:t>
      </w:r>
    </w:p>
    <w:p w:rsidR="000C62E2" w:rsidRPr="00165ABF" w:rsidRDefault="000C62E2" w:rsidP="00A91020">
      <w:pPr>
        <w:pStyle w:val="ActHead2"/>
        <w:pageBreakBefore/>
      </w:pPr>
      <w:bookmarkStart w:id="32" w:name="_Toc69301041"/>
      <w:r w:rsidRPr="00165ABF">
        <w:rPr>
          <w:rStyle w:val="CharPartNo"/>
        </w:rPr>
        <w:t>Part</w:t>
      </w:r>
      <w:r w:rsidR="00150D8B" w:rsidRPr="00165ABF">
        <w:rPr>
          <w:rStyle w:val="CharPartNo"/>
        </w:rPr>
        <w:t> </w:t>
      </w:r>
      <w:r w:rsidRPr="00165ABF">
        <w:rPr>
          <w:rStyle w:val="CharPartNo"/>
        </w:rPr>
        <w:t>4</w:t>
      </w:r>
      <w:r w:rsidRPr="00165ABF">
        <w:t>—</w:t>
      </w:r>
      <w:r w:rsidRPr="00165ABF">
        <w:rPr>
          <w:rStyle w:val="CharPartText"/>
        </w:rPr>
        <w:t>Miscellaneous</w:t>
      </w:r>
      <w:bookmarkEnd w:id="32"/>
    </w:p>
    <w:p w:rsidR="000C62E2" w:rsidRPr="00165ABF" w:rsidRDefault="000220BA" w:rsidP="000C62E2">
      <w:pPr>
        <w:pStyle w:val="Header"/>
      </w:pPr>
      <w:r w:rsidRPr="00165ABF">
        <w:rPr>
          <w:rStyle w:val="CharDivNo"/>
        </w:rPr>
        <w:t xml:space="preserve"> </w:t>
      </w:r>
      <w:r w:rsidRPr="00165ABF">
        <w:rPr>
          <w:rStyle w:val="CharDivText"/>
        </w:rPr>
        <w:t xml:space="preserve"> </w:t>
      </w:r>
    </w:p>
    <w:p w:rsidR="000C62E2" w:rsidRPr="00165ABF" w:rsidRDefault="000C62E2" w:rsidP="000C62E2">
      <w:pPr>
        <w:pStyle w:val="ActHead5"/>
      </w:pPr>
      <w:bookmarkStart w:id="33" w:name="_Toc69301042"/>
      <w:r w:rsidRPr="00165ABF">
        <w:rPr>
          <w:rStyle w:val="CharSectno"/>
        </w:rPr>
        <w:t>69</w:t>
      </w:r>
      <w:r w:rsidRPr="00165ABF">
        <w:t xml:space="preserve">  Ministerial directions</w:t>
      </w:r>
      <w:bookmarkEnd w:id="33"/>
    </w:p>
    <w:p w:rsidR="000C62E2" w:rsidRPr="00165ABF" w:rsidRDefault="000C62E2" w:rsidP="000C62E2">
      <w:pPr>
        <w:pStyle w:val="subsection"/>
      </w:pPr>
      <w:r w:rsidRPr="00165ABF">
        <w:tab/>
        <w:t>(1)</w:t>
      </w:r>
      <w:r w:rsidRPr="00165ABF">
        <w:tab/>
        <w:t>The Minister may, in writing, direct a prescribed body to do the things specified in the direction.</w:t>
      </w:r>
    </w:p>
    <w:p w:rsidR="000C62E2" w:rsidRPr="00165ABF" w:rsidRDefault="000C62E2" w:rsidP="000C62E2">
      <w:pPr>
        <w:pStyle w:val="subsection"/>
      </w:pPr>
      <w:r w:rsidRPr="00165ABF">
        <w:tab/>
        <w:t>(2)</w:t>
      </w:r>
      <w:r w:rsidRPr="00165ABF">
        <w:tab/>
        <w:t>A prescribed body must not fail to comply with a direction given to it under this section, either intentionally or being reckless as to the direction.</w:t>
      </w:r>
    </w:p>
    <w:p w:rsidR="000C62E2" w:rsidRPr="00165ABF" w:rsidRDefault="000C62E2" w:rsidP="000C62E2">
      <w:pPr>
        <w:pStyle w:val="Penalty"/>
      </w:pPr>
      <w:r w:rsidRPr="00165ABF">
        <w:t>Penalty:</w:t>
      </w:r>
      <w:r w:rsidRPr="00165ABF">
        <w:tab/>
        <w:t>300 penalty units</w:t>
      </w:r>
    </w:p>
    <w:p w:rsidR="000C62E2" w:rsidRPr="00165ABF" w:rsidRDefault="000C62E2" w:rsidP="000C62E2">
      <w:pPr>
        <w:pStyle w:val="subsection"/>
      </w:pPr>
      <w:r w:rsidRPr="00165ABF">
        <w:tab/>
        <w:t>(3)</w:t>
      </w:r>
      <w:r w:rsidRPr="00165ABF">
        <w:tab/>
        <w:t>The Minister must not give a direction unless the direction relates to one or more of the following:</w:t>
      </w:r>
    </w:p>
    <w:p w:rsidR="000C62E2" w:rsidRPr="00165ABF" w:rsidRDefault="000C62E2" w:rsidP="000C62E2">
      <w:pPr>
        <w:pStyle w:val="paragraph"/>
      </w:pPr>
      <w:r w:rsidRPr="00165ABF">
        <w:tab/>
        <w:t>(a)</w:t>
      </w:r>
      <w:r w:rsidRPr="00165ABF">
        <w:tab/>
        <w:t>trade and commerce with other countries, and among the States;</w:t>
      </w:r>
    </w:p>
    <w:p w:rsidR="000C62E2" w:rsidRPr="00165ABF" w:rsidRDefault="000C62E2" w:rsidP="000C62E2">
      <w:pPr>
        <w:pStyle w:val="paragraph"/>
      </w:pPr>
      <w:r w:rsidRPr="00165ABF">
        <w:tab/>
        <w:t>(b)</w:t>
      </w:r>
      <w:r w:rsidRPr="00165ABF">
        <w:tab/>
        <w:t>quarantine;</w:t>
      </w:r>
    </w:p>
    <w:p w:rsidR="000C62E2" w:rsidRPr="00165ABF" w:rsidRDefault="000C62E2" w:rsidP="000C62E2">
      <w:pPr>
        <w:pStyle w:val="paragraph"/>
      </w:pPr>
      <w:r w:rsidRPr="00165ABF">
        <w:tab/>
        <w:t>(c)</w:t>
      </w:r>
      <w:r w:rsidRPr="00165ABF">
        <w:tab/>
        <w:t>foreign corporations, or trading or financial corporations formed within the limits of the Commonwealth;</w:t>
      </w:r>
    </w:p>
    <w:p w:rsidR="000C62E2" w:rsidRPr="00165ABF" w:rsidRDefault="000C62E2" w:rsidP="000C62E2">
      <w:pPr>
        <w:pStyle w:val="paragraph"/>
      </w:pPr>
      <w:r w:rsidRPr="00165ABF">
        <w:tab/>
        <w:t>(d)</w:t>
      </w:r>
      <w:r w:rsidRPr="00165ABF">
        <w:tab/>
        <w:t>external affairs;</w:t>
      </w:r>
    </w:p>
    <w:p w:rsidR="000C62E2" w:rsidRPr="00165ABF" w:rsidRDefault="000C62E2" w:rsidP="000C62E2">
      <w:pPr>
        <w:pStyle w:val="paragraph"/>
      </w:pPr>
      <w:r w:rsidRPr="00165ABF">
        <w:tab/>
        <w:t>(e)</w:t>
      </w:r>
      <w:r w:rsidRPr="00165ABF">
        <w:tab/>
        <w:t>any other matter with respect to which the Parliament has power to make laws under the Constitution.</w:t>
      </w:r>
    </w:p>
    <w:p w:rsidR="000C62E2" w:rsidRPr="00165ABF" w:rsidRDefault="000C62E2" w:rsidP="000C62E2">
      <w:pPr>
        <w:pStyle w:val="subsection"/>
      </w:pPr>
      <w:r w:rsidRPr="00165ABF">
        <w:tab/>
        <w:t>(4)</w:t>
      </w:r>
      <w:r w:rsidRPr="00165ABF">
        <w:tab/>
        <w:t>The Minister may only give a direction to a prescribed body if:</w:t>
      </w:r>
    </w:p>
    <w:p w:rsidR="000C62E2" w:rsidRPr="00165ABF" w:rsidRDefault="000C62E2" w:rsidP="000C62E2">
      <w:pPr>
        <w:pStyle w:val="paragraph"/>
      </w:pPr>
      <w:r w:rsidRPr="00165ABF">
        <w:tab/>
        <w:t>(a)</w:t>
      </w:r>
      <w:r w:rsidRPr="00165ABF">
        <w:tab/>
        <w:t xml:space="preserve">the Minister is satisfied that, because of the existence of exceptional and urgent circumstances, it is in the national interest of </w:t>
      </w:r>
      <w:smartTag w:uri="urn:schemas-microsoft-com:office:smarttags" w:element="country-region">
        <w:smartTag w:uri="urn:schemas-microsoft-com:office:smarttags" w:element="place">
          <w:r w:rsidRPr="00165ABF">
            <w:t>Australia</w:t>
          </w:r>
        </w:smartTag>
      </w:smartTag>
      <w:r w:rsidRPr="00165ABF">
        <w:t xml:space="preserve"> to do so; and</w:t>
      </w:r>
    </w:p>
    <w:p w:rsidR="000C62E2" w:rsidRPr="00165ABF" w:rsidRDefault="000C62E2" w:rsidP="000C62E2">
      <w:pPr>
        <w:pStyle w:val="paragraph"/>
      </w:pPr>
      <w:r w:rsidRPr="00165ABF">
        <w:tab/>
        <w:t>(b)</w:t>
      </w:r>
      <w:r w:rsidRPr="00165ABF">
        <w:tab/>
        <w:t>before giving the direction, the Minister has given the directors of the body an adequate opportunity to discuss with the Minister the need for the proposed direction.</w:t>
      </w:r>
    </w:p>
    <w:p w:rsidR="000C62E2" w:rsidRPr="00165ABF" w:rsidRDefault="000C62E2" w:rsidP="000C62E2">
      <w:pPr>
        <w:pStyle w:val="subsection"/>
      </w:pPr>
      <w:r w:rsidRPr="00165ABF">
        <w:tab/>
        <w:t>(5)</w:t>
      </w:r>
      <w:r w:rsidRPr="00165ABF">
        <w:tab/>
        <w:t xml:space="preserve">The Minister must not give a direction to a prescribed body that would require the body to incur expenses greater than the amounts paid to the body under this Act and any amounts paid to the body under the </w:t>
      </w:r>
      <w:r w:rsidRPr="00165ABF">
        <w:rPr>
          <w:i/>
        </w:rPr>
        <w:t>Australian Meat and Live</w:t>
      </w:r>
      <w:r w:rsidR="00165ABF">
        <w:rPr>
          <w:i/>
        </w:rPr>
        <w:noBreakHyphen/>
      </w:r>
      <w:r w:rsidRPr="00165ABF">
        <w:rPr>
          <w:i/>
        </w:rPr>
        <w:t>stock Industry (Repeals and Consequential Provisions) Act 1997</w:t>
      </w:r>
      <w:r w:rsidRPr="00165ABF">
        <w:t>.</w:t>
      </w:r>
    </w:p>
    <w:p w:rsidR="000C62E2" w:rsidRPr="00165ABF" w:rsidRDefault="000C62E2" w:rsidP="00967A28">
      <w:pPr>
        <w:pStyle w:val="subsection"/>
        <w:keepNext/>
        <w:keepLines/>
      </w:pPr>
      <w:r w:rsidRPr="00165ABF">
        <w:tab/>
        <w:t>(6)</w:t>
      </w:r>
      <w:r w:rsidRPr="00165ABF">
        <w:tab/>
        <w:t xml:space="preserve">Subject to </w:t>
      </w:r>
      <w:r w:rsidR="00150D8B" w:rsidRPr="00165ABF">
        <w:t>subsection (</w:t>
      </w:r>
      <w:r w:rsidRPr="00165ABF">
        <w:t>7), if the Minister gives a direction under this section, the Minister must cause a copy of the direction to be laid before each House of the Parliament within 15 sitting days of that House after the direction is given.</w:t>
      </w:r>
    </w:p>
    <w:p w:rsidR="000C62E2" w:rsidRPr="00165ABF" w:rsidRDefault="000C62E2" w:rsidP="000C62E2">
      <w:pPr>
        <w:pStyle w:val="subsection"/>
      </w:pPr>
      <w:r w:rsidRPr="00165ABF">
        <w:tab/>
        <w:t>(7)</w:t>
      </w:r>
      <w:r w:rsidRPr="00165ABF">
        <w:tab/>
      </w:r>
      <w:r w:rsidR="00150D8B" w:rsidRPr="00165ABF">
        <w:t>Subsection (</w:t>
      </w:r>
      <w:r w:rsidRPr="00165ABF">
        <w:t>6) does not apply in relation to a direction given to a prescribed body if:</w:t>
      </w:r>
    </w:p>
    <w:p w:rsidR="000C62E2" w:rsidRPr="00165ABF" w:rsidRDefault="000C62E2" w:rsidP="000C62E2">
      <w:pPr>
        <w:pStyle w:val="paragraph"/>
      </w:pPr>
      <w:r w:rsidRPr="00165ABF">
        <w:tab/>
        <w:t>(a)</w:t>
      </w:r>
      <w:r w:rsidRPr="00165ABF">
        <w:tab/>
        <w:t>the Minister, on the recommendation of the body, determines, in writing, that compliance with the subsection would, or would be likely to, prejudice the body’s commercial activities; or</w:t>
      </w:r>
    </w:p>
    <w:p w:rsidR="000C62E2" w:rsidRPr="00165ABF" w:rsidRDefault="000C62E2" w:rsidP="000C62E2">
      <w:pPr>
        <w:pStyle w:val="paragraph"/>
      </w:pPr>
      <w:r w:rsidRPr="00165ABF">
        <w:tab/>
        <w:t>(b)</w:t>
      </w:r>
      <w:r w:rsidRPr="00165ABF">
        <w:tab/>
        <w:t xml:space="preserve">the Minister determines, in writing, that compliance with the subsection would, or would be likely to, prejudice the national interest of </w:t>
      </w:r>
      <w:smartTag w:uri="urn:schemas-microsoft-com:office:smarttags" w:element="country-region">
        <w:smartTag w:uri="urn:schemas-microsoft-com:office:smarttags" w:element="place">
          <w:r w:rsidRPr="00165ABF">
            <w:t>Australia</w:t>
          </w:r>
        </w:smartTag>
      </w:smartTag>
      <w:r w:rsidRPr="00165ABF">
        <w:t>.</w:t>
      </w:r>
    </w:p>
    <w:p w:rsidR="000C62E2" w:rsidRPr="00165ABF" w:rsidRDefault="000C62E2" w:rsidP="000C62E2">
      <w:pPr>
        <w:pStyle w:val="subsection"/>
      </w:pPr>
      <w:r w:rsidRPr="00165ABF">
        <w:tab/>
        <w:t>(8)</w:t>
      </w:r>
      <w:r w:rsidRPr="00165ABF">
        <w:tab/>
        <w:t>In this section:</w:t>
      </w:r>
    </w:p>
    <w:p w:rsidR="000C62E2" w:rsidRPr="00165ABF" w:rsidRDefault="000C62E2" w:rsidP="000C62E2">
      <w:pPr>
        <w:pStyle w:val="Definition"/>
      </w:pPr>
      <w:r w:rsidRPr="00165ABF">
        <w:rPr>
          <w:b/>
          <w:i/>
        </w:rPr>
        <w:t>prescribed body</w:t>
      </w:r>
      <w:r w:rsidRPr="00165ABF">
        <w:t xml:space="preserve"> means:</w:t>
      </w:r>
    </w:p>
    <w:p w:rsidR="000C62E2" w:rsidRPr="00165ABF" w:rsidRDefault="000C62E2" w:rsidP="000C62E2">
      <w:pPr>
        <w:pStyle w:val="paragraph"/>
      </w:pPr>
      <w:r w:rsidRPr="00165ABF">
        <w:tab/>
        <w:t>(a)</w:t>
      </w:r>
      <w:r w:rsidRPr="00165ABF">
        <w:tab/>
        <w:t>the industry marketing body within the meaning of Part</w:t>
      </w:r>
      <w:r w:rsidR="00150D8B" w:rsidRPr="00165ABF">
        <w:t> </w:t>
      </w:r>
      <w:r w:rsidRPr="00165ABF">
        <w:t>3; or</w:t>
      </w:r>
    </w:p>
    <w:p w:rsidR="000C62E2" w:rsidRPr="00165ABF" w:rsidRDefault="000C62E2" w:rsidP="000C62E2">
      <w:pPr>
        <w:pStyle w:val="paragraph"/>
      </w:pPr>
      <w:r w:rsidRPr="00165ABF">
        <w:tab/>
        <w:t>(b)</w:t>
      </w:r>
      <w:r w:rsidRPr="00165ABF">
        <w:tab/>
        <w:t>the industry research body within the meaning of Part</w:t>
      </w:r>
      <w:r w:rsidR="00150D8B" w:rsidRPr="00165ABF">
        <w:t> </w:t>
      </w:r>
      <w:r w:rsidRPr="00165ABF">
        <w:t>3; or</w:t>
      </w:r>
    </w:p>
    <w:p w:rsidR="000C62E2" w:rsidRPr="00165ABF" w:rsidRDefault="000C62E2" w:rsidP="000C62E2">
      <w:pPr>
        <w:pStyle w:val="paragraph"/>
      </w:pPr>
      <w:r w:rsidRPr="00165ABF">
        <w:tab/>
        <w:t>(ba)</w:t>
      </w:r>
      <w:r w:rsidRPr="00165ABF">
        <w:tab/>
        <w:t>the live</w:t>
      </w:r>
      <w:r w:rsidR="00165ABF">
        <w:noBreakHyphen/>
      </w:r>
      <w:r w:rsidRPr="00165ABF">
        <w:t>stock export marketing body within the meaning of Part</w:t>
      </w:r>
      <w:r w:rsidR="00150D8B" w:rsidRPr="00165ABF">
        <w:t> </w:t>
      </w:r>
      <w:r w:rsidRPr="00165ABF">
        <w:t>3; or</w:t>
      </w:r>
    </w:p>
    <w:p w:rsidR="000C62E2" w:rsidRPr="00165ABF" w:rsidRDefault="000C62E2" w:rsidP="000C62E2">
      <w:pPr>
        <w:pStyle w:val="paragraph"/>
      </w:pPr>
      <w:r w:rsidRPr="00165ABF">
        <w:tab/>
        <w:t>(bb)</w:t>
      </w:r>
      <w:r w:rsidRPr="00165ABF">
        <w:tab/>
        <w:t>the live</w:t>
      </w:r>
      <w:r w:rsidR="00165ABF">
        <w:noBreakHyphen/>
      </w:r>
      <w:r w:rsidRPr="00165ABF">
        <w:t>stock export research body within the meaning of Part</w:t>
      </w:r>
      <w:r w:rsidR="00150D8B" w:rsidRPr="00165ABF">
        <w:t> </w:t>
      </w:r>
      <w:r w:rsidRPr="00165ABF">
        <w:t>3; or</w:t>
      </w:r>
    </w:p>
    <w:p w:rsidR="001D5C2F" w:rsidRPr="00165ABF" w:rsidRDefault="001D5C2F" w:rsidP="001D5C2F">
      <w:pPr>
        <w:pStyle w:val="paragraph"/>
      </w:pPr>
      <w:r w:rsidRPr="00165ABF">
        <w:tab/>
        <w:t>(bc)</w:t>
      </w:r>
      <w:r w:rsidRPr="00165ABF">
        <w:tab/>
        <w:t>the meat processor marketing body within the meaning of Part</w:t>
      </w:r>
      <w:r w:rsidR="00150D8B" w:rsidRPr="00165ABF">
        <w:t> </w:t>
      </w:r>
      <w:r w:rsidRPr="00165ABF">
        <w:t>3; or</w:t>
      </w:r>
    </w:p>
    <w:p w:rsidR="001D5C2F" w:rsidRPr="00165ABF" w:rsidRDefault="001D5C2F" w:rsidP="001D5C2F">
      <w:pPr>
        <w:pStyle w:val="paragraph"/>
      </w:pPr>
      <w:r w:rsidRPr="00165ABF">
        <w:tab/>
        <w:t>(bd)</w:t>
      </w:r>
      <w:r w:rsidRPr="00165ABF">
        <w:tab/>
        <w:t>the meat processor research body within the meaning of Part</w:t>
      </w:r>
      <w:r w:rsidR="00150D8B" w:rsidRPr="00165ABF">
        <w:t> </w:t>
      </w:r>
      <w:r w:rsidRPr="00165ABF">
        <w:t>3; or</w:t>
      </w:r>
    </w:p>
    <w:p w:rsidR="000C62E2" w:rsidRPr="00165ABF" w:rsidRDefault="000C62E2" w:rsidP="000C62E2">
      <w:pPr>
        <w:pStyle w:val="paragraph"/>
      </w:pPr>
      <w:r w:rsidRPr="00165ABF">
        <w:tab/>
        <w:t>(c)</w:t>
      </w:r>
      <w:r w:rsidRPr="00165ABF">
        <w:tab/>
        <w:t xml:space="preserve">an industry body prescribed by regulations made under the </w:t>
      </w:r>
      <w:r w:rsidRPr="00165ABF">
        <w:rPr>
          <w:i/>
        </w:rPr>
        <w:t>Australian Meat and Live</w:t>
      </w:r>
      <w:r w:rsidR="00165ABF">
        <w:rPr>
          <w:i/>
        </w:rPr>
        <w:noBreakHyphen/>
      </w:r>
      <w:r w:rsidRPr="00165ABF">
        <w:rPr>
          <w:i/>
        </w:rPr>
        <w:t xml:space="preserve">stock Industry (Repeals and Consequential Provisions) Act 1997 </w:t>
      </w:r>
      <w:r w:rsidRPr="00165ABF">
        <w:t>while that body holds money paid to it in accordance with that Act.</w:t>
      </w:r>
    </w:p>
    <w:p w:rsidR="00440F1B" w:rsidRPr="00165ABF" w:rsidRDefault="00440F1B" w:rsidP="00440F1B">
      <w:pPr>
        <w:pStyle w:val="ActHead5"/>
      </w:pPr>
      <w:bookmarkStart w:id="34" w:name="_Toc69301043"/>
      <w:r w:rsidRPr="00165ABF">
        <w:rPr>
          <w:rStyle w:val="CharSectno"/>
        </w:rPr>
        <w:t>70</w:t>
      </w:r>
      <w:r w:rsidRPr="00165ABF">
        <w:t xml:space="preserve">  Delegations</w:t>
      </w:r>
      <w:bookmarkEnd w:id="34"/>
    </w:p>
    <w:p w:rsidR="00440F1B" w:rsidRPr="00165ABF" w:rsidRDefault="00440F1B" w:rsidP="00440F1B">
      <w:pPr>
        <w:pStyle w:val="subsection"/>
      </w:pPr>
      <w:r w:rsidRPr="00165ABF">
        <w:tab/>
        <w:t>(1)</w:t>
      </w:r>
      <w:r w:rsidRPr="00165ABF">
        <w:tab/>
        <w:t>The Minister may, in writing, delegate all or any of his or her powers and functions under this Act (other than section</w:t>
      </w:r>
      <w:r w:rsidR="00150D8B" w:rsidRPr="00165ABF">
        <w:t> </w:t>
      </w:r>
      <w:r w:rsidRPr="00165ABF">
        <w:t>69) to:</w:t>
      </w:r>
    </w:p>
    <w:p w:rsidR="00440F1B" w:rsidRPr="00165ABF" w:rsidRDefault="00440F1B" w:rsidP="00440F1B">
      <w:pPr>
        <w:pStyle w:val="paragraph"/>
      </w:pPr>
      <w:r w:rsidRPr="00165ABF">
        <w:tab/>
        <w:t>(a)</w:t>
      </w:r>
      <w:r w:rsidRPr="00165ABF">
        <w:tab/>
        <w:t>the Secretary; or</w:t>
      </w:r>
    </w:p>
    <w:p w:rsidR="00440F1B" w:rsidRPr="00165ABF" w:rsidRDefault="00440F1B" w:rsidP="00440F1B">
      <w:pPr>
        <w:pStyle w:val="paragraph"/>
      </w:pPr>
      <w:r w:rsidRPr="00165ABF">
        <w:tab/>
        <w:t>(b)</w:t>
      </w:r>
      <w:r w:rsidRPr="00165ABF">
        <w:tab/>
        <w:t>an APS employee who holds or performs the duties of an SES Band 1 position, or an equivalent or higher position, in the Department.</w:t>
      </w:r>
    </w:p>
    <w:p w:rsidR="00440F1B" w:rsidRPr="00165ABF" w:rsidRDefault="00440F1B" w:rsidP="00440F1B">
      <w:pPr>
        <w:pStyle w:val="subsection"/>
      </w:pPr>
      <w:r w:rsidRPr="00165ABF">
        <w:tab/>
        <w:t>(2)</w:t>
      </w:r>
      <w:r w:rsidRPr="00165ABF">
        <w:tab/>
        <w:t>The Secretary may, in writing, delegate all or any of his or her powers under this Act to an APS employee who holds or performs the duties of an SES Band 1 position, or an equivalent or higher position, in the Department.</w:t>
      </w:r>
    </w:p>
    <w:p w:rsidR="000C62E2" w:rsidRPr="00165ABF" w:rsidRDefault="000C62E2" w:rsidP="000C62E2">
      <w:pPr>
        <w:pStyle w:val="ActHead5"/>
      </w:pPr>
      <w:bookmarkStart w:id="35" w:name="_Toc69301044"/>
      <w:r w:rsidRPr="00165ABF">
        <w:rPr>
          <w:rStyle w:val="CharSectno"/>
        </w:rPr>
        <w:t>71</w:t>
      </w:r>
      <w:r w:rsidRPr="00165ABF">
        <w:t xml:space="preserve">  Compensation for acquisition of property</w:t>
      </w:r>
      <w:bookmarkEnd w:id="35"/>
    </w:p>
    <w:p w:rsidR="000C62E2" w:rsidRPr="00165ABF" w:rsidRDefault="000C62E2" w:rsidP="000C62E2">
      <w:pPr>
        <w:pStyle w:val="subsection"/>
      </w:pPr>
      <w:r w:rsidRPr="00165ABF">
        <w:tab/>
        <w:t>(1)</w:t>
      </w:r>
      <w:r w:rsidRPr="00165ABF">
        <w:tab/>
        <w:t>If, apart from this section, the operation of this Act would result in the acquisition of property from a person otherwise than on just terms, there is payable to the person by the Commonwealth such reasonable amount of compensation as is agreed between the person and the Commonwealth or, failing agreement, as is determined by a court of competent jurisdiction.</w:t>
      </w:r>
    </w:p>
    <w:p w:rsidR="000C62E2" w:rsidRPr="00165ABF" w:rsidRDefault="000C62E2" w:rsidP="000C62E2">
      <w:pPr>
        <w:pStyle w:val="subsection"/>
      </w:pPr>
      <w:r w:rsidRPr="00165ABF">
        <w:tab/>
        <w:t>(2)</w:t>
      </w:r>
      <w:r w:rsidRPr="00165ABF">
        <w:tab/>
        <w:t>In this section:</w:t>
      </w:r>
    </w:p>
    <w:p w:rsidR="000C62E2" w:rsidRPr="00165ABF" w:rsidRDefault="000C62E2" w:rsidP="000C62E2">
      <w:pPr>
        <w:pStyle w:val="Definition"/>
      </w:pPr>
      <w:r w:rsidRPr="00165ABF">
        <w:rPr>
          <w:b/>
          <w:i/>
        </w:rPr>
        <w:t>acquisition of property</w:t>
      </w:r>
      <w:r w:rsidRPr="00165ABF">
        <w:t xml:space="preserve"> and </w:t>
      </w:r>
      <w:r w:rsidRPr="00165ABF">
        <w:rPr>
          <w:b/>
          <w:i/>
        </w:rPr>
        <w:t>just terms</w:t>
      </w:r>
      <w:r w:rsidRPr="00165ABF">
        <w:t xml:space="preserve"> have the same respective meanings as in paragraph</w:t>
      </w:r>
      <w:r w:rsidR="00150D8B" w:rsidRPr="00165ABF">
        <w:t> </w:t>
      </w:r>
      <w:r w:rsidRPr="00165ABF">
        <w:t>51(xxxi) of the Constitution.</w:t>
      </w:r>
    </w:p>
    <w:p w:rsidR="000C62E2" w:rsidRPr="00165ABF" w:rsidRDefault="000C62E2" w:rsidP="000C62E2">
      <w:pPr>
        <w:pStyle w:val="ActHead5"/>
      </w:pPr>
      <w:bookmarkStart w:id="36" w:name="_Toc69301045"/>
      <w:r w:rsidRPr="00165ABF">
        <w:rPr>
          <w:rStyle w:val="CharSectno"/>
        </w:rPr>
        <w:t>72</w:t>
      </w:r>
      <w:r w:rsidRPr="00165ABF">
        <w:t xml:space="preserve">  Minister not to be taken to be a director of a company</w:t>
      </w:r>
      <w:bookmarkEnd w:id="36"/>
    </w:p>
    <w:p w:rsidR="000C62E2" w:rsidRPr="00165ABF" w:rsidRDefault="000C62E2" w:rsidP="000C62E2">
      <w:pPr>
        <w:pStyle w:val="subsection"/>
      </w:pPr>
      <w:r w:rsidRPr="00165ABF">
        <w:tab/>
      </w:r>
      <w:r w:rsidRPr="00165ABF">
        <w:tab/>
        <w:t>The Minister is not taken to be a director of any</w:t>
      </w:r>
      <w:r w:rsidR="007F0914" w:rsidRPr="00165ABF">
        <w:t xml:space="preserve"> </w:t>
      </w:r>
      <w:r w:rsidRPr="00165ABF">
        <w:t xml:space="preserve">body corporate for the purposes of the </w:t>
      </w:r>
      <w:r w:rsidRPr="00165ABF">
        <w:rPr>
          <w:i/>
        </w:rPr>
        <w:t>Corporations Act 2001</w:t>
      </w:r>
      <w:r w:rsidRPr="00165ABF">
        <w:t xml:space="preserve"> merely because of the powers to give directions conferred on the Minister by this Act.</w:t>
      </w:r>
    </w:p>
    <w:p w:rsidR="000C62E2" w:rsidRPr="00165ABF" w:rsidRDefault="000C62E2" w:rsidP="000C62E2">
      <w:pPr>
        <w:pStyle w:val="ActHead5"/>
      </w:pPr>
      <w:bookmarkStart w:id="37" w:name="_Toc69301046"/>
      <w:r w:rsidRPr="00165ABF">
        <w:rPr>
          <w:rStyle w:val="CharSectno"/>
        </w:rPr>
        <w:t>74</w:t>
      </w:r>
      <w:r w:rsidRPr="00165ABF">
        <w:t xml:space="preserve">  Regulations</w:t>
      </w:r>
      <w:bookmarkEnd w:id="37"/>
    </w:p>
    <w:p w:rsidR="000C62E2" w:rsidRPr="00165ABF" w:rsidRDefault="000C62E2" w:rsidP="000C62E2">
      <w:pPr>
        <w:pStyle w:val="subsection"/>
      </w:pPr>
      <w:r w:rsidRPr="00165ABF">
        <w:tab/>
        <w:t>(1)</w:t>
      </w:r>
      <w:r w:rsidRPr="00165ABF">
        <w:tab/>
        <w:t>The Governor</w:t>
      </w:r>
      <w:r w:rsidR="00165ABF">
        <w:noBreakHyphen/>
      </w:r>
      <w:r w:rsidRPr="00165ABF">
        <w:t>General may make regulations prescribing all matters:</w:t>
      </w:r>
    </w:p>
    <w:p w:rsidR="000C62E2" w:rsidRPr="00165ABF" w:rsidRDefault="000C62E2" w:rsidP="000C62E2">
      <w:pPr>
        <w:pStyle w:val="paragraph"/>
      </w:pPr>
      <w:r w:rsidRPr="00165ABF">
        <w:tab/>
        <w:t>(a)</w:t>
      </w:r>
      <w:r w:rsidRPr="00165ABF">
        <w:tab/>
        <w:t>that are required or permitted by this Act to be prescribed; or</w:t>
      </w:r>
    </w:p>
    <w:p w:rsidR="000C62E2" w:rsidRPr="00165ABF" w:rsidRDefault="000C62E2" w:rsidP="000C62E2">
      <w:pPr>
        <w:pStyle w:val="paragraph"/>
      </w:pPr>
      <w:r w:rsidRPr="00165ABF">
        <w:tab/>
        <w:t>(b)</w:t>
      </w:r>
      <w:r w:rsidRPr="00165ABF">
        <w:tab/>
        <w:t>that are necessary or convenient to be prescribed for carrying out or giving effect to this Act.</w:t>
      </w:r>
    </w:p>
    <w:p w:rsidR="000C62E2" w:rsidRPr="00165ABF" w:rsidRDefault="000C62E2" w:rsidP="000C62E2">
      <w:pPr>
        <w:pStyle w:val="subsection"/>
      </w:pPr>
      <w:r w:rsidRPr="00165ABF">
        <w:tab/>
        <w:t>(2)</w:t>
      </w:r>
      <w:r w:rsidRPr="00165ABF">
        <w:tab/>
        <w:t>The regulations may prescribe penalties of not more than 10</w:t>
      </w:r>
      <w:r w:rsidR="00967A28" w:rsidRPr="00165ABF">
        <w:t xml:space="preserve"> </w:t>
      </w:r>
      <w:r w:rsidRPr="00165ABF">
        <w:t>penalty units for offences against the regulations.</w:t>
      </w:r>
    </w:p>
    <w:p w:rsidR="00EF6AE1" w:rsidRPr="00165ABF" w:rsidRDefault="00EF6AE1" w:rsidP="00EF6AE1">
      <w:pPr>
        <w:rPr>
          <w:lang w:eastAsia="en-AU"/>
        </w:rPr>
        <w:sectPr w:rsidR="00EF6AE1" w:rsidRPr="00165ABF" w:rsidSect="00E175C8">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992168" w:rsidRPr="00165ABF" w:rsidRDefault="00992168" w:rsidP="00992168">
      <w:pPr>
        <w:pStyle w:val="ENotesHeading1"/>
        <w:pageBreakBefore/>
        <w:outlineLvl w:val="9"/>
      </w:pPr>
      <w:bookmarkStart w:id="38" w:name="_Toc69301047"/>
      <w:r w:rsidRPr="00165ABF">
        <w:t>Endnotes</w:t>
      </w:r>
      <w:bookmarkEnd w:id="38"/>
    </w:p>
    <w:p w:rsidR="00AC05FD" w:rsidRPr="00165ABF" w:rsidRDefault="00AC05FD" w:rsidP="00AC05FD">
      <w:pPr>
        <w:pStyle w:val="ENotesHeading2"/>
        <w:spacing w:line="240" w:lineRule="auto"/>
        <w:outlineLvl w:val="9"/>
      </w:pPr>
      <w:bookmarkStart w:id="39" w:name="_Toc69301048"/>
      <w:r w:rsidRPr="00165ABF">
        <w:t>Endnote 1—About the endnotes</w:t>
      </w:r>
      <w:bookmarkEnd w:id="39"/>
    </w:p>
    <w:p w:rsidR="00AC05FD" w:rsidRPr="00165ABF" w:rsidRDefault="00AC05FD" w:rsidP="00AC05FD">
      <w:pPr>
        <w:spacing w:after="120"/>
      </w:pPr>
      <w:r w:rsidRPr="00165ABF">
        <w:t>The endnotes provide information about this compilation and the compiled law.</w:t>
      </w:r>
    </w:p>
    <w:p w:rsidR="00AC05FD" w:rsidRPr="00165ABF" w:rsidRDefault="00AC05FD" w:rsidP="00AC05FD">
      <w:pPr>
        <w:spacing w:after="120"/>
      </w:pPr>
      <w:r w:rsidRPr="00165ABF">
        <w:t>The following endnotes are included in every compilation:</w:t>
      </w:r>
    </w:p>
    <w:p w:rsidR="00AC05FD" w:rsidRPr="00165ABF" w:rsidRDefault="00AC05FD" w:rsidP="00AC05FD">
      <w:r w:rsidRPr="00165ABF">
        <w:t>Endnote 1—About the endnotes</w:t>
      </w:r>
    </w:p>
    <w:p w:rsidR="00AC05FD" w:rsidRPr="00165ABF" w:rsidRDefault="00AC05FD" w:rsidP="00AC05FD">
      <w:r w:rsidRPr="00165ABF">
        <w:t>Endnote 2—Abbreviation key</w:t>
      </w:r>
    </w:p>
    <w:p w:rsidR="00AC05FD" w:rsidRPr="00165ABF" w:rsidRDefault="00AC05FD" w:rsidP="00AC05FD">
      <w:r w:rsidRPr="00165ABF">
        <w:t>Endnote 3—Legislation history</w:t>
      </w:r>
    </w:p>
    <w:p w:rsidR="00AC05FD" w:rsidRPr="00165ABF" w:rsidRDefault="00AC05FD" w:rsidP="00AC05FD">
      <w:pPr>
        <w:spacing w:after="120"/>
      </w:pPr>
      <w:r w:rsidRPr="00165ABF">
        <w:t>Endnote 4—Amendment history</w:t>
      </w:r>
    </w:p>
    <w:p w:rsidR="00AC05FD" w:rsidRPr="00165ABF" w:rsidRDefault="00AC05FD" w:rsidP="00AC05FD">
      <w:r w:rsidRPr="00165ABF">
        <w:rPr>
          <w:b/>
        </w:rPr>
        <w:t>Abbreviation key—Endnote 2</w:t>
      </w:r>
    </w:p>
    <w:p w:rsidR="00AC05FD" w:rsidRPr="00165ABF" w:rsidRDefault="00AC05FD" w:rsidP="00AC05FD">
      <w:pPr>
        <w:spacing w:after="120"/>
      </w:pPr>
      <w:r w:rsidRPr="00165ABF">
        <w:t>The abbreviation key sets out abbreviations that may be used in the endnotes.</w:t>
      </w:r>
    </w:p>
    <w:p w:rsidR="00AC05FD" w:rsidRPr="00165ABF" w:rsidRDefault="00AC05FD" w:rsidP="00AC05FD">
      <w:pPr>
        <w:rPr>
          <w:b/>
        </w:rPr>
      </w:pPr>
      <w:r w:rsidRPr="00165ABF">
        <w:rPr>
          <w:b/>
        </w:rPr>
        <w:t>Legislation history and amendment history—Endnotes 3 and 4</w:t>
      </w:r>
    </w:p>
    <w:p w:rsidR="00AC05FD" w:rsidRPr="00165ABF" w:rsidRDefault="00AC05FD" w:rsidP="00AC05FD">
      <w:pPr>
        <w:spacing w:after="120"/>
      </w:pPr>
      <w:r w:rsidRPr="00165ABF">
        <w:t>Amending laws are annotated in the legislation history and amendment history.</w:t>
      </w:r>
    </w:p>
    <w:p w:rsidR="00AC05FD" w:rsidRPr="00165ABF" w:rsidRDefault="00AC05FD" w:rsidP="00AC05FD">
      <w:pPr>
        <w:spacing w:after="120"/>
      </w:pPr>
      <w:r w:rsidRPr="00165AB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C05FD" w:rsidRPr="00165ABF" w:rsidRDefault="00AC05FD" w:rsidP="00AC05FD">
      <w:pPr>
        <w:spacing w:after="120"/>
      </w:pPr>
      <w:r w:rsidRPr="00165AB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C05FD" w:rsidRPr="00165ABF" w:rsidRDefault="00AC05FD" w:rsidP="00AC05FD">
      <w:pPr>
        <w:rPr>
          <w:b/>
        </w:rPr>
      </w:pPr>
      <w:r w:rsidRPr="00165ABF">
        <w:rPr>
          <w:b/>
        </w:rPr>
        <w:t>Editorial changes</w:t>
      </w:r>
    </w:p>
    <w:p w:rsidR="00AC05FD" w:rsidRPr="00165ABF" w:rsidRDefault="00AC05FD" w:rsidP="00AC05FD">
      <w:pPr>
        <w:spacing w:after="120"/>
      </w:pPr>
      <w:r w:rsidRPr="00165ABF">
        <w:t xml:space="preserve">The </w:t>
      </w:r>
      <w:r w:rsidRPr="00165ABF">
        <w:rPr>
          <w:i/>
        </w:rPr>
        <w:t>Legislation Act 2003</w:t>
      </w:r>
      <w:r w:rsidRPr="00165AB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C05FD" w:rsidRPr="00165ABF" w:rsidRDefault="00AC05FD" w:rsidP="00AC05FD">
      <w:pPr>
        <w:spacing w:after="120"/>
      </w:pPr>
      <w:r w:rsidRPr="00165ABF">
        <w:t xml:space="preserve">If the compilation includes editorial changes, the endnotes include a brief outline of the changes in general terms. Full details of any changes can be obtained from the Office of Parliamentary Counsel. </w:t>
      </w:r>
    </w:p>
    <w:p w:rsidR="00AC05FD" w:rsidRPr="00165ABF" w:rsidRDefault="00AC05FD" w:rsidP="00AC05FD">
      <w:pPr>
        <w:keepNext/>
      </w:pPr>
      <w:r w:rsidRPr="00165ABF">
        <w:rPr>
          <w:b/>
        </w:rPr>
        <w:t>Misdescribed amendments</w:t>
      </w:r>
    </w:p>
    <w:p w:rsidR="00AC05FD" w:rsidRPr="00165ABF" w:rsidRDefault="00AC05FD" w:rsidP="00AC05FD">
      <w:pPr>
        <w:spacing w:after="120"/>
      </w:pPr>
      <w:r w:rsidRPr="00165AB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C05FD" w:rsidRPr="00165ABF" w:rsidRDefault="00AC05FD" w:rsidP="00AC05FD">
      <w:pPr>
        <w:spacing w:before="120"/>
      </w:pPr>
      <w:r w:rsidRPr="00165ABF">
        <w:t>If a misdescribed amendment cannot be given effect as intended, the abbreviation “(md not incorp)” is added to the details of the amendment included in the amendment history.</w:t>
      </w:r>
    </w:p>
    <w:p w:rsidR="00AC05FD" w:rsidRPr="00165ABF" w:rsidRDefault="00AC05FD" w:rsidP="00AC05FD"/>
    <w:p w:rsidR="00AC05FD" w:rsidRPr="00165ABF" w:rsidRDefault="00AC05FD" w:rsidP="00AC05FD">
      <w:pPr>
        <w:pStyle w:val="ENotesHeading2"/>
        <w:pageBreakBefore/>
        <w:outlineLvl w:val="9"/>
      </w:pPr>
      <w:bookmarkStart w:id="40" w:name="_Toc69301049"/>
      <w:r w:rsidRPr="00165ABF">
        <w:t>Endnote 2—Abbreviation key</w:t>
      </w:r>
      <w:bookmarkEnd w:id="40"/>
    </w:p>
    <w:p w:rsidR="00AC05FD" w:rsidRPr="00165ABF" w:rsidRDefault="00AC05FD" w:rsidP="00AC05FD">
      <w:pPr>
        <w:pStyle w:val="Tabletext"/>
      </w:pPr>
    </w:p>
    <w:tbl>
      <w:tblPr>
        <w:tblW w:w="7939" w:type="dxa"/>
        <w:tblInd w:w="108" w:type="dxa"/>
        <w:tblLayout w:type="fixed"/>
        <w:tblLook w:val="0000" w:firstRow="0" w:lastRow="0" w:firstColumn="0" w:lastColumn="0" w:noHBand="0" w:noVBand="0"/>
      </w:tblPr>
      <w:tblGrid>
        <w:gridCol w:w="4253"/>
        <w:gridCol w:w="3686"/>
      </w:tblGrid>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ad = added or inserted</w:t>
            </w:r>
          </w:p>
        </w:tc>
        <w:tc>
          <w:tcPr>
            <w:tcW w:w="3686" w:type="dxa"/>
            <w:shd w:val="clear" w:color="auto" w:fill="auto"/>
          </w:tcPr>
          <w:p w:rsidR="00AC05FD" w:rsidRPr="00165ABF" w:rsidRDefault="00AC05FD" w:rsidP="00AC05FD">
            <w:pPr>
              <w:spacing w:before="60"/>
              <w:ind w:left="34"/>
              <w:rPr>
                <w:sz w:val="20"/>
              </w:rPr>
            </w:pPr>
            <w:r w:rsidRPr="00165ABF">
              <w:rPr>
                <w:sz w:val="20"/>
              </w:rPr>
              <w:t>o = order(s)</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am = amended</w:t>
            </w:r>
          </w:p>
        </w:tc>
        <w:tc>
          <w:tcPr>
            <w:tcW w:w="3686" w:type="dxa"/>
            <w:shd w:val="clear" w:color="auto" w:fill="auto"/>
          </w:tcPr>
          <w:p w:rsidR="00AC05FD" w:rsidRPr="00165ABF" w:rsidRDefault="00AC05FD" w:rsidP="00AC05FD">
            <w:pPr>
              <w:spacing w:before="60"/>
              <w:ind w:left="34"/>
              <w:rPr>
                <w:sz w:val="20"/>
              </w:rPr>
            </w:pPr>
            <w:r w:rsidRPr="00165ABF">
              <w:rPr>
                <w:sz w:val="20"/>
              </w:rPr>
              <w:t>Ord = Ordinance</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amdt = amendment</w:t>
            </w:r>
          </w:p>
        </w:tc>
        <w:tc>
          <w:tcPr>
            <w:tcW w:w="3686" w:type="dxa"/>
            <w:shd w:val="clear" w:color="auto" w:fill="auto"/>
          </w:tcPr>
          <w:p w:rsidR="00AC05FD" w:rsidRPr="00165ABF" w:rsidRDefault="00AC05FD" w:rsidP="00AC05FD">
            <w:pPr>
              <w:spacing w:before="60"/>
              <w:ind w:left="34"/>
              <w:rPr>
                <w:sz w:val="20"/>
              </w:rPr>
            </w:pPr>
            <w:r w:rsidRPr="00165ABF">
              <w:rPr>
                <w:sz w:val="20"/>
              </w:rPr>
              <w:t>orig = original</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c = clause(s)</w:t>
            </w:r>
          </w:p>
        </w:tc>
        <w:tc>
          <w:tcPr>
            <w:tcW w:w="3686" w:type="dxa"/>
            <w:shd w:val="clear" w:color="auto" w:fill="auto"/>
          </w:tcPr>
          <w:p w:rsidR="00AC05FD" w:rsidRPr="00165ABF" w:rsidRDefault="00AC05FD" w:rsidP="00AC05FD">
            <w:pPr>
              <w:spacing w:before="60"/>
              <w:ind w:left="34"/>
              <w:rPr>
                <w:sz w:val="20"/>
              </w:rPr>
            </w:pPr>
            <w:r w:rsidRPr="00165ABF">
              <w:rPr>
                <w:sz w:val="20"/>
              </w:rPr>
              <w:t>par = paragraph(s)/subparagraph(s)</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C[x] = Compilation No. x</w:t>
            </w:r>
          </w:p>
        </w:tc>
        <w:tc>
          <w:tcPr>
            <w:tcW w:w="3686" w:type="dxa"/>
            <w:shd w:val="clear" w:color="auto" w:fill="auto"/>
          </w:tcPr>
          <w:p w:rsidR="00AC05FD" w:rsidRPr="00165ABF" w:rsidRDefault="000B2D67" w:rsidP="000B2D67">
            <w:pPr>
              <w:ind w:left="34" w:firstLine="249"/>
              <w:rPr>
                <w:sz w:val="20"/>
              </w:rPr>
            </w:pPr>
            <w:r w:rsidRPr="00165ABF">
              <w:rPr>
                <w:sz w:val="20"/>
              </w:rPr>
              <w:t>/</w:t>
            </w:r>
            <w:r w:rsidR="00AC05FD" w:rsidRPr="00165ABF">
              <w:rPr>
                <w:sz w:val="20"/>
              </w:rPr>
              <w:t>sub</w:t>
            </w:r>
            <w:r w:rsidR="00165ABF">
              <w:rPr>
                <w:sz w:val="20"/>
              </w:rPr>
              <w:noBreakHyphen/>
            </w:r>
            <w:r w:rsidR="00AC05FD" w:rsidRPr="00165ABF">
              <w:rPr>
                <w:sz w:val="20"/>
              </w:rPr>
              <w:t>subparagraph(s)</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Ch = Chapter(s)</w:t>
            </w:r>
          </w:p>
        </w:tc>
        <w:tc>
          <w:tcPr>
            <w:tcW w:w="3686" w:type="dxa"/>
            <w:shd w:val="clear" w:color="auto" w:fill="auto"/>
          </w:tcPr>
          <w:p w:rsidR="00AC05FD" w:rsidRPr="00165ABF" w:rsidRDefault="00AC05FD" w:rsidP="00AC05FD">
            <w:pPr>
              <w:spacing w:before="60"/>
              <w:ind w:left="34"/>
              <w:rPr>
                <w:sz w:val="20"/>
              </w:rPr>
            </w:pPr>
            <w:r w:rsidRPr="00165ABF">
              <w:rPr>
                <w:sz w:val="20"/>
              </w:rPr>
              <w:t>pres = present</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def = definition(s)</w:t>
            </w:r>
          </w:p>
        </w:tc>
        <w:tc>
          <w:tcPr>
            <w:tcW w:w="3686" w:type="dxa"/>
            <w:shd w:val="clear" w:color="auto" w:fill="auto"/>
          </w:tcPr>
          <w:p w:rsidR="00AC05FD" w:rsidRPr="00165ABF" w:rsidRDefault="00AC05FD" w:rsidP="00AC05FD">
            <w:pPr>
              <w:spacing w:before="60"/>
              <w:ind w:left="34"/>
              <w:rPr>
                <w:sz w:val="20"/>
              </w:rPr>
            </w:pPr>
            <w:r w:rsidRPr="00165ABF">
              <w:rPr>
                <w:sz w:val="20"/>
              </w:rPr>
              <w:t>prev = previous</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Dict = Dictionary</w:t>
            </w:r>
          </w:p>
        </w:tc>
        <w:tc>
          <w:tcPr>
            <w:tcW w:w="3686" w:type="dxa"/>
            <w:shd w:val="clear" w:color="auto" w:fill="auto"/>
          </w:tcPr>
          <w:p w:rsidR="00AC05FD" w:rsidRPr="00165ABF" w:rsidRDefault="00AC05FD" w:rsidP="00AC05FD">
            <w:pPr>
              <w:spacing w:before="60"/>
              <w:ind w:left="34"/>
              <w:rPr>
                <w:sz w:val="20"/>
              </w:rPr>
            </w:pPr>
            <w:r w:rsidRPr="00165ABF">
              <w:rPr>
                <w:sz w:val="20"/>
              </w:rPr>
              <w:t>(prev…) = previously</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disallowed = disallowed by Parliament</w:t>
            </w:r>
          </w:p>
        </w:tc>
        <w:tc>
          <w:tcPr>
            <w:tcW w:w="3686" w:type="dxa"/>
            <w:shd w:val="clear" w:color="auto" w:fill="auto"/>
          </w:tcPr>
          <w:p w:rsidR="00AC05FD" w:rsidRPr="00165ABF" w:rsidRDefault="00AC05FD" w:rsidP="00AC05FD">
            <w:pPr>
              <w:spacing w:before="60"/>
              <w:ind w:left="34"/>
              <w:rPr>
                <w:sz w:val="20"/>
              </w:rPr>
            </w:pPr>
            <w:r w:rsidRPr="00165ABF">
              <w:rPr>
                <w:sz w:val="20"/>
              </w:rPr>
              <w:t>Pt = Part(s)</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Div = Division(s)</w:t>
            </w:r>
          </w:p>
        </w:tc>
        <w:tc>
          <w:tcPr>
            <w:tcW w:w="3686" w:type="dxa"/>
            <w:shd w:val="clear" w:color="auto" w:fill="auto"/>
          </w:tcPr>
          <w:p w:rsidR="00AC05FD" w:rsidRPr="00165ABF" w:rsidRDefault="00AC05FD" w:rsidP="00AC05FD">
            <w:pPr>
              <w:spacing w:before="60"/>
              <w:ind w:left="34"/>
              <w:rPr>
                <w:sz w:val="20"/>
              </w:rPr>
            </w:pPr>
            <w:r w:rsidRPr="00165ABF">
              <w:rPr>
                <w:sz w:val="20"/>
              </w:rPr>
              <w:t>r = regulation(s)/rule(s)</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ed = editorial change</w:t>
            </w:r>
          </w:p>
        </w:tc>
        <w:tc>
          <w:tcPr>
            <w:tcW w:w="3686" w:type="dxa"/>
            <w:shd w:val="clear" w:color="auto" w:fill="auto"/>
          </w:tcPr>
          <w:p w:rsidR="00AC05FD" w:rsidRPr="00165ABF" w:rsidRDefault="00AC05FD" w:rsidP="00AC05FD">
            <w:pPr>
              <w:spacing w:before="60"/>
              <w:ind w:left="34"/>
              <w:rPr>
                <w:sz w:val="20"/>
              </w:rPr>
            </w:pPr>
            <w:r w:rsidRPr="00165ABF">
              <w:rPr>
                <w:sz w:val="20"/>
              </w:rPr>
              <w:t>reloc = relocated</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exp = expires/expired or ceases/ceased to have</w:t>
            </w:r>
          </w:p>
        </w:tc>
        <w:tc>
          <w:tcPr>
            <w:tcW w:w="3686" w:type="dxa"/>
            <w:shd w:val="clear" w:color="auto" w:fill="auto"/>
          </w:tcPr>
          <w:p w:rsidR="00AC05FD" w:rsidRPr="00165ABF" w:rsidRDefault="00AC05FD" w:rsidP="00AC05FD">
            <w:pPr>
              <w:spacing w:before="60"/>
              <w:ind w:left="34"/>
              <w:rPr>
                <w:sz w:val="20"/>
              </w:rPr>
            </w:pPr>
            <w:r w:rsidRPr="00165ABF">
              <w:rPr>
                <w:sz w:val="20"/>
              </w:rPr>
              <w:t>renum = renumbered</w:t>
            </w:r>
          </w:p>
        </w:tc>
      </w:tr>
      <w:tr w:rsidR="00AC05FD" w:rsidRPr="00165ABF" w:rsidTr="00AC05FD">
        <w:tc>
          <w:tcPr>
            <w:tcW w:w="4253" w:type="dxa"/>
            <w:shd w:val="clear" w:color="auto" w:fill="auto"/>
          </w:tcPr>
          <w:p w:rsidR="00AC05FD" w:rsidRPr="00165ABF" w:rsidRDefault="000B2D67" w:rsidP="000B2D67">
            <w:pPr>
              <w:ind w:left="34" w:firstLine="249"/>
              <w:rPr>
                <w:sz w:val="20"/>
              </w:rPr>
            </w:pPr>
            <w:r w:rsidRPr="00165ABF">
              <w:rPr>
                <w:sz w:val="20"/>
              </w:rPr>
              <w:t>e</w:t>
            </w:r>
            <w:r w:rsidR="00AC05FD" w:rsidRPr="00165ABF">
              <w:rPr>
                <w:sz w:val="20"/>
              </w:rPr>
              <w:t>ffect</w:t>
            </w:r>
          </w:p>
        </w:tc>
        <w:tc>
          <w:tcPr>
            <w:tcW w:w="3686" w:type="dxa"/>
            <w:shd w:val="clear" w:color="auto" w:fill="auto"/>
          </w:tcPr>
          <w:p w:rsidR="00AC05FD" w:rsidRPr="00165ABF" w:rsidRDefault="00AC05FD" w:rsidP="00AC05FD">
            <w:pPr>
              <w:spacing w:before="60"/>
              <w:ind w:left="34"/>
              <w:rPr>
                <w:sz w:val="20"/>
              </w:rPr>
            </w:pPr>
            <w:r w:rsidRPr="00165ABF">
              <w:rPr>
                <w:sz w:val="20"/>
              </w:rPr>
              <w:t>rep = repealed</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F = Federal Register of Legislation</w:t>
            </w:r>
          </w:p>
        </w:tc>
        <w:tc>
          <w:tcPr>
            <w:tcW w:w="3686" w:type="dxa"/>
            <w:shd w:val="clear" w:color="auto" w:fill="auto"/>
          </w:tcPr>
          <w:p w:rsidR="00AC05FD" w:rsidRPr="00165ABF" w:rsidRDefault="00AC05FD" w:rsidP="00AC05FD">
            <w:pPr>
              <w:spacing w:before="60"/>
              <w:ind w:left="34"/>
              <w:rPr>
                <w:sz w:val="20"/>
              </w:rPr>
            </w:pPr>
            <w:r w:rsidRPr="00165ABF">
              <w:rPr>
                <w:sz w:val="20"/>
              </w:rPr>
              <w:t>rs = repealed and substituted</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gaz = gazette</w:t>
            </w:r>
          </w:p>
        </w:tc>
        <w:tc>
          <w:tcPr>
            <w:tcW w:w="3686" w:type="dxa"/>
            <w:shd w:val="clear" w:color="auto" w:fill="auto"/>
          </w:tcPr>
          <w:p w:rsidR="00AC05FD" w:rsidRPr="00165ABF" w:rsidRDefault="00AC05FD" w:rsidP="00AC05FD">
            <w:pPr>
              <w:spacing w:before="60"/>
              <w:ind w:left="34"/>
              <w:rPr>
                <w:sz w:val="20"/>
              </w:rPr>
            </w:pPr>
            <w:r w:rsidRPr="00165ABF">
              <w:rPr>
                <w:sz w:val="20"/>
              </w:rPr>
              <w:t>s = section(s)/subsection(s)</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 xml:space="preserve">LA = </w:t>
            </w:r>
            <w:r w:rsidRPr="00165ABF">
              <w:rPr>
                <w:i/>
                <w:sz w:val="20"/>
              </w:rPr>
              <w:t>Legislation Act 2003</w:t>
            </w:r>
          </w:p>
        </w:tc>
        <w:tc>
          <w:tcPr>
            <w:tcW w:w="3686" w:type="dxa"/>
            <w:shd w:val="clear" w:color="auto" w:fill="auto"/>
          </w:tcPr>
          <w:p w:rsidR="00AC05FD" w:rsidRPr="00165ABF" w:rsidRDefault="00AC05FD" w:rsidP="00AC05FD">
            <w:pPr>
              <w:spacing w:before="60"/>
              <w:ind w:left="34"/>
              <w:rPr>
                <w:sz w:val="20"/>
              </w:rPr>
            </w:pPr>
            <w:r w:rsidRPr="00165ABF">
              <w:rPr>
                <w:sz w:val="20"/>
              </w:rPr>
              <w:t>Sch = Schedule(s)</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 xml:space="preserve">LIA = </w:t>
            </w:r>
            <w:r w:rsidRPr="00165ABF">
              <w:rPr>
                <w:i/>
                <w:sz w:val="20"/>
              </w:rPr>
              <w:t>Legislative Instruments Act 2003</w:t>
            </w:r>
          </w:p>
        </w:tc>
        <w:tc>
          <w:tcPr>
            <w:tcW w:w="3686" w:type="dxa"/>
            <w:shd w:val="clear" w:color="auto" w:fill="auto"/>
          </w:tcPr>
          <w:p w:rsidR="00AC05FD" w:rsidRPr="00165ABF" w:rsidRDefault="00AC05FD" w:rsidP="00AC05FD">
            <w:pPr>
              <w:spacing w:before="60"/>
              <w:ind w:left="34"/>
              <w:rPr>
                <w:sz w:val="20"/>
              </w:rPr>
            </w:pPr>
            <w:r w:rsidRPr="00165ABF">
              <w:rPr>
                <w:sz w:val="20"/>
              </w:rPr>
              <w:t>Sdiv = Subdivision(s)</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(md) = misdescribed amendment can be given</w:t>
            </w:r>
          </w:p>
        </w:tc>
        <w:tc>
          <w:tcPr>
            <w:tcW w:w="3686" w:type="dxa"/>
            <w:shd w:val="clear" w:color="auto" w:fill="auto"/>
          </w:tcPr>
          <w:p w:rsidR="00AC05FD" w:rsidRPr="00165ABF" w:rsidRDefault="00AC05FD" w:rsidP="00AC05FD">
            <w:pPr>
              <w:spacing w:before="60"/>
              <w:ind w:left="34"/>
              <w:rPr>
                <w:sz w:val="20"/>
              </w:rPr>
            </w:pPr>
            <w:r w:rsidRPr="00165ABF">
              <w:rPr>
                <w:sz w:val="20"/>
              </w:rPr>
              <w:t>SLI = Select Legislative Instrument</w:t>
            </w:r>
          </w:p>
        </w:tc>
      </w:tr>
      <w:tr w:rsidR="00AC05FD" w:rsidRPr="00165ABF" w:rsidTr="00AC05FD">
        <w:tc>
          <w:tcPr>
            <w:tcW w:w="4253" w:type="dxa"/>
            <w:shd w:val="clear" w:color="auto" w:fill="auto"/>
          </w:tcPr>
          <w:p w:rsidR="00AC05FD" w:rsidRPr="00165ABF" w:rsidRDefault="000B2D67" w:rsidP="000B2D67">
            <w:pPr>
              <w:ind w:left="34" w:firstLine="249"/>
              <w:rPr>
                <w:sz w:val="20"/>
              </w:rPr>
            </w:pPr>
            <w:r w:rsidRPr="00165ABF">
              <w:rPr>
                <w:sz w:val="20"/>
              </w:rPr>
              <w:t>e</w:t>
            </w:r>
            <w:r w:rsidR="00AC05FD" w:rsidRPr="00165ABF">
              <w:rPr>
                <w:sz w:val="20"/>
              </w:rPr>
              <w:t>ffect</w:t>
            </w:r>
          </w:p>
        </w:tc>
        <w:tc>
          <w:tcPr>
            <w:tcW w:w="3686" w:type="dxa"/>
            <w:shd w:val="clear" w:color="auto" w:fill="auto"/>
          </w:tcPr>
          <w:p w:rsidR="00AC05FD" w:rsidRPr="00165ABF" w:rsidRDefault="00AC05FD" w:rsidP="00AC05FD">
            <w:pPr>
              <w:spacing w:before="60"/>
              <w:ind w:left="34"/>
              <w:rPr>
                <w:sz w:val="20"/>
              </w:rPr>
            </w:pPr>
            <w:r w:rsidRPr="00165ABF">
              <w:rPr>
                <w:sz w:val="20"/>
              </w:rPr>
              <w:t>SR = Statutory Rules</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(md not incorp) = misdescribed amendment</w:t>
            </w:r>
          </w:p>
        </w:tc>
        <w:tc>
          <w:tcPr>
            <w:tcW w:w="3686" w:type="dxa"/>
            <w:shd w:val="clear" w:color="auto" w:fill="auto"/>
          </w:tcPr>
          <w:p w:rsidR="00AC05FD" w:rsidRPr="00165ABF" w:rsidRDefault="00AC05FD" w:rsidP="00AC05FD">
            <w:pPr>
              <w:spacing w:before="60"/>
              <w:ind w:left="34"/>
              <w:rPr>
                <w:sz w:val="20"/>
              </w:rPr>
            </w:pPr>
            <w:r w:rsidRPr="00165ABF">
              <w:rPr>
                <w:sz w:val="20"/>
              </w:rPr>
              <w:t>Sub</w:t>
            </w:r>
            <w:r w:rsidR="00165ABF">
              <w:rPr>
                <w:sz w:val="20"/>
              </w:rPr>
              <w:noBreakHyphen/>
            </w:r>
            <w:r w:rsidRPr="00165ABF">
              <w:rPr>
                <w:sz w:val="20"/>
              </w:rPr>
              <w:t>Ch = Sub</w:t>
            </w:r>
            <w:r w:rsidR="00165ABF">
              <w:rPr>
                <w:sz w:val="20"/>
              </w:rPr>
              <w:noBreakHyphen/>
            </w:r>
            <w:r w:rsidRPr="00165ABF">
              <w:rPr>
                <w:sz w:val="20"/>
              </w:rPr>
              <w:t>Chapter(s)</w:t>
            </w:r>
          </w:p>
        </w:tc>
      </w:tr>
      <w:tr w:rsidR="00AC05FD" w:rsidRPr="00165ABF" w:rsidTr="00AC05FD">
        <w:tc>
          <w:tcPr>
            <w:tcW w:w="4253" w:type="dxa"/>
            <w:shd w:val="clear" w:color="auto" w:fill="auto"/>
          </w:tcPr>
          <w:p w:rsidR="00AC05FD" w:rsidRPr="00165ABF" w:rsidRDefault="000B2D67" w:rsidP="000B2D67">
            <w:pPr>
              <w:ind w:left="34" w:firstLine="249"/>
              <w:rPr>
                <w:sz w:val="20"/>
              </w:rPr>
            </w:pPr>
            <w:r w:rsidRPr="00165ABF">
              <w:rPr>
                <w:sz w:val="20"/>
              </w:rPr>
              <w:t>c</w:t>
            </w:r>
            <w:r w:rsidR="00AC05FD" w:rsidRPr="00165ABF">
              <w:rPr>
                <w:sz w:val="20"/>
              </w:rPr>
              <w:t>annot be given effect</w:t>
            </w:r>
          </w:p>
        </w:tc>
        <w:tc>
          <w:tcPr>
            <w:tcW w:w="3686" w:type="dxa"/>
            <w:shd w:val="clear" w:color="auto" w:fill="auto"/>
          </w:tcPr>
          <w:p w:rsidR="00AC05FD" w:rsidRPr="00165ABF" w:rsidRDefault="00AC05FD" w:rsidP="00AC05FD">
            <w:pPr>
              <w:spacing w:before="60"/>
              <w:ind w:left="34"/>
              <w:rPr>
                <w:sz w:val="20"/>
              </w:rPr>
            </w:pPr>
            <w:r w:rsidRPr="00165ABF">
              <w:rPr>
                <w:sz w:val="20"/>
              </w:rPr>
              <w:t>SubPt = Subpart(s)</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mod = modified/modification</w:t>
            </w:r>
          </w:p>
        </w:tc>
        <w:tc>
          <w:tcPr>
            <w:tcW w:w="3686" w:type="dxa"/>
            <w:shd w:val="clear" w:color="auto" w:fill="auto"/>
          </w:tcPr>
          <w:p w:rsidR="00AC05FD" w:rsidRPr="00165ABF" w:rsidRDefault="00AC05FD" w:rsidP="00AC05FD">
            <w:pPr>
              <w:spacing w:before="60"/>
              <w:ind w:left="34"/>
              <w:rPr>
                <w:sz w:val="20"/>
              </w:rPr>
            </w:pPr>
            <w:r w:rsidRPr="00165ABF">
              <w:rPr>
                <w:sz w:val="20"/>
                <w:u w:val="single"/>
              </w:rPr>
              <w:t>underlining</w:t>
            </w:r>
            <w:r w:rsidRPr="00165ABF">
              <w:rPr>
                <w:sz w:val="20"/>
              </w:rPr>
              <w:t xml:space="preserve"> = whole or part not</w:t>
            </w:r>
          </w:p>
        </w:tc>
      </w:tr>
      <w:tr w:rsidR="00AC05FD" w:rsidRPr="00165ABF" w:rsidTr="00AC05FD">
        <w:tc>
          <w:tcPr>
            <w:tcW w:w="4253" w:type="dxa"/>
            <w:shd w:val="clear" w:color="auto" w:fill="auto"/>
          </w:tcPr>
          <w:p w:rsidR="00AC05FD" w:rsidRPr="00165ABF" w:rsidRDefault="00AC05FD" w:rsidP="00AC05FD">
            <w:pPr>
              <w:spacing w:before="60"/>
              <w:ind w:left="34"/>
              <w:rPr>
                <w:sz w:val="20"/>
              </w:rPr>
            </w:pPr>
            <w:r w:rsidRPr="00165ABF">
              <w:rPr>
                <w:sz w:val="20"/>
              </w:rPr>
              <w:t>No. = Number(s)</w:t>
            </w:r>
          </w:p>
        </w:tc>
        <w:tc>
          <w:tcPr>
            <w:tcW w:w="3686" w:type="dxa"/>
            <w:shd w:val="clear" w:color="auto" w:fill="auto"/>
          </w:tcPr>
          <w:p w:rsidR="00AC05FD" w:rsidRPr="00165ABF" w:rsidRDefault="000B2D67" w:rsidP="000B2D67">
            <w:pPr>
              <w:ind w:left="34" w:firstLine="249"/>
              <w:rPr>
                <w:sz w:val="20"/>
              </w:rPr>
            </w:pPr>
            <w:r w:rsidRPr="00165ABF">
              <w:rPr>
                <w:sz w:val="20"/>
              </w:rPr>
              <w:t>c</w:t>
            </w:r>
            <w:r w:rsidR="00AC05FD" w:rsidRPr="00165ABF">
              <w:rPr>
                <w:sz w:val="20"/>
              </w:rPr>
              <w:t>ommenced or to be commenced</w:t>
            </w:r>
          </w:p>
        </w:tc>
      </w:tr>
    </w:tbl>
    <w:p w:rsidR="00AC05FD" w:rsidRPr="00165ABF" w:rsidRDefault="00AC05FD" w:rsidP="00AC05FD">
      <w:pPr>
        <w:pStyle w:val="Tabletext"/>
      </w:pPr>
    </w:p>
    <w:p w:rsidR="000B6086" w:rsidRPr="00165ABF" w:rsidRDefault="007C1C51" w:rsidP="002E6ECC">
      <w:pPr>
        <w:pStyle w:val="ENotesHeading2"/>
        <w:pageBreakBefore/>
        <w:outlineLvl w:val="9"/>
      </w:pPr>
      <w:bookmarkStart w:id="41" w:name="_Toc69301050"/>
      <w:r w:rsidRPr="00165ABF">
        <w:t>Endnote 3—Legislation history</w:t>
      </w:r>
      <w:bookmarkEnd w:id="41"/>
    </w:p>
    <w:p w:rsidR="000220BA" w:rsidRPr="00165ABF" w:rsidRDefault="000220BA" w:rsidP="00F7072C">
      <w:pPr>
        <w:pStyle w:val="Tabletext"/>
      </w:pPr>
    </w:p>
    <w:tbl>
      <w:tblPr>
        <w:tblW w:w="0" w:type="auto"/>
        <w:tblInd w:w="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57"/>
        <w:gridCol w:w="992"/>
        <w:gridCol w:w="993"/>
        <w:gridCol w:w="1845"/>
        <w:gridCol w:w="1417"/>
      </w:tblGrid>
      <w:tr w:rsidR="000220BA" w:rsidRPr="00165ABF" w:rsidTr="00072EAA">
        <w:trPr>
          <w:cantSplit/>
          <w:tblHeader/>
        </w:trPr>
        <w:tc>
          <w:tcPr>
            <w:tcW w:w="1857" w:type="dxa"/>
            <w:tcBorders>
              <w:top w:val="single" w:sz="12" w:space="0" w:color="auto"/>
              <w:bottom w:val="single" w:sz="12" w:space="0" w:color="auto"/>
            </w:tcBorders>
            <w:shd w:val="clear" w:color="auto" w:fill="auto"/>
          </w:tcPr>
          <w:p w:rsidR="000220BA" w:rsidRPr="00165ABF" w:rsidRDefault="000220BA" w:rsidP="00F7072C">
            <w:pPr>
              <w:pStyle w:val="ENoteTableHeading"/>
            </w:pPr>
            <w:r w:rsidRPr="00165ABF">
              <w:t>Act</w:t>
            </w:r>
          </w:p>
        </w:tc>
        <w:tc>
          <w:tcPr>
            <w:tcW w:w="992" w:type="dxa"/>
            <w:tcBorders>
              <w:top w:val="single" w:sz="12" w:space="0" w:color="auto"/>
              <w:bottom w:val="single" w:sz="12" w:space="0" w:color="auto"/>
            </w:tcBorders>
            <w:shd w:val="clear" w:color="auto" w:fill="auto"/>
          </w:tcPr>
          <w:p w:rsidR="000220BA" w:rsidRPr="00165ABF" w:rsidRDefault="000220BA" w:rsidP="00F7072C">
            <w:pPr>
              <w:pStyle w:val="ENoteTableHeading"/>
            </w:pPr>
            <w:r w:rsidRPr="00165ABF">
              <w:t>Number and year</w:t>
            </w:r>
          </w:p>
        </w:tc>
        <w:tc>
          <w:tcPr>
            <w:tcW w:w="993" w:type="dxa"/>
            <w:tcBorders>
              <w:top w:val="single" w:sz="12" w:space="0" w:color="auto"/>
              <w:bottom w:val="single" w:sz="12" w:space="0" w:color="auto"/>
            </w:tcBorders>
            <w:shd w:val="clear" w:color="auto" w:fill="auto"/>
          </w:tcPr>
          <w:p w:rsidR="000220BA" w:rsidRPr="00165ABF" w:rsidRDefault="007C1C51" w:rsidP="00F7072C">
            <w:pPr>
              <w:pStyle w:val="ENoteTableHeading"/>
            </w:pPr>
            <w:r w:rsidRPr="00165ABF">
              <w:t>Assent</w:t>
            </w:r>
          </w:p>
        </w:tc>
        <w:tc>
          <w:tcPr>
            <w:tcW w:w="1845" w:type="dxa"/>
            <w:tcBorders>
              <w:top w:val="single" w:sz="12" w:space="0" w:color="auto"/>
              <w:bottom w:val="single" w:sz="12" w:space="0" w:color="auto"/>
            </w:tcBorders>
            <w:shd w:val="clear" w:color="auto" w:fill="auto"/>
          </w:tcPr>
          <w:p w:rsidR="000220BA" w:rsidRPr="00165ABF" w:rsidRDefault="007C1C51" w:rsidP="00F7072C">
            <w:pPr>
              <w:pStyle w:val="ENoteTableHeading"/>
            </w:pPr>
            <w:r w:rsidRPr="00165ABF">
              <w:t>Commencement</w:t>
            </w:r>
          </w:p>
        </w:tc>
        <w:tc>
          <w:tcPr>
            <w:tcW w:w="1417" w:type="dxa"/>
            <w:tcBorders>
              <w:top w:val="single" w:sz="12" w:space="0" w:color="auto"/>
              <w:bottom w:val="single" w:sz="12" w:space="0" w:color="auto"/>
            </w:tcBorders>
            <w:shd w:val="clear" w:color="auto" w:fill="auto"/>
          </w:tcPr>
          <w:p w:rsidR="000220BA" w:rsidRPr="00165ABF" w:rsidRDefault="000220BA" w:rsidP="00F7072C">
            <w:pPr>
              <w:pStyle w:val="ENoteTableHeading"/>
            </w:pPr>
            <w:r w:rsidRPr="00165ABF">
              <w:t>Application, saving and transitional provisions</w:t>
            </w:r>
          </w:p>
        </w:tc>
      </w:tr>
      <w:tr w:rsidR="000220BA" w:rsidRPr="00165ABF" w:rsidTr="00072EAA">
        <w:trPr>
          <w:cantSplit/>
        </w:trPr>
        <w:tc>
          <w:tcPr>
            <w:tcW w:w="1857" w:type="dxa"/>
            <w:tcBorders>
              <w:top w:val="single" w:sz="12" w:space="0" w:color="auto"/>
              <w:bottom w:val="single" w:sz="4" w:space="0" w:color="auto"/>
            </w:tcBorders>
            <w:shd w:val="clear" w:color="auto" w:fill="auto"/>
          </w:tcPr>
          <w:p w:rsidR="000220BA" w:rsidRPr="00165ABF" w:rsidRDefault="000220BA" w:rsidP="000220BA">
            <w:pPr>
              <w:pStyle w:val="ENoteTableText"/>
            </w:pPr>
            <w:r w:rsidRPr="00165ABF">
              <w:t>Australian Meat and Live</w:t>
            </w:r>
            <w:r w:rsidR="00165ABF">
              <w:noBreakHyphen/>
            </w:r>
            <w:r w:rsidRPr="00165ABF">
              <w:t>stock Industry Act 1997</w:t>
            </w:r>
          </w:p>
        </w:tc>
        <w:tc>
          <w:tcPr>
            <w:tcW w:w="992" w:type="dxa"/>
            <w:tcBorders>
              <w:top w:val="single" w:sz="12" w:space="0" w:color="auto"/>
              <w:bottom w:val="single" w:sz="4" w:space="0" w:color="auto"/>
            </w:tcBorders>
            <w:shd w:val="clear" w:color="auto" w:fill="auto"/>
          </w:tcPr>
          <w:p w:rsidR="000220BA" w:rsidRPr="00165ABF" w:rsidRDefault="000220BA" w:rsidP="000220BA">
            <w:pPr>
              <w:pStyle w:val="ENoteTableText"/>
            </w:pPr>
            <w:r w:rsidRPr="00165ABF">
              <w:t>206, 1997</w:t>
            </w:r>
          </w:p>
        </w:tc>
        <w:tc>
          <w:tcPr>
            <w:tcW w:w="993" w:type="dxa"/>
            <w:tcBorders>
              <w:top w:val="single" w:sz="12" w:space="0" w:color="auto"/>
              <w:bottom w:val="single" w:sz="4" w:space="0" w:color="auto"/>
            </w:tcBorders>
            <w:shd w:val="clear" w:color="auto" w:fill="auto"/>
          </w:tcPr>
          <w:p w:rsidR="000220BA" w:rsidRPr="00165ABF" w:rsidRDefault="000220BA" w:rsidP="000220BA">
            <w:pPr>
              <w:pStyle w:val="ENoteTableText"/>
            </w:pPr>
            <w:smartTag w:uri="urn:schemas-microsoft-com:office:smarttags" w:element="date">
              <w:smartTagPr>
                <w:attr w:name="Month" w:val="12"/>
                <w:attr w:name="Day" w:val="17"/>
                <w:attr w:name="Year" w:val="1997"/>
              </w:smartTagPr>
              <w:r w:rsidRPr="00165ABF">
                <w:t>17 Dec 1997</w:t>
              </w:r>
            </w:smartTag>
          </w:p>
        </w:tc>
        <w:tc>
          <w:tcPr>
            <w:tcW w:w="1845" w:type="dxa"/>
            <w:tcBorders>
              <w:top w:val="single" w:sz="12" w:space="0" w:color="auto"/>
              <w:bottom w:val="single" w:sz="4" w:space="0" w:color="auto"/>
            </w:tcBorders>
            <w:shd w:val="clear" w:color="auto" w:fill="auto"/>
          </w:tcPr>
          <w:p w:rsidR="000220BA" w:rsidRPr="00165ABF" w:rsidRDefault="000220BA" w:rsidP="00CB4A50">
            <w:pPr>
              <w:pStyle w:val="ENoteTableText"/>
              <w:rPr>
                <w:i/>
              </w:rPr>
            </w:pPr>
            <w:r w:rsidRPr="00165ABF">
              <w:t>s</w:t>
            </w:r>
            <w:r w:rsidR="00B22AD9" w:rsidRPr="00165ABF">
              <w:t> </w:t>
            </w:r>
            <w:r w:rsidRPr="00165ABF">
              <w:t>1–6: 17 Dec 1997</w:t>
            </w:r>
            <w:r w:rsidR="00CB4A50" w:rsidRPr="00165ABF">
              <w:t xml:space="preserve"> (s 2(1))</w:t>
            </w:r>
            <w:r w:rsidRPr="00165ABF">
              <w:br/>
              <w:t>Remainder: 1</w:t>
            </w:r>
            <w:r w:rsidR="00150D8B" w:rsidRPr="00165ABF">
              <w:t> </w:t>
            </w:r>
            <w:r w:rsidRPr="00165ABF">
              <w:t>July 1998 (</w:t>
            </w:r>
            <w:r w:rsidR="00CB4A50" w:rsidRPr="00165ABF">
              <w:t>s 2(2) and gaz</w:t>
            </w:r>
            <w:r w:rsidRPr="00165ABF">
              <w:rPr>
                <w:i/>
              </w:rPr>
              <w:t xml:space="preserve"> </w:t>
            </w:r>
            <w:r w:rsidRPr="00165ABF">
              <w:t>1998, No GN22)</w:t>
            </w:r>
          </w:p>
        </w:tc>
        <w:tc>
          <w:tcPr>
            <w:tcW w:w="1417" w:type="dxa"/>
            <w:tcBorders>
              <w:top w:val="single" w:sz="12" w:space="0" w:color="auto"/>
              <w:bottom w:val="single" w:sz="4" w:space="0" w:color="auto"/>
            </w:tcBorders>
            <w:shd w:val="clear" w:color="auto" w:fill="auto"/>
          </w:tcPr>
          <w:p w:rsidR="000220BA" w:rsidRPr="00165ABF" w:rsidRDefault="000220BA" w:rsidP="000220BA">
            <w:pPr>
              <w:pStyle w:val="ENoteTableText"/>
            </w:pPr>
          </w:p>
        </w:tc>
      </w:tr>
      <w:tr w:rsidR="000220BA" w:rsidRPr="00165ABF" w:rsidTr="00072EAA">
        <w:trPr>
          <w:cantSplit/>
        </w:trPr>
        <w:tc>
          <w:tcPr>
            <w:tcW w:w="1857" w:type="dxa"/>
            <w:tcBorders>
              <w:bottom w:val="nil"/>
            </w:tcBorders>
            <w:shd w:val="clear" w:color="auto" w:fill="auto"/>
          </w:tcPr>
          <w:p w:rsidR="000220BA" w:rsidRPr="00165ABF" w:rsidRDefault="000220BA" w:rsidP="000220BA">
            <w:pPr>
              <w:pStyle w:val="ENoteTableText"/>
            </w:pPr>
            <w:r w:rsidRPr="00165ABF">
              <w:t>Primary Industries Levies and Charges (Consequential Amendments) Act 1999</w:t>
            </w:r>
          </w:p>
        </w:tc>
        <w:tc>
          <w:tcPr>
            <w:tcW w:w="992" w:type="dxa"/>
            <w:tcBorders>
              <w:bottom w:val="nil"/>
            </w:tcBorders>
            <w:shd w:val="clear" w:color="auto" w:fill="auto"/>
          </w:tcPr>
          <w:p w:rsidR="000220BA" w:rsidRPr="00165ABF" w:rsidRDefault="000220BA" w:rsidP="000220BA">
            <w:pPr>
              <w:pStyle w:val="ENoteTableText"/>
            </w:pPr>
            <w:r w:rsidRPr="00165ABF">
              <w:t>32, 1999</w:t>
            </w:r>
          </w:p>
        </w:tc>
        <w:tc>
          <w:tcPr>
            <w:tcW w:w="993" w:type="dxa"/>
            <w:tcBorders>
              <w:bottom w:val="nil"/>
            </w:tcBorders>
            <w:shd w:val="clear" w:color="auto" w:fill="auto"/>
          </w:tcPr>
          <w:p w:rsidR="000220BA" w:rsidRPr="00165ABF" w:rsidRDefault="000220BA" w:rsidP="000220BA">
            <w:pPr>
              <w:pStyle w:val="ENoteTableText"/>
            </w:pPr>
            <w:r w:rsidRPr="00165ABF">
              <w:t>14</w:t>
            </w:r>
            <w:r w:rsidR="00150D8B" w:rsidRPr="00165ABF">
              <w:t> </w:t>
            </w:r>
            <w:r w:rsidRPr="00165ABF">
              <w:t>May 1999</w:t>
            </w:r>
          </w:p>
        </w:tc>
        <w:tc>
          <w:tcPr>
            <w:tcW w:w="1845" w:type="dxa"/>
            <w:tcBorders>
              <w:bottom w:val="nil"/>
            </w:tcBorders>
            <w:shd w:val="clear" w:color="auto" w:fill="auto"/>
          </w:tcPr>
          <w:p w:rsidR="000220BA" w:rsidRPr="00165ABF" w:rsidRDefault="000220BA" w:rsidP="00C773BF">
            <w:pPr>
              <w:pStyle w:val="ENoteTableText"/>
              <w:rPr>
                <w:i/>
              </w:rPr>
            </w:pPr>
            <w:r w:rsidRPr="00165ABF">
              <w:t>Schedule</w:t>
            </w:r>
            <w:r w:rsidR="00150D8B" w:rsidRPr="00165ABF">
              <w:t> </w:t>
            </w:r>
            <w:r w:rsidRPr="00165ABF">
              <w:t>10: 1</w:t>
            </w:r>
            <w:r w:rsidR="00150D8B" w:rsidRPr="00165ABF">
              <w:t> </w:t>
            </w:r>
            <w:r w:rsidRPr="00165ABF">
              <w:t>July 1999 (</w:t>
            </w:r>
            <w:r w:rsidR="00C773BF" w:rsidRPr="00165ABF">
              <w:t xml:space="preserve">s </w:t>
            </w:r>
            <w:r w:rsidRPr="00165ABF">
              <w:t>2(1))</w:t>
            </w:r>
          </w:p>
        </w:tc>
        <w:tc>
          <w:tcPr>
            <w:tcW w:w="1417" w:type="dxa"/>
            <w:tcBorders>
              <w:bottom w:val="nil"/>
            </w:tcBorders>
            <w:shd w:val="clear" w:color="auto" w:fill="auto"/>
          </w:tcPr>
          <w:p w:rsidR="000220BA" w:rsidRPr="00165ABF" w:rsidRDefault="000220BA" w:rsidP="000220BA">
            <w:pPr>
              <w:pStyle w:val="ENoteTableText"/>
            </w:pPr>
            <w:r w:rsidRPr="00165ABF">
              <w:t>—</w:t>
            </w:r>
          </w:p>
        </w:tc>
      </w:tr>
      <w:tr w:rsidR="009A7B38" w:rsidRPr="00165ABF" w:rsidTr="00072EAA">
        <w:trPr>
          <w:cantSplit/>
        </w:trPr>
        <w:tc>
          <w:tcPr>
            <w:tcW w:w="1857" w:type="dxa"/>
            <w:tcBorders>
              <w:top w:val="nil"/>
              <w:bottom w:val="nil"/>
            </w:tcBorders>
            <w:shd w:val="clear" w:color="auto" w:fill="auto"/>
          </w:tcPr>
          <w:p w:rsidR="009A7B38" w:rsidRPr="00165ABF" w:rsidRDefault="009A7B38" w:rsidP="00F7072C">
            <w:pPr>
              <w:pStyle w:val="ENoteTTi"/>
              <w:rPr>
                <w:b/>
              </w:rPr>
            </w:pPr>
            <w:r w:rsidRPr="00165ABF">
              <w:rPr>
                <w:b/>
              </w:rPr>
              <w:t>as amended by</w:t>
            </w:r>
          </w:p>
        </w:tc>
        <w:tc>
          <w:tcPr>
            <w:tcW w:w="992" w:type="dxa"/>
            <w:tcBorders>
              <w:top w:val="nil"/>
              <w:bottom w:val="nil"/>
            </w:tcBorders>
            <w:shd w:val="clear" w:color="auto" w:fill="auto"/>
          </w:tcPr>
          <w:p w:rsidR="009A7B38" w:rsidRPr="00165ABF" w:rsidRDefault="009A7B38" w:rsidP="00F7072C">
            <w:pPr>
              <w:pStyle w:val="ENoteTableText"/>
            </w:pPr>
          </w:p>
        </w:tc>
        <w:tc>
          <w:tcPr>
            <w:tcW w:w="993" w:type="dxa"/>
            <w:tcBorders>
              <w:top w:val="nil"/>
              <w:bottom w:val="nil"/>
            </w:tcBorders>
            <w:shd w:val="clear" w:color="auto" w:fill="auto"/>
          </w:tcPr>
          <w:p w:rsidR="009A7B38" w:rsidRPr="00165ABF" w:rsidRDefault="009A7B38" w:rsidP="00F7072C">
            <w:pPr>
              <w:pStyle w:val="ENoteTableText"/>
            </w:pPr>
          </w:p>
        </w:tc>
        <w:tc>
          <w:tcPr>
            <w:tcW w:w="1845" w:type="dxa"/>
            <w:tcBorders>
              <w:top w:val="nil"/>
              <w:bottom w:val="nil"/>
            </w:tcBorders>
            <w:shd w:val="clear" w:color="auto" w:fill="auto"/>
          </w:tcPr>
          <w:p w:rsidR="009A7B38" w:rsidRPr="00165ABF" w:rsidRDefault="009A7B38" w:rsidP="00F7072C">
            <w:pPr>
              <w:pStyle w:val="ENoteTableText"/>
            </w:pPr>
          </w:p>
        </w:tc>
        <w:tc>
          <w:tcPr>
            <w:tcW w:w="1417" w:type="dxa"/>
            <w:tcBorders>
              <w:top w:val="nil"/>
              <w:bottom w:val="nil"/>
            </w:tcBorders>
            <w:shd w:val="clear" w:color="auto" w:fill="auto"/>
          </w:tcPr>
          <w:p w:rsidR="009A7B38" w:rsidRPr="00165ABF" w:rsidRDefault="009A7B38" w:rsidP="00F7072C">
            <w:pPr>
              <w:pStyle w:val="ENoteTableText"/>
            </w:pPr>
          </w:p>
        </w:tc>
      </w:tr>
      <w:tr w:rsidR="009A7B38" w:rsidRPr="00165ABF" w:rsidTr="00072EAA">
        <w:trPr>
          <w:cantSplit/>
        </w:trPr>
        <w:tc>
          <w:tcPr>
            <w:tcW w:w="1857" w:type="dxa"/>
            <w:tcBorders>
              <w:top w:val="nil"/>
            </w:tcBorders>
            <w:shd w:val="clear" w:color="auto" w:fill="auto"/>
          </w:tcPr>
          <w:p w:rsidR="009A7B38" w:rsidRPr="00165ABF" w:rsidRDefault="009A7B38" w:rsidP="00F7072C">
            <w:pPr>
              <w:pStyle w:val="ENoteTTi"/>
            </w:pPr>
            <w:r w:rsidRPr="00165ABF">
              <w:t>Statute Law Revision Act 2013</w:t>
            </w:r>
          </w:p>
        </w:tc>
        <w:tc>
          <w:tcPr>
            <w:tcW w:w="992" w:type="dxa"/>
            <w:tcBorders>
              <w:top w:val="nil"/>
            </w:tcBorders>
            <w:shd w:val="clear" w:color="auto" w:fill="auto"/>
          </w:tcPr>
          <w:p w:rsidR="009A7B38" w:rsidRPr="00165ABF" w:rsidRDefault="009A7B38" w:rsidP="00F7072C">
            <w:pPr>
              <w:pStyle w:val="ENoteTableText"/>
            </w:pPr>
            <w:r w:rsidRPr="00165ABF">
              <w:t>103, 2013</w:t>
            </w:r>
          </w:p>
        </w:tc>
        <w:tc>
          <w:tcPr>
            <w:tcW w:w="993" w:type="dxa"/>
            <w:tcBorders>
              <w:top w:val="nil"/>
            </w:tcBorders>
            <w:shd w:val="clear" w:color="auto" w:fill="auto"/>
          </w:tcPr>
          <w:p w:rsidR="009A7B38" w:rsidRPr="00165ABF" w:rsidRDefault="009A7B38" w:rsidP="00F7072C">
            <w:pPr>
              <w:pStyle w:val="ENoteTableText"/>
            </w:pPr>
            <w:r w:rsidRPr="00165ABF">
              <w:t>29</w:t>
            </w:r>
            <w:r w:rsidR="00150D8B" w:rsidRPr="00165ABF">
              <w:t> </w:t>
            </w:r>
            <w:r w:rsidRPr="00165ABF">
              <w:t>June 2013</w:t>
            </w:r>
          </w:p>
        </w:tc>
        <w:tc>
          <w:tcPr>
            <w:tcW w:w="1845" w:type="dxa"/>
            <w:tcBorders>
              <w:top w:val="nil"/>
            </w:tcBorders>
            <w:shd w:val="clear" w:color="auto" w:fill="auto"/>
          </w:tcPr>
          <w:p w:rsidR="009A7B38" w:rsidRPr="00165ABF" w:rsidRDefault="009A7B38" w:rsidP="006422B6">
            <w:pPr>
              <w:pStyle w:val="ENoteTableText"/>
              <w:rPr>
                <w:i/>
              </w:rPr>
            </w:pPr>
            <w:r w:rsidRPr="00165ABF">
              <w:t>Sch 2 (item</w:t>
            </w:r>
            <w:r w:rsidR="00150D8B" w:rsidRPr="00165ABF">
              <w:t> </w:t>
            </w:r>
            <w:r w:rsidRPr="00165ABF">
              <w:t xml:space="preserve">12): </w:t>
            </w:r>
            <w:r w:rsidR="006422B6" w:rsidRPr="00165ABF">
              <w:t>1</w:t>
            </w:r>
            <w:r w:rsidR="00150D8B" w:rsidRPr="00165ABF">
              <w:t> </w:t>
            </w:r>
            <w:r w:rsidR="006422B6" w:rsidRPr="00165ABF">
              <w:t>July 1999 (s 2(1) item</w:t>
            </w:r>
            <w:r w:rsidR="00150D8B" w:rsidRPr="00165ABF">
              <w:t> </w:t>
            </w:r>
            <w:r w:rsidR="006422B6" w:rsidRPr="00165ABF">
              <w:t>12)</w:t>
            </w:r>
          </w:p>
        </w:tc>
        <w:tc>
          <w:tcPr>
            <w:tcW w:w="1417" w:type="dxa"/>
            <w:tcBorders>
              <w:top w:val="nil"/>
            </w:tcBorders>
            <w:shd w:val="clear" w:color="auto" w:fill="auto"/>
          </w:tcPr>
          <w:p w:rsidR="009A7B38" w:rsidRPr="00165ABF" w:rsidRDefault="009A7B38" w:rsidP="00F7072C">
            <w:pPr>
              <w:pStyle w:val="ENoteTableText"/>
            </w:pPr>
            <w:r w:rsidRPr="00165ABF">
              <w:t>—</w:t>
            </w:r>
          </w:p>
        </w:tc>
      </w:tr>
      <w:tr w:rsidR="000220BA" w:rsidRPr="00165ABF" w:rsidTr="00072EAA">
        <w:trPr>
          <w:cantSplit/>
        </w:trPr>
        <w:tc>
          <w:tcPr>
            <w:tcW w:w="1857" w:type="dxa"/>
            <w:shd w:val="clear" w:color="auto" w:fill="auto"/>
          </w:tcPr>
          <w:p w:rsidR="000220BA" w:rsidRPr="00165ABF" w:rsidRDefault="000220BA" w:rsidP="000220BA">
            <w:pPr>
              <w:pStyle w:val="ENoteTableText"/>
            </w:pPr>
            <w:r w:rsidRPr="00165ABF">
              <w:t>Public Employment (Consequential and Transitional) Amendment Act 1999</w:t>
            </w:r>
          </w:p>
        </w:tc>
        <w:tc>
          <w:tcPr>
            <w:tcW w:w="992" w:type="dxa"/>
            <w:shd w:val="clear" w:color="auto" w:fill="auto"/>
          </w:tcPr>
          <w:p w:rsidR="000220BA" w:rsidRPr="00165ABF" w:rsidRDefault="000220BA" w:rsidP="000220BA">
            <w:pPr>
              <w:pStyle w:val="ENoteTableText"/>
            </w:pPr>
            <w:r w:rsidRPr="00165ABF">
              <w:t>146, 1999</w:t>
            </w:r>
          </w:p>
        </w:tc>
        <w:tc>
          <w:tcPr>
            <w:tcW w:w="993" w:type="dxa"/>
            <w:shd w:val="clear" w:color="auto" w:fill="auto"/>
          </w:tcPr>
          <w:p w:rsidR="000220BA" w:rsidRPr="00165ABF" w:rsidRDefault="000220BA" w:rsidP="000220BA">
            <w:pPr>
              <w:pStyle w:val="ENoteTableText"/>
            </w:pPr>
            <w:smartTag w:uri="urn:schemas-microsoft-com:office:smarttags" w:element="date">
              <w:smartTagPr>
                <w:attr w:name="Year" w:val="1999"/>
                <w:attr w:name="Day" w:val="11"/>
                <w:attr w:name="Month" w:val="11"/>
              </w:smartTagPr>
              <w:r w:rsidRPr="00165ABF">
                <w:t>11 Nov 1999</w:t>
              </w:r>
            </w:smartTag>
          </w:p>
        </w:tc>
        <w:tc>
          <w:tcPr>
            <w:tcW w:w="1845" w:type="dxa"/>
            <w:shd w:val="clear" w:color="auto" w:fill="auto"/>
          </w:tcPr>
          <w:p w:rsidR="000220BA" w:rsidRPr="00165ABF" w:rsidRDefault="000220BA" w:rsidP="00AD0FCA">
            <w:pPr>
              <w:pStyle w:val="ENoteTableText"/>
              <w:rPr>
                <w:i/>
              </w:rPr>
            </w:pPr>
            <w:r w:rsidRPr="00165ABF">
              <w:t>Sch</w:t>
            </w:r>
            <w:r w:rsidR="00B22AD9" w:rsidRPr="00165ABF">
              <w:t> </w:t>
            </w:r>
            <w:r w:rsidRPr="00165ABF">
              <w:t>1 (</w:t>
            </w:r>
            <w:r w:rsidR="00165ABF">
              <w:t>item 2</w:t>
            </w:r>
            <w:r w:rsidRPr="00165ABF">
              <w:t xml:space="preserve">07): </w:t>
            </w:r>
            <w:smartTag w:uri="urn:schemas-microsoft-com:office:smarttags" w:element="date">
              <w:smartTagPr>
                <w:attr w:name="Year" w:val="1999"/>
                <w:attr w:name="Day" w:val="5"/>
                <w:attr w:name="Month" w:val="12"/>
              </w:smartTagPr>
              <w:r w:rsidRPr="00165ABF">
                <w:t>5 Dec 1999</w:t>
              </w:r>
            </w:smartTag>
            <w:r w:rsidRPr="00165ABF">
              <w:t xml:space="preserve"> (</w:t>
            </w:r>
            <w:r w:rsidR="00AD0FCA" w:rsidRPr="00165ABF">
              <w:t>s</w:t>
            </w:r>
            <w:r w:rsidRPr="00165ABF">
              <w:t xml:space="preserve"> 2(1) and </w:t>
            </w:r>
            <w:r w:rsidR="00AD0FCA" w:rsidRPr="00165ABF">
              <w:t>gaz</w:t>
            </w:r>
            <w:r w:rsidRPr="00165ABF">
              <w:rPr>
                <w:i/>
              </w:rPr>
              <w:t xml:space="preserve"> </w:t>
            </w:r>
            <w:r w:rsidRPr="00165ABF">
              <w:t>1999, No S584)</w:t>
            </w:r>
          </w:p>
        </w:tc>
        <w:tc>
          <w:tcPr>
            <w:tcW w:w="1417" w:type="dxa"/>
            <w:shd w:val="clear" w:color="auto" w:fill="auto"/>
          </w:tcPr>
          <w:p w:rsidR="000220BA" w:rsidRPr="00165ABF" w:rsidRDefault="000220BA" w:rsidP="000220BA">
            <w:pPr>
              <w:pStyle w:val="ENoteTableText"/>
            </w:pPr>
            <w:r w:rsidRPr="00165ABF">
              <w:t>—</w:t>
            </w:r>
          </w:p>
        </w:tc>
      </w:tr>
      <w:tr w:rsidR="000220BA" w:rsidRPr="00165ABF" w:rsidTr="00072EAA">
        <w:trPr>
          <w:cantSplit/>
        </w:trPr>
        <w:tc>
          <w:tcPr>
            <w:tcW w:w="1857" w:type="dxa"/>
            <w:shd w:val="clear" w:color="auto" w:fill="auto"/>
          </w:tcPr>
          <w:p w:rsidR="000220BA" w:rsidRPr="00165ABF" w:rsidRDefault="000220BA" w:rsidP="000220BA">
            <w:pPr>
              <w:pStyle w:val="ENoteTableText"/>
            </w:pPr>
            <w:r w:rsidRPr="00165ABF">
              <w:t>Corporations (Repeals, Consequentials and Transitionals) Act 2001</w:t>
            </w:r>
          </w:p>
        </w:tc>
        <w:tc>
          <w:tcPr>
            <w:tcW w:w="992" w:type="dxa"/>
            <w:shd w:val="clear" w:color="auto" w:fill="auto"/>
          </w:tcPr>
          <w:p w:rsidR="000220BA" w:rsidRPr="00165ABF" w:rsidRDefault="000220BA" w:rsidP="000220BA">
            <w:pPr>
              <w:pStyle w:val="ENoteTableText"/>
            </w:pPr>
            <w:r w:rsidRPr="00165ABF">
              <w:t>55, 2001</w:t>
            </w:r>
          </w:p>
        </w:tc>
        <w:tc>
          <w:tcPr>
            <w:tcW w:w="993" w:type="dxa"/>
            <w:shd w:val="clear" w:color="auto" w:fill="auto"/>
          </w:tcPr>
          <w:p w:rsidR="000220BA" w:rsidRPr="00165ABF" w:rsidRDefault="000220BA" w:rsidP="000220BA">
            <w:pPr>
              <w:pStyle w:val="ENoteTableText"/>
            </w:pPr>
            <w:r w:rsidRPr="00165ABF">
              <w:t>28</w:t>
            </w:r>
            <w:r w:rsidR="00150D8B" w:rsidRPr="00165ABF">
              <w:t> </w:t>
            </w:r>
            <w:r w:rsidRPr="00165ABF">
              <w:t>June 2001</w:t>
            </w:r>
          </w:p>
        </w:tc>
        <w:tc>
          <w:tcPr>
            <w:tcW w:w="1845" w:type="dxa"/>
            <w:shd w:val="clear" w:color="auto" w:fill="auto"/>
          </w:tcPr>
          <w:p w:rsidR="000220BA" w:rsidRPr="00165ABF" w:rsidRDefault="00A91020" w:rsidP="00313577">
            <w:pPr>
              <w:pStyle w:val="ENoteTableText"/>
            </w:pPr>
            <w:r w:rsidRPr="00165ABF">
              <w:t>s</w:t>
            </w:r>
            <w:r w:rsidR="00B22AD9" w:rsidRPr="00165ABF">
              <w:t> </w:t>
            </w:r>
            <w:r w:rsidR="000220BA" w:rsidRPr="00165ABF">
              <w:t>4–14 and Sch</w:t>
            </w:r>
            <w:r w:rsidR="00B22AD9" w:rsidRPr="00165ABF">
              <w:t> </w:t>
            </w:r>
            <w:r w:rsidR="000220BA" w:rsidRPr="00165ABF">
              <w:t>3 (items</w:t>
            </w:r>
            <w:r w:rsidR="00150D8B" w:rsidRPr="00165ABF">
              <w:t> </w:t>
            </w:r>
            <w:r w:rsidR="000220BA" w:rsidRPr="00165ABF">
              <w:t>57–61): 15</w:t>
            </w:r>
            <w:r w:rsidR="00150D8B" w:rsidRPr="00165ABF">
              <w:t> </w:t>
            </w:r>
            <w:r w:rsidR="000220BA" w:rsidRPr="00165ABF">
              <w:t>July 2001 (s 2(3) and</w:t>
            </w:r>
            <w:r w:rsidR="00313577" w:rsidRPr="00165ABF">
              <w:t xml:space="preserve"> gaz</w:t>
            </w:r>
            <w:r w:rsidR="000220BA" w:rsidRPr="00165ABF">
              <w:rPr>
                <w:i/>
              </w:rPr>
              <w:t xml:space="preserve"> </w:t>
            </w:r>
            <w:r w:rsidR="000220BA" w:rsidRPr="00165ABF">
              <w:t>2001, No S285)</w:t>
            </w:r>
          </w:p>
        </w:tc>
        <w:tc>
          <w:tcPr>
            <w:tcW w:w="1417" w:type="dxa"/>
            <w:shd w:val="clear" w:color="auto" w:fill="auto"/>
          </w:tcPr>
          <w:p w:rsidR="000220BA" w:rsidRPr="00165ABF" w:rsidRDefault="00A91020" w:rsidP="00313577">
            <w:pPr>
              <w:pStyle w:val="ENoteTableText"/>
            </w:pPr>
            <w:r w:rsidRPr="00165ABF">
              <w:t>s</w:t>
            </w:r>
            <w:r w:rsidR="00B22AD9" w:rsidRPr="00165ABF">
              <w:t> </w:t>
            </w:r>
            <w:r w:rsidR="000220BA" w:rsidRPr="00165ABF">
              <w:t>4–14</w:t>
            </w:r>
          </w:p>
        </w:tc>
      </w:tr>
      <w:tr w:rsidR="000220BA" w:rsidRPr="00165ABF" w:rsidTr="00072EAA">
        <w:trPr>
          <w:cantSplit/>
        </w:trPr>
        <w:tc>
          <w:tcPr>
            <w:tcW w:w="1857" w:type="dxa"/>
            <w:shd w:val="clear" w:color="auto" w:fill="auto"/>
          </w:tcPr>
          <w:p w:rsidR="000220BA" w:rsidRPr="00165ABF" w:rsidRDefault="000220BA" w:rsidP="000220BA">
            <w:pPr>
              <w:pStyle w:val="ENoteTableText"/>
            </w:pPr>
            <w:r w:rsidRPr="00165ABF">
              <w:t>Agriculture, Fisheries and Forestry Legislation Amendment (Application of Criminal Code) Act 2001</w:t>
            </w:r>
          </w:p>
        </w:tc>
        <w:tc>
          <w:tcPr>
            <w:tcW w:w="992" w:type="dxa"/>
            <w:shd w:val="clear" w:color="auto" w:fill="auto"/>
          </w:tcPr>
          <w:p w:rsidR="000220BA" w:rsidRPr="00165ABF" w:rsidRDefault="000220BA" w:rsidP="000220BA">
            <w:pPr>
              <w:pStyle w:val="ENoteTableText"/>
            </w:pPr>
            <w:r w:rsidRPr="00165ABF">
              <w:t>115, 2001</w:t>
            </w:r>
          </w:p>
        </w:tc>
        <w:tc>
          <w:tcPr>
            <w:tcW w:w="993" w:type="dxa"/>
            <w:shd w:val="clear" w:color="auto" w:fill="auto"/>
          </w:tcPr>
          <w:p w:rsidR="000220BA" w:rsidRPr="00165ABF" w:rsidRDefault="000220BA" w:rsidP="000220BA">
            <w:pPr>
              <w:pStyle w:val="ENoteTableText"/>
            </w:pPr>
            <w:smartTag w:uri="urn:schemas-microsoft-com:office:smarttags" w:element="date">
              <w:smartTagPr>
                <w:attr w:name="Year" w:val="2001"/>
                <w:attr w:name="Day" w:val="18"/>
                <w:attr w:name="Month" w:val="9"/>
              </w:smartTagPr>
              <w:r w:rsidRPr="00165ABF">
                <w:t>18 Sept 2001</w:t>
              </w:r>
            </w:smartTag>
          </w:p>
        </w:tc>
        <w:tc>
          <w:tcPr>
            <w:tcW w:w="1845" w:type="dxa"/>
            <w:shd w:val="clear" w:color="auto" w:fill="auto"/>
          </w:tcPr>
          <w:p w:rsidR="000220BA" w:rsidRPr="00165ABF" w:rsidRDefault="00FB454D" w:rsidP="000220BA">
            <w:pPr>
              <w:pStyle w:val="ENoteTableText"/>
            </w:pPr>
            <w:r w:rsidRPr="00165ABF">
              <w:t>s 4 and Sch 1 (</w:t>
            </w:r>
            <w:r w:rsidR="00165ABF">
              <w:t>items 1</w:t>
            </w:r>
            <w:r w:rsidRPr="00165ABF">
              <w:t xml:space="preserve">20–122): </w:t>
            </w:r>
            <w:smartTag w:uri="urn:schemas-microsoft-com:office:smarttags" w:element="date">
              <w:smartTagPr>
                <w:attr w:name="Year" w:val="2001"/>
                <w:attr w:name="Day" w:val="16"/>
                <w:attr w:name="Month" w:val="10"/>
              </w:smartTagPr>
              <w:r w:rsidR="000220BA" w:rsidRPr="00165ABF">
                <w:t>16 Oct 2001</w:t>
              </w:r>
              <w:r w:rsidRPr="00165ABF">
                <w:t xml:space="preserve"> (s 2)</w:t>
              </w:r>
            </w:smartTag>
          </w:p>
        </w:tc>
        <w:tc>
          <w:tcPr>
            <w:tcW w:w="1417" w:type="dxa"/>
            <w:shd w:val="clear" w:color="auto" w:fill="auto"/>
          </w:tcPr>
          <w:p w:rsidR="000220BA" w:rsidRPr="00165ABF" w:rsidRDefault="00A91020" w:rsidP="00F21F16">
            <w:pPr>
              <w:pStyle w:val="ENoteTableText"/>
            </w:pPr>
            <w:r w:rsidRPr="00165ABF">
              <w:t>s</w:t>
            </w:r>
            <w:r w:rsidR="000220BA" w:rsidRPr="00165ABF">
              <w:t xml:space="preserve"> 4</w:t>
            </w:r>
          </w:p>
        </w:tc>
      </w:tr>
      <w:tr w:rsidR="000220BA" w:rsidRPr="00165ABF" w:rsidTr="00072EAA">
        <w:trPr>
          <w:cantSplit/>
        </w:trPr>
        <w:tc>
          <w:tcPr>
            <w:tcW w:w="1857" w:type="dxa"/>
            <w:shd w:val="clear" w:color="auto" w:fill="auto"/>
          </w:tcPr>
          <w:p w:rsidR="000220BA" w:rsidRPr="00165ABF" w:rsidRDefault="000220BA" w:rsidP="000220BA">
            <w:pPr>
              <w:pStyle w:val="ENoteTableText"/>
            </w:pPr>
            <w:r w:rsidRPr="00165ABF">
              <w:t>Agriculture, Fisheries and Forestry Legislation Amendment (Export Control) Act 2004</w:t>
            </w:r>
          </w:p>
        </w:tc>
        <w:tc>
          <w:tcPr>
            <w:tcW w:w="992" w:type="dxa"/>
            <w:shd w:val="clear" w:color="auto" w:fill="auto"/>
          </w:tcPr>
          <w:p w:rsidR="000220BA" w:rsidRPr="00165ABF" w:rsidRDefault="000220BA" w:rsidP="000220BA">
            <w:pPr>
              <w:pStyle w:val="ENoteTableText"/>
            </w:pPr>
            <w:r w:rsidRPr="00165ABF">
              <w:t>97, 2004</w:t>
            </w:r>
          </w:p>
        </w:tc>
        <w:tc>
          <w:tcPr>
            <w:tcW w:w="993" w:type="dxa"/>
            <w:shd w:val="clear" w:color="auto" w:fill="auto"/>
          </w:tcPr>
          <w:p w:rsidR="000220BA" w:rsidRPr="00165ABF" w:rsidRDefault="000220BA" w:rsidP="000220BA">
            <w:pPr>
              <w:pStyle w:val="ENoteTableText"/>
            </w:pPr>
            <w:r w:rsidRPr="00165ABF">
              <w:t>29</w:t>
            </w:r>
            <w:r w:rsidR="00150D8B" w:rsidRPr="00165ABF">
              <w:t> </w:t>
            </w:r>
            <w:r w:rsidRPr="00165ABF">
              <w:t>June 2004</w:t>
            </w:r>
          </w:p>
        </w:tc>
        <w:tc>
          <w:tcPr>
            <w:tcW w:w="1845" w:type="dxa"/>
            <w:shd w:val="clear" w:color="auto" w:fill="auto"/>
          </w:tcPr>
          <w:p w:rsidR="000220BA" w:rsidRPr="00165ABF" w:rsidRDefault="000220BA" w:rsidP="00F21F16">
            <w:pPr>
              <w:pStyle w:val="ENoteTableText"/>
            </w:pPr>
            <w:r w:rsidRPr="00165ABF">
              <w:t>Sch</w:t>
            </w:r>
            <w:r w:rsidR="00F21F16" w:rsidRPr="00165ABF">
              <w:t xml:space="preserve"> </w:t>
            </w:r>
            <w:r w:rsidRPr="00165ABF">
              <w:t>1 (</w:t>
            </w:r>
            <w:r w:rsidR="00165ABF">
              <w:t>items 1</w:t>
            </w:r>
            <w:r w:rsidRPr="00165ABF">
              <w:t>–12, 25): 1</w:t>
            </w:r>
            <w:r w:rsidR="00F21F16" w:rsidRPr="00165ABF">
              <w:t> </w:t>
            </w:r>
            <w:r w:rsidRPr="00165ABF">
              <w:t>Dec 2004 (</w:t>
            </w:r>
            <w:r w:rsidR="00F21F16" w:rsidRPr="00165ABF">
              <w:t xml:space="preserve">s 2(1) </w:t>
            </w:r>
            <w:r w:rsidR="00165ABF">
              <w:t>item 2</w:t>
            </w:r>
            <w:r w:rsidR="00F21F16" w:rsidRPr="00165ABF">
              <w:t xml:space="preserve"> and gaz</w:t>
            </w:r>
            <w:r w:rsidRPr="00165ABF">
              <w:rPr>
                <w:i/>
              </w:rPr>
              <w:t xml:space="preserve"> </w:t>
            </w:r>
            <w:r w:rsidRPr="00165ABF">
              <w:t>2004, No GN36)</w:t>
            </w:r>
          </w:p>
        </w:tc>
        <w:tc>
          <w:tcPr>
            <w:tcW w:w="1417" w:type="dxa"/>
            <w:shd w:val="clear" w:color="auto" w:fill="auto"/>
          </w:tcPr>
          <w:p w:rsidR="000220BA" w:rsidRPr="00165ABF" w:rsidRDefault="000220BA" w:rsidP="00F21F16">
            <w:pPr>
              <w:pStyle w:val="ENoteTableText"/>
            </w:pPr>
            <w:r w:rsidRPr="00165ABF">
              <w:t>Sch 1 (item</w:t>
            </w:r>
            <w:r w:rsidR="00150D8B" w:rsidRPr="00165ABF">
              <w:t> </w:t>
            </w:r>
            <w:r w:rsidRPr="00165ABF">
              <w:t>12)</w:t>
            </w:r>
          </w:p>
        </w:tc>
      </w:tr>
      <w:tr w:rsidR="000220BA" w:rsidRPr="00165ABF" w:rsidTr="00072EAA">
        <w:trPr>
          <w:cantSplit/>
        </w:trPr>
        <w:tc>
          <w:tcPr>
            <w:tcW w:w="1857" w:type="dxa"/>
            <w:shd w:val="clear" w:color="auto" w:fill="auto"/>
          </w:tcPr>
          <w:p w:rsidR="000220BA" w:rsidRPr="00165ABF" w:rsidRDefault="000220BA" w:rsidP="000220BA">
            <w:pPr>
              <w:pStyle w:val="ENoteTableText"/>
            </w:pPr>
            <w:r w:rsidRPr="00165ABF">
              <w:t>Agriculture, Fisheries and Forestry Legislation Amendment Act (No.</w:t>
            </w:r>
            <w:r w:rsidR="00150D8B" w:rsidRPr="00165ABF">
              <w:t> </w:t>
            </w:r>
            <w:r w:rsidRPr="00165ABF">
              <w:t>2) 2004</w:t>
            </w:r>
          </w:p>
        </w:tc>
        <w:tc>
          <w:tcPr>
            <w:tcW w:w="992" w:type="dxa"/>
            <w:shd w:val="clear" w:color="auto" w:fill="auto"/>
          </w:tcPr>
          <w:p w:rsidR="000220BA" w:rsidRPr="00165ABF" w:rsidRDefault="000220BA" w:rsidP="000220BA">
            <w:pPr>
              <w:pStyle w:val="ENoteTableText"/>
            </w:pPr>
            <w:r w:rsidRPr="00165ABF">
              <w:t>139, 2004</w:t>
            </w:r>
          </w:p>
        </w:tc>
        <w:tc>
          <w:tcPr>
            <w:tcW w:w="993" w:type="dxa"/>
            <w:shd w:val="clear" w:color="auto" w:fill="auto"/>
          </w:tcPr>
          <w:p w:rsidR="000220BA" w:rsidRPr="00165ABF" w:rsidRDefault="000220BA" w:rsidP="000220BA">
            <w:pPr>
              <w:pStyle w:val="ENoteTableText"/>
            </w:pPr>
            <w:smartTag w:uri="urn:schemas-microsoft-com:office:smarttags" w:element="date">
              <w:smartTagPr>
                <w:attr w:name="Year" w:val="2004"/>
                <w:attr w:name="Day" w:val="13"/>
                <w:attr w:name="Month" w:val="12"/>
              </w:smartTagPr>
              <w:r w:rsidRPr="00165ABF">
                <w:t>13 Dec 2004</w:t>
              </w:r>
            </w:smartTag>
          </w:p>
        </w:tc>
        <w:tc>
          <w:tcPr>
            <w:tcW w:w="1845" w:type="dxa"/>
            <w:shd w:val="clear" w:color="auto" w:fill="auto"/>
          </w:tcPr>
          <w:p w:rsidR="000220BA" w:rsidRPr="00165ABF" w:rsidRDefault="000220BA" w:rsidP="00F21F16">
            <w:pPr>
              <w:pStyle w:val="ENoteTableText"/>
            </w:pPr>
            <w:r w:rsidRPr="00165ABF">
              <w:t>Sch</w:t>
            </w:r>
            <w:r w:rsidR="00B22AD9" w:rsidRPr="00165ABF">
              <w:t> </w:t>
            </w:r>
            <w:r w:rsidRPr="00165ABF">
              <w:t>1 (</w:t>
            </w:r>
            <w:r w:rsidR="00165ABF">
              <w:t>items 1</w:t>
            </w:r>
            <w:r w:rsidRPr="00165ABF">
              <w:t>–31) and Sch</w:t>
            </w:r>
            <w:r w:rsidR="00B22AD9" w:rsidRPr="00165ABF">
              <w:t> </w:t>
            </w:r>
            <w:r w:rsidRPr="00165ABF">
              <w:t>2: 13 Dec 2004</w:t>
            </w:r>
            <w:r w:rsidR="00F21F16" w:rsidRPr="00165ABF">
              <w:t xml:space="preserve"> (s 2(1) </w:t>
            </w:r>
            <w:r w:rsidR="00165ABF">
              <w:t>item 2</w:t>
            </w:r>
            <w:r w:rsidR="00F21F16" w:rsidRPr="00165ABF">
              <w:t>)</w:t>
            </w:r>
          </w:p>
        </w:tc>
        <w:tc>
          <w:tcPr>
            <w:tcW w:w="1417" w:type="dxa"/>
            <w:shd w:val="clear" w:color="auto" w:fill="auto"/>
          </w:tcPr>
          <w:p w:rsidR="000220BA" w:rsidRPr="00165ABF" w:rsidRDefault="000220BA" w:rsidP="00F21F16">
            <w:pPr>
              <w:pStyle w:val="ENoteTableText"/>
            </w:pPr>
            <w:r w:rsidRPr="00165ABF">
              <w:t>Sch 2 (item</w:t>
            </w:r>
            <w:r w:rsidR="00150D8B" w:rsidRPr="00165ABF">
              <w:t> </w:t>
            </w:r>
            <w:r w:rsidRPr="00165ABF">
              <w:t xml:space="preserve">4) </w:t>
            </w:r>
          </w:p>
        </w:tc>
      </w:tr>
      <w:tr w:rsidR="000220BA" w:rsidRPr="00165ABF" w:rsidTr="00072EAA">
        <w:trPr>
          <w:cantSplit/>
        </w:trPr>
        <w:tc>
          <w:tcPr>
            <w:tcW w:w="1857" w:type="dxa"/>
            <w:shd w:val="clear" w:color="auto" w:fill="auto"/>
          </w:tcPr>
          <w:p w:rsidR="000220BA" w:rsidRPr="00165ABF" w:rsidRDefault="000220BA" w:rsidP="000220BA">
            <w:pPr>
              <w:pStyle w:val="ENoteTableText"/>
            </w:pPr>
            <w:r w:rsidRPr="00165ABF">
              <w:t>Agriculture, Fisheries and Forestry Legislation Amendment (2007 Measures No.</w:t>
            </w:r>
            <w:r w:rsidR="00150D8B" w:rsidRPr="00165ABF">
              <w:t> </w:t>
            </w:r>
            <w:r w:rsidRPr="00165ABF">
              <w:t>1) Act 2007</w:t>
            </w:r>
          </w:p>
        </w:tc>
        <w:tc>
          <w:tcPr>
            <w:tcW w:w="992" w:type="dxa"/>
            <w:shd w:val="clear" w:color="auto" w:fill="auto"/>
          </w:tcPr>
          <w:p w:rsidR="000220BA" w:rsidRPr="00165ABF" w:rsidRDefault="000220BA" w:rsidP="000220BA">
            <w:pPr>
              <w:pStyle w:val="ENoteTableText"/>
            </w:pPr>
            <w:r w:rsidRPr="00165ABF">
              <w:t>91, 2007</w:t>
            </w:r>
          </w:p>
        </w:tc>
        <w:tc>
          <w:tcPr>
            <w:tcW w:w="993" w:type="dxa"/>
            <w:shd w:val="clear" w:color="auto" w:fill="auto"/>
          </w:tcPr>
          <w:p w:rsidR="000220BA" w:rsidRPr="00165ABF" w:rsidRDefault="000220BA" w:rsidP="000220BA">
            <w:pPr>
              <w:pStyle w:val="ENoteTableText"/>
            </w:pPr>
            <w:r w:rsidRPr="00165ABF">
              <w:t>22</w:t>
            </w:r>
            <w:r w:rsidR="00150D8B" w:rsidRPr="00165ABF">
              <w:t> </w:t>
            </w:r>
            <w:r w:rsidRPr="00165ABF">
              <w:t>June 2007</w:t>
            </w:r>
          </w:p>
        </w:tc>
        <w:tc>
          <w:tcPr>
            <w:tcW w:w="1845" w:type="dxa"/>
            <w:shd w:val="clear" w:color="auto" w:fill="auto"/>
          </w:tcPr>
          <w:p w:rsidR="000220BA" w:rsidRPr="00165ABF" w:rsidRDefault="008B6BA2" w:rsidP="000220BA">
            <w:pPr>
              <w:pStyle w:val="ENoteTableText"/>
            </w:pPr>
            <w:r w:rsidRPr="00165ABF">
              <w:t>Sch 1 (</w:t>
            </w:r>
            <w:r w:rsidR="00165ABF">
              <w:t>items 1</w:t>
            </w:r>
            <w:r w:rsidRPr="00165ABF">
              <w:t xml:space="preserve">–27): </w:t>
            </w:r>
            <w:r w:rsidR="000220BA" w:rsidRPr="00165ABF">
              <w:t>22</w:t>
            </w:r>
            <w:r w:rsidR="00150D8B" w:rsidRPr="00165ABF">
              <w:t> </w:t>
            </w:r>
            <w:r w:rsidR="000220BA" w:rsidRPr="00165ABF">
              <w:t>June 2007</w:t>
            </w:r>
            <w:r w:rsidRPr="00165ABF">
              <w:t xml:space="preserve"> (s 2)</w:t>
            </w:r>
          </w:p>
        </w:tc>
        <w:tc>
          <w:tcPr>
            <w:tcW w:w="1417" w:type="dxa"/>
            <w:shd w:val="clear" w:color="auto" w:fill="auto"/>
          </w:tcPr>
          <w:p w:rsidR="000220BA" w:rsidRPr="00165ABF" w:rsidRDefault="000220BA" w:rsidP="000220BA">
            <w:pPr>
              <w:pStyle w:val="ENoteTableText"/>
            </w:pPr>
            <w:r w:rsidRPr="00165ABF">
              <w:t>—</w:t>
            </w:r>
          </w:p>
        </w:tc>
      </w:tr>
      <w:tr w:rsidR="000220BA" w:rsidRPr="00165ABF" w:rsidTr="00072EAA">
        <w:trPr>
          <w:cantSplit/>
        </w:trPr>
        <w:tc>
          <w:tcPr>
            <w:tcW w:w="1857" w:type="dxa"/>
            <w:shd w:val="clear" w:color="auto" w:fill="auto"/>
          </w:tcPr>
          <w:p w:rsidR="000220BA" w:rsidRPr="00165ABF" w:rsidRDefault="000220BA" w:rsidP="000220BA">
            <w:pPr>
              <w:pStyle w:val="ENoteTableText"/>
            </w:pPr>
            <w:r w:rsidRPr="00165ABF">
              <w:t>Same</w:t>
            </w:r>
            <w:r w:rsidR="00165ABF">
              <w:noBreakHyphen/>
            </w:r>
            <w:r w:rsidRPr="00165ABF">
              <w:t>Sex Relationships (Equal Treatment in Commonwealth Laws—General Law Reform) Act 2008</w:t>
            </w:r>
          </w:p>
        </w:tc>
        <w:tc>
          <w:tcPr>
            <w:tcW w:w="992" w:type="dxa"/>
            <w:shd w:val="clear" w:color="auto" w:fill="auto"/>
          </w:tcPr>
          <w:p w:rsidR="000220BA" w:rsidRPr="00165ABF" w:rsidRDefault="000220BA" w:rsidP="000220BA">
            <w:pPr>
              <w:pStyle w:val="ENoteTableText"/>
            </w:pPr>
            <w:r w:rsidRPr="00165ABF">
              <w:t>144, 2008</w:t>
            </w:r>
          </w:p>
        </w:tc>
        <w:tc>
          <w:tcPr>
            <w:tcW w:w="993" w:type="dxa"/>
            <w:shd w:val="clear" w:color="auto" w:fill="auto"/>
          </w:tcPr>
          <w:p w:rsidR="000220BA" w:rsidRPr="00165ABF" w:rsidRDefault="000220BA" w:rsidP="000220BA">
            <w:pPr>
              <w:pStyle w:val="ENoteTableText"/>
            </w:pPr>
            <w:smartTag w:uri="urn:schemas-microsoft-com:office:smarttags" w:element="date">
              <w:smartTagPr>
                <w:attr w:name="Year" w:val="2008"/>
                <w:attr w:name="Day" w:val="9"/>
                <w:attr w:name="Month" w:val="12"/>
              </w:smartTagPr>
              <w:r w:rsidRPr="00165ABF">
                <w:t>9 Dec 2008</w:t>
              </w:r>
            </w:smartTag>
          </w:p>
        </w:tc>
        <w:tc>
          <w:tcPr>
            <w:tcW w:w="1845" w:type="dxa"/>
            <w:shd w:val="clear" w:color="auto" w:fill="auto"/>
          </w:tcPr>
          <w:p w:rsidR="000220BA" w:rsidRPr="00165ABF" w:rsidRDefault="000220BA" w:rsidP="00CA0148">
            <w:pPr>
              <w:pStyle w:val="ENoteTableText"/>
            </w:pPr>
            <w:r w:rsidRPr="00165ABF">
              <w:t>Sch</w:t>
            </w:r>
            <w:r w:rsidR="00B22AD9" w:rsidRPr="00165ABF">
              <w:t> </w:t>
            </w:r>
            <w:r w:rsidRPr="00165ABF">
              <w:t>1 (item</w:t>
            </w:r>
            <w:r w:rsidR="00150D8B" w:rsidRPr="00165ABF">
              <w:t> </w:t>
            </w:r>
            <w:r w:rsidRPr="00165ABF">
              <w:t>1): 10</w:t>
            </w:r>
            <w:r w:rsidR="00344974" w:rsidRPr="00165ABF">
              <w:t> </w:t>
            </w:r>
            <w:r w:rsidRPr="00165ABF">
              <w:t xml:space="preserve">Dec 2008 </w:t>
            </w:r>
            <w:r w:rsidR="00CA0148" w:rsidRPr="00165ABF">
              <w:t xml:space="preserve">(s 2(1) </w:t>
            </w:r>
            <w:r w:rsidR="00165ABF">
              <w:t>item 2</w:t>
            </w:r>
            <w:r w:rsidR="00CA0148" w:rsidRPr="00165ABF">
              <w:t>)</w:t>
            </w:r>
          </w:p>
        </w:tc>
        <w:tc>
          <w:tcPr>
            <w:tcW w:w="1417" w:type="dxa"/>
            <w:shd w:val="clear" w:color="auto" w:fill="auto"/>
          </w:tcPr>
          <w:p w:rsidR="000220BA" w:rsidRPr="00165ABF" w:rsidRDefault="000220BA" w:rsidP="000220BA">
            <w:pPr>
              <w:pStyle w:val="ENoteTableText"/>
            </w:pPr>
            <w:r w:rsidRPr="00165ABF">
              <w:t>—</w:t>
            </w:r>
          </w:p>
        </w:tc>
      </w:tr>
      <w:tr w:rsidR="000220BA" w:rsidRPr="00165ABF" w:rsidTr="00072EAA">
        <w:trPr>
          <w:cantSplit/>
        </w:trPr>
        <w:tc>
          <w:tcPr>
            <w:tcW w:w="1857" w:type="dxa"/>
            <w:shd w:val="clear" w:color="auto" w:fill="auto"/>
          </w:tcPr>
          <w:p w:rsidR="000220BA" w:rsidRPr="00165ABF" w:rsidRDefault="000220BA" w:rsidP="000220BA">
            <w:pPr>
              <w:pStyle w:val="ENoteTableText"/>
            </w:pPr>
            <w:r w:rsidRPr="00165ABF">
              <w:t>Financial Framework Legislation Amendment Act (No.</w:t>
            </w:r>
            <w:r w:rsidR="00150D8B" w:rsidRPr="00165ABF">
              <w:t> </w:t>
            </w:r>
            <w:r w:rsidRPr="00165ABF">
              <w:t>2) 2012</w:t>
            </w:r>
          </w:p>
        </w:tc>
        <w:tc>
          <w:tcPr>
            <w:tcW w:w="992" w:type="dxa"/>
            <w:shd w:val="clear" w:color="auto" w:fill="auto"/>
          </w:tcPr>
          <w:p w:rsidR="000220BA" w:rsidRPr="00165ABF" w:rsidRDefault="000220BA" w:rsidP="000220BA">
            <w:pPr>
              <w:pStyle w:val="ENoteTableText"/>
            </w:pPr>
            <w:r w:rsidRPr="00165ABF">
              <w:t>82, 2012</w:t>
            </w:r>
          </w:p>
        </w:tc>
        <w:tc>
          <w:tcPr>
            <w:tcW w:w="993" w:type="dxa"/>
            <w:shd w:val="clear" w:color="auto" w:fill="auto"/>
          </w:tcPr>
          <w:p w:rsidR="000220BA" w:rsidRPr="00165ABF" w:rsidRDefault="000220BA" w:rsidP="000220BA">
            <w:pPr>
              <w:pStyle w:val="ENoteTableText"/>
            </w:pPr>
            <w:r w:rsidRPr="00165ABF">
              <w:t>28</w:t>
            </w:r>
            <w:r w:rsidR="00150D8B" w:rsidRPr="00165ABF">
              <w:t> </w:t>
            </w:r>
            <w:r w:rsidRPr="00165ABF">
              <w:t>June 2012</w:t>
            </w:r>
          </w:p>
        </w:tc>
        <w:tc>
          <w:tcPr>
            <w:tcW w:w="1845" w:type="dxa"/>
            <w:shd w:val="clear" w:color="auto" w:fill="auto"/>
          </w:tcPr>
          <w:p w:rsidR="000220BA" w:rsidRPr="00165ABF" w:rsidRDefault="000220BA" w:rsidP="000547A9">
            <w:pPr>
              <w:pStyle w:val="ENoteTableText"/>
            </w:pPr>
            <w:r w:rsidRPr="00165ABF">
              <w:t>Sch</w:t>
            </w:r>
            <w:r w:rsidR="00B22AD9" w:rsidRPr="00165ABF">
              <w:t> </w:t>
            </w:r>
            <w:r w:rsidRPr="00165ABF">
              <w:t>1 (items</w:t>
            </w:r>
            <w:r w:rsidR="00150D8B" w:rsidRPr="00165ABF">
              <w:t> </w:t>
            </w:r>
            <w:r w:rsidRPr="00165ABF">
              <w:t>27–31): 29</w:t>
            </w:r>
            <w:r w:rsidR="00150D8B" w:rsidRPr="00165ABF">
              <w:t> </w:t>
            </w:r>
            <w:r w:rsidRPr="00165ABF">
              <w:t>June 2012</w:t>
            </w:r>
            <w:r w:rsidR="000547A9" w:rsidRPr="00165ABF">
              <w:t xml:space="preserve"> (s 2(1) </w:t>
            </w:r>
            <w:r w:rsidR="00165ABF">
              <w:t>item 2</w:t>
            </w:r>
            <w:r w:rsidR="000547A9" w:rsidRPr="00165ABF">
              <w:t>)</w:t>
            </w:r>
          </w:p>
        </w:tc>
        <w:tc>
          <w:tcPr>
            <w:tcW w:w="1417" w:type="dxa"/>
            <w:shd w:val="clear" w:color="auto" w:fill="auto"/>
          </w:tcPr>
          <w:p w:rsidR="000220BA" w:rsidRPr="00165ABF" w:rsidRDefault="000220BA" w:rsidP="000547A9">
            <w:pPr>
              <w:pStyle w:val="ENoteTableText"/>
            </w:pPr>
            <w:r w:rsidRPr="00165ABF">
              <w:t>Sch 1 (items</w:t>
            </w:r>
            <w:r w:rsidR="00150D8B" w:rsidRPr="00165ABF">
              <w:t> </w:t>
            </w:r>
            <w:r w:rsidRPr="00165ABF">
              <w:t>30, 31)</w:t>
            </w:r>
          </w:p>
        </w:tc>
      </w:tr>
      <w:tr w:rsidR="00EF59BB" w:rsidRPr="00165ABF" w:rsidTr="00072EAA">
        <w:trPr>
          <w:cantSplit/>
        </w:trPr>
        <w:tc>
          <w:tcPr>
            <w:tcW w:w="1857" w:type="dxa"/>
            <w:shd w:val="clear" w:color="auto" w:fill="auto"/>
          </w:tcPr>
          <w:p w:rsidR="00EF59BB" w:rsidRPr="00165ABF" w:rsidRDefault="00EF59BB" w:rsidP="00EF59BB">
            <w:pPr>
              <w:pStyle w:val="ENoteTableText"/>
            </w:pPr>
            <w:r w:rsidRPr="00165ABF">
              <w:t>Navigation (Consequential Amendments) Act 2012</w:t>
            </w:r>
          </w:p>
        </w:tc>
        <w:tc>
          <w:tcPr>
            <w:tcW w:w="992" w:type="dxa"/>
            <w:shd w:val="clear" w:color="auto" w:fill="auto"/>
          </w:tcPr>
          <w:p w:rsidR="00EF59BB" w:rsidRPr="00165ABF" w:rsidRDefault="00EF59BB" w:rsidP="000220BA">
            <w:pPr>
              <w:pStyle w:val="ENoteTableText"/>
            </w:pPr>
            <w:r w:rsidRPr="00165ABF">
              <w:t>129, 2012</w:t>
            </w:r>
          </w:p>
        </w:tc>
        <w:tc>
          <w:tcPr>
            <w:tcW w:w="993" w:type="dxa"/>
            <w:shd w:val="clear" w:color="auto" w:fill="auto"/>
          </w:tcPr>
          <w:p w:rsidR="00EF59BB" w:rsidRPr="00165ABF" w:rsidRDefault="00EF59BB" w:rsidP="000220BA">
            <w:pPr>
              <w:pStyle w:val="ENoteTableText"/>
            </w:pPr>
            <w:r w:rsidRPr="00165ABF">
              <w:t>13 Sept 2012</w:t>
            </w:r>
          </w:p>
        </w:tc>
        <w:tc>
          <w:tcPr>
            <w:tcW w:w="1845" w:type="dxa"/>
            <w:shd w:val="clear" w:color="auto" w:fill="auto"/>
          </w:tcPr>
          <w:p w:rsidR="00EF59BB" w:rsidRPr="00165ABF" w:rsidRDefault="00EF59BB" w:rsidP="00695E6A">
            <w:pPr>
              <w:pStyle w:val="ENoteTableText"/>
            </w:pPr>
            <w:r w:rsidRPr="00165ABF">
              <w:t>Sch 2 (item</w:t>
            </w:r>
            <w:r w:rsidR="00150D8B" w:rsidRPr="00165ABF">
              <w:t> </w:t>
            </w:r>
            <w:r w:rsidRPr="00165ABF">
              <w:t>11): 1</w:t>
            </w:r>
            <w:r w:rsidR="00150D8B" w:rsidRPr="00165ABF">
              <w:t> </w:t>
            </w:r>
            <w:r w:rsidRPr="00165ABF">
              <w:t xml:space="preserve">July 2013 </w:t>
            </w:r>
            <w:r w:rsidR="00695E6A" w:rsidRPr="00165ABF">
              <w:t xml:space="preserve">(s 2(1) </w:t>
            </w:r>
            <w:r w:rsidR="00165ABF">
              <w:t>item 2</w:t>
            </w:r>
            <w:r w:rsidR="00695E6A" w:rsidRPr="00165ABF">
              <w:t>)</w:t>
            </w:r>
          </w:p>
        </w:tc>
        <w:tc>
          <w:tcPr>
            <w:tcW w:w="1417" w:type="dxa"/>
            <w:shd w:val="clear" w:color="auto" w:fill="auto"/>
          </w:tcPr>
          <w:p w:rsidR="00EF59BB" w:rsidRPr="00165ABF" w:rsidRDefault="00EF59BB" w:rsidP="008F72E1">
            <w:pPr>
              <w:pStyle w:val="ENoteTableText"/>
            </w:pPr>
            <w:r w:rsidRPr="00165ABF">
              <w:t>—</w:t>
            </w:r>
          </w:p>
        </w:tc>
      </w:tr>
      <w:tr w:rsidR="00964A50" w:rsidRPr="00165ABF" w:rsidTr="00072EAA">
        <w:trPr>
          <w:cantSplit/>
        </w:trPr>
        <w:tc>
          <w:tcPr>
            <w:tcW w:w="1857" w:type="dxa"/>
            <w:shd w:val="clear" w:color="auto" w:fill="auto"/>
          </w:tcPr>
          <w:p w:rsidR="00964A50" w:rsidRPr="00165ABF" w:rsidRDefault="00964A50" w:rsidP="000220BA">
            <w:pPr>
              <w:pStyle w:val="ENoteTableText"/>
            </w:pPr>
            <w:r w:rsidRPr="00165ABF">
              <w:t>Statute Law Revision Act 2013</w:t>
            </w:r>
          </w:p>
        </w:tc>
        <w:tc>
          <w:tcPr>
            <w:tcW w:w="992" w:type="dxa"/>
            <w:shd w:val="clear" w:color="auto" w:fill="auto"/>
          </w:tcPr>
          <w:p w:rsidR="00964A50" w:rsidRPr="00165ABF" w:rsidRDefault="00964A50" w:rsidP="000220BA">
            <w:pPr>
              <w:pStyle w:val="ENoteTableText"/>
            </w:pPr>
            <w:r w:rsidRPr="00165ABF">
              <w:t>103, 2013</w:t>
            </w:r>
          </w:p>
        </w:tc>
        <w:tc>
          <w:tcPr>
            <w:tcW w:w="993" w:type="dxa"/>
            <w:shd w:val="clear" w:color="auto" w:fill="auto"/>
          </w:tcPr>
          <w:p w:rsidR="00964A50" w:rsidRPr="00165ABF" w:rsidRDefault="00964A50" w:rsidP="000220BA">
            <w:pPr>
              <w:pStyle w:val="ENoteTableText"/>
            </w:pPr>
            <w:r w:rsidRPr="00165ABF">
              <w:t>29</w:t>
            </w:r>
            <w:r w:rsidR="00150D8B" w:rsidRPr="00165ABF">
              <w:t> </w:t>
            </w:r>
            <w:r w:rsidRPr="00165ABF">
              <w:t>June 2013</w:t>
            </w:r>
          </w:p>
        </w:tc>
        <w:tc>
          <w:tcPr>
            <w:tcW w:w="1845" w:type="dxa"/>
            <w:shd w:val="clear" w:color="auto" w:fill="auto"/>
          </w:tcPr>
          <w:p w:rsidR="00964A50" w:rsidRPr="00165ABF" w:rsidRDefault="00CE4148" w:rsidP="000220BA">
            <w:pPr>
              <w:pStyle w:val="ENoteTableText"/>
            </w:pPr>
            <w:r w:rsidRPr="00165ABF">
              <w:t>Sch 1</w:t>
            </w:r>
            <w:r w:rsidR="00964A50" w:rsidRPr="00165ABF">
              <w:t xml:space="preserve"> (items</w:t>
            </w:r>
            <w:r w:rsidR="00150D8B" w:rsidRPr="00165ABF">
              <w:t> </w:t>
            </w:r>
            <w:r w:rsidR="00964A50" w:rsidRPr="00165ABF">
              <w:t>20–22) and Sch 3 (items</w:t>
            </w:r>
            <w:r w:rsidR="00150D8B" w:rsidRPr="00165ABF">
              <w:t> </w:t>
            </w:r>
            <w:r w:rsidR="00964A50" w:rsidRPr="00165ABF">
              <w:t xml:space="preserve">28–32, 343): </w:t>
            </w:r>
            <w:r w:rsidR="00BC672A" w:rsidRPr="00165ABF">
              <w:t>29</w:t>
            </w:r>
            <w:r w:rsidR="00150D8B" w:rsidRPr="00165ABF">
              <w:t> </w:t>
            </w:r>
            <w:r w:rsidR="00BC672A" w:rsidRPr="00165ABF">
              <w:t>June 2013 (s 2(1) items</w:t>
            </w:r>
            <w:r w:rsidR="00150D8B" w:rsidRPr="00165ABF">
              <w:t> </w:t>
            </w:r>
            <w:r w:rsidR="00BC672A" w:rsidRPr="00165ABF">
              <w:t>2, 16)</w:t>
            </w:r>
          </w:p>
        </w:tc>
        <w:tc>
          <w:tcPr>
            <w:tcW w:w="1417" w:type="dxa"/>
            <w:shd w:val="clear" w:color="auto" w:fill="auto"/>
          </w:tcPr>
          <w:p w:rsidR="00964A50" w:rsidRPr="00165ABF" w:rsidRDefault="00964A50" w:rsidP="00964A50">
            <w:pPr>
              <w:pStyle w:val="ENoteTableText"/>
            </w:pPr>
            <w:r w:rsidRPr="00165ABF">
              <w:t>Sch 3 (item</w:t>
            </w:r>
            <w:r w:rsidR="00150D8B" w:rsidRPr="00165ABF">
              <w:t> </w:t>
            </w:r>
            <w:r w:rsidRPr="00165ABF">
              <w:t>343)</w:t>
            </w:r>
          </w:p>
        </w:tc>
      </w:tr>
      <w:tr w:rsidR="00440F1B" w:rsidRPr="00165ABF" w:rsidTr="00072EAA">
        <w:trPr>
          <w:cantSplit/>
        </w:trPr>
        <w:tc>
          <w:tcPr>
            <w:tcW w:w="1857" w:type="dxa"/>
            <w:shd w:val="clear" w:color="auto" w:fill="auto"/>
          </w:tcPr>
          <w:p w:rsidR="00440F1B" w:rsidRPr="00165ABF" w:rsidRDefault="00440F1B" w:rsidP="000220BA">
            <w:pPr>
              <w:pStyle w:val="ENoteTableText"/>
            </w:pPr>
            <w:r w:rsidRPr="00165ABF">
              <w:t>Rural Research and Development Legislation Amendment Act 2013</w:t>
            </w:r>
          </w:p>
        </w:tc>
        <w:tc>
          <w:tcPr>
            <w:tcW w:w="992" w:type="dxa"/>
            <w:shd w:val="clear" w:color="auto" w:fill="auto"/>
          </w:tcPr>
          <w:p w:rsidR="00440F1B" w:rsidRPr="00165ABF" w:rsidRDefault="00440F1B" w:rsidP="000220BA">
            <w:pPr>
              <w:pStyle w:val="ENoteTableText"/>
            </w:pPr>
            <w:r w:rsidRPr="00165ABF">
              <w:t>146, 2013</w:t>
            </w:r>
          </w:p>
        </w:tc>
        <w:tc>
          <w:tcPr>
            <w:tcW w:w="993" w:type="dxa"/>
            <w:shd w:val="clear" w:color="auto" w:fill="auto"/>
          </w:tcPr>
          <w:p w:rsidR="00440F1B" w:rsidRPr="00165ABF" w:rsidRDefault="00440F1B" w:rsidP="000220BA">
            <w:pPr>
              <w:pStyle w:val="ENoteTableText"/>
            </w:pPr>
            <w:r w:rsidRPr="00165ABF">
              <w:t>13 Dec 2013</w:t>
            </w:r>
          </w:p>
        </w:tc>
        <w:tc>
          <w:tcPr>
            <w:tcW w:w="1845" w:type="dxa"/>
            <w:shd w:val="clear" w:color="auto" w:fill="auto"/>
          </w:tcPr>
          <w:p w:rsidR="00440F1B" w:rsidRPr="00165ABF" w:rsidRDefault="00440F1B" w:rsidP="00150882">
            <w:pPr>
              <w:pStyle w:val="ENoteTableText"/>
            </w:pPr>
            <w:r w:rsidRPr="00165ABF">
              <w:t>Sch 7 (item</w:t>
            </w:r>
            <w:r w:rsidR="00150D8B" w:rsidRPr="00165ABF">
              <w:t> </w:t>
            </w:r>
            <w:r w:rsidRPr="00165ABF">
              <w:t xml:space="preserve">1): </w:t>
            </w:r>
            <w:r w:rsidR="00BC672A" w:rsidRPr="00165ABF">
              <w:t>13 Dec 2013</w:t>
            </w:r>
            <w:r w:rsidR="00150882" w:rsidRPr="00165ABF">
              <w:t xml:space="preserve"> (s 2(1) item</w:t>
            </w:r>
            <w:r w:rsidR="00150D8B" w:rsidRPr="00165ABF">
              <w:t> </w:t>
            </w:r>
            <w:r w:rsidR="00150882" w:rsidRPr="00165ABF">
              <w:t>6)</w:t>
            </w:r>
          </w:p>
        </w:tc>
        <w:tc>
          <w:tcPr>
            <w:tcW w:w="1417" w:type="dxa"/>
            <w:shd w:val="clear" w:color="auto" w:fill="auto"/>
          </w:tcPr>
          <w:p w:rsidR="00440F1B" w:rsidRPr="00165ABF" w:rsidRDefault="00440F1B" w:rsidP="00964A50">
            <w:pPr>
              <w:pStyle w:val="ENoteTableText"/>
            </w:pPr>
            <w:r w:rsidRPr="00165ABF">
              <w:t>—</w:t>
            </w:r>
          </w:p>
        </w:tc>
      </w:tr>
      <w:tr w:rsidR="00260D2D" w:rsidRPr="00165ABF" w:rsidTr="00072EAA">
        <w:trPr>
          <w:cantSplit/>
        </w:trPr>
        <w:tc>
          <w:tcPr>
            <w:tcW w:w="1857" w:type="dxa"/>
            <w:shd w:val="clear" w:color="auto" w:fill="auto"/>
          </w:tcPr>
          <w:p w:rsidR="00260D2D" w:rsidRPr="00165ABF" w:rsidRDefault="00260D2D" w:rsidP="00E4222C">
            <w:pPr>
              <w:pStyle w:val="ENoteTableText"/>
            </w:pPr>
            <w:r w:rsidRPr="00165ABF">
              <w:t>Statute Law Revision Act (No.</w:t>
            </w:r>
            <w:r w:rsidR="00150D8B" w:rsidRPr="00165ABF">
              <w:t> </w:t>
            </w:r>
            <w:r w:rsidRPr="00165ABF">
              <w:t>1) 2014</w:t>
            </w:r>
          </w:p>
        </w:tc>
        <w:tc>
          <w:tcPr>
            <w:tcW w:w="992" w:type="dxa"/>
            <w:shd w:val="clear" w:color="auto" w:fill="auto"/>
          </w:tcPr>
          <w:p w:rsidR="00260D2D" w:rsidRPr="00165ABF" w:rsidRDefault="00260D2D" w:rsidP="000220BA">
            <w:pPr>
              <w:pStyle w:val="ENoteTableText"/>
            </w:pPr>
            <w:r w:rsidRPr="00165ABF">
              <w:t>31, 2014</w:t>
            </w:r>
          </w:p>
        </w:tc>
        <w:tc>
          <w:tcPr>
            <w:tcW w:w="993" w:type="dxa"/>
            <w:shd w:val="clear" w:color="auto" w:fill="auto"/>
          </w:tcPr>
          <w:p w:rsidR="00260D2D" w:rsidRPr="00165ABF" w:rsidRDefault="00E4222C" w:rsidP="000220BA">
            <w:pPr>
              <w:pStyle w:val="ENoteTableText"/>
            </w:pPr>
            <w:r w:rsidRPr="00165ABF">
              <w:t>2</w:t>
            </w:r>
            <w:r w:rsidR="00260D2D" w:rsidRPr="00165ABF">
              <w:t>7</w:t>
            </w:r>
            <w:r w:rsidR="00150D8B" w:rsidRPr="00165ABF">
              <w:t> </w:t>
            </w:r>
            <w:r w:rsidR="00260D2D" w:rsidRPr="00165ABF">
              <w:t>May 2014</w:t>
            </w:r>
          </w:p>
        </w:tc>
        <w:tc>
          <w:tcPr>
            <w:tcW w:w="1845" w:type="dxa"/>
            <w:shd w:val="clear" w:color="auto" w:fill="auto"/>
          </w:tcPr>
          <w:p w:rsidR="00260D2D" w:rsidRPr="00165ABF" w:rsidRDefault="00260D2D" w:rsidP="00687EAD">
            <w:pPr>
              <w:pStyle w:val="ENoteTableText"/>
            </w:pPr>
            <w:r w:rsidRPr="00165ABF">
              <w:t xml:space="preserve">Sch </w:t>
            </w:r>
            <w:r w:rsidR="005C52C4" w:rsidRPr="00165ABF">
              <w:t>4</w:t>
            </w:r>
            <w:r w:rsidRPr="00165ABF">
              <w:t xml:space="preserve"> (item</w:t>
            </w:r>
            <w:r w:rsidR="00150D8B" w:rsidRPr="00165ABF">
              <w:t> </w:t>
            </w:r>
            <w:r w:rsidRPr="00165ABF">
              <w:t>59): 24</w:t>
            </w:r>
            <w:r w:rsidR="00150D8B" w:rsidRPr="00165ABF">
              <w:t> </w:t>
            </w:r>
            <w:r w:rsidRPr="00165ABF">
              <w:t>June 2014</w:t>
            </w:r>
            <w:r w:rsidR="00687EAD" w:rsidRPr="00165ABF">
              <w:t xml:space="preserve"> (s 2(1) item</w:t>
            </w:r>
            <w:r w:rsidR="00150D8B" w:rsidRPr="00165ABF">
              <w:t> </w:t>
            </w:r>
            <w:r w:rsidR="00687EAD" w:rsidRPr="00165ABF">
              <w:t>9)</w:t>
            </w:r>
          </w:p>
        </w:tc>
        <w:tc>
          <w:tcPr>
            <w:tcW w:w="1417" w:type="dxa"/>
            <w:shd w:val="clear" w:color="auto" w:fill="auto"/>
          </w:tcPr>
          <w:p w:rsidR="00260D2D" w:rsidRPr="00165ABF" w:rsidRDefault="00260D2D" w:rsidP="00964A50">
            <w:pPr>
              <w:pStyle w:val="ENoteTableText"/>
            </w:pPr>
            <w:r w:rsidRPr="00165ABF">
              <w:t>—</w:t>
            </w:r>
          </w:p>
        </w:tc>
      </w:tr>
      <w:tr w:rsidR="006D5117" w:rsidRPr="00165ABF" w:rsidTr="00BE3EEA">
        <w:trPr>
          <w:cantSplit/>
        </w:trPr>
        <w:tc>
          <w:tcPr>
            <w:tcW w:w="1857" w:type="dxa"/>
            <w:shd w:val="clear" w:color="auto" w:fill="auto"/>
          </w:tcPr>
          <w:p w:rsidR="006D5117" w:rsidRPr="00165ABF" w:rsidRDefault="006D5117" w:rsidP="00E4222C">
            <w:pPr>
              <w:pStyle w:val="ENoteTableText"/>
            </w:pPr>
            <w:r w:rsidRPr="00165ABF">
              <w:t>Export Legislation Amendment Act 2014</w:t>
            </w:r>
          </w:p>
        </w:tc>
        <w:tc>
          <w:tcPr>
            <w:tcW w:w="992" w:type="dxa"/>
            <w:shd w:val="clear" w:color="auto" w:fill="auto"/>
          </w:tcPr>
          <w:p w:rsidR="006D5117" w:rsidRPr="00165ABF" w:rsidRDefault="006D5117" w:rsidP="000220BA">
            <w:pPr>
              <w:pStyle w:val="ENoteTableText"/>
            </w:pPr>
            <w:r w:rsidRPr="00165ABF">
              <w:t>37, 2014</w:t>
            </w:r>
          </w:p>
        </w:tc>
        <w:tc>
          <w:tcPr>
            <w:tcW w:w="993" w:type="dxa"/>
            <w:shd w:val="clear" w:color="auto" w:fill="auto"/>
          </w:tcPr>
          <w:p w:rsidR="006D5117" w:rsidRPr="00165ABF" w:rsidRDefault="006D5117" w:rsidP="000220BA">
            <w:pPr>
              <w:pStyle w:val="ENoteTableText"/>
            </w:pPr>
            <w:r w:rsidRPr="00165ABF">
              <w:t>25</w:t>
            </w:r>
            <w:r w:rsidR="00150D8B" w:rsidRPr="00165ABF">
              <w:t> </w:t>
            </w:r>
            <w:r w:rsidRPr="00165ABF">
              <w:t>June 2014</w:t>
            </w:r>
          </w:p>
        </w:tc>
        <w:tc>
          <w:tcPr>
            <w:tcW w:w="1845" w:type="dxa"/>
            <w:shd w:val="clear" w:color="auto" w:fill="auto"/>
          </w:tcPr>
          <w:p w:rsidR="006D5117" w:rsidRPr="00165ABF" w:rsidRDefault="006D5117" w:rsidP="00344974">
            <w:pPr>
              <w:pStyle w:val="ENoteTableText"/>
            </w:pPr>
            <w:r w:rsidRPr="00165ABF">
              <w:t>Sch 1: (</w:t>
            </w:r>
            <w:r w:rsidR="00165ABF">
              <w:t>items 1</w:t>
            </w:r>
            <w:r w:rsidR="00047920" w:rsidRPr="00165ABF">
              <w:t>–</w:t>
            </w:r>
            <w:r w:rsidRPr="00165ABF">
              <w:t xml:space="preserve">3): </w:t>
            </w:r>
            <w:r w:rsidR="00032ABF" w:rsidRPr="00165ABF">
              <w:t>25</w:t>
            </w:r>
            <w:r w:rsidR="00150D8B" w:rsidRPr="00165ABF">
              <w:t> </w:t>
            </w:r>
            <w:r w:rsidR="00032ABF" w:rsidRPr="00165ABF">
              <w:t>June 2014 (s 2)</w:t>
            </w:r>
          </w:p>
        </w:tc>
        <w:tc>
          <w:tcPr>
            <w:tcW w:w="1417" w:type="dxa"/>
            <w:shd w:val="clear" w:color="auto" w:fill="auto"/>
          </w:tcPr>
          <w:p w:rsidR="006D5117" w:rsidRPr="00165ABF" w:rsidRDefault="006D5117" w:rsidP="00964A50">
            <w:pPr>
              <w:pStyle w:val="ENoteTableText"/>
            </w:pPr>
            <w:r w:rsidRPr="00165ABF">
              <w:t xml:space="preserve">Sch </w:t>
            </w:r>
            <w:r w:rsidR="00724453" w:rsidRPr="00165ABF">
              <w:t xml:space="preserve">1 </w:t>
            </w:r>
            <w:r w:rsidRPr="00165ABF">
              <w:t>(item</w:t>
            </w:r>
            <w:r w:rsidR="00150D8B" w:rsidRPr="00165ABF">
              <w:t> </w:t>
            </w:r>
            <w:r w:rsidRPr="00165ABF">
              <w:t>3)</w:t>
            </w:r>
          </w:p>
        </w:tc>
      </w:tr>
      <w:tr w:rsidR="00286FA9" w:rsidRPr="00165ABF" w:rsidTr="00B603AC">
        <w:trPr>
          <w:cantSplit/>
        </w:trPr>
        <w:tc>
          <w:tcPr>
            <w:tcW w:w="1857" w:type="dxa"/>
            <w:shd w:val="clear" w:color="auto" w:fill="auto"/>
          </w:tcPr>
          <w:p w:rsidR="00286FA9" w:rsidRPr="00165ABF" w:rsidRDefault="00C4672A" w:rsidP="00E4222C">
            <w:pPr>
              <w:pStyle w:val="ENoteTableText"/>
            </w:pPr>
            <w:r w:rsidRPr="00165ABF">
              <w:t>Export Control Amendment (Quotas) Act 2015</w:t>
            </w:r>
          </w:p>
        </w:tc>
        <w:tc>
          <w:tcPr>
            <w:tcW w:w="992" w:type="dxa"/>
            <w:shd w:val="clear" w:color="auto" w:fill="auto"/>
          </w:tcPr>
          <w:p w:rsidR="00286FA9" w:rsidRPr="00165ABF" w:rsidRDefault="00C4672A" w:rsidP="000220BA">
            <w:pPr>
              <w:pStyle w:val="ENoteTableText"/>
            </w:pPr>
            <w:r w:rsidRPr="00165ABF">
              <w:t>167, 2015</w:t>
            </w:r>
          </w:p>
        </w:tc>
        <w:tc>
          <w:tcPr>
            <w:tcW w:w="993" w:type="dxa"/>
            <w:shd w:val="clear" w:color="auto" w:fill="auto"/>
          </w:tcPr>
          <w:p w:rsidR="00286FA9" w:rsidRPr="00165ABF" w:rsidRDefault="00C4672A">
            <w:pPr>
              <w:pStyle w:val="ENoteTableText"/>
            </w:pPr>
            <w:r w:rsidRPr="00165ABF">
              <w:t>11 Dec 2015</w:t>
            </w:r>
          </w:p>
        </w:tc>
        <w:tc>
          <w:tcPr>
            <w:tcW w:w="1845" w:type="dxa"/>
            <w:shd w:val="clear" w:color="auto" w:fill="auto"/>
          </w:tcPr>
          <w:p w:rsidR="00286FA9" w:rsidRPr="00165ABF" w:rsidRDefault="00377AC8" w:rsidP="00344974">
            <w:pPr>
              <w:pStyle w:val="ENoteTableText"/>
            </w:pPr>
            <w:r w:rsidRPr="00165ABF">
              <w:t>S</w:t>
            </w:r>
            <w:r w:rsidR="00392DD4" w:rsidRPr="00165ABF">
              <w:t xml:space="preserve">ch 1 </w:t>
            </w:r>
            <w:r w:rsidRPr="00165ABF">
              <w:t>(items</w:t>
            </w:r>
            <w:r w:rsidR="00150D8B" w:rsidRPr="00165ABF">
              <w:t> </w:t>
            </w:r>
            <w:r w:rsidRPr="00165ABF">
              <w:t>6, 8): 1 Jan 2017 (s 2(1) item</w:t>
            </w:r>
            <w:r w:rsidR="00392DD4" w:rsidRPr="00165ABF">
              <w:t>s</w:t>
            </w:r>
            <w:r w:rsidR="00150D8B" w:rsidRPr="00165ABF">
              <w:t> </w:t>
            </w:r>
            <w:r w:rsidR="00392DD4" w:rsidRPr="00165ABF">
              <w:t>3, 5</w:t>
            </w:r>
            <w:r w:rsidRPr="00165ABF">
              <w:t>)</w:t>
            </w:r>
            <w:r w:rsidR="00392DD4" w:rsidRPr="00165ABF">
              <w:br/>
              <w:t>Sch 1 (items</w:t>
            </w:r>
            <w:r w:rsidR="00150D8B" w:rsidRPr="00165ABF">
              <w:t> </w:t>
            </w:r>
            <w:r w:rsidR="00392DD4" w:rsidRPr="00165ABF">
              <w:t>7, 13): 12 Dec 2015 (s 2(1) items</w:t>
            </w:r>
            <w:r w:rsidR="00150D8B" w:rsidRPr="00165ABF">
              <w:t> </w:t>
            </w:r>
            <w:r w:rsidR="00392DD4" w:rsidRPr="00165ABF">
              <w:t>4, 8)</w:t>
            </w:r>
          </w:p>
        </w:tc>
        <w:tc>
          <w:tcPr>
            <w:tcW w:w="1417" w:type="dxa"/>
            <w:shd w:val="clear" w:color="auto" w:fill="auto"/>
          </w:tcPr>
          <w:p w:rsidR="00286FA9" w:rsidRPr="00165ABF" w:rsidRDefault="00377AC8" w:rsidP="00964A50">
            <w:pPr>
              <w:pStyle w:val="ENoteTableText"/>
            </w:pPr>
            <w:r w:rsidRPr="00165ABF">
              <w:t>Sch 1 (item</w:t>
            </w:r>
            <w:r w:rsidR="00150D8B" w:rsidRPr="00165ABF">
              <w:t> </w:t>
            </w:r>
            <w:r w:rsidRPr="00165ABF">
              <w:t>13)</w:t>
            </w:r>
          </w:p>
        </w:tc>
      </w:tr>
      <w:tr w:rsidR="00AC05FD" w:rsidRPr="00165ABF" w:rsidTr="00A32798">
        <w:trPr>
          <w:cantSplit/>
        </w:trPr>
        <w:tc>
          <w:tcPr>
            <w:tcW w:w="1857" w:type="dxa"/>
            <w:shd w:val="clear" w:color="auto" w:fill="auto"/>
          </w:tcPr>
          <w:p w:rsidR="00AC05FD" w:rsidRPr="00165ABF" w:rsidRDefault="00AC05FD" w:rsidP="00E4222C">
            <w:pPr>
              <w:pStyle w:val="ENoteTableText"/>
            </w:pPr>
            <w:r w:rsidRPr="00165ABF">
              <w:t>Statute Law Revision Act (No.</w:t>
            </w:r>
            <w:r w:rsidR="00150D8B" w:rsidRPr="00165ABF">
              <w:t> </w:t>
            </w:r>
            <w:r w:rsidRPr="00165ABF">
              <w:t>1) 2016</w:t>
            </w:r>
          </w:p>
        </w:tc>
        <w:tc>
          <w:tcPr>
            <w:tcW w:w="992" w:type="dxa"/>
            <w:shd w:val="clear" w:color="auto" w:fill="auto"/>
          </w:tcPr>
          <w:p w:rsidR="00AC05FD" w:rsidRPr="00165ABF" w:rsidRDefault="00AC05FD" w:rsidP="000220BA">
            <w:pPr>
              <w:pStyle w:val="ENoteTableText"/>
            </w:pPr>
            <w:r w:rsidRPr="00165ABF">
              <w:t>4, 2016</w:t>
            </w:r>
          </w:p>
        </w:tc>
        <w:tc>
          <w:tcPr>
            <w:tcW w:w="993" w:type="dxa"/>
            <w:shd w:val="clear" w:color="auto" w:fill="auto"/>
          </w:tcPr>
          <w:p w:rsidR="00AC05FD" w:rsidRPr="00165ABF" w:rsidRDefault="00AC05FD">
            <w:pPr>
              <w:pStyle w:val="ENoteTableText"/>
            </w:pPr>
            <w:r w:rsidRPr="00165ABF">
              <w:t>11 Feb 2016</w:t>
            </w:r>
          </w:p>
        </w:tc>
        <w:tc>
          <w:tcPr>
            <w:tcW w:w="1845" w:type="dxa"/>
            <w:shd w:val="clear" w:color="auto" w:fill="auto"/>
          </w:tcPr>
          <w:p w:rsidR="00AC05FD" w:rsidRPr="00165ABF" w:rsidRDefault="00AC05FD" w:rsidP="00344974">
            <w:pPr>
              <w:pStyle w:val="ENoteTableText"/>
            </w:pPr>
            <w:r w:rsidRPr="00165ABF">
              <w:t>Sch 4 (</w:t>
            </w:r>
            <w:r w:rsidR="00165ABF">
              <w:t>items 1</w:t>
            </w:r>
            <w:r w:rsidRPr="00165ABF">
              <w:t>, 25): 10 Mar 2016 (s 2(1) item</w:t>
            </w:r>
            <w:r w:rsidR="00150D8B" w:rsidRPr="00165ABF">
              <w:t> </w:t>
            </w:r>
            <w:r w:rsidRPr="00165ABF">
              <w:t>6)</w:t>
            </w:r>
          </w:p>
        </w:tc>
        <w:tc>
          <w:tcPr>
            <w:tcW w:w="1417" w:type="dxa"/>
            <w:shd w:val="clear" w:color="auto" w:fill="auto"/>
          </w:tcPr>
          <w:p w:rsidR="00AC05FD" w:rsidRPr="00165ABF" w:rsidRDefault="00AC05FD" w:rsidP="00964A50">
            <w:pPr>
              <w:pStyle w:val="ENoteTableText"/>
            </w:pPr>
            <w:r w:rsidRPr="00165ABF">
              <w:t>—</w:t>
            </w:r>
          </w:p>
        </w:tc>
      </w:tr>
      <w:tr w:rsidR="002E7556" w:rsidRPr="00165ABF" w:rsidTr="00E1356F">
        <w:trPr>
          <w:cantSplit/>
        </w:trPr>
        <w:tc>
          <w:tcPr>
            <w:tcW w:w="1857" w:type="dxa"/>
            <w:shd w:val="clear" w:color="auto" w:fill="auto"/>
          </w:tcPr>
          <w:p w:rsidR="002E7556" w:rsidRPr="00165ABF" w:rsidRDefault="002E7556" w:rsidP="00E4222C">
            <w:pPr>
              <w:pStyle w:val="ENoteTableText"/>
            </w:pPr>
            <w:r w:rsidRPr="00165ABF">
              <w:t xml:space="preserve">Primary Industries Levies and Charges Collection Amendment </w:t>
            </w:r>
            <w:r w:rsidR="00C40B06" w:rsidRPr="00165ABF">
              <w:t>Act</w:t>
            </w:r>
            <w:r w:rsidRPr="00165ABF">
              <w:t xml:space="preserve"> 2016</w:t>
            </w:r>
          </w:p>
        </w:tc>
        <w:tc>
          <w:tcPr>
            <w:tcW w:w="992" w:type="dxa"/>
            <w:shd w:val="clear" w:color="auto" w:fill="auto"/>
          </w:tcPr>
          <w:p w:rsidR="002E7556" w:rsidRPr="00165ABF" w:rsidRDefault="002E7556" w:rsidP="000220BA">
            <w:pPr>
              <w:pStyle w:val="ENoteTableText"/>
            </w:pPr>
            <w:r w:rsidRPr="00165ABF">
              <w:t>56, 2016</w:t>
            </w:r>
          </w:p>
        </w:tc>
        <w:tc>
          <w:tcPr>
            <w:tcW w:w="993" w:type="dxa"/>
            <w:shd w:val="clear" w:color="auto" w:fill="auto"/>
          </w:tcPr>
          <w:p w:rsidR="002E7556" w:rsidRPr="00165ABF" w:rsidRDefault="002E7556">
            <w:pPr>
              <w:pStyle w:val="ENoteTableText"/>
            </w:pPr>
            <w:r w:rsidRPr="00165ABF">
              <w:t>16 Sept 2016</w:t>
            </w:r>
          </w:p>
        </w:tc>
        <w:tc>
          <w:tcPr>
            <w:tcW w:w="1845" w:type="dxa"/>
            <w:shd w:val="clear" w:color="auto" w:fill="auto"/>
          </w:tcPr>
          <w:p w:rsidR="002E7556" w:rsidRPr="00165ABF" w:rsidRDefault="00271880" w:rsidP="00344974">
            <w:pPr>
              <w:pStyle w:val="ENoteTableText"/>
            </w:pPr>
            <w:r w:rsidRPr="00165ABF">
              <w:t>Sch 1 (items</w:t>
            </w:r>
            <w:r w:rsidR="00150D8B" w:rsidRPr="00165ABF">
              <w:t> </w:t>
            </w:r>
            <w:r w:rsidRPr="00165ABF">
              <w:t xml:space="preserve">7, 8): 17 Sept 2016 (s 2(1) </w:t>
            </w:r>
            <w:r w:rsidR="00165ABF">
              <w:t>item 2</w:t>
            </w:r>
            <w:r w:rsidRPr="00165ABF">
              <w:t>)</w:t>
            </w:r>
          </w:p>
        </w:tc>
        <w:tc>
          <w:tcPr>
            <w:tcW w:w="1417" w:type="dxa"/>
            <w:shd w:val="clear" w:color="auto" w:fill="auto"/>
          </w:tcPr>
          <w:p w:rsidR="002E7556" w:rsidRPr="00165ABF" w:rsidRDefault="00271880" w:rsidP="00964A50">
            <w:pPr>
              <w:pStyle w:val="ENoteTableText"/>
            </w:pPr>
            <w:r w:rsidRPr="00165ABF">
              <w:t>Sch 1 (item</w:t>
            </w:r>
            <w:r w:rsidR="00150D8B" w:rsidRPr="00165ABF">
              <w:t> </w:t>
            </w:r>
            <w:r w:rsidRPr="00165ABF">
              <w:t>8)</w:t>
            </w:r>
          </w:p>
        </w:tc>
      </w:tr>
      <w:tr w:rsidR="00C34334" w:rsidRPr="00165ABF" w:rsidTr="00072EAA">
        <w:trPr>
          <w:cantSplit/>
        </w:trPr>
        <w:tc>
          <w:tcPr>
            <w:tcW w:w="1857" w:type="dxa"/>
            <w:tcBorders>
              <w:bottom w:val="single" w:sz="12" w:space="0" w:color="auto"/>
            </w:tcBorders>
            <w:shd w:val="clear" w:color="auto" w:fill="auto"/>
          </w:tcPr>
          <w:p w:rsidR="00C34334" w:rsidRPr="00165ABF" w:rsidRDefault="00C34334" w:rsidP="00E4222C">
            <w:pPr>
              <w:pStyle w:val="ENoteTableText"/>
            </w:pPr>
            <w:r w:rsidRPr="00165ABF">
              <w:t>Export Control (Consequential Amendments and Transitional Provisions) Act 2020</w:t>
            </w:r>
          </w:p>
        </w:tc>
        <w:tc>
          <w:tcPr>
            <w:tcW w:w="992" w:type="dxa"/>
            <w:tcBorders>
              <w:bottom w:val="single" w:sz="12" w:space="0" w:color="auto"/>
            </w:tcBorders>
            <w:shd w:val="clear" w:color="auto" w:fill="auto"/>
          </w:tcPr>
          <w:p w:rsidR="00C34334" w:rsidRPr="00165ABF" w:rsidRDefault="00C34334" w:rsidP="000220BA">
            <w:pPr>
              <w:pStyle w:val="ENoteTableText"/>
            </w:pPr>
            <w:r w:rsidRPr="00165ABF">
              <w:t>13, 2020</w:t>
            </w:r>
          </w:p>
        </w:tc>
        <w:tc>
          <w:tcPr>
            <w:tcW w:w="993" w:type="dxa"/>
            <w:tcBorders>
              <w:bottom w:val="single" w:sz="12" w:space="0" w:color="auto"/>
            </w:tcBorders>
            <w:shd w:val="clear" w:color="auto" w:fill="auto"/>
          </w:tcPr>
          <w:p w:rsidR="00C34334" w:rsidRPr="00165ABF" w:rsidRDefault="00C34334">
            <w:pPr>
              <w:pStyle w:val="ENoteTableText"/>
            </w:pPr>
            <w:r w:rsidRPr="00165ABF">
              <w:t>6 Mar 2020</w:t>
            </w:r>
          </w:p>
        </w:tc>
        <w:tc>
          <w:tcPr>
            <w:tcW w:w="1845" w:type="dxa"/>
            <w:tcBorders>
              <w:bottom w:val="single" w:sz="12" w:space="0" w:color="auto"/>
            </w:tcBorders>
            <w:shd w:val="clear" w:color="auto" w:fill="auto"/>
          </w:tcPr>
          <w:p w:rsidR="00C34334" w:rsidRPr="00165ABF" w:rsidRDefault="00C34334" w:rsidP="00344974">
            <w:pPr>
              <w:pStyle w:val="ENoteTableText"/>
            </w:pPr>
            <w:r w:rsidRPr="00165ABF">
              <w:t>Sch 2 (</w:t>
            </w:r>
            <w:r w:rsidR="00165ABF">
              <w:t>items 1</w:t>
            </w:r>
            <w:r w:rsidRPr="00165ABF">
              <w:t>–6) and Sch 3 (</w:t>
            </w:r>
            <w:r w:rsidR="00165ABF">
              <w:t>items 1</w:t>
            </w:r>
            <w:r w:rsidRPr="00165ABF">
              <w:t xml:space="preserve">–91): </w:t>
            </w:r>
            <w:r w:rsidR="00720E4A" w:rsidRPr="00165ABF">
              <w:t xml:space="preserve">3 am (A.C.T.) </w:t>
            </w:r>
            <w:r w:rsidRPr="00165ABF">
              <w:t xml:space="preserve">28 Mar 2021 (s 2(1) </w:t>
            </w:r>
            <w:r w:rsidR="00165ABF">
              <w:t>item 2</w:t>
            </w:r>
            <w:r w:rsidRPr="00165ABF">
              <w:t>)</w:t>
            </w:r>
          </w:p>
        </w:tc>
        <w:tc>
          <w:tcPr>
            <w:tcW w:w="1417" w:type="dxa"/>
            <w:tcBorders>
              <w:bottom w:val="single" w:sz="12" w:space="0" w:color="auto"/>
            </w:tcBorders>
            <w:shd w:val="clear" w:color="auto" w:fill="auto"/>
          </w:tcPr>
          <w:p w:rsidR="00C34334" w:rsidRPr="00165ABF" w:rsidRDefault="00C34334" w:rsidP="00964A50">
            <w:pPr>
              <w:pStyle w:val="ENoteTableText"/>
            </w:pPr>
            <w:r w:rsidRPr="00165ABF">
              <w:t>Sch 3 (</w:t>
            </w:r>
            <w:r w:rsidR="00165ABF">
              <w:t>items 1</w:t>
            </w:r>
            <w:r w:rsidRPr="00165ABF">
              <w:t>–91)</w:t>
            </w:r>
          </w:p>
        </w:tc>
      </w:tr>
    </w:tbl>
    <w:p w:rsidR="000220BA" w:rsidRPr="00165ABF" w:rsidRDefault="000220BA" w:rsidP="00F7072C">
      <w:pPr>
        <w:pStyle w:val="Tabletext"/>
      </w:pPr>
    </w:p>
    <w:p w:rsidR="000220BA" w:rsidRPr="00165ABF" w:rsidRDefault="008A4427" w:rsidP="00260D2D">
      <w:pPr>
        <w:pStyle w:val="ENotesHeading2"/>
        <w:pageBreakBefore/>
        <w:outlineLvl w:val="9"/>
      </w:pPr>
      <w:bookmarkStart w:id="42" w:name="_Toc69301051"/>
      <w:r w:rsidRPr="00165ABF">
        <w:t>Endnote 4</w:t>
      </w:r>
      <w:r w:rsidR="000220BA" w:rsidRPr="00165ABF">
        <w:t>—Amendment history</w:t>
      </w:r>
      <w:bookmarkEnd w:id="42"/>
    </w:p>
    <w:p w:rsidR="008A4427" w:rsidRPr="00165ABF" w:rsidRDefault="008A4427" w:rsidP="00863ACF">
      <w:pPr>
        <w:pStyle w:val="Tabletext"/>
      </w:pPr>
    </w:p>
    <w:tbl>
      <w:tblPr>
        <w:tblW w:w="6974" w:type="dxa"/>
        <w:tblInd w:w="108" w:type="dxa"/>
        <w:tblLayout w:type="fixed"/>
        <w:tblLook w:val="0000" w:firstRow="0" w:lastRow="0" w:firstColumn="0" w:lastColumn="0" w:noHBand="0" w:noVBand="0"/>
      </w:tblPr>
      <w:tblGrid>
        <w:gridCol w:w="2031"/>
        <w:gridCol w:w="4943"/>
      </w:tblGrid>
      <w:tr w:rsidR="000220BA" w:rsidRPr="00165ABF" w:rsidTr="00072EAA">
        <w:trPr>
          <w:cantSplit/>
          <w:tblHeader/>
        </w:trPr>
        <w:tc>
          <w:tcPr>
            <w:tcW w:w="2031" w:type="dxa"/>
            <w:tcBorders>
              <w:top w:val="single" w:sz="12" w:space="0" w:color="auto"/>
              <w:bottom w:val="single" w:sz="12" w:space="0" w:color="auto"/>
            </w:tcBorders>
            <w:shd w:val="clear" w:color="auto" w:fill="auto"/>
          </w:tcPr>
          <w:p w:rsidR="000220BA" w:rsidRPr="00165ABF" w:rsidRDefault="000220BA" w:rsidP="00F7072C">
            <w:pPr>
              <w:pStyle w:val="ENoteTableHeading"/>
            </w:pPr>
            <w:r w:rsidRPr="00165ABF">
              <w:t>Provision affected</w:t>
            </w:r>
          </w:p>
        </w:tc>
        <w:tc>
          <w:tcPr>
            <w:tcW w:w="4943" w:type="dxa"/>
            <w:tcBorders>
              <w:top w:val="single" w:sz="12" w:space="0" w:color="auto"/>
              <w:bottom w:val="single" w:sz="12" w:space="0" w:color="auto"/>
            </w:tcBorders>
            <w:shd w:val="clear" w:color="auto" w:fill="auto"/>
          </w:tcPr>
          <w:p w:rsidR="000220BA" w:rsidRPr="00165ABF" w:rsidRDefault="000220BA" w:rsidP="00F7072C">
            <w:pPr>
              <w:pStyle w:val="ENoteTableHeading"/>
            </w:pPr>
            <w:r w:rsidRPr="00165ABF">
              <w:t>How affected</w:t>
            </w:r>
          </w:p>
        </w:tc>
      </w:tr>
      <w:tr w:rsidR="000220BA" w:rsidRPr="00165ABF" w:rsidTr="00072EAA">
        <w:trPr>
          <w:cantSplit/>
        </w:trPr>
        <w:tc>
          <w:tcPr>
            <w:tcW w:w="2031" w:type="dxa"/>
            <w:tcBorders>
              <w:top w:val="single" w:sz="12" w:space="0" w:color="auto"/>
            </w:tcBorders>
            <w:shd w:val="clear" w:color="auto" w:fill="auto"/>
          </w:tcPr>
          <w:p w:rsidR="000220BA" w:rsidRPr="00165ABF" w:rsidRDefault="000220BA" w:rsidP="000220BA">
            <w:pPr>
              <w:pStyle w:val="ENoteTableText"/>
            </w:pPr>
            <w:r w:rsidRPr="00165ABF">
              <w:rPr>
                <w:b/>
              </w:rPr>
              <w:t>Part</w:t>
            </w:r>
            <w:r w:rsidR="00150D8B" w:rsidRPr="00165ABF">
              <w:rPr>
                <w:b/>
              </w:rPr>
              <w:t> </w:t>
            </w:r>
            <w:r w:rsidRPr="00165ABF">
              <w:rPr>
                <w:b/>
              </w:rPr>
              <w:t>1</w:t>
            </w:r>
          </w:p>
        </w:tc>
        <w:tc>
          <w:tcPr>
            <w:tcW w:w="4943" w:type="dxa"/>
            <w:tcBorders>
              <w:top w:val="single" w:sz="12" w:space="0" w:color="auto"/>
            </w:tcBorders>
            <w:shd w:val="clear" w:color="auto" w:fill="auto"/>
          </w:tcPr>
          <w:p w:rsidR="000220BA" w:rsidRPr="00165ABF" w:rsidRDefault="000220BA" w:rsidP="000220BA">
            <w:pPr>
              <w:pStyle w:val="ENoteTableText"/>
            </w:pPr>
          </w:p>
        </w:tc>
      </w:tr>
      <w:tr w:rsidR="000220BA" w:rsidRPr="00165ABF" w:rsidTr="00072EAA">
        <w:trPr>
          <w:cantSplit/>
        </w:trPr>
        <w:tc>
          <w:tcPr>
            <w:tcW w:w="2031" w:type="dxa"/>
            <w:shd w:val="clear" w:color="auto" w:fill="auto"/>
          </w:tcPr>
          <w:p w:rsidR="000220BA" w:rsidRPr="00165ABF" w:rsidRDefault="00A91020" w:rsidP="005F6A5B">
            <w:pPr>
              <w:pStyle w:val="ENoteTableText"/>
              <w:tabs>
                <w:tab w:val="center" w:leader="dot" w:pos="2268"/>
              </w:tabs>
            </w:pPr>
            <w:r w:rsidRPr="00165ABF">
              <w:t>s</w:t>
            </w:r>
            <w:r w:rsidR="000220BA" w:rsidRPr="00165ABF">
              <w:t xml:space="preserve"> 3</w:t>
            </w:r>
            <w:r w:rsidR="000220BA" w:rsidRPr="00165ABF">
              <w:tab/>
            </w:r>
          </w:p>
        </w:tc>
        <w:tc>
          <w:tcPr>
            <w:tcW w:w="4943" w:type="dxa"/>
            <w:shd w:val="clear" w:color="auto" w:fill="auto"/>
          </w:tcPr>
          <w:p w:rsidR="000220BA" w:rsidRPr="00165ABF" w:rsidRDefault="000220BA" w:rsidP="000220BA">
            <w:pPr>
              <w:pStyle w:val="ENoteTableText"/>
            </w:pPr>
            <w:r w:rsidRPr="00165ABF">
              <w:t>am Nos 97 and 139, 2004; No</w:t>
            </w:r>
            <w:r w:rsidR="00B22AD9" w:rsidRPr="00165ABF">
              <w:t> </w:t>
            </w:r>
            <w:r w:rsidRPr="00165ABF">
              <w:t>144, 2008</w:t>
            </w:r>
            <w:r w:rsidR="00575130" w:rsidRPr="00165ABF">
              <w:t>; No 37, 2014</w:t>
            </w:r>
            <w:r w:rsidR="00063F3A" w:rsidRPr="00165ABF">
              <w:t>; No 167, 2015</w:t>
            </w:r>
            <w:r w:rsidR="00C34334" w:rsidRPr="00165ABF">
              <w:t>; No 13, 2020</w:t>
            </w:r>
          </w:p>
        </w:tc>
      </w:tr>
      <w:tr w:rsidR="00C34334" w:rsidRPr="00165ABF" w:rsidTr="00072EAA">
        <w:trPr>
          <w:cantSplit/>
        </w:trPr>
        <w:tc>
          <w:tcPr>
            <w:tcW w:w="2031" w:type="dxa"/>
            <w:shd w:val="clear" w:color="auto" w:fill="auto"/>
          </w:tcPr>
          <w:p w:rsidR="00C34334" w:rsidRPr="00165ABF" w:rsidRDefault="00C34334" w:rsidP="005F6A5B">
            <w:pPr>
              <w:pStyle w:val="ENoteTableText"/>
              <w:tabs>
                <w:tab w:val="center" w:leader="dot" w:pos="2268"/>
              </w:tabs>
            </w:pPr>
            <w:r w:rsidRPr="00165ABF">
              <w:t>s 6</w:t>
            </w:r>
            <w:r w:rsidRPr="00165ABF">
              <w:tab/>
            </w:r>
          </w:p>
        </w:tc>
        <w:tc>
          <w:tcPr>
            <w:tcW w:w="4943" w:type="dxa"/>
            <w:shd w:val="clear" w:color="auto" w:fill="auto"/>
          </w:tcPr>
          <w:p w:rsidR="00C34334" w:rsidRPr="00165ABF" w:rsidRDefault="00C34334" w:rsidP="000220BA">
            <w:pPr>
              <w:pStyle w:val="ENoteTableText"/>
            </w:pPr>
            <w:r w:rsidRPr="00165ABF">
              <w:t>rep No 13, 2020</w:t>
            </w:r>
          </w:p>
        </w:tc>
      </w:tr>
      <w:tr w:rsidR="00C34334" w:rsidRPr="00165ABF" w:rsidTr="002400C4">
        <w:trPr>
          <w:cantSplit/>
        </w:trPr>
        <w:tc>
          <w:tcPr>
            <w:tcW w:w="2031" w:type="dxa"/>
            <w:shd w:val="clear" w:color="auto" w:fill="auto"/>
          </w:tcPr>
          <w:p w:rsidR="00C34334" w:rsidRPr="00165ABF" w:rsidRDefault="00165ABF" w:rsidP="002400C4">
            <w:pPr>
              <w:pStyle w:val="ENoteTableText"/>
              <w:tabs>
                <w:tab w:val="center" w:leader="dot" w:pos="2268"/>
              </w:tabs>
            </w:pPr>
            <w:r>
              <w:t>Part 2</w:t>
            </w:r>
            <w:r w:rsidR="00C34334" w:rsidRPr="00165ABF">
              <w:tab/>
            </w:r>
          </w:p>
        </w:tc>
        <w:tc>
          <w:tcPr>
            <w:tcW w:w="4943" w:type="dxa"/>
            <w:shd w:val="clear" w:color="auto" w:fill="auto"/>
          </w:tcPr>
          <w:p w:rsidR="00C34334" w:rsidRPr="00165ABF" w:rsidRDefault="00C34334" w:rsidP="002400C4">
            <w:pPr>
              <w:pStyle w:val="ENoteTableText"/>
            </w:pPr>
            <w:r w:rsidRPr="00165ABF">
              <w:t>rep No 13, 2020</w:t>
            </w:r>
          </w:p>
        </w:tc>
      </w:tr>
      <w:tr w:rsidR="00610862" w:rsidRPr="00165ABF" w:rsidTr="007D70F1">
        <w:trPr>
          <w:cantSplit/>
        </w:trPr>
        <w:tc>
          <w:tcPr>
            <w:tcW w:w="2031" w:type="dxa"/>
            <w:shd w:val="clear" w:color="auto" w:fill="auto"/>
          </w:tcPr>
          <w:p w:rsidR="00610862" w:rsidRPr="00165ABF" w:rsidRDefault="00165ABF" w:rsidP="007D70F1">
            <w:pPr>
              <w:pStyle w:val="ENoteTableText"/>
              <w:tabs>
                <w:tab w:val="center" w:leader="dot" w:pos="2268"/>
              </w:tabs>
            </w:pPr>
            <w:r>
              <w:t>Division 1</w:t>
            </w:r>
            <w:r w:rsidR="00610862" w:rsidRPr="00165ABF">
              <w:tab/>
            </w:r>
          </w:p>
        </w:tc>
        <w:tc>
          <w:tcPr>
            <w:tcW w:w="4943" w:type="dxa"/>
            <w:shd w:val="clear" w:color="auto" w:fill="auto"/>
          </w:tcPr>
          <w:p w:rsidR="00610862" w:rsidRPr="00165ABF" w:rsidRDefault="00610862" w:rsidP="007D70F1">
            <w:pPr>
              <w:pStyle w:val="ENoteTableText"/>
            </w:pPr>
            <w:r w:rsidRPr="00165ABF">
              <w:t>rep No 13, 2020</w:t>
            </w:r>
          </w:p>
        </w:tc>
      </w:tr>
      <w:tr w:rsidR="00C34334" w:rsidRPr="00165ABF" w:rsidTr="002400C4">
        <w:trPr>
          <w:cantSplit/>
        </w:trPr>
        <w:tc>
          <w:tcPr>
            <w:tcW w:w="2031" w:type="dxa"/>
            <w:shd w:val="clear" w:color="auto" w:fill="auto"/>
          </w:tcPr>
          <w:p w:rsidR="00C34334" w:rsidRPr="00165ABF" w:rsidRDefault="00C34334" w:rsidP="002400C4">
            <w:pPr>
              <w:pStyle w:val="ENoteTableText"/>
              <w:tabs>
                <w:tab w:val="center" w:leader="dot" w:pos="2268"/>
              </w:tabs>
            </w:pPr>
            <w:r w:rsidRPr="00165ABF">
              <w:t>s 7</w:t>
            </w:r>
            <w:r w:rsidRPr="00165ABF">
              <w:tab/>
            </w:r>
          </w:p>
        </w:tc>
        <w:tc>
          <w:tcPr>
            <w:tcW w:w="4943" w:type="dxa"/>
            <w:shd w:val="clear" w:color="auto" w:fill="auto"/>
          </w:tcPr>
          <w:p w:rsidR="00C34334" w:rsidRPr="00165ABF" w:rsidRDefault="00C34334" w:rsidP="002400C4">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A91020" w:rsidP="005F6A5B">
            <w:pPr>
              <w:pStyle w:val="ENoteTableText"/>
              <w:tabs>
                <w:tab w:val="center" w:leader="dot" w:pos="2268"/>
              </w:tabs>
            </w:pPr>
            <w:r w:rsidRPr="00165ABF">
              <w:t>s</w:t>
            </w:r>
            <w:r w:rsidR="000220BA" w:rsidRPr="00165ABF">
              <w:t xml:space="preserve"> 8</w:t>
            </w:r>
            <w:r w:rsidR="000220BA" w:rsidRPr="00165ABF">
              <w:tab/>
            </w:r>
          </w:p>
        </w:tc>
        <w:tc>
          <w:tcPr>
            <w:tcW w:w="4943" w:type="dxa"/>
            <w:shd w:val="clear" w:color="auto" w:fill="auto"/>
          </w:tcPr>
          <w:p w:rsidR="000220BA" w:rsidRPr="00165ABF" w:rsidRDefault="000220BA" w:rsidP="005F6A5B">
            <w:pPr>
              <w:pStyle w:val="ENoteTableText"/>
            </w:pPr>
            <w:r w:rsidRPr="00165ABF">
              <w:t>am No</w:t>
            </w:r>
            <w:r w:rsidR="00B22AD9" w:rsidRPr="00165ABF">
              <w:t> </w:t>
            </w:r>
            <w:r w:rsidRPr="00165ABF">
              <w:t>55, 2001</w:t>
            </w:r>
          </w:p>
        </w:tc>
      </w:tr>
      <w:tr w:rsidR="00C34334" w:rsidRPr="00165ABF" w:rsidTr="00072EAA">
        <w:trPr>
          <w:cantSplit/>
        </w:trPr>
        <w:tc>
          <w:tcPr>
            <w:tcW w:w="2031" w:type="dxa"/>
            <w:shd w:val="clear" w:color="auto" w:fill="auto"/>
          </w:tcPr>
          <w:p w:rsidR="00C34334" w:rsidRPr="00165ABF" w:rsidRDefault="00C34334" w:rsidP="005F6A5B">
            <w:pPr>
              <w:pStyle w:val="ENoteTableText"/>
              <w:tabs>
                <w:tab w:val="center" w:leader="dot" w:pos="2268"/>
              </w:tabs>
            </w:pPr>
          </w:p>
        </w:tc>
        <w:tc>
          <w:tcPr>
            <w:tcW w:w="4943" w:type="dxa"/>
            <w:shd w:val="clear" w:color="auto" w:fill="auto"/>
          </w:tcPr>
          <w:p w:rsidR="00C34334" w:rsidRPr="00165ABF" w:rsidRDefault="00C34334" w:rsidP="005F6A5B">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A91020" w:rsidP="005F6A5B">
            <w:pPr>
              <w:pStyle w:val="ENoteTableText"/>
              <w:tabs>
                <w:tab w:val="center" w:leader="dot" w:pos="2268"/>
              </w:tabs>
            </w:pPr>
            <w:r w:rsidRPr="00165ABF">
              <w:t>s</w:t>
            </w:r>
            <w:r w:rsidR="000220BA" w:rsidRPr="00165ABF">
              <w:t xml:space="preserve"> 9</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97, 2004</w:t>
            </w:r>
          </w:p>
        </w:tc>
      </w:tr>
      <w:tr w:rsidR="00C34334" w:rsidRPr="00165ABF" w:rsidTr="00072EAA">
        <w:trPr>
          <w:cantSplit/>
        </w:trPr>
        <w:tc>
          <w:tcPr>
            <w:tcW w:w="2031" w:type="dxa"/>
            <w:shd w:val="clear" w:color="auto" w:fill="auto"/>
          </w:tcPr>
          <w:p w:rsidR="00C34334" w:rsidRPr="00165ABF" w:rsidRDefault="00C34334" w:rsidP="005F6A5B">
            <w:pPr>
              <w:pStyle w:val="ENoteTableText"/>
              <w:tabs>
                <w:tab w:val="center" w:leader="dot" w:pos="2268"/>
              </w:tabs>
            </w:pPr>
          </w:p>
        </w:tc>
        <w:tc>
          <w:tcPr>
            <w:tcW w:w="4943" w:type="dxa"/>
            <w:shd w:val="clear" w:color="auto" w:fill="auto"/>
          </w:tcPr>
          <w:p w:rsidR="00C34334" w:rsidRPr="00165ABF" w:rsidRDefault="00C34334" w:rsidP="000220BA">
            <w:pPr>
              <w:pStyle w:val="ENoteTableText"/>
            </w:pPr>
            <w:r w:rsidRPr="00165ABF">
              <w:t>rep No 13, 2020</w:t>
            </w:r>
          </w:p>
        </w:tc>
      </w:tr>
      <w:tr w:rsidR="00610862" w:rsidRPr="00165ABF" w:rsidTr="007D70F1">
        <w:trPr>
          <w:cantSplit/>
        </w:trPr>
        <w:tc>
          <w:tcPr>
            <w:tcW w:w="2031" w:type="dxa"/>
            <w:shd w:val="clear" w:color="auto" w:fill="auto"/>
          </w:tcPr>
          <w:p w:rsidR="00610862" w:rsidRPr="00165ABF" w:rsidRDefault="00165ABF" w:rsidP="007D70F1">
            <w:pPr>
              <w:pStyle w:val="ENoteTableText"/>
              <w:tabs>
                <w:tab w:val="center" w:leader="dot" w:pos="2268"/>
              </w:tabs>
            </w:pPr>
            <w:r>
              <w:t>Division 2</w:t>
            </w:r>
            <w:r w:rsidR="00610862" w:rsidRPr="00165ABF">
              <w:tab/>
            </w:r>
          </w:p>
        </w:tc>
        <w:tc>
          <w:tcPr>
            <w:tcW w:w="4943" w:type="dxa"/>
            <w:shd w:val="clear" w:color="auto" w:fill="auto"/>
          </w:tcPr>
          <w:p w:rsidR="00610862" w:rsidRPr="00165ABF" w:rsidRDefault="00610862" w:rsidP="007D70F1">
            <w:pPr>
              <w:pStyle w:val="ENoteTableText"/>
            </w:pPr>
            <w:r w:rsidRPr="00165ABF">
              <w:t>rep No 13, 2020</w:t>
            </w:r>
          </w:p>
        </w:tc>
      </w:tr>
      <w:tr w:rsidR="00C34334" w:rsidRPr="00165ABF" w:rsidTr="002400C4">
        <w:trPr>
          <w:cantSplit/>
        </w:trPr>
        <w:tc>
          <w:tcPr>
            <w:tcW w:w="2031" w:type="dxa"/>
            <w:shd w:val="clear" w:color="auto" w:fill="auto"/>
          </w:tcPr>
          <w:p w:rsidR="00C34334" w:rsidRPr="00165ABF" w:rsidRDefault="00C34334" w:rsidP="002400C4">
            <w:pPr>
              <w:pStyle w:val="ENoteTableText"/>
              <w:tabs>
                <w:tab w:val="center" w:leader="dot" w:pos="2268"/>
              </w:tabs>
            </w:pPr>
            <w:r w:rsidRPr="00165ABF">
              <w:t>s 10</w:t>
            </w:r>
            <w:r w:rsidRPr="00165ABF">
              <w:tab/>
            </w:r>
          </w:p>
        </w:tc>
        <w:tc>
          <w:tcPr>
            <w:tcW w:w="4943" w:type="dxa"/>
            <w:shd w:val="clear" w:color="auto" w:fill="auto"/>
          </w:tcPr>
          <w:p w:rsidR="00C34334" w:rsidRPr="00165ABF" w:rsidRDefault="00C34334" w:rsidP="002400C4">
            <w:pPr>
              <w:pStyle w:val="ENoteTableText"/>
            </w:pPr>
            <w:r w:rsidRPr="00165ABF">
              <w:t>rep No 13, 2020</w:t>
            </w:r>
          </w:p>
        </w:tc>
      </w:tr>
      <w:tr w:rsidR="00CF79EE" w:rsidRPr="00165ABF" w:rsidTr="00072EAA">
        <w:trPr>
          <w:cantSplit/>
        </w:trPr>
        <w:tc>
          <w:tcPr>
            <w:tcW w:w="2031" w:type="dxa"/>
            <w:shd w:val="clear" w:color="auto" w:fill="auto"/>
          </w:tcPr>
          <w:p w:rsidR="00CF79EE" w:rsidRPr="00165ABF" w:rsidRDefault="00CF79EE">
            <w:pPr>
              <w:pStyle w:val="ENoteTableText"/>
              <w:tabs>
                <w:tab w:val="center" w:leader="dot" w:pos="2268"/>
              </w:tabs>
            </w:pPr>
            <w:r w:rsidRPr="00165ABF">
              <w:t>s 11</w:t>
            </w:r>
            <w:r w:rsidRPr="00165ABF">
              <w:tab/>
            </w:r>
          </w:p>
        </w:tc>
        <w:tc>
          <w:tcPr>
            <w:tcW w:w="4943" w:type="dxa"/>
            <w:shd w:val="clear" w:color="auto" w:fill="auto"/>
          </w:tcPr>
          <w:p w:rsidR="00CF79EE" w:rsidRPr="00165ABF" w:rsidRDefault="00CF79EE" w:rsidP="000220BA">
            <w:pPr>
              <w:pStyle w:val="ENoteTableText"/>
            </w:pPr>
            <w:r w:rsidRPr="00165ABF">
              <w:t>am No 103, 2013</w:t>
            </w:r>
            <w:r w:rsidR="00AC05FD" w:rsidRPr="00165ABF">
              <w:t>; No 4, 2016</w:t>
            </w:r>
          </w:p>
        </w:tc>
      </w:tr>
      <w:tr w:rsidR="00C34334" w:rsidRPr="00165ABF" w:rsidTr="00072EAA">
        <w:trPr>
          <w:cantSplit/>
        </w:trPr>
        <w:tc>
          <w:tcPr>
            <w:tcW w:w="2031" w:type="dxa"/>
            <w:shd w:val="clear" w:color="auto" w:fill="auto"/>
          </w:tcPr>
          <w:p w:rsidR="00C34334" w:rsidRPr="00165ABF" w:rsidRDefault="00C34334">
            <w:pPr>
              <w:pStyle w:val="ENoteTableText"/>
              <w:tabs>
                <w:tab w:val="center" w:leader="dot" w:pos="2268"/>
              </w:tabs>
            </w:pPr>
          </w:p>
        </w:tc>
        <w:tc>
          <w:tcPr>
            <w:tcW w:w="4943" w:type="dxa"/>
            <w:shd w:val="clear" w:color="auto" w:fill="auto"/>
          </w:tcPr>
          <w:p w:rsidR="00C34334" w:rsidRPr="00165ABF" w:rsidRDefault="00C34334" w:rsidP="000220BA">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12</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97, 2004</w:t>
            </w:r>
          </w:p>
        </w:tc>
      </w:tr>
      <w:tr w:rsidR="00C34334" w:rsidRPr="00165ABF" w:rsidTr="00072EAA">
        <w:trPr>
          <w:cantSplit/>
        </w:trPr>
        <w:tc>
          <w:tcPr>
            <w:tcW w:w="2031" w:type="dxa"/>
            <w:shd w:val="clear" w:color="auto" w:fill="auto"/>
          </w:tcPr>
          <w:p w:rsidR="00C34334" w:rsidRPr="00165ABF" w:rsidRDefault="00C34334" w:rsidP="00A91020">
            <w:pPr>
              <w:pStyle w:val="ENoteTableText"/>
              <w:tabs>
                <w:tab w:val="center" w:leader="dot" w:pos="2268"/>
              </w:tabs>
            </w:pPr>
          </w:p>
        </w:tc>
        <w:tc>
          <w:tcPr>
            <w:tcW w:w="4943" w:type="dxa"/>
            <w:shd w:val="clear" w:color="auto" w:fill="auto"/>
          </w:tcPr>
          <w:p w:rsidR="00C34334" w:rsidRPr="00165ABF" w:rsidRDefault="00C34334" w:rsidP="000220BA">
            <w:pPr>
              <w:pStyle w:val="ENoteTableText"/>
            </w:pPr>
            <w:r w:rsidRPr="00165ABF">
              <w:t>rep No 13, 2020</w:t>
            </w:r>
          </w:p>
        </w:tc>
      </w:tr>
      <w:tr w:rsidR="00C34334" w:rsidRPr="00165ABF" w:rsidTr="00072EAA">
        <w:trPr>
          <w:cantSplit/>
        </w:trPr>
        <w:tc>
          <w:tcPr>
            <w:tcW w:w="2031" w:type="dxa"/>
            <w:shd w:val="clear" w:color="auto" w:fill="auto"/>
          </w:tcPr>
          <w:p w:rsidR="00C34334" w:rsidRPr="00165ABF" w:rsidRDefault="00C34334" w:rsidP="00A91020">
            <w:pPr>
              <w:pStyle w:val="ENoteTableText"/>
              <w:tabs>
                <w:tab w:val="center" w:leader="dot" w:pos="2268"/>
              </w:tabs>
            </w:pPr>
            <w:r w:rsidRPr="00165ABF">
              <w:t>s 13</w:t>
            </w:r>
            <w:r w:rsidRPr="00165ABF">
              <w:tab/>
            </w:r>
          </w:p>
        </w:tc>
        <w:tc>
          <w:tcPr>
            <w:tcW w:w="4943" w:type="dxa"/>
            <w:shd w:val="clear" w:color="auto" w:fill="auto"/>
          </w:tcPr>
          <w:p w:rsidR="00C34334" w:rsidRPr="00165ABF" w:rsidRDefault="00C34334" w:rsidP="000220BA">
            <w:pPr>
              <w:pStyle w:val="ENoteTableText"/>
            </w:pPr>
            <w:r w:rsidRPr="00165ABF">
              <w:t>rep No 13, 2020</w:t>
            </w:r>
          </w:p>
        </w:tc>
      </w:tr>
      <w:tr w:rsidR="00C34334" w:rsidRPr="00165ABF" w:rsidTr="00072EAA">
        <w:trPr>
          <w:cantSplit/>
        </w:trPr>
        <w:tc>
          <w:tcPr>
            <w:tcW w:w="2031" w:type="dxa"/>
            <w:shd w:val="clear" w:color="auto" w:fill="auto"/>
          </w:tcPr>
          <w:p w:rsidR="00C34334" w:rsidRPr="00165ABF" w:rsidRDefault="00C34334" w:rsidP="00A91020">
            <w:pPr>
              <w:pStyle w:val="ENoteTableText"/>
              <w:tabs>
                <w:tab w:val="center" w:leader="dot" w:pos="2268"/>
              </w:tabs>
            </w:pPr>
            <w:r w:rsidRPr="00165ABF">
              <w:t>s 14</w:t>
            </w:r>
            <w:r w:rsidRPr="00165ABF">
              <w:tab/>
            </w:r>
          </w:p>
        </w:tc>
        <w:tc>
          <w:tcPr>
            <w:tcW w:w="4943" w:type="dxa"/>
            <w:shd w:val="clear" w:color="auto" w:fill="auto"/>
          </w:tcPr>
          <w:p w:rsidR="00C34334" w:rsidRPr="00165ABF" w:rsidRDefault="00C34334" w:rsidP="000220BA">
            <w:pPr>
              <w:pStyle w:val="ENoteTableText"/>
            </w:pPr>
            <w:r w:rsidRPr="00165ABF">
              <w:t>rep No 13, 2020</w:t>
            </w:r>
          </w:p>
        </w:tc>
      </w:tr>
      <w:tr w:rsidR="00C34334" w:rsidRPr="00165ABF" w:rsidTr="00072EAA">
        <w:trPr>
          <w:cantSplit/>
        </w:trPr>
        <w:tc>
          <w:tcPr>
            <w:tcW w:w="2031" w:type="dxa"/>
            <w:shd w:val="clear" w:color="auto" w:fill="auto"/>
          </w:tcPr>
          <w:p w:rsidR="00C34334" w:rsidRPr="00165ABF" w:rsidRDefault="00C34334" w:rsidP="00A91020">
            <w:pPr>
              <w:pStyle w:val="ENoteTableText"/>
              <w:tabs>
                <w:tab w:val="center" w:leader="dot" w:pos="2268"/>
              </w:tabs>
            </w:pPr>
            <w:r w:rsidRPr="00165ABF">
              <w:t>s 15</w:t>
            </w:r>
            <w:r w:rsidRPr="00165ABF">
              <w:tab/>
            </w:r>
          </w:p>
        </w:tc>
        <w:tc>
          <w:tcPr>
            <w:tcW w:w="4943" w:type="dxa"/>
            <w:shd w:val="clear" w:color="auto" w:fill="auto"/>
          </w:tcPr>
          <w:p w:rsidR="00C34334" w:rsidRPr="00165ABF" w:rsidRDefault="00C34334" w:rsidP="000220BA">
            <w:pPr>
              <w:pStyle w:val="ENoteTableText"/>
            </w:pPr>
            <w:r w:rsidRPr="00165ABF">
              <w:t>rep No 13, 2020</w:t>
            </w:r>
          </w:p>
        </w:tc>
      </w:tr>
      <w:tr w:rsidR="00C34334" w:rsidRPr="00165ABF" w:rsidTr="00072EAA">
        <w:trPr>
          <w:cantSplit/>
        </w:trPr>
        <w:tc>
          <w:tcPr>
            <w:tcW w:w="2031" w:type="dxa"/>
            <w:shd w:val="clear" w:color="auto" w:fill="auto"/>
          </w:tcPr>
          <w:p w:rsidR="00C34334" w:rsidRPr="00165ABF" w:rsidRDefault="00C34334" w:rsidP="00A91020">
            <w:pPr>
              <w:pStyle w:val="ENoteTableText"/>
              <w:tabs>
                <w:tab w:val="center" w:leader="dot" w:pos="2268"/>
              </w:tabs>
            </w:pPr>
            <w:r w:rsidRPr="00165ABF">
              <w:t>s 16</w:t>
            </w:r>
            <w:r w:rsidRPr="00165ABF">
              <w:tab/>
            </w:r>
          </w:p>
        </w:tc>
        <w:tc>
          <w:tcPr>
            <w:tcW w:w="4943" w:type="dxa"/>
            <w:shd w:val="clear" w:color="auto" w:fill="auto"/>
          </w:tcPr>
          <w:p w:rsidR="00C34334" w:rsidRPr="00165ABF" w:rsidRDefault="00C34334" w:rsidP="000220BA">
            <w:pPr>
              <w:pStyle w:val="ENoteTableText"/>
            </w:pPr>
            <w:r w:rsidRPr="00165ABF">
              <w:t>rep No 13, 2020</w:t>
            </w:r>
          </w:p>
        </w:tc>
      </w:tr>
      <w:tr w:rsidR="00F7438B" w:rsidRPr="00165ABF" w:rsidTr="00072EAA">
        <w:trPr>
          <w:cantSplit/>
        </w:trPr>
        <w:tc>
          <w:tcPr>
            <w:tcW w:w="2031" w:type="dxa"/>
            <w:shd w:val="clear" w:color="auto" w:fill="auto"/>
          </w:tcPr>
          <w:p w:rsidR="00F7438B" w:rsidRPr="00165ABF" w:rsidRDefault="00F7438B" w:rsidP="00A91020">
            <w:pPr>
              <w:pStyle w:val="ENoteTableText"/>
              <w:tabs>
                <w:tab w:val="center" w:leader="dot" w:pos="2268"/>
              </w:tabs>
            </w:pPr>
            <w:r w:rsidRPr="00165ABF">
              <w:t>s 17</w:t>
            </w:r>
            <w:r w:rsidRPr="00165ABF">
              <w:tab/>
            </w:r>
          </w:p>
        </w:tc>
        <w:tc>
          <w:tcPr>
            <w:tcW w:w="4943" w:type="dxa"/>
            <w:shd w:val="clear" w:color="auto" w:fill="auto"/>
          </w:tcPr>
          <w:p w:rsidR="00F7438B" w:rsidRPr="00165ABF" w:rsidRDefault="00F7438B" w:rsidP="000220BA">
            <w:pPr>
              <w:pStyle w:val="ENoteTableText"/>
            </w:pPr>
            <w:r w:rsidRPr="00165ABF">
              <w:t>am No 103, 2013</w:t>
            </w:r>
            <w:r w:rsidR="00575130" w:rsidRPr="00165ABF">
              <w:t>; No 37, 2014</w:t>
            </w:r>
            <w:r w:rsidR="004B611C" w:rsidRPr="00165ABF">
              <w:t>; No 167, 2015</w:t>
            </w:r>
          </w:p>
        </w:tc>
      </w:tr>
      <w:tr w:rsidR="00C34334" w:rsidRPr="00165ABF" w:rsidTr="00072EAA">
        <w:trPr>
          <w:cantSplit/>
        </w:trPr>
        <w:tc>
          <w:tcPr>
            <w:tcW w:w="2031" w:type="dxa"/>
            <w:shd w:val="clear" w:color="auto" w:fill="auto"/>
          </w:tcPr>
          <w:p w:rsidR="00C34334" w:rsidRPr="00165ABF" w:rsidRDefault="00C34334" w:rsidP="00A91020">
            <w:pPr>
              <w:pStyle w:val="ENoteTableText"/>
              <w:tabs>
                <w:tab w:val="center" w:leader="dot" w:pos="2268"/>
              </w:tabs>
            </w:pPr>
          </w:p>
        </w:tc>
        <w:tc>
          <w:tcPr>
            <w:tcW w:w="4943" w:type="dxa"/>
            <w:shd w:val="clear" w:color="auto" w:fill="auto"/>
          </w:tcPr>
          <w:p w:rsidR="00C34334" w:rsidRPr="00165ABF" w:rsidRDefault="00C34334" w:rsidP="000220BA">
            <w:pPr>
              <w:pStyle w:val="ENoteTableText"/>
            </w:pPr>
            <w:r w:rsidRPr="00165ABF">
              <w:t>rep No 13, 2020</w:t>
            </w:r>
          </w:p>
        </w:tc>
      </w:tr>
      <w:tr w:rsidR="00F7438B" w:rsidRPr="00165ABF" w:rsidTr="00072EAA">
        <w:trPr>
          <w:cantSplit/>
        </w:trPr>
        <w:tc>
          <w:tcPr>
            <w:tcW w:w="2031" w:type="dxa"/>
            <w:shd w:val="clear" w:color="auto" w:fill="auto"/>
          </w:tcPr>
          <w:p w:rsidR="00F7438B" w:rsidRPr="00165ABF" w:rsidRDefault="00F7438B" w:rsidP="00A91020">
            <w:pPr>
              <w:pStyle w:val="ENoteTableText"/>
              <w:tabs>
                <w:tab w:val="center" w:leader="dot" w:pos="2268"/>
              </w:tabs>
            </w:pPr>
            <w:r w:rsidRPr="00165ABF">
              <w:t>s 18</w:t>
            </w:r>
            <w:r w:rsidRPr="00165ABF">
              <w:tab/>
            </w:r>
          </w:p>
        </w:tc>
        <w:tc>
          <w:tcPr>
            <w:tcW w:w="4943" w:type="dxa"/>
            <w:shd w:val="clear" w:color="auto" w:fill="auto"/>
          </w:tcPr>
          <w:p w:rsidR="00F7438B" w:rsidRPr="00165ABF" w:rsidRDefault="00F7438B" w:rsidP="000220BA">
            <w:pPr>
              <w:pStyle w:val="ENoteTableText"/>
            </w:pPr>
            <w:r w:rsidRPr="00165ABF">
              <w:t>am No 103, 2013</w:t>
            </w:r>
          </w:p>
        </w:tc>
      </w:tr>
      <w:tr w:rsidR="00C34334" w:rsidRPr="00165ABF" w:rsidTr="00072EAA">
        <w:trPr>
          <w:cantSplit/>
        </w:trPr>
        <w:tc>
          <w:tcPr>
            <w:tcW w:w="2031" w:type="dxa"/>
            <w:shd w:val="clear" w:color="auto" w:fill="auto"/>
          </w:tcPr>
          <w:p w:rsidR="00C34334" w:rsidRPr="00165ABF" w:rsidRDefault="00C34334" w:rsidP="00A91020">
            <w:pPr>
              <w:pStyle w:val="ENoteTableText"/>
              <w:tabs>
                <w:tab w:val="center" w:leader="dot" w:pos="2268"/>
              </w:tabs>
            </w:pPr>
          </w:p>
        </w:tc>
        <w:tc>
          <w:tcPr>
            <w:tcW w:w="4943" w:type="dxa"/>
            <w:shd w:val="clear" w:color="auto" w:fill="auto"/>
          </w:tcPr>
          <w:p w:rsidR="00C34334" w:rsidRPr="00165ABF" w:rsidRDefault="00C34334" w:rsidP="000220BA">
            <w:pPr>
              <w:pStyle w:val="ENoteTableText"/>
            </w:pPr>
            <w:r w:rsidRPr="00165ABF">
              <w:t>rep No 13, 2020</w:t>
            </w:r>
          </w:p>
        </w:tc>
      </w:tr>
      <w:tr w:rsidR="00F7438B" w:rsidRPr="00165ABF" w:rsidTr="00072EAA">
        <w:trPr>
          <w:cantSplit/>
        </w:trPr>
        <w:tc>
          <w:tcPr>
            <w:tcW w:w="2031" w:type="dxa"/>
            <w:shd w:val="clear" w:color="auto" w:fill="auto"/>
          </w:tcPr>
          <w:p w:rsidR="00F7438B" w:rsidRPr="00165ABF" w:rsidRDefault="00F7438B" w:rsidP="00A91020">
            <w:pPr>
              <w:pStyle w:val="ENoteTableText"/>
              <w:tabs>
                <w:tab w:val="center" w:leader="dot" w:pos="2268"/>
              </w:tabs>
            </w:pPr>
            <w:r w:rsidRPr="00165ABF">
              <w:t>s 19</w:t>
            </w:r>
            <w:r w:rsidRPr="00165ABF">
              <w:tab/>
            </w:r>
          </w:p>
        </w:tc>
        <w:tc>
          <w:tcPr>
            <w:tcW w:w="4943" w:type="dxa"/>
            <w:shd w:val="clear" w:color="auto" w:fill="auto"/>
          </w:tcPr>
          <w:p w:rsidR="00F7438B" w:rsidRPr="00165ABF" w:rsidRDefault="00F7438B" w:rsidP="000220BA">
            <w:pPr>
              <w:pStyle w:val="ENoteTableText"/>
            </w:pPr>
            <w:r w:rsidRPr="00165ABF">
              <w:t>rep No 103, 2013</w:t>
            </w:r>
          </w:p>
        </w:tc>
      </w:tr>
      <w:tr w:rsidR="00260D2D" w:rsidRPr="00165ABF" w:rsidTr="00072EAA">
        <w:trPr>
          <w:cantSplit/>
        </w:trPr>
        <w:tc>
          <w:tcPr>
            <w:tcW w:w="2031" w:type="dxa"/>
            <w:shd w:val="clear" w:color="auto" w:fill="auto"/>
          </w:tcPr>
          <w:p w:rsidR="00260D2D" w:rsidRPr="00165ABF" w:rsidRDefault="00260D2D" w:rsidP="00A91020">
            <w:pPr>
              <w:pStyle w:val="ENoteTableText"/>
              <w:tabs>
                <w:tab w:val="center" w:leader="dot" w:pos="2268"/>
              </w:tabs>
            </w:pPr>
            <w:r w:rsidRPr="00165ABF">
              <w:t>s 20</w:t>
            </w:r>
            <w:r w:rsidRPr="00165ABF">
              <w:tab/>
            </w:r>
          </w:p>
        </w:tc>
        <w:tc>
          <w:tcPr>
            <w:tcW w:w="4943" w:type="dxa"/>
            <w:shd w:val="clear" w:color="auto" w:fill="auto"/>
          </w:tcPr>
          <w:p w:rsidR="00260D2D" w:rsidRPr="00165ABF" w:rsidRDefault="00260D2D" w:rsidP="000220BA">
            <w:pPr>
              <w:pStyle w:val="ENoteTableText"/>
            </w:pPr>
            <w:r w:rsidRPr="00165ABF">
              <w:t>am No 31, 2014</w:t>
            </w:r>
          </w:p>
        </w:tc>
      </w:tr>
      <w:tr w:rsidR="00C34334" w:rsidRPr="00165ABF" w:rsidTr="00072EAA">
        <w:trPr>
          <w:cantSplit/>
        </w:trPr>
        <w:tc>
          <w:tcPr>
            <w:tcW w:w="2031" w:type="dxa"/>
            <w:shd w:val="clear" w:color="auto" w:fill="auto"/>
          </w:tcPr>
          <w:p w:rsidR="00C34334" w:rsidRPr="00165ABF" w:rsidRDefault="00C34334" w:rsidP="00A91020">
            <w:pPr>
              <w:pStyle w:val="ENoteTableText"/>
              <w:tabs>
                <w:tab w:val="center" w:leader="dot" w:pos="2268"/>
              </w:tabs>
            </w:pPr>
          </w:p>
        </w:tc>
        <w:tc>
          <w:tcPr>
            <w:tcW w:w="4943" w:type="dxa"/>
            <w:shd w:val="clear" w:color="auto" w:fill="auto"/>
          </w:tcPr>
          <w:p w:rsidR="00C34334" w:rsidRPr="00165ABF" w:rsidRDefault="00C34334" w:rsidP="000220BA">
            <w:pPr>
              <w:pStyle w:val="ENoteTableText"/>
            </w:pPr>
            <w:r w:rsidRPr="00165ABF">
              <w:t>rep No 13, 2020</w:t>
            </w:r>
          </w:p>
        </w:tc>
      </w:tr>
      <w:tr w:rsidR="00C34334" w:rsidRPr="00165ABF" w:rsidTr="00072EAA">
        <w:trPr>
          <w:cantSplit/>
        </w:trPr>
        <w:tc>
          <w:tcPr>
            <w:tcW w:w="2031" w:type="dxa"/>
            <w:shd w:val="clear" w:color="auto" w:fill="auto"/>
          </w:tcPr>
          <w:p w:rsidR="00C34334" w:rsidRPr="00165ABF" w:rsidRDefault="00C34334" w:rsidP="00A91020">
            <w:pPr>
              <w:pStyle w:val="ENoteTableText"/>
              <w:tabs>
                <w:tab w:val="center" w:leader="dot" w:pos="2268"/>
              </w:tabs>
            </w:pPr>
            <w:r w:rsidRPr="00165ABF">
              <w:t>s 21</w:t>
            </w:r>
            <w:r w:rsidRPr="00165ABF">
              <w:tab/>
            </w:r>
          </w:p>
        </w:tc>
        <w:tc>
          <w:tcPr>
            <w:tcW w:w="4943" w:type="dxa"/>
            <w:shd w:val="clear" w:color="auto" w:fill="auto"/>
          </w:tcPr>
          <w:p w:rsidR="00C34334" w:rsidRPr="00165ABF" w:rsidRDefault="00C34334" w:rsidP="000220BA">
            <w:pPr>
              <w:pStyle w:val="ENoteTableText"/>
            </w:pPr>
            <w:r w:rsidRPr="00165ABF">
              <w:t>rep No 13, 2020</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r w:rsidRPr="00165ABF">
              <w:t>s 22</w:t>
            </w:r>
            <w:r w:rsidRPr="00165ABF">
              <w:tab/>
            </w:r>
          </w:p>
        </w:tc>
        <w:tc>
          <w:tcPr>
            <w:tcW w:w="4943" w:type="dxa"/>
            <w:shd w:val="clear" w:color="auto" w:fill="auto"/>
          </w:tcPr>
          <w:p w:rsidR="002400C4" w:rsidRPr="00165ABF" w:rsidRDefault="002400C4" w:rsidP="000220BA">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23</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97, 2004</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p>
        </w:tc>
        <w:tc>
          <w:tcPr>
            <w:tcW w:w="4943" w:type="dxa"/>
            <w:shd w:val="clear" w:color="auto" w:fill="auto"/>
          </w:tcPr>
          <w:p w:rsidR="002400C4" w:rsidRPr="00165ABF" w:rsidRDefault="002400C4" w:rsidP="000220BA">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24</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97, 2004</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p>
        </w:tc>
        <w:tc>
          <w:tcPr>
            <w:tcW w:w="4943" w:type="dxa"/>
            <w:shd w:val="clear" w:color="auto" w:fill="auto"/>
          </w:tcPr>
          <w:p w:rsidR="002400C4" w:rsidRPr="00165ABF" w:rsidRDefault="002400C4" w:rsidP="000220BA">
            <w:pPr>
              <w:pStyle w:val="ENoteTableText"/>
            </w:pPr>
            <w:r w:rsidRPr="00165ABF">
              <w:t>rep No 13, 2020</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r w:rsidRPr="00165ABF">
              <w:t>s 25</w:t>
            </w:r>
            <w:r w:rsidRPr="00165ABF">
              <w:tab/>
            </w:r>
          </w:p>
        </w:tc>
        <w:tc>
          <w:tcPr>
            <w:tcW w:w="4943" w:type="dxa"/>
            <w:shd w:val="clear" w:color="auto" w:fill="auto"/>
          </w:tcPr>
          <w:p w:rsidR="002400C4" w:rsidRPr="00165ABF" w:rsidRDefault="002400C4" w:rsidP="000220BA">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25A</w:t>
            </w:r>
            <w:r w:rsidR="000220BA"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97, 2004</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p>
        </w:tc>
        <w:tc>
          <w:tcPr>
            <w:tcW w:w="4943" w:type="dxa"/>
            <w:shd w:val="clear" w:color="auto" w:fill="auto"/>
          </w:tcPr>
          <w:p w:rsidR="002400C4" w:rsidRPr="00165ABF" w:rsidRDefault="002400C4" w:rsidP="000220BA">
            <w:pPr>
              <w:pStyle w:val="ENoteTableText"/>
            </w:pPr>
            <w:r w:rsidRPr="00165ABF">
              <w:t>rep No 13, 2020</w:t>
            </w:r>
          </w:p>
        </w:tc>
      </w:tr>
      <w:tr w:rsidR="00063F3A" w:rsidRPr="00165ABF" w:rsidTr="00072EAA">
        <w:trPr>
          <w:cantSplit/>
        </w:trPr>
        <w:tc>
          <w:tcPr>
            <w:tcW w:w="2031" w:type="dxa"/>
            <w:shd w:val="clear" w:color="auto" w:fill="auto"/>
          </w:tcPr>
          <w:p w:rsidR="00063F3A" w:rsidRPr="00165ABF" w:rsidRDefault="00063F3A" w:rsidP="00A91020">
            <w:pPr>
              <w:pStyle w:val="ENoteTableText"/>
              <w:tabs>
                <w:tab w:val="center" w:leader="dot" w:pos="2268"/>
              </w:tabs>
            </w:pPr>
            <w:r w:rsidRPr="00165ABF">
              <w:t>Division</w:t>
            </w:r>
            <w:r w:rsidR="00150D8B" w:rsidRPr="00165ABF">
              <w:t> </w:t>
            </w:r>
            <w:r w:rsidRPr="00165ABF">
              <w:t>3</w:t>
            </w:r>
            <w:r w:rsidRPr="00165ABF">
              <w:tab/>
            </w:r>
          </w:p>
        </w:tc>
        <w:tc>
          <w:tcPr>
            <w:tcW w:w="4943" w:type="dxa"/>
            <w:shd w:val="clear" w:color="auto" w:fill="auto"/>
          </w:tcPr>
          <w:p w:rsidR="00063F3A" w:rsidRPr="00165ABF" w:rsidRDefault="00063F3A" w:rsidP="000220BA">
            <w:pPr>
              <w:pStyle w:val="ENoteTableText"/>
            </w:pPr>
            <w:r w:rsidRPr="00165ABF">
              <w:t>rep No 167, 2015</w:t>
            </w:r>
          </w:p>
        </w:tc>
      </w:tr>
      <w:tr w:rsidR="007267F0" w:rsidRPr="00165ABF" w:rsidTr="00072EAA">
        <w:trPr>
          <w:cantSplit/>
        </w:trPr>
        <w:tc>
          <w:tcPr>
            <w:tcW w:w="2031" w:type="dxa"/>
            <w:shd w:val="clear" w:color="auto" w:fill="auto"/>
          </w:tcPr>
          <w:p w:rsidR="007267F0" w:rsidRPr="00165ABF" w:rsidRDefault="007267F0" w:rsidP="00A91020">
            <w:pPr>
              <w:pStyle w:val="ENoteTableText"/>
              <w:tabs>
                <w:tab w:val="center" w:leader="dot" w:pos="2268"/>
              </w:tabs>
            </w:pPr>
            <w:r w:rsidRPr="00165ABF">
              <w:t>s 26</w:t>
            </w:r>
            <w:r w:rsidRPr="00165ABF">
              <w:tab/>
            </w:r>
          </w:p>
        </w:tc>
        <w:tc>
          <w:tcPr>
            <w:tcW w:w="4943" w:type="dxa"/>
            <w:shd w:val="clear" w:color="auto" w:fill="auto"/>
          </w:tcPr>
          <w:p w:rsidR="007267F0" w:rsidRPr="00165ABF" w:rsidRDefault="007267F0" w:rsidP="000220BA">
            <w:pPr>
              <w:pStyle w:val="ENoteTableText"/>
            </w:pPr>
            <w:r w:rsidRPr="00165ABF">
              <w:t>rep No 167, 2015</w:t>
            </w:r>
          </w:p>
        </w:tc>
      </w:tr>
      <w:tr w:rsidR="007267F0" w:rsidRPr="00165ABF" w:rsidTr="00072EAA">
        <w:trPr>
          <w:cantSplit/>
        </w:trPr>
        <w:tc>
          <w:tcPr>
            <w:tcW w:w="2031" w:type="dxa"/>
            <w:shd w:val="clear" w:color="auto" w:fill="auto"/>
          </w:tcPr>
          <w:p w:rsidR="007267F0" w:rsidRPr="00165ABF" w:rsidRDefault="007267F0" w:rsidP="00A91020">
            <w:pPr>
              <w:pStyle w:val="ENoteTableText"/>
              <w:tabs>
                <w:tab w:val="center" w:leader="dot" w:pos="2268"/>
              </w:tabs>
            </w:pPr>
            <w:r w:rsidRPr="00165ABF">
              <w:t>s 27</w:t>
            </w:r>
            <w:r w:rsidR="00EA575A" w:rsidRPr="00165ABF">
              <w:tab/>
            </w:r>
          </w:p>
        </w:tc>
        <w:tc>
          <w:tcPr>
            <w:tcW w:w="4943" w:type="dxa"/>
            <w:shd w:val="clear" w:color="auto" w:fill="auto"/>
          </w:tcPr>
          <w:p w:rsidR="007267F0" w:rsidRPr="00165ABF" w:rsidRDefault="007267F0" w:rsidP="000220BA">
            <w:pPr>
              <w:pStyle w:val="ENoteTableText"/>
            </w:pPr>
            <w:r w:rsidRPr="00165ABF">
              <w:t>rep No 167, 2015</w:t>
            </w:r>
          </w:p>
        </w:tc>
      </w:tr>
      <w:tr w:rsidR="007267F0" w:rsidRPr="00165ABF" w:rsidTr="00072EAA">
        <w:trPr>
          <w:cantSplit/>
        </w:trPr>
        <w:tc>
          <w:tcPr>
            <w:tcW w:w="2031" w:type="dxa"/>
            <w:shd w:val="clear" w:color="auto" w:fill="auto"/>
          </w:tcPr>
          <w:p w:rsidR="007267F0" w:rsidRPr="00165ABF" w:rsidRDefault="007267F0" w:rsidP="00A91020">
            <w:pPr>
              <w:pStyle w:val="ENoteTableText"/>
              <w:tabs>
                <w:tab w:val="center" w:leader="dot" w:pos="2268"/>
              </w:tabs>
            </w:pPr>
            <w:r w:rsidRPr="00165ABF">
              <w:t>s 28</w:t>
            </w:r>
            <w:r w:rsidR="00EA575A" w:rsidRPr="00165ABF">
              <w:tab/>
            </w:r>
          </w:p>
        </w:tc>
        <w:tc>
          <w:tcPr>
            <w:tcW w:w="4943" w:type="dxa"/>
            <w:shd w:val="clear" w:color="auto" w:fill="auto"/>
          </w:tcPr>
          <w:p w:rsidR="007267F0" w:rsidRPr="00165ABF" w:rsidRDefault="007267F0" w:rsidP="000220BA">
            <w:pPr>
              <w:pStyle w:val="ENoteTableText"/>
            </w:pPr>
            <w:r w:rsidRPr="00165ABF">
              <w:t>rep No 167, 2015</w:t>
            </w:r>
          </w:p>
        </w:tc>
      </w:tr>
      <w:tr w:rsidR="007267F0" w:rsidRPr="00165ABF" w:rsidTr="00072EAA">
        <w:trPr>
          <w:cantSplit/>
        </w:trPr>
        <w:tc>
          <w:tcPr>
            <w:tcW w:w="2031" w:type="dxa"/>
            <w:shd w:val="clear" w:color="auto" w:fill="auto"/>
          </w:tcPr>
          <w:p w:rsidR="007267F0" w:rsidRPr="00165ABF" w:rsidRDefault="007267F0" w:rsidP="00A91020">
            <w:pPr>
              <w:pStyle w:val="ENoteTableText"/>
              <w:tabs>
                <w:tab w:val="center" w:leader="dot" w:pos="2268"/>
              </w:tabs>
            </w:pPr>
            <w:r w:rsidRPr="00165ABF">
              <w:t>s 29</w:t>
            </w:r>
            <w:r w:rsidR="00EA575A" w:rsidRPr="00165ABF">
              <w:tab/>
            </w:r>
          </w:p>
        </w:tc>
        <w:tc>
          <w:tcPr>
            <w:tcW w:w="4943" w:type="dxa"/>
            <w:shd w:val="clear" w:color="auto" w:fill="auto"/>
          </w:tcPr>
          <w:p w:rsidR="007267F0" w:rsidRPr="00165ABF" w:rsidRDefault="007267F0" w:rsidP="000220BA">
            <w:pPr>
              <w:pStyle w:val="ENoteTableText"/>
            </w:pPr>
            <w:r w:rsidRPr="00165ABF">
              <w:t>rep No 167, 2015</w:t>
            </w:r>
          </w:p>
        </w:tc>
      </w:tr>
      <w:tr w:rsidR="007267F0" w:rsidRPr="00165ABF" w:rsidTr="00072EAA">
        <w:trPr>
          <w:cantSplit/>
        </w:trPr>
        <w:tc>
          <w:tcPr>
            <w:tcW w:w="2031" w:type="dxa"/>
            <w:shd w:val="clear" w:color="auto" w:fill="auto"/>
          </w:tcPr>
          <w:p w:rsidR="007267F0" w:rsidRPr="00165ABF" w:rsidRDefault="007267F0" w:rsidP="00A91020">
            <w:pPr>
              <w:pStyle w:val="ENoteTableText"/>
              <w:tabs>
                <w:tab w:val="center" w:leader="dot" w:pos="2268"/>
              </w:tabs>
            </w:pPr>
            <w:r w:rsidRPr="00165ABF">
              <w:t>s 30</w:t>
            </w:r>
            <w:r w:rsidR="00EA575A" w:rsidRPr="00165ABF">
              <w:tab/>
            </w:r>
          </w:p>
        </w:tc>
        <w:tc>
          <w:tcPr>
            <w:tcW w:w="4943" w:type="dxa"/>
            <w:shd w:val="clear" w:color="auto" w:fill="auto"/>
          </w:tcPr>
          <w:p w:rsidR="007267F0" w:rsidRPr="00165ABF" w:rsidRDefault="007267F0" w:rsidP="000220BA">
            <w:pPr>
              <w:pStyle w:val="ENoteTableText"/>
            </w:pPr>
            <w:r w:rsidRPr="00165ABF">
              <w:t>rep No 167, 2015</w:t>
            </w:r>
          </w:p>
        </w:tc>
      </w:tr>
      <w:tr w:rsidR="007267F0" w:rsidRPr="00165ABF" w:rsidTr="00072EAA">
        <w:trPr>
          <w:cantSplit/>
        </w:trPr>
        <w:tc>
          <w:tcPr>
            <w:tcW w:w="2031" w:type="dxa"/>
            <w:shd w:val="clear" w:color="auto" w:fill="auto"/>
          </w:tcPr>
          <w:p w:rsidR="007267F0" w:rsidRPr="00165ABF" w:rsidRDefault="007267F0" w:rsidP="00A91020">
            <w:pPr>
              <w:pStyle w:val="ENoteTableText"/>
              <w:tabs>
                <w:tab w:val="center" w:leader="dot" w:pos="2268"/>
              </w:tabs>
            </w:pPr>
            <w:r w:rsidRPr="00165ABF">
              <w:t>s 31</w:t>
            </w:r>
            <w:r w:rsidR="00EA575A" w:rsidRPr="00165ABF">
              <w:tab/>
            </w:r>
          </w:p>
        </w:tc>
        <w:tc>
          <w:tcPr>
            <w:tcW w:w="4943" w:type="dxa"/>
            <w:shd w:val="clear" w:color="auto" w:fill="auto"/>
          </w:tcPr>
          <w:p w:rsidR="007267F0" w:rsidRPr="00165ABF" w:rsidRDefault="007267F0" w:rsidP="000220BA">
            <w:pPr>
              <w:pStyle w:val="ENoteTableText"/>
            </w:pPr>
            <w:r w:rsidRPr="00165ABF">
              <w:t>rep No 167, 2015</w:t>
            </w:r>
          </w:p>
        </w:tc>
      </w:tr>
      <w:tr w:rsidR="007267F0" w:rsidRPr="00165ABF" w:rsidTr="00072EAA">
        <w:trPr>
          <w:cantSplit/>
        </w:trPr>
        <w:tc>
          <w:tcPr>
            <w:tcW w:w="2031" w:type="dxa"/>
            <w:shd w:val="clear" w:color="auto" w:fill="auto"/>
          </w:tcPr>
          <w:p w:rsidR="007267F0" w:rsidRPr="00165ABF" w:rsidRDefault="007267F0" w:rsidP="00A91020">
            <w:pPr>
              <w:pStyle w:val="ENoteTableText"/>
              <w:tabs>
                <w:tab w:val="center" w:leader="dot" w:pos="2268"/>
              </w:tabs>
            </w:pPr>
            <w:r w:rsidRPr="00165ABF">
              <w:t>s 32</w:t>
            </w:r>
            <w:r w:rsidR="00EA575A" w:rsidRPr="00165ABF">
              <w:tab/>
            </w:r>
          </w:p>
        </w:tc>
        <w:tc>
          <w:tcPr>
            <w:tcW w:w="4943" w:type="dxa"/>
            <w:shd w:val="clear" w:color="auto" w:fill="auto"/>
          </w:tcPr>
          <w:p w:rsidR="007267F0" w:rsidRPr="00165ABF" w:rsidRDefault="007267F0" w:rsidP="000220BA">
            <w:pPr>
              <w:pStyle w:val="ENoteTableText"/>
            </w:pPr>
            <w:r w:rsidRPr="00165ABF">
              <w:t>rep No 167, 2015</w:t>
            </w:r>
          </w:p>
        </w:tc>
      </w:tr>
      <w:tr w:rsidR="007267F0" w:rsidRPr="00165ABF" w:rsidTr="00072EAA">
        <w:trPr>
          <w:cantSplit/>
        </w:trPr>
        <w:tc>
          <w:tcPr>
            <w:tcW w:w="2031" w:type="dxa"/>
            <w:shd w:val="clear" w:color="auto" w:fill="auto"/>
          </w:tcPr>
          <w:p w:rsidR="007267F0" w:rsidRPr="00165ABF" w:rsidRDefault="007267F0" w:rsidP="00A91020">
            <w:pPr>
              <w:pStyle w:val="ENoteTableText"/>
              <w:tabs>
                <w:tab w:val="center" w:leader="dot" w:pos="2268"/>
              </w:tabs>
            </w:pPr>
            <w:r w:rsidRPr="00165ABF">
              <w:t>s 33</w:t>
            </w:r>
            <w:r w:rsidR="00EA575A" w:rsidRPr="00165ABF">
              <w:tab/>
            </w:r>
          </w:p>
        </w:tc>
        <w:tc>
          <w:tcPr>
            <w:tcW w:w="4943" w:type="dxa"/>
            <w:shd w:val="clear" w:color="auto" w:fill="auto"/>
          </w:tcPr>
          <w:p w:rsidR="007267F0" w:rsidRPr="00165ABF" w:rsidRDefault="007267F0" w:rsidP="000220BA">
            <w:pPr>
              <w:pStyle w:val="ENoteTableText"/>
            </w:pPr>
            <w:r w:rsidRPr="00165ABF">
              <w:t>rep No 167, 2015</w:t>
            </w:r>
          </w:p>
        </w:tc>
      </w:tr>
      <w:tr w:rsidR="002400C4" w:rsidRPr="00165ABF" w:rsidTr="002400C4">
        <w:trPr>
          <w:cantSplit/>
        </w:trPr>
        <w:tc>
          <w:tcPr>
            <w:tcW w:w="2031" w:type="dxa"/>
            <w:shd w:val="clear" w:color="auto" w:fill="auto"/>
          </w:tcPr>
          <w:p w:rsidR="002400C4" w:rsidRPr="00165ABF" w:rsidRDefault="00165ABF" w:rsidP="002400C4">
            <w:pPr>
              <w:pStyle w:val="ENoteTableText"/>
              <w:tabs>
                <w:tab w:val="center" w:leader="dot" w:pos="2268"/>
              </w:tabs>
            </w:pPr>
            <w:r>
              <w:t>Division 4</w:t>
            </w:r>
            <w:r w:rsidR="002400C4"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2400C4" w:rsidRPr="00165ABF" w:rsidTr="002400C4">
        <w:trPr>
          <w:cantSplit/>
        </w:trPr>
        <w:tc>
          <w:tcPr>
            <w:tcW w:w="2031" w:type="dxa"/>
            <w:shd w:val="clear" w:color="auto" w:fill="auto"/>
          </w:tcPr>
          <w:p w:rsidR="002400C4" w:rsidRPr="00165ABF" w:rsidRDefault="002400C4" w:rsidP="002400C4">
            <w:pPr>
              <w:pStyle w:val="ENoteTableText"/>
              <w:tabs>
                <w:tab w:val="center" w:leader="dot" w:pos="2268"/>
              </w:tabs>
            </w:pPr>
            <w:r w:rsidRPr="00165ABF">
              <w:t>s 34</w:t>
            </w:r>
            <w:r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2400C4" w:rsidRPr="00165ABF" w:rsidTr="002400C4">
        <w:trPr>
          <w:cantSplit/>
        </w:trPr>
        <w:tc>
          <w:tcPr>
            <w:tcW w:w="2031" w:type="dxa"/>
            <w:shd w:val="clear" w:color="auto" w:fill="auto"/>
          </w:tcPr>
          <w:p w:rsidR="002400C4" w:rsidRPr="00165ABF" w:rsidRDefault="002400C4" w:rsidP="002400C4">
            <w:pPr>
              <w:pStyle w:val="ENoteTableText"/>
              <w:tabs>
                <w:tab w:val="center" w:leader="dot" w:pos="2268"/>
              </w:tabs>
            </w:pPr>
            <w:r w:rsidRPr="00165ABF">
              <w:t>s 35</w:t>
            </w:r>
            <w:r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2400C4" w:rsidRPr="00165ABF" w:rsidTr="002400C4">
        <w:trPr>
          <w:cantSplit/>
        </w:trPr>
        <w:tc>
          <w:tcPr>
            <w:tcW w:w="2031" w:type="dxa"/>
            <w:shd w:val="clear" w:color="auto" w:fill="auto"/>
          </w:tcPr>
          <w:p w:rsidR="002400C4" w:rsidRPr="00165ABF" w:rsidRDefault="002400C4" w:rsidP="002400C4">
            <w:pPr>
              <w:pStyle w:val="ENoteTableText"/>
              <w:tabs>
                <w:tab w:val="center" w:leader="dot" w:pos="2268"/>
              </w:tabs>
            </w:pPr>
            <w:r w:rsidRPr="00165ABF">
              <w:t>s 36</w:t>
            </w:r>
            <w:r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2400C4" w:rsidRPr="00165ABF" w:rsidTr="002400C4">
        <w:trPr>
          <w:cantSplit/>
        </w:trPr>
        <w:tc>
          <w:tcPr>
            <w:tcW w:w="2031" w:type="dxa"/>
            <w:shd w:val="clear" w:color="auto" w:fill="auto"/>
          </w:tcPr>
          <w:p w:rsidR="002400C4" w:rsidRPr="00165ABF" w:rsidRDefault="002400C4" w:rsidP="002400C4">
            <w:pPr>
              <w:pStyle w:val="ENoteTableText"/>
              <w:tabs>
                <w:tab w:val="center" w:leader="dot" w:pos="2268"/>
              </w:tabs>
            </w:pPr>
            <w:r w:rsidRPr="00165ABF">
              <w:t>s 37</w:t>
            </w:r>
            <w:r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2400C4" w:rsidRPr="00165ABF" w:rsidTr="002400C4">
        <w:trPr>
          <w:cantSplit/>
        </w:trPr>
        <w:tc>
          <w:tcPr>
            <w:tcW w:w="2031" w:type="dxa"/>
            <w:shd w:val="clear" w:color="auto" w:fill="auto"/>
          </w:tcPr>
          <w:p w:rsidR="002400C4" w:rsidRPr="00165ABF" w:rsidRDefault="002400C4" w:rsidP="002400C4">
            <w:pPr>
              <w:pStyle w:val="ENoteTableText"/>
              <w:tabs>
                <w:tab w:val="center" w:leader="dot" w:pos="2268"/>
              </w:tabs>
            </w:pPr>
            <w:r w:rsidRPr="00165ABF">
              <w:t>s 38</w:t>
            </w:r>
            <w:r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2400C4" w:rsidRPr="00165ABF" w:rsidTr="002400C4">
        <w:trPr>
          <w:cantSplit/>
        </w:trPr>
        <w:tc>
          <w:tcPr>
            <w:tcW w:w="2031" w:type="dxa"/>
            <w:shd w:val="clear" w:color="auto" w:fill="auto"/>
          </w:tcPr>
          <w:p w:rsidR="002400C4" w:rsidRPr="00165ABF" w:rsidRDefault="002400C4" w:rsidP="002400C4">
            <w:pPr>
              <w:pStyle w:val="ENoteTableText"/>
              <w:tabs>
                <w:tab w:val="center" w:leader="dot" w:pos="2268"/>
              </w:tabs>
            </w:pPr>
            <w:r w:rsidRPr="00165ABF">
              <w:t>s 39</w:t>
            </w:r>
            <w:r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2400C4" w:rsidRPr="00165ABF" w:rsidTr="002400C4">
        <w:trPr>
          <w:cantSplit/>
        </w:trPr>
        <w:tc>
          <w:tcPr>
            <w:tcW w:w="2031" w:type="dxa"/>
            <w:shd w:val="clear" w:color="auto" w:fill="auto"/>
          </w:tcPr>
          <w:p w:rsidR="002400C4" w:rsidRPr="00165ABF" w:rsidRDefault="002400C4" w:rsidP="002400C4">
            <w:pPr>
              <w:pStyle w:val="ENoteTableText"/>
              <w:tabs>
                <w:tab w:val="center" w:leader="dot" w:pos="2268"/>
              </w:tabs>
            </w:pPr>
            <w:r w:rsidRPr="00165ABF">
              <w:t>s 40</w:t>
            </w:r>
            <w:r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2400C4" w:rsidRPr="00165ABF" w:rsidTr="002400C4">
        <w:trPr>
          <w:cantSplit/>
        </w:trPr>
        <w:tc>
          <w:tcPr>
            <w:tcW w:w="2031" w:type="dxa"/>
            <w:shd w:val="clear" w:color="auto" w:fill="auto"/>
          </w:tcPr>
          <w:p w:rsidR="002400C4" w:rsidRPr="00165ABF" w:rsidRDefault="002400C4" w:rsidP="002400C4">
            <w:pPr>
              <w:pStyle w:val="ENoteTableText"/>
              <w:tabs>
                <w:tab w:val="center" w:leader="dot" w:pos="2268"/>
              </w:tabs>
            </w:pPr>
            <w:r w:rsidRPr="00165ABF">
              <w:t>s 41</w:t>
            </w:r>
            <w:r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2400C4" w:rsidRPr="00165ABF" w:rsidTr="002400C4">
        <w:trPr>
          <w:cantSplit/>
        </w:trPr>
        <w:tc>
          <w:tcPr>
            <w:tcW w:w="2031" w:type="dxa"/>
            <w:shd w:val="clear" w:color="auto" w:fill="auto"/>
          </w:tcPr>
          <w:p w:rsidR="002400C4" w:rsidRPr="00165ABF" w:rsidRDefault="002400C4" w:rsidP="002400C4">
            <w:pPr>
              <w:pStyle w:val="ENoteTableText"/>
              <w:tabs>
                <w:tab w:val="center" w:leader="dot" w:pos="2268"/>
              </w:tabs>
            </w:pPr>
            <w:r w:rsidRPr="00165ABF">
              <w:t>s 42</w:t>
            </w:r>
            <w:r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2400C4" w:rsidRPr="00165ABF" w:rsidTr="002400C4">
        <w:trPr>
          <w:cantSplit/>
        </w:trPr>
        <w:tc>
          <w:tcPr>
            <w:tcW w:w="2031" w:type="dxa"/>
            <w:shd w:val="clear" w:color="auto" w:fill="auto"/>
          </w:tcPr>
          <w:p w:rsidR="002400C4" w:rsidRPr="00165ABF" w:rsidRDefault="002400C4" w:rsidP="002400C4">
            <w:pPr>
              <w:pStyle w:val="ENoteTableText"/>
              <w:tabs>
                <w:tab w:val="center" w:leader="dot" w:pos="2268"/>
              </w:tabs>
            </w:pPr>
            <w:r w:rsidRPr="00165ABF">
              <w:t>s 43</w:t>
            </w:r>
            <w:r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2400C4" w:rsidRPr="00165ABF" w:rsidTr="002400C4">
        <w:trPr>
          <w:cantSplit/>
        </w:trPr>
        <w:tc>
          <w:tcPr>
            <w:tcW w:w="2031" w:type="dxa"/>
            <w:shd w:val="clear" w:color="auto" w:fill="auto"/>
          </w:tcPr>
          <w:p w:rsidR="002400C4" w:rsidRPr="00165ABF" w:rsidRDefault="002400C4" w:rsidP="002400C4">
            <w:pPr>
              <w:pStyle w:val="ENoteTableText"/>
              <w:tabs>
                <w:tab w:val="center" w:leader="dot" w:pos="2268"/>
              </w:tabs>
            </w:pPr>
            <w:r w:rsidRPr="00165ABF">
              <w:t>s 44</w:t>
            </w:r>
            <w:r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2400C4" w:rsidRPr="00165ABF" w:rsidTr="002400C4">
        <w:trPr>
          <w:cantSplit/>
        </w:trPr>
        <w:tc>
          <w:tcPr>
            <w:tcW w:w="2031" w:type="dxa"/>
            <w:shd w:val="clear" w:color="auto" w:fill="auto"/>
          </w:tcPr>
          <w:p w:rsidR="002400C4" w:rsidRPr="00165ABF" w:rsidRDefault="002400C4" w:rsidP="002400C4">
            <w:pPr>
              <w:pStyle w:val="ENoteTableText"/>
              <w:tabs>
                <w:tab w:val="center" w:leader="dot" w:pos="2268"/>
              </w:tabs>
            </w:pPr>
            <w:r w:rsidRPr="00165ABF">
              <w:t>s 45</w:t>
            </w:r>
            <w:r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2400C4" w:rsidRPr="00165ABF" w:rsidTr="002400C4">
        <w:trPr>
          <w:cantSplit/>
        </w:trPr>
        <w:tc>
          <w:tcPr>
            <w:tcW w:w="2031" w:type="dxa"/>
            <w:shd w:val="clear" w:color="auto" w:fill="auto"/>
          </w:tcPr>
          <w:p w:rsidR="002400C4" w:rsidRPr="00165ABF" w:rsidRDefault="002400C4" w:rsidP="002400C4">
            <w:pPr>
              <w:pStyle w:val="ENoteTableText"/>
              <w:tabs>
                <w:tab w:val="center" w:leader="dot" w:pos="2268"/>
              </w:tabs>
            </w:pPr>
            <w:r w:rsidRPr="00165ABF">
              <w:t>s 46</w:t>
            </w:r>
            <w:r w:rsidRPr="00165ABF">
              <w:tab/>
            </w:r>
          </w:p>
        </w:tc>
        <w:tc>
          <w:tcPr>
            <w:tcW w:w="4943" w:type="dxa"/>
            <w:shd w:val="clear" w:color="auto" w:fill="auto"/>
          </w:tcPr>
          <w:p w:rsidR="002400C4" w:rsidRPr="00165ABF" w:rsidRDefault="002400C4" w:rsidP="002400C4">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47</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115, 2001</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p>
        </w:tc>
        <w:tc>
          <w:tcPr>
            <w:tcW w:w="4943" w:type="dxa"/>
            <w:shd w:val="clear" w:color="auto" w:fill="auto"/>
          </w:tcPr>
          <w:p w:rsidR="002400C4" w:rsidRPr="00165ABF" w:rsidRDefault="002400C4" w:rsidP="000220BA">
            <w:pPr>
              <w:pStyle w:val="ENoteTableText"/>
            </w:pPr>
            <w:r w:rsidRPr="00165ABF">
              <w:t>rep No 13, 2020</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r w:rsidRPr="00165ABF">
              <w:t>s 48</w:t>
            </w:r>
            <w:r w:rsidRPr="00165ABF">
              <w:tab/>
            </w:r>
          </w:p>
        </w:tc>
        <w:tc>
          <w:tcPr>
            <w:tcW w:w="4943" w:type="dxa"/>
            <w:shd w:val="clear" w:color="auto" w:fill="auto"/>
          </w:tcPr>
          <w:p w:rsidR="002400C4" w:rsidRPr="00165ABF" w:rsidRDefault="002400C4" w:rsidP="000220BA">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49</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115, 2001</w:t>
            </w:r>
            <w:r w:rsidR="00AC05FD" w:rsidRPr="00165ABF">
              <w:t>; No 4, 2016</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p>
        </w:tc>
        <w:tc>
          <w:tcPr>
            <w:tcW w:w="4943" w:type="dxa"/>
            <w:shd w:val="clear" w:color="auto" w:fill="auto"/>
          </w:tcPr>
          <w:p w:rsidR="002400C4" w:rsidRPr="00165ABF" w:rsidRDefault="002400C4" w:rsidP="000220BA">
            <w:pPr>
              <w:pStyle w:val="ENoteTableText"/>
            </w:pPr>
            <w:r w:rsidRPr="00165ABF">
              <w:t>rep No 13, 2020</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r w:rsidRPr="00165ABF">
              <w:t>s 50</w:t>
            </w:r>
            <w:r w:rsidRPr="00165ABF">
              <w:tab/>
            </w:r>
          </w:p>
        </w:tc>
        <w:tc>
          <w:tcPr>
            <w:tcW w:w="4943" w:type="dxa"/>
            <w:shd w:val="clear" w:color="auto" w:fill="auto"/>
          </w:tcPr>
          <w:p w:rsidR="002400C4" w:rsidRPr="00165ABF" w:rsidRDefault="002400C4" w:rsidP="000220BA">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51</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115, 2001</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p>
        </w:tc>
        <w:tc>
          <w:tcPr>
            <w:tcW w:w="4943" w:type="dxa"/>
            <w:shd w:val="clear" w:color="auto" w:fill="auto"/>
          </w:tcPr>
          <w:p w:rsidR="002400C4" w:rsidRPr="00165ABF" w:rsidRDefault="002400C4" w:rsidP="000220BA">
            <w:pPr>
              <w:pStyle w:val="ENoteTableText"/>
            </w:pPr>
            <w:r w:rsidRPr="00165ABF">
              <w:t>rep No 13, 2020</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r w:rsidRPr="00165ABF">
              <w:t>s 52</w:t>
            </w:r>
            <w:r w:rsidRPr="00165ABF">
              <w:tab/>
            </w:r>
          </w:p>
        </w:tc>
        <w:tc>
          <w:tcPr>
            <w:tcW w:w="4943" w:type="dxa"/>
            <w:shd w:val="clear" w:color="auto" w:fill="auto"/>
          </w:tcPr>
          <w:p w:rsidR="002400C4" w:rsidRPr="00165ABF" w:rsidRDefault="002400C4" w:rsidP="000220BA">
            <w:pPr>
              <w:pStyle w:val="ENoteTableText"/>
            </w:pPr>
            <w:r w:rsidRPr="00165ABF">
              <w:t>rep No 13, 2020</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r w:rsidRPr="00165ABF">
              <w:t>s 53</w:t>
            </w:r>
            <w:r w:rsidRPr="00165ABF">
              <w:tab/>
            </w:r>
          </w:p>
        </w:tc>
        <w:tc>
          <w:tcPr>
            <w:tcW w:w="4943" w:type="dxa"/>
            <w:shd w:val="clear" w:color="auto" w:fill="auto"/>
          </w:tcPr>
          <w:p w:rsidR="002400C4" w:rsidRPr="00165ABF" w:rsidRDefault="002400C4" w:rsidP="000220BA">
            <w:pPr>
              <w:pStyle w:val="ENoteTableText"/>
            </w:pPr>
            <w:r w:rsidRPr="00165ABF">
              <w:t>rep No 13, 2020</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r w:rsidRPr="00165ABF">
              <w:t>s 54</w:t>
            </w:r>
            <w:r w:rsidRPr="00165ABF">
              <w:tab/>
            </w:r>
          </w:p>
        </w:tc>
        <w:tc>
          <w:tcPr>
            <w:tcW w:w="4943" w:type="dxa"/>
            <w:shd w:val="clear" w:color="auto" w:fill="auto"/>
          </w:tcPr>
          <w:p w:rsidR="002400C4" w:rsidRPr="00165ABF" w:rsidRDefault="002400C4" w:rsidP="000220BA">
            <w:pPr>
              <w:pStyle w:val="ENoteTableText"/>
            </w:pPr>
            <w:r w:rsidRPr="00165ABF">
              <w:t>rep No 13, 2020</w:t>
            </w:r>
          </w:p>
        </w:tc>
      </w:tr>
      <w:tr w:rsidR="00CD71BA" w:rsidRPr="00165ABF" w:rsidTr="00072EAA">
        <w:trPr>
          <w:cantSplit/>
        </w:trPr>
        <w:tc>
          <w:tcPr>
            <w:tcW w:w="2031" w:type="dxa"/>
            <w:shd w:val="clear" w:color="auto" w:fill="auto"/>
          </w:tcPr>
          <w:p w:rsidR="00CD71BA" w:rsidRPr="00165ABF" w:rsidRDefault="00CD71BA" w:rsidP="00A91020">
            <w:pPr>
              <w:pStyle w:val="ENoteTableText"/>
              <w:tabs>
                <w:tab w:val="center" w:leader="dot" w:pos="2268"/>
              </w:tabs>
            </w:pPr>
            <w:r w:rsidRPr="00165ABF">
              <w:t>s 55</w:t>
            </w:r>
            <w:r w:rsidRPr="00165ABF">
              <w:tab/>
            </w:r>
          </w:p>
        </w:tc>
        <w:tc>
          <w:tcPr>
            <w:tcW w:w="4943" w:type="dxa"/>
            <w:shd w:val="clear" w:color="auto" w:fill="auto"/>
          </w:tcPr>
          <w:p w:rsidR="00CD71BA" w:rsidRPr="00165ABF" w:rsidRDefault="00CD71BA" w:rsidP="000220BA">
            <w:pPr>
              <w:pStyle w:val="ENoteTableText"/>
            </w:pPr>
            <w:r w:rsidRPr="00165ABF">
              <w:t>am No 4, 2016</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p>
        </w:tc>
        <w:tc>
          <w:tcPr>
            <w:tcW w:w="4943" w:type="dxa"/>
            <w:shd w:val="clear" w:color="auto" w:fill="auto"/>
          </w:tcPr>
          <w:p w:rsidR="002400C4" w:rsidRPr="00165ABF" w:rsidRDefault="002400C4" w:rsidP="000220BA">
            <w:pPr>
              <w:pStyle w:val="ENoteTableText"/>
            </w:pPr>
            <w:r w:rsidRPr="00165ABF">
              <w:t>rep No 13, 2020</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r w:rsidRPr="00165ABF">
              <w:t>s 56</w:t>
            </w:r>
            <w:r w:rsidRPr="00165ABF">
              <w:tab/>
            </w:r>
          </w:p>
        </w:tc>
        <w:tc>
          <w:tcPr>
            <w:tcW w:w="4943" w:type="dxa"/>
            <w:shd w:val="clear" w:color="auto" w:fill="auto"/>
          </w:tcPr>
          <w:p w:rsidR="002400C4" w:rsidRPr="00165ABF" w:rsidRDefault="002400C4" w:rsidP="000220BA">
            <w:pPr>
              <w:pStyle w:val="ENoteTableText"/>
            </w:pPr>
            <w:r w:rsidRPr="00165ABF">
              <w:t>rep No 13, 2020</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r w:rsidRPr="00165ABF">
              <w:t>s 57</w:t>
            </w:r>
            <w:r w:rsidRPr="00165ABF">
              <w:tab/>
            </w:r>
          </w:p>
        </w:tc>
        <w:tc>
          <w:tcPr>
            <w:tcW w:w="4943" w:type="dxa"/>
            <w:shd w:val="clear" w:color="auto" w:fill="auto"/>
          </w:tcPr>
          <w:p w:rsidR="002400C4" w:rsidRPr="00165ABF" w:rsidRDefault="002400C4" w:rsidP="000220BA">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0220BA">
            <w:pPr>
              <w:pStyle w:val="ENoteTableText"/>
              <w:tabs>
                <w:tab w:val="center" w:leader="dot" w:pos="2268"/>
              </w:tabs>
            </w:pPr>
            <w:r w:rsidRPr="00165ABF">
              <w:t>Div</w:t>
            </w:r>
            <w:r w:rsidR="009E65EF" w:rsidRPr="00165ABF">
              <w:t>ision</w:t>
            </w:r>
            <w:r w:rsidR="00150D8B" w:rsidRPr="00165ABF">
              <w:t> </w:t>
            </w:r>
            <w:r w:rsidRPr="00165ABF">
              <w:t>5</w:t>
            </w:r>
            <w:r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97, 2004</w:t>
            </w:r>
          </w:p>
        </w:tc>
      </w:tr>
      <w:tr w:rsidR="002400C4" w:rsidRPr="00165ABF" w:rsidTr="00072EAA">
        <w:trPr>
          <w:cantSplit/>
        </w:trPr>
        <w:tc>
          <w:tcPr>
            <w:tcW w:w="2031" w:type="dxa"/>
            <w:shd w:val="clear" w:color="auto" w:fill="auto"/>
          </w:tcPr>
          <w:p w:rsidR="002400C4" w:rsidRPr="00165ABF" w:rsidRDefault="002400C4">
            <w:pPr>
              <w:pStyle w:val="ENoteTableText"/>
              <w:tabs>
                <w:tab w:val="center" w:leader="dot" w:pos="2268"/>
              </w:tabs>
            </w:pPr>
          </w:p>
        </w:tc>
        <w:tc>
          <w:tcPr>
            <w:tcW w:w="4943" w:type="dxa"/>
            <w:shd w:val="clear" w:color="auto" w:fill="auto"/>
          </w:tcPr>
          <w:p w:rsidR="002400C4" w:rsidRPr="00165ABF" w:rsidRDefault="002400C4" w:rsidP="000220BA">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57AA</w:t>
            </w:r>
            <w:r w:rsidR="000220BA"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97, 2004</w:t>
            </w:r>
          </w:p>
        </w:tc>
      </w:tr>
      <w:tr w:rsidR="0091499F" w:rsidRPr="00165ABF" w:rsidTr="00072EAA">
        <w:trPr>
          <w:cantSplit/>
        </w:trPr>
        <w:tc>
          <w:tcPr>
            <w:tcW w:w="2031" w:type="dxa"/>
            <w:shd w:val="clear" w:color="auto" w:fill="auto"/>
          </w:tcPr>
          <w:p w:rsidR="0091499F" w:rsidRPr="00165ABF" w:rsidRDefault="0091499F" w:rsidP="00A91020">
            <w:pPr>
              <w:pStyle w:val="ENoteTableText"/>
              <w:tabs>
                <w:tab w:val="center" w:leader="dot" w:pos="2268"/>
              </w:tabs>
            </w:pPr>
          </w:p>
        </w:tc>
        <w:tc>
          <w:tcPr>
            <w:tcW w:w="4943" w:type="dxa"/>
            <w:shd w:val="clear" w:color="auto" w:fill="auto"/>
          </w:tcPr>
          <w:p w:rsidR="0091499F" w:rsidRPr="00165ABF" w:rsidRDefault="0091499F" w:rsidP="000220BA">
            <w:pPr>
              <w:pStyle w:val="ENoteTableText"/>
            </w:pPr>
            <w:r w:rsidRPr="00165ABF">
              <w:t>am No 129, 2012</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p>
        </w:tc>
        <w:tc>
          <w:tcPr>
            <w:tcW w:w="4943" w:type="dxa"/>
            <w:shd w:val="clear" w:color="auto" w:fill="auto"/>
          </w:tcPr>
          <w:p w:rsidR="002400C4" w:rsidRPr="00165ABF" w:rsidRDefault="002400C4" w:rsidP="000220BA">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165ABF" w:rsidP="00A91020">
            <w:pPr>
              <w:pStyle w:val="ENoteTableText"/>
              <w:tabs>
                <w:tab w:val="center" w:leader="dot" w:pos="2268"/>
              </w:tabs>
            </w:pPr>
            <w:r>
              <w:t>Part 2</w:t>
            </w:r>
            <w:r w:rsidR="000220BA" w:rsidRPr="00165ABF">
              <w:t>A</w:t>
            </w:r>
            <w:r w:rsidR="000220BA"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97, 2004</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p>
        </w:tc>
        <w:tc>
          <w:tcPr>
            <w:tcW w:w="4943" w:type="dxa"/>
            <w:shd w:val="clear" w:color="auto" w:fill="auto"/>
          </w:tcPr>
          <w:p w:rsidR="002400C4" w:rsidRPr="00165ABF" w:rsidRDefault="002400C4" w:rsidP="000220BA">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A91020" w:rsidP="0020288A">
            <w:pPr>
              <w:pStyle w:val="ENoteTableText"/>
              <w:tabs>
                <w:tab w:val="center" w:leader="dot" w:pos="2268"/>
              </w:tabs>
            </w:pPr>
            <w:r w:rsidRPr="00165ABF">
              <w:t>s</w:t>
            </w:r>
            <w:r w:rsidR="000220BA" w:rsidRPr="00165ABF">
              <w:t xml:space="preserve"> 57A</w:t>
            </w:r>
            <w:r w:rsidR="000220BA" w:rsidRPr="00165ABF">
              <w:tab/>
            </w:r>
          </w:p>
        </w:tc>
        <w:tc>
          <w:tcPr>
            <w:tcW w:w="4943" w:type="dxa"/>
            <w:shd w:val="clear" w:color="auto" w:fill="auto"/>
          </w:tcPr>
          <w:p w:rsidR="000220BA" w:rsidRPr="00165ABF" w:rsidRDefault="000220BA" w:rsidP="0020288A">
            <w:pPr>
              <w:pStyle w:val="ENoteTableText"/>
            </w:pPr>
            <w:r w:rsidRPr="00165ABF">
              <w:t>ad No</w:t>
            </w:r>
            <w:r w:rsidR="00B22AD9" w:rsidRPr="00165ABF">
              <w:t> </w:t>
            </w:r>
            <w:r w:rsidRPr="00165ABF">
              <w:t>97, 2004</w:t>
            </w:r>
          </w:p>
        </w:tc>
      </w:tr>
      <w:tr w:rsidR="00F7438B" w:rsidRPr="00165ABF" w:rsidTr="00072EAA">
        <w:trPr>
          <w:cantSplit/>
        </w:trPr>
        <w:tc>
          <w:tcPr>
            <w:tcW w:w="2031" w:type="dxa"/>
            <w:shd w:val="clear" w:color="auto" w:fill="auto"/>
          </w:tcPr>
          <w:p w:rsidR="00F7438B" w:rsidRPr="00165ABF" w:rsidRDefault="00F7438B" w:rsidP="00A91020">
            <w:pPr>
              <w:pStyle w:val="ENoteTableText"/>
              <w:tabs>
                <w:tab w:val="center" w:leader="dot" w:pos="2268"/>
              </w:tabs>
            </w:pPr>
          </w:p>
        </w:tc>
        <w:tc>
          <w:tcPr>
            <w:tcW w:w="4943" w:type="dxa"/>
            <w:shd w:val="clear" w:color="auto" w:fill="auto"/>
          </w:tcPr>
          <w:p w:rsidR="00F7438B" w:rsidRPr="00165ABF" w:rsidRDefault="00F7438B" w:rsidP="000220BA">
            <w:pPr>
              <w:pStyle w:val="ENoteTableText"/>
            </w:pPr>
            <w:r w:rsidRPr="00165ABF">
              <w:t>am No 103, 2013</w:t>
            </w:r>
          </w:p>
        </w:tc>
      </w:tr>
      <w:tr w:rsidR="002400C4" w:rsidRPr="00165ABF" w:rsidTr="00072EAA">
        <w:trPr>
          <w:cantSplit/>
        </w:trPr>
        <w:tc>
          <w:tcPr>
            <w:tcW w:w="2031" w:type="dxa"/>
            <w:shd w:val="clear" w:color="auto" w:fill="auto"/>
          </w:tcPr>
          <w:p w:rsidR="002400C4" w:rsidRPr="00165ABF" w:rsidRDefault="002400C4" w:rsidP="00A91020">
            <w:pPr>
              <w:pStyle w:val="ENoteTableText"/>
              <w:tabs>
                <w:tab w:val="center" w:leader="dot" w:pos="2268"/>
              </w:tabs>
            </w:pPr>
          </w:p>
        </w:tc>
        <w:tc>
          <w:tcPr>
            <w:tcW w:w="4943" w:type="dxa"/>
            <w:shd w:val="clear" w:color="auto" w:fill="auto"/>
          </w:tcPr>
          <w:p w:rsidR="002400C4" w:rsidRPr="00165ABF" w:rsidRDefault="002400C4" w:rsidP="000220BA">
            <w:pPr>
              <w:pStyle w:val="ENoteTableText"/>
            </w:pPr>
            <w:r w:rsidRPr="00165ABF">
              <w:t>rep No 13, 2020</w:t>
            </w:r>
          </w:p>
        </w:tc>
      </w:tr>
      <w:tr w:rsidR="000220BA" w:rsidRPr="00165ABF" w:rsidTr="00072EAA">
        <w:trPr>
          <w:cantSplit/>
        </w:trPr>
        <w:tc>
          <w:tcPr>
            <w:tcW w:w="2031" w:type="dxa"/>
            <w:shd w:val="clear" w:color="auto" w:fill="auto"/>
          </w:tcPr>
          <w:p w:rsidR="000220BA" w:rsidRPr="00165ABF" w:rsidRDefault="000220BA" w:rsidP="000220BA">
            <w:pPr>
              <w:pStyle w:val="ENoteTableText"/>
            </w:pPr>
            <w:r w:rsidRPr="00165ABF">
              <w:rPr>
                <w:b/>
              </w:rPr>
              <w:t>Part</w:t>
            </w:r>
            <w:r w:rsidR="00150D8B" w:rsidRPr="00165ABF">
              <w:rPr>
                <w:b/>
              </w:rPr>
              <w:t> </w:t>
            </w:r>
            <w:r w:rsidRPr="00165ABF">
              <w:rPr>
                <w:b/>
              </w:rPr>
              <w:t>3</w:t>
            </w:r>
          </w:p>
        </w:tc>
        <w:tc>
          <w:tcPr>
            <w:tcW w:w="4943" w:type="dxa"/>
            <w:shd w:val="clear" w:color="auto" w:fill="auto"/>
          </w:tcPr>
          <w:p w:rsidR="000220BA" w:rsidRPr="00165ABF" w:rsidRDefault="000220BA" w:rsidP="000220BA">
            <w:pPr>
              <w:pStyle w:val="ENoteTableText"/>
            </w:pPr>
          </w:p>
        </w:tc>
      </w:tr>
      <w:tr w:rsidR="000220BA" w:rsidRPr="00165ABF" w:rsidTr="00072EAA">
        <w:trPr>
          <w:cantSplit/>
        </w:trPr>
        <w:tc>
          <w:tcPr>
            <w:tcW w:w="2031" w:type="dxa"/>
            <w:shd w:val="clear" w:color="auto" w:fill="auto"/>
          </w:tcPr>
          <w:p w:rsidR="000220BA" w:rsidRPr="00165ABF" w:rsidRDefault="00165ABF" w:rsidP="000220BA">
            <w:pPr>
              <w:pStyle w:val="ENoteTableText"/>
            </w:pPr>
            <w:r>
              <w:rPr>
                <w:b/>
              </w:rPr>
              <w:t>Division 1</w:t>
            </w:r>
          </w:p>
        </w:tc>
        <w:tc>
          <w:tcPr>
            <w:tcW w:w="4943" w:type="dxa"/>
            <w:shd w:val="clear" w:color="auto" w:fill="auto"/>
          </w:tcPr>
          <w:p w:rsidR="000220BA" w:rsidRPr="00165ABF" w:rsidRDefault="000220BA" w:rsidP="000220BA">
            <w:pPr>
              <w:pStyle w:val="ENoteTableText"/>
            </w:pP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58</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139, 2004; No</w:t>
            </w:r>
            <w:r w:rsidR="00B22AD9" w:rsidRPr="00165ABF">
              <w:t> </w:t>
            </w:r>
            <w:r w:rsidRPr="00165ABF">
              <w:t>91, 2007</w:t>
            </w:r>
          </w:p>
        </w:tc>
      </w:tr>
      <w:tr w:rsidR="000220BA" w:rsidRPr="00165ABF" w:rsidTr="00072EAA">
        <w:trPr>
          <w:cantSplit/>
        </w:trPr>
        <w:tc>
          <w:tcPr>
            <w:tcW w:w="2031" w:type="dxa"/>
            <w:shd w:val="clear" w:color="auto" w:fill="auto"/>
          </w:tcPr>
          <w:p w:rsidR="000220BA" w:rsidRPr="00165ABF" w:rsidRDefault="00165ABF" w:rsidP="00ED04B5">
            <w:pPr>
              <w:pStyle w:val="ENoteTableText"/>
              <w:keepNext/>
            </w:pPr>
            <w:r>
              <w:rPr>
                <w:b/>
              </w:rPr>
              <w:t>Division 2</w:t>
            </w:r>
          </w:p>
        </w:tc>
        <w:tc>
          <w:tcPr>
            <w:tcW w:w="4943" w:type="dxa"/>
            <w:shd w:val="clear" w:color="auto" w:fill="auto"/>
          </w:tcPr>
          <w:p w:rsidR="000220BA" w:rsidRPr="00165ABF" w:rsidRDefault="000220BA" w:rsidP="000220BA">
            <w:pPr>
              <w:pStyle w:val="ENoteTableText"/>
            </w:pP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60</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55, 2001; No</w:t>
            </w:r>
            <w:r w:rsidR="00B22AD9" w:rsidRPr="00165ABF">
              <w:t> </w:t>
            </w:r>
            <w:r w:rsidRPr="00165ABF">
              <w:t>139, 2004; No</w:t>
            </w:r>
            <w:r w:rsidR="00B22AD9" w:rsidRPr="00165ABF">
              <w:t> </w:t>
            </w:r>
            <w:r w:rsidRPr="00165ABF">
              <w:t>91, 2007</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61</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55, 2001; No</w:t>
            </w:r>
            <w:r w:rsidR="00B22AD9" w:rsidRPr="00165ABF">
              <w:t> </w:t>
            </w:r>
            <w:r w:rsidRPr="00165ABF">
              <w:t>139, 2004; No</w:t>
            </w:r>
            <w:r w:rsidR="00B22AD9" w:rsidRPr="00165ABF">
              <w:t> </w:t>
            </w:r>
            <w:r w:rsidRPr="00165ABF">
              <w:t>91, 2007</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62</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139, 2004; No</w:t>
            </w:r>
            <w:r w:rsidR="00B22AD9" w:rsidRPr="00165ABF">
              <w:t> </w:t>
            </w:r>
            <w:r w:rsidRPr="00165ABF">
              <w:t>91, 2007</w:t>
            </w:r>
          </w:p>
        </w:tc>
      </w:tr>
      <w:tr w:rsidR="000220BA" w:rsidRPr="00165ABF" w:rsidTr="00072EAA">
        <w:trPr>
          <w:cantSplit/>
        </w:trPr>
        <w:tc>
          <w:tcPr>
            <w:tcW w:w="2031" w:type="dxa"/>
            <w:shd w:val="clear" w:color="auto" w:fill="auto"/>
          </w:tcPr>
          <w:p w:rsidR="000220BA" w:rsidRPr="00165ABF" w:rsidRDefault="000220BA" w:rsidP="000220BA">
            <w:pPr>
              <w:pStyle w:val="ENoteTableText"/>
            </w:pPr>
            <w:r w:rsidRPr="00165ABF">
              <w:rPr>
                <w:b/>
              </w:rPr>
              <w:t>Division</w:t>
            </w:r>
            <w:r w:rsidR="00150D8B" w:rsidRPr="00165ABF">
              <w:rPr>
                <w:b/>
              </w:rPr>
              <w:t> </w:t>
            </w:r>
            <w:r w:rsidRPr="00165ABF">
              <w:rPr>
                <w:b/>
              </w:rPr>
              <w:t>3</w:t>
            </w:r>
          </w:p>
        </w:tc>
        <w:tc>
          <w:tcPr>
            <w:tcW w:w="4943" w:type="dxa"/>
            <w:shd w:val="clear" w:color="auto" w:fill="auto"/>
          </w:tcPr>
          <w:p w:rsidR="000220BA" w:rsidRPr="00165ABF" w:rsidRDefault="000220BA" w:rsidP="000220BA">
            <w:pPr>
              <w:pStyle w:val="ENoteTableText"/>
            </w:pPr>
          </w:p>
        </w:tc>
      </w:tr>
      <w:tr w:rsidR="000220BA" w:rsidRPr="00165ABF" w:rsidTr="00072EAA">
        <w:trPr>
          <w:cantSplit/>
        </w:trPr>
        <w:tc>
          <w:tcPr>
            <w:tcW w:w="2031" w:type="dxa"/>
            <w:shd w:val="clear" w:color="auto" w:fill="auto"/>
          </w:tcPr>
          <w:p w:rsidR="000220BA" w:rsidRPr="00165ABF" w:rsidRDefault="00A91020" w:rsidP="00E318DF">
            <w:pPr>
              <w:pStyle w:val="ENoteTableText"/>
              <w:tabs>
                <w:tab w:val="center" w:leader="dot" w:pos="2268"/>
              </w:tabs>
            </w:pPr>
            <w:r w:rsidRPr="00165ABF">
              <w:t>s</w:t>
            </w:r>
            <w:r w:rsidR="000220BA" w:rsidRPr="00165ABF">
              <w:t xml:space="preserve"> 63</w:t>
            </w:r>
            <w:r w:rsidR="000220BA" w:rsidRPr="00165ABF">
              <w:tab/>
            </w:r>
          </w:p>
        </w:tc>
        <w:tc>
          <w:tcPr>
            <w:tcW w:w="4943" w:type="dxa"/>
            <w:shd w:val="clear" w:color="auto" w:fill="auto"/>
          </w:tcPr>
          <w:p w:rsidR="000220BA" w:rsidRPr="00165ABF" w:rsidRDefault="000220BA" w:rsidP="0020288A">
            <w:pPr>
              <w:pStyle w:val="ENoteTableText"/>
              <w:tabs>
                <w:tab w:val="right" w:pos="482"/>
              </w:tabs>
              <w:ind w:left="748" w:hanging="748"/>
            </w:pPr>
            <w:r w:rsidRPr="00165ABF">
              <w:t>am No</w:t>
            </w:r>
            <w:r w:rsidR="00B22AD9" w:rsidRPr="00165ABF">
              <w:t> </w:t>
            </w:r>
            <w:r w:rsidRPr="00165ABF">
              <w:t>32, 1999; No</w:t>
            </w:r>
            <w:r w:rsidR="00B22AD9" w:rsidRPr="00165ABF">
              <w:t> </w:t>
            </w:r>
            <w:r w:rsidRPr="00165ABF">
              <w:t>139, 2004; No</w:t>
            </w:r>
            <w:r w:rsidR="00B22AD9" w:rsidRPr="00165ABF">
              <w:t> </w:t>
            </w:r>
            <w:r w:rsidRPr="00165ABF">
              <w:t>91, 2007</w:t>
            </w:r>
            <w:r w:rsidR="00CF79EE" w:rsidRPr="00165ABF">
              <w:t>; No 103, 2013</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64</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32, 1999; No</w:t>
            </w:r>
            <w:r w:rsidR="00B22AD9" w:rsidRPr="00165ABF">
              <w:t> </w:t>
            </w:r>
            <w:r w:rsidRPr="00165ABF">
              <w:t>139, 2004; No</w:t>
            </w:r>
            <w:r w:rsidR="00B22AD9" w:rsidRPr="00165ABF">
              <w:t> </w:t>
            </w:r>
            <w:r w:rsidRPr="00165ABF">
              <w:t>91, 2007</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64A</w:t>
            </w:r>
            <w:r w:rsidR="000220BA"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139, 2004</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64B</w:t>
            </w:r>
            <w:r w:rsidR="000220BA"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139, 2004</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64C</w:t>
            </w:r>
            <w:r w:rsidR="000220BA"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91, 2007</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64D</w:t>
            </w:r>
            <w:r w:rsidR="000220BA"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91, 2007</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65</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32, 1999; No</w:t>
            </w:r>
            <w:r w:rsidR="00B22AD9" w:rsidRPr="00165ABF">
              <w:t> </w:t>
            </w:r>
            <w:r w:rsidRPr="00165ABF">
              <w:t>139, 2004; No</w:t>
            </w:r>
            <w:r w:rsidR="00B22AD9" w:rsidRPr="00165ABF">
              <w:t> </w:t>
            </w:r>
            <w:r w:rsidRPr="00165ABF">
              <w:t>91, 2007</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66</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32, 1999; No</w:t>
            </w:r>
            <w:r w:rsidR="00B22AD9" w:rsidRPr="00165ABF">
              <w:t> </w:t>
            </w:r>
            <w:r w:rsidRPr="00165ABF">
              <w:t>139, 2004; No</w:t>
            </w:r>
            <w:r w:rsidR="00B22AD9" w:rsidRPr="00165ABF">
              <w:t> </w:t>
            </w:r>
            <w:r w:rsidRPr="00165ABF">
              <w:t>82, 2012</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67</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139, 2004; No</w:t>
            </w:r>
            <w:r w:rsidR="00B22AD9" w:rsidRPr="00165ABF">
              <w:t> </w:t>
            </w:r>
            <w:r w:rsidRPr="00165ABF">
              <w:t>91, 2007; No</w:t>
            </w:r>
            <w:r w:rsidR="00B22AD9" w:rsidRPr="00165ABF">
              <w:t> </w:t>
            </w:r>
            <w:r w:rsidRPr="00165ABF">
              <w:t>82, 2012</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68</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139, 2004; No</w:t>
            </w:r>
            <w:r w:rsidR="00B22AD9" w:rsidRPr="00165ABF">
              <w:t> </w:t>
            </w:r>
            <w:r w:rsidRPr="00165ABF">
              <w:t>91, 2007</w:t>
            </w:r>
          </w:p>
        </w:tc>
      </w:tr>
      <w:tr w:rsidR="000220BA" w:rsidRPr="00165ABF" w:rsidTr="00072EAA">
        <w:trPr>
          <w:cantSplit/>
        </w:trPr>
        <w:tc>
          <w:tcPr>
            <w:tcW w:w="2031" w:type="dxa"/>
            <w:shd w:val="clear" w:color="auto" w:fill="auto"/>
          </w:tcPr>
          <w:p w:rsidR="000220BA" w:rsidRPr="00165ABF" w:rsidRDefault="00165ABF" w:rsidP="000220BA">
            <w:pPr>
              <w:pStyle w:val="ENoteTableText"/>
            </w:pPr>
            <w:r>
              <w:rPr>
                <w:b/>
              </w:rPr>
              <w:t>Division 4</w:t>
            </w:r>
          </w:p>
        </w:tc>
        <w:tc>
          <w:tcPr>
            <w:tcW w:w="4943" w:type="dxa"/>
            <w:shd w:val="clear" w:color="auto" w:fill="auto"/>
          </w:tcPr>
          <w:p w:rsidR="000220BA" w:rsidRPr="00165ABF" w:rsidRDefault="000220BA" w:rsidP="000220BA">
            <w:pPr>
              <w:pStyle w:val="ENoteTableText"/>
            </w:pPr>
          </w:p>
        </w:tc>
      </w:tr>
      <w:tr w:rsidR="000220BA" w:rsidRPr="00165ABF" w:rsidTr="00072EAA">
        <w:trPr>
          <w:cantSplit/>
        </w:trPr>
        <w:tc>
          <w:tcPr>
            <w:tcW w:w="2031" w:type="dxa"/>
            <w:shd w:val="clear" w:color="auto" w:fill="auto"/>
          </w:tcPr>
          <w:p w:rsidR="000220BA" w:rsidRPr="00165ABF" w:rsidRDefault="00165ABF" w:rsidP="00A91020">
            <w:pPr>
              <w:pStyle w:val="ENoteTableText"/>
              <w:tabs>
                <w:tab w:val="center" w:leader="dot" w:pos="2268"/>
              </w:tabs>
            </w:pPr>
            <w:r>
              <w:t>Division 4</w:t>
            </w:r>
            <w:r w:rsidR="000220BA"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139, 2004</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68A</w:t>
            </w:r>
            <w:r w:rsidR="000220BA"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139, 2004</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68B</w:t>
            </w:r>
            <w:r w:rsidR="000220BA"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139, 2004</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68C</w:t>
            </w:r>
            <w:r w:rsidR="000220BA"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139, 2004</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68D</w:t>
            </w:r>
            <w:r w:rsidR="000220BA"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139, 2004</w:t>
            </w:r>
          </w:p>
        </w:tc>
      </w:tr>
      <w:tr w:rsidR="000220BA" w:rsidRPr="00165ABF" w:rsidTr="00072EAA">
        <w:trPr>
          <w:cantSplit/>
        </w:trPr>
        <w:tc>
          <w:tcPr>
            <w:tcW w:w="2031" w:type="dxa"/>
            <w:shd w:val="clear" w:color="auto" w:fill="auto"/>
          </w:tcPr>
          <w:p w:rsidR="000220BA" w:rsidRPr="00165ABF" w:rsidRDefault="000220BA" w:rsidP="00A91020">
            <w:pPr>
              <w:pStyle w:val="ENoteTableText"/>
              <w:tabs>
                <w:tab w:val="center" w:leader="dot" w:pos="2268"/>
              </w:tabs>
            </w:pPr>
            <w:r w:rsidRPr="00165ABF">
              <w:t>Div</w:t>
            </w:r>
            <w:r w:rsidR="009E65EF" w:rsidRPr="00165ABF">
              <w:t>ision</w:t>
            </w:r>
            <w:r w:rsidR="00150D8B" w:rsidRPr="00165ABF">
              <w:t> </w:t>
            </w:r>
            <w:r w:rsidRPr="00165ABF">
              <w:t>5</w:t>
            </w:r>
            <w:r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91, 2007</w:t>
            </w:r>
          </w:p>
        </w:tc>
      </w:tr>
      <w:tr w:rsidR="00271880" w:rsidRPr="00165ABF" w:rsidTr="00072EAA">
        <w:trPr>
          <w:cantSplit/>
        </w:trPr>
        <w:tc>
          <w:tcPr>
            <w:tcW w:w="2031" w:type="dxa"/>
            <w:shd w:val="clear" w:color="auto" w:fill="auto"/>
          </w:tcPr>
          <w:p w:rsidR="00271880" w:rsidRPr="00165ABF" w:rsidRDefault="00271880" w:rsidP="00A91020">
            <w:pPr>
              <w:pStyle w:val="ENoteTableText"/>
              <w:tabs>
                <w:tab w:val="center" w:leader="dot" w:pos="2268"/>
              </w:tabs>
            </w:pPr>
          </w:p>
        </w:tc>
        <w:tc>
          <w:tcPr>
            <w:tcW w:w="4943" w:type="dxa"/>
            <w:shd w:val="clear" w:color="auto" w:fill="auto"/>
          </w:tcPr>
          <w:p w:rsidR="00271880" w:rsidRPr="00165ABF" w:rsidRDefault="00271880" w:rsidP="000220BA">
            <w:pPr>
              <w:pStyle w:val="ENoteTableText"/>
            </w:pPr>
            <w:r w:rsidRPr="00165ABF">
              <w:t>rep No 56, 2016</w:t>
            </w: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68E</w:t>
            </w:r>
            <w:r w:rsidR="000220BA" w:rsidRPr="00165ABF">
              <w:tab/>
            </w:r>
          </w:p>
        </w:tc>
        <w:tc>
          <w:tcPr>
            <w:tcW w:w="4943" w:type="dxa"/>
            <w:shd w:val="clear" w:color="auto" w:fill="auto"/>
          </w:tcPr>
          <w:p w:rsidR="000220BA" w:rsidRPr="00165ABF" w:rsidRDefault="000220BA" w:rsidP="000220BA">
            <w:pPr>
              <w:pStyle w:val="ENoteTableText"/>
            </w:pPr>
            <w:r w:rsidRPr="00165ABF">
              <w:t>ad No</w:t>
            </w:r>
            <w:r w:rsidR="00B22AD9" w:rsidRPr="00165ABF">
              <w:t> </w:t>
            </w:r>
            <w:r w:rsidRPr="00165ABF">
              <w:t>91, 2007</w:t>
            </w:r>
          </w:p>
        </w:tc>
      </w:tr>
      <w:tr w:rsidR="00271880" w:rsidRPr="00165ABF" w:rsidTr="00072EAA">
        <w:trPr>
          <w:cantSplit/>
        </w:trPr>
        <w:tc>
          <w:tcPr>
            <w:tcW w:w="2031" w:type="dxa"/>
            <w:shd w:val="clear" w:color="auto" w:fill="auto"/>
          </w:tcPr>
          <w:p w:rsidR="00271880" w:rsidRPr="00165ABF" w:rsidRDefault="00271880" w:rsidP="00A91020">
            <w:pPr>
              <w:pStyle w:val="ENoteTableText"/>
              <w:tabs>
                <w:tab w:val="center" w:leader="dot" w:pos="2268"/>
              </w:tabs>
            </w:pPr>
          </w:p>
        </w:tc>
        <w:tc>
          <w:tcPr>
            <w:tcW w:w="4943" w:type="dxa"/>
            <w:shd w:val="clear" w:color="auto" w:fill="auto"/>
          </w:tcPr>
          <w:p w:rsidR="00271880" w:rsidRPr="00165ABF" w:rsidRDefault="00271880" w:rsidP="000220BA">
            <w:pPr>
              <w:pStyle w:val="ENoteTableText"/>
            </w:pPr>
            <w:r w:rsidRPr="00165ABF">
              <w:t>rep No 56, 2016</w:t>
            </w:r>
          </w:p>
        </w:tc>
      </w:tr>
      <w:tr w:rsidR="000220BA" w:rsidRPr="00165ABF" w:rsidTr="00072EAA">
        <w:trPr>
          <w:cantSplit/>
        </w:trPr>
        <w:tc>
          <w:tcPr>
            <w:tcW w:w="2031" w:type="dxa"/>
            <w:shd w:val="clear" w:color="auto" w:fill="auto"/>
          </w:tcPr>
          <w:p w:rsidR="000220BA" w:rsidRPr="00165ABF" w:rsidRDefault="000220BA" w:rsidP="000220BA">
            <w:pPr>
              <w:pStyle w:val="ENoteTableText"/>
            </w:pPr>
            <w:r w:rsidRPr="00165ABF">
              <w:rPr>
                <w:b/>
              </w:rPr>
              <w:t>Part</w:t>
            </w:r>
            <w:r w:rsidR="00150D8B" w:rsidRPr="00165ABF">
              <w:rPr>
                <w:b/>
              </w:rPr>
              <w:t> </w:t>
            </w:r>
            <w:r w:rsidRPr="00165ABF">
              <w:rPr>
                <w:b/>
              </w:rPr>
              <w:t>4</w:t>
            </w:r>
          </w:p>
        </w:tc>
        <w:tc>
          <w:tcPr>
            <w:tcW w:w="4943" w:type="dxa"/>
            <w:shd w:val="clear" w:color="auto" w:fill="auto"/>
          </w:tcPr>
          <w:p w:rsidR="000220BA" w:rsidRPr="00165ABF" w:rsidRDefault="000220BA" w:rsidP="000220BA">
            <w:pPr>
              <w:pStyle w:val="ENoteTableText"/>
            </w:pPr>
          </w:p>
        </w:tc>
      </w:tr>
      <w:tr w:rsidR="000220BA" w:rsidRPr="00165ABF" w:rsidTr="00072EAA">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69</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139, 2004; No</w:t>
            </w:r>
            <w:r w:rsidR="00B22AD9" w:rsidRPr="00165ABF">
              <w:t> </w:t>
            </w:r>
            <w:r w:rsidRPr="00165ABF">
              <w:t>91, 2007</w:t>
            </w:r>
          </w:p>
        </w:tc>
      </w:tr>
      <w:tr w:rsidR="000220BA" w:rsidRPr="00165ABF" w:rsidTr="00072EAA">
        <w:trPr>
          <w:cantSplit/>
        </w:trPr>
        <w:tc>
          <w:tcPr>
            <w:tcW w:w="2031" w:type="dxa"/>
            <w:shd w:val="clear" w:color="auto" w:fill="auto"/>
          </w:tcPr>
          <w:p w:rsidR="000220BA" w:rsidRPr="00165ABF" w:rsidRDefault="00A91020" w:rsidP="0020288A">
            <w:pPr>
              <w:pStyle w:val="ENoteTableText"/>
              <w:tabs>
                <w:tab w:val="center" w:leader="dot" w:pos="2268"/>
              </w:tabs>
            </w:pPr>
            <w:r w:rsidRPr="00165ABF">
              <w:t>s</w:t>
            </w:r>
            <w:r w:rsidR="000220BA" w:rsidRPr="00165ABF">
              <w:t xml:space="preserve"> 70</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146, 1999</w:t>
            </w:r>
            <w:r w:rsidR="00CF79EE" w:rsidRPr="00165ABF">
              <w:t>; No 103, 2013</w:t>
            </w:r>
          </w:p>
        </w:tc>
      </w:tr>
      <w:tr w:rsidR="00440F1B" w:rsidRPr="00165ABF" w:rsidTr="00072EAA">
        <w:trPr>
          <w:cantSplit/>
        </w:trPr>
        <w:tc>
          <w:tcPr>
            <w:tcW w:w="2031" w:type="dxa"/>
            <w:shd w:val="clear" w:color="auto" w:fill="auto"/>
          </w:tcPr>
          <w:p w:rsidR="00440F1B" w:rsidRPr="00165ABF" w:rsidRDefault="00440F1B" w:rsidP="0020288A">
            <w:pPr>
              <w:pStyle w:val="ENoteTableText"/>
              <w:tabs>
                <w:tab w:val="center" w:leader="dot" w:pos="2268"/>
              </w:tabs>
            </w:pPr>
          </w:p>
        </w:tc>
        <w:tc>
          <w:tcPr>
            <w:tcW w:w="4943" w:type="dxa"/>
            <w:shd w:val="clear" w:color="auto" w:fill="auto"/>
          </w:tcPr>
          <w:p w:rsidR="00440F1B" w:rsidRPr="00165ABF" w:rsidRDefault="00440F1B" w:rsidP="000220BA">
            <w:pPr>
              <w:pStyle w:val="ENoteTableText"/>
            </w:pPr>
            <w:r w:rsidRPr="00165ABF">
              <w:t>rs No 146, 2013</w:t>
            </w:r>
          </w:p>
        </w:tc>
      </w:tr>
      <w:tr w:rsidR="002400C4" w:rsidRPr="00165ABF" w:rsidTr="00072EAA">
        <w:trPr>
          <w:cantSplit/>
        </w:trPr>
        <w:tc>
          <w:tcPr>
            <w:tcW w:w="2031" w:type="dxa"/>
            <w:shd w:val="clear" w:color="auto" w:fill="auto"/>
          </w:tcPr>
          <w:p w:rsidR="002400C4" w:rsidRPr="00165ABF" w:rsidRDefault="002400C4" w:rsidP="0020288A">
            <w:pPr>
              <w:pStyle w:val="ENoteTableText"/>
              <w:tabs>
                <w:tab w:val="center" w:leader="dot" w:pos="2268"/>
              </w:tabs>
            </w:pPr>
          </w:p>
        </w:tc>
        <w:tc>
          <w:tcPr>
            <w:tcW w:w="4943" w:type="dxa"/>
            <w:shd w:val="clear" w:color="auto" w:fill="auto"/>
          </w:tcPr>
          <w:p w:rsidR="002400C4" w:rsidRPr="00165ABF" w:rsidRDefault="002400C4" w:rsidP="000220BA">
            <w:pPr>
              <w:pStyle w:val="ENoteTableText"/>
            </w:pPr>
            <w:r w:rsidRPr="00165ABF">
              <w:t>am No 13, 2020</w:t>
            </w:r>
          </w:p>
        </w:tc>
      </w:tr>
      <w:tr w:rsidR="000220BA" w:rsidRPr="00165ABF" w:rsidTr="00E124E2">
        <w:trPr>
          <w:cantSplit/>
        </w:trPr>
        <w:tc>
          <w:tcPr>
            <w:tcW w:w="2031" w:type="dxa"/>
            <w:shd w:val="clear" w:color="auto" w:fill="auto"/>
          </w:tcPr>
          <w:p w:rsidR="000220BA" w:rsidRPr="00165ABF" w:rsidRDefault="00A91020" w:rsidP="00A91020">
            <w:pPr>
              <w:pStyle w:val="ENoteTableText"/>
              <w:tabs>
                <w:tab w:val="center" w:leader="dot" w:pos="2268"/>
              </w:tabs>
            </w:pPr>
            <w:r w:rsidRPr="00165ABF">
              <w:t>s</w:t>
            </w:r>
            <w:r w:rsidR="000220BA" w:rsidRPr="00165ABF">
              <w:t xml:space="preserve"> 72</w:t>
            </w:r>
            <w:r w:rsidR="000220BA" w:rsidRPr="00165ABF">
              <w:tab/>
            </w:r>
          </w:p>
        </w:tc>
        <w:tc>
          <w:tcPr>
            <w:tcW w:w="4943" w:type="dxa"/>
            <w:shd w:val="clear" w:color="auto" w:fill="auto"/>
          </w:tcPr>
          <w:p w:rsidR="000220BA" w:rsidRPr="00165ABF" w:rsidRDefault="000220BA" w:rsidP="000220BA">
            <w:pPr>
              <w:pStyle w:val="ENoteTableText"/>
            </w:pPr>
            <w:r w:rsidRPr="00165ABF">
              <w:t>am No</w:t>
            </w:r>
            <w:r w:rsidR="00B22AD9" w:rsidRPr="00165ABF">
              <w:t> </w:t>
            </w:r>
            <w:r w:rsidRPr="00165ABF">
              <w:t>55, 2001</w:t>
            </w:r>
          </w:p>
        </w:tc>
      </w:tr>
      <w:tr w:rsidR="002400C4" w:rsidRPr="00165ABF" w:rsidTr="00072EAA">
        <w:trPr>
          <w:cantSplit/>
        </w:trPr>
        <w:tc>
          <w:tcPr>
            <w:tcW w:w="2031" w:type="dxa"/>
            <w:tcBorders>
              <w:bottom w:val="single" w:sz="12" w:space="0" w:color="auto"/>
            </w:tcBorders>
            <w:shd w:val="clear" w:color="auto" w:fill="auto"/>
          </w:tcPr>
          <w:p w:rsidR="002400C4" w:rsidRPr="00165ABF" w:rsidRDefault="002400C4" w:rsidP="00A91020">
            <w:pPr>
              <w:pStyle w:val="ENoteTableText"/>
              <w:tabs>
                <w:tab w:val="center" w:leader="dot" w:pos="2268"/>
              </w:tabs>
            </w:pPr>
            <w:r w:rsidRPr="00165ABF">
              <w:t>s 73</w:t>
            </w:r>
            <w:r w:rsidRPr="00165ABF">
              <w:tab/>
            </w:r>
          </w:p>
        </w:tc>
        <w:tc>
          <w:tcPr>
            <w:tcW w:w="4943" w:type="dxa"/>
            <w:tcBorders>
              <w:bottom w:val="single" w:sz="12" w:space="0" w:color="auto"/>
            </w:tcBorders>
            <w:shd w:val="clear" w:color="auto" w:fill="auto"/>
          </w:tcPr>
          <w:p w:rsidR="002400C4" w:rsidRPr="00165ABF" w:rsidRDefault="002400C4" w:rsidP="000220BA">
            <w:pPr>
              <w:pStyle w:val="ENoteTableText"/>
            </w:pPr>
            <w:r w:rsidRPr="00165ABF">
              <w:t>rep No 13, 2020</w:t>
            </w:r>
          </w:p>
        </w:tc>
      </w:tr>
    </w:tbl>
    <w:p w:rsidR="00072EAA" w:rsidRPr="00165ABF" w:rsidRDefault="00072EAA" w:rsidP="00072EAA">
      <w:pPr>
        <w:sectPr w:rsidR="00072EAA" w:rsidRPr="00165ABF" w:rsidSect="00E175C8">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381AB0" w:rsidRPr="00165ABF" w:rsidRDefault="00381AB0" w:rsidP="00072EAA"/>
    <w:sectPr w:rsidR="00381AB0" w:rsidRPr="00165ABF" w:rsidSect="00E175C8">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0F1" w:rsidRDefault="007D70F1">
      <w:pPr>
        <w:spacing w:line="240" w:lineRule="auto"/>
      </w:pPr>
      <w:r>
        <w:separator/>
      </w:r>
    </w:p>
  </w:endnote>
  <w:endnote w:type="continuationSeparator" w:id="0">
    <w:p w:rsidR="007D70F1" w:rsidRDefault="007D7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Default="007D70F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B3B51" w:rsidRDefault="007D70F1" w:rsidP="00072E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70F1" w:rsidRPr="007B3B51" w:rsidTr="00072EAA">
      <w:tc>
        <w:tcPr>
          <w:tcW w:w="1247" w:type="dxa"/>
        </w:tcPr>
        <w:p w:rsidR="007D70F1" w:rsidRPr="007B3B51" w:rsidRDefault="007D70F1" w:rsidP="00072EAA">
          <w:pPr>
            <w:rPr>
              <w:i/>
              <w:sz w:val="16"/>
              <w:szCs w:val="16"/>
            </w:rPr>
          </w:pPr>
        </w:p>
      </w:tc>
      <w:tc>
        <w:tcPr>
          <w:tcW w:w="5387" w:type="dxa"/>
          <w:gridSpan w:val="3"/>
        </w:tcPr>
        <w:p w:rsidR="007D70F1" w:rsidRPr="007B3B51" w:rsidRDefault="007D70F1" w:rsidP="00072E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7BA0">
            <w:rPr>
              <w:i/>
              <w:noProof/>
              <w:sz w:val="16"/>
              <w:szCs w:val="16"/>
            </w:rPr>
            <w:t>Australian Meat and Live-stock Industry Act 1997</w:t>
          </w:r>
          <w:r w:rsidRPr="007B3B51">
            <w:rPr>
              <w:i/>
              <w:sz w:val="16"/>
              <w:szCs w:val="16"/>
            </w:rPr>
            <w:fldChar w:fldCharType="end"/>
          </w:r>
        </w:p>
      </w:tc>
      <w:tc>
        <w:tcPr>
          <w:tcW w:w="669" w:type="dxa"/>
        </w:tcPr>
        <w:p w:rsidR="007D70F1" w:rsidRPr="007B3B51" w:rsidRDefault="007D70F1" w:rsidP="00072E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73</w:t>
          </w:r>
          <w:r w:rsidRPr="007B3B51">
            <w:rPr>
              <w:i/>
              <w:sz w:val="16"/>
              <w:szCs w:val="16"/>
            </w:rPr>
            <w:fldChar w:fldCharType="end"/>
          </w:r>
        </w:p>
      </w:tc>
    </w:tr>
    <w:tr w:rsidR="007D70F1" w:rsidRPr="00130F37" w:rsidTr="00072EAA">
      <w:tc>
        <w:tcPr>
          <w:tcW w:w="2190" w:type="dxa"/>
          <w:gridSpan w:val="2"/>
        </w:tcPr>
        <w:p w:rsidR="007D70F1" w:rsidRPr="00130F37" w:rsidRDefault="007D70F1" w:rsidP="00072E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7BA0">
            <w:rPr>
              <w:sz w:val="16"/>
              <w:szCs w:val="16"/>
            </w:rPr>
            <w:t>20</w:t>
          </w:r>
          <w:r w:rsidRPr="00130F37">
            <w:rPr>
              <w:sz w:val="16"/>
              <w:szCs w:val="16"/>
            </w:rPr>
            <w:fldChar w:fldCharType="end"/>
          </w:r>
        </w:p>
      </w:tc>
      <w:tc>
        <w:tcPr>
          <w:tcW w:w="2920" w:type="dxa"/>
        </w:tcPr>
        <w:p w:rsidR="007D70F1" w:rsidRPr="00130F37" w:rsidRDefault="007D70F1" w:rsidP="00072E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67BA0">
            <w:rPr>
              <w:sz w:val="16"/>
              <w:szCs w:val="16"/>
            </w:rPr>
            <w:t>28/03/2021</w:t>
          </w:r>
          <w:r w:rsidRPr="00130F37">
            <w:rPr>
              <w:sz w:val="16"/>
              <w:szCs w:val="16"/>
            </w:rPr>
            <w:fldChar w:fldCharType="end"/>
          </w:r>
        </w:p>
      </w:tc>
      <w:tc>
        <w:tcPr>
          <w:tcW w:w="2193" w:type="dxa"/>
          <w:gridSpan w:val="2"/>
        </w:tcPr>
        <w:p w:rsidR="007D70F1" w:rsidRPr="00130F37" w:rsidRDefault="007D70F1" w:rsidP="00072E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7BA0">
            <w:rPr>
              <w:sz w:val="16"/>
              <w:szCs w:val="16"/>
            </w:rPr>
            <w:instrText>14/04/2021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67BA0">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7BA0">
            <w:rPr>
              <w:noProof/>
              <w:sz w:val="16"/>
              <w:szCs w:val="16"/>
            </w:rPr>
            <w:t>14/04/2021</w:t>
          </w:r>
          <w:r w:rsidRPr="00130F37">
            <w:rPr>
              <w:sz w:val="16"/>
              <w:szCs w:val="16"/>
            </w:rPr>
            <w:fldChar w:fldCharType="end"/>
          </w:r>
        </w:p>
      </w:tc>
    </w:tr>
  </w:tbl>
  <w:p w:rsidR="007D70F1" w:rsidRPr="00072EAA" w:rsidRDefault="007D70F1" w:rsidP="00072EA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A1328" w:rsidRDefault="007D70F1" w:rsidP="00072EAA">
    <w:pPr>
      <w:pBdr>
        <w:top w:val="single" w:sz="6" w:space="1" w:color="auto"/>
      </w:pBdr>
      <w:spacing w:before="120"/>
      <w:rPr>
        <w:sz w:val="18"/>
      </w:rPr>
    </w:pPr>
  </w:p>
  <w:p w:rsidR="007D70F1" w:rsidRPr="007A1328" w:rsidRDefault="007D70F1" w:rsidP="00072EA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67BA0">
      <w:rPr>
        <w:i/>
        <w:noProof/>
        <w:sz w:val="18"/>
      </w:rPr>
      <w:t>Australian Meat and Live-stock Industry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75</w:t>
    </w:r>
    <w:r w:rsidRPr="007A1328">
      <w:rPr>
        <w:i/>
        <w:sz w:val="18"/>
      </w:rPr>
      <w:fldChar w:fldCharType="end"/>
    </w:r>
  </w:p>
  <w:p w:rsidR="007D70F1" w:rsidRPr="007A1328" w:rsidRDefault="007D70F1" w:rsidP="00072EAA">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B3B51" w:rsidRDefault="007D70F1" w:rsidP="00072E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70F1" w:rsidRPr="007B3B51" w:rsidTr="00072EAA">
      <w:tc>
        <w:tcPr>
          <w:tcW w:w="1247" w:type="dxa"/>
        </w:tcPr>
        <w:p w:rsidR="007D70F1" w:rsidRPr="007B3B51" w:rsidRDefault="007D70F1" w:rsidP="00072E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75</w:t>
          </w:r>
          <w:r w:rsidRPr="007B3B51">
            <w:rPr>
              <w:i/>
              <w:sz w:val="16"/>
              <w:szCs w:val="16"/>
            </w:rPr>
            <w:fldChar w:fldCharType="end"/>
          </w:r>
        </w:p>
      </w:tc>
      <w:tc>
        <w:tcPr>
          <w:tcW w:w="5387" w:type="dxa"/>
          <w:gridSpan w:val="3"/>
        </w:tcPr>
        <w:p w:rsidR="007D70F1" w:rsidRPr="007B3B51" w:rsidRDefault="007D70F1" w:rsidP="00072E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7BA0">
            <w:rPr>
              <w:i/>
              <w:noProof/>
              <w:sz w:val="16"/>
              <w:szCs w:val="16"/>
            </w:rPr>
            <w:t>Australian Meat and Live-stock Industry Act 1997</w:t>
          </w:r>
          <w:r w:rsidRPr="007B3B51">
            <w:rPr>
              <w:i/>
              <w:sz w:val="16"/>
              <w:szCs w:val="16"/>
            </w:rPr>
            <w:fldChar w:fldCharType="end"/>
          </w:r>
        </w:p>
      </w:tc>
      <w:tc>
        <w:tcPr>
          <w:tcW w:w="669" w:type="dxa"/>
        </w:tcPr>
        <w:p w:rsidR="007D70F1" w:rsidRPr="007B3B51" w:rsidRDefault="007D70F1" w:rsidP="00072EAA">
          <w:pPr>
            <w:jc w:val="right"/>
            <w:rPr>
              <w:sz w:val="16"/>
              <w:szCs w:val="16"/>
            </w:rPr>
          </w:pPr>
        </w:p>
      </w:tc>
    </w:tr>
    <w:tr w:rsidR="007D70F1" w:rsidRPr="0055472E" w:rsidTr="00072EAA">
      <w:tc>
        <w:tcPr>
          <w:tcW w:w="2190" w:type="dxa"/>
          <w:gridSpan w:val="2"/>
        </w:tcPr>
        <w:p w:rsidR="007D70F1" w:rsidRPr="0055472E" w:rsidRDefault="007D70F1" w:rsidP="00072E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7BA0">
            <w:rPr>
              <w:sz w:val="16"/>
              <w:szCs w:val="16"/>
            </w:rPr>
            <w:t>20</w:t>
          </w:r>
          <w:r w:rsidRPr="0055472E">
            <w:rPr>
              <w:sz w:val="16"/>
              <w:szCs w:val="16"/>
            </w:rPr>
            <w:fldChar w:fldCharType="end"/>
          </w:r>
        </w:p>
      </w:tc>
      <w:tc>
        <w:tcPr>
          <w:tcW w:w="2920" w:type="dxa"/>
        </w:tcPr>
        <w:p w:rsidR="007D70F1" w:rsidRPr="0055472E" w:rsidRDefault="007D70F1" w:rsidP="00072E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67BA0">
            <w:rPr>
              <w:sz w:val="16"/>
              <w:szCs w:val="16"/>
            </w:rPr>
            <w:t>28/03/2021</w:t>
          </w:r>
          <w:r w:rsidRPr="0055472E">
            <w:rPr>
              <w:sz w:val="16"/>
              <w:szCs w:val="16"/>
            </w:rPr>
            <w:fldChar w:fldCharType="end"/>
          </w:r>
        </w:p>
      </w:tc>
      <w:tc>
        <w:tcPr>
          <w:tcW w:w="2193" w:type="dxa"/>
          <w:gridSpan w:val="2"/>
        </w:tcPr>
        <w:p w:rsidR="007D70F1" w:rsidRPr="0055472E" w:rsidRDefault="007D70F1" w:rsidP="00072E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7BA0">
            <w:rPr>
              <w:sz w:val="16"/>
              <w:szCs w:val="16"/>
            </w:rPr>
            <w:instrText>14/04/2021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67BA0">
            <w:rPr>
              <w:sz w:val="16"/>
              <w:szCs w:val="16"/>
            </w:rPr>
            <w:instrText>14/04/2021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7BA0">
            <w:rPr>
              <w:noProof/>
              <w:sz w:val="16"/>
              <w:szCs w:val="16"/>
            </w:rPr>
            <w:t>14/04/2021</w:t>
          </w:r>
          <w:r w:rsidRPr="0055472E">
            <w:rPr>
              <w:sz w:val="16"/>
              <w:szCs w:val="16"/>
            </w:rPr>
            <w:fldChar w:fldCharType="end"/>
          </w:r>
        </w:p>
      </w:tc>
    </w:tr>
  </w:tbl>
  <w:p w:rsidR="007D70F1" w:rsidRPr="00072EAA" w:rsidRDefault="007D70F1" w:rsidP="00072EA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B3B51" w:rsidRDefault="007D70F1" w:rsidP="00072E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70F1" w:rsidRPr="007B3B51" w:rsidTr="00072EAA">
      <w:tc>
        <w:tcPr>
          <w:tcW w:w="1247" w:type="dxa"/>
        </w:tcPr>
        <w:p w:rsidR="007D70F1" w:rsidRPr="007B3B51" w:rsidRDefault="007D70F1" w:rsidP="00072EAA">
          <w:pPr>
            <w:rPr>
              <w:i/>
              <w:sz w:val="16"/>
              <w:szCs w:val="16"/>
            </w:rPr>
          </w:pPr>
        </w:p>
      </w:tc>
      <w:tc>
        <w:tcPr>
          <w:tcW w:w="5387" w:type="dxa"/>
          <w:gridSpan w:val="3"/>
        </w:tcPr>
        <w:p w:rsidR="007D70F1" w:rsidRPr="007B3B51" w:rsidRDefault="007D70F1" w:rsidP="00072E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7BA0">
            <w:rPr>
              <w:i/>
              <w:noProof/>
              <w:sz w:val="16"/>
              <w:szCs w:val="16"/>
            </w:rPr>
            <w:t>Australian Meat and Live-stock Industry Act 1997</w:t>
          </w:r>
          <w:r w:rsidRPr="007B3B51">
            <w:rPr>
              <w:i/>
              <w:sz w:val="16"/>
              <w:szCs w:val="16"/>
            </w:rPr>
            <w:fldChar w:fldCharType="end"/>
          </w:r>
        </w:p>
      </w:tc>
      <w:tc>
        <w:tcPr>
          <w:tcW w:w="669" w:type="dxa"/>
        </w:tcPr>
        <w:p w:rsidR="007D70F1" w:rsidRPr="007B3B51" w:rsidRDefault="007D70F1" w:rsidP="00072E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75</w:t>
          </w:r>
          <w:r w:rsidRPr="007B3B51">
            <w:rPr>
              <w:i/>
              <w:sz w:val="16"/>
              <w:szCs w:val="16"/>
            </w:rPr>
            <w:fldChar w:fldCharType="end"/>
          </w:r>
        </w:p>
      </w:tc>
    </w:tr>
    <w:tr w:rsidR="007D70F1" w:rsidRPr="00130F37" w:rsidTr="00072EAA">
      <w:tc>
        <w:tcPr>
          <w:tcW w:w="2190" w:type="dxa"/>
          <w:gridSpan w:val="2"/>
        </w:tcPr>
        <w:p w:rsidR="007D70F1" w:rsidRPr="00130F37" w:rsidRDefault="007D70F1" w:rsidP="00072E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7BA0">
            <w:rPr>
              <w:sz w:val="16"/>
              <w:szCs w:val="16"/>
            </w:rPr>
            <w:t>20</w:t>
          </w:r>
          <w:r w:rsidRPr="00130F37">
            <w:rPr>
              <w:sz w:val="16"/>
              <w:szCs w:val="16"/>
            </w:rPr>
            <w:fldChar w:fldCharType="end"/>
          </w:r>
        </w:p>
      </w:tc>
      <w:tc>
        <w:tcPr>
          <w:tcW w:w="2920" w:type="dxa"/>
        </w:tcPr>
        <w:p w:rsidR="007D70F1" w:rsidRPr="00130F37" w:rsidRDefault="007D70F1" w:rsidP="00072E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67BA0">
            <w:rPr>
              <w:sz w:val="16"/>
              <w:szCs w:val="16"/>
            </w:rPr>
            <w:t>28/03/2021</w:t>
          </w:r>
          <w:r w:rsidRPr="00130F37">
            <w:rPr>
              <w:sz w:val="16"/>
              <w:szCs w:val="16"/>
            </w:rPr>
            <w:fldChar w:fldCharType="end"/>
          </w:r>
        </w:p>
      </w:tc>
      <w:tc>
        <w:tcPr>
          <w:tcW w:w="2193" w:type="dxa"/>
          <w:gridSpan w:val="2"/>
        </w:tcPr>
        <w:p w:rsidR="007D70F1" w:rsidRPr="00130F37" w:rsidRDefault="007D70F1" w:rsidP="00072E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7BA0">
            <w:rPr>
              <w:sz w:val="16"/>
              <w:szCs w:val="16"/>
            </w:rPr>
            <w:instrText>14/04/2021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67BA0">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7BA0">
            <w:rPr>
              <w:noProof/>
              <w:sz w:val="16"/>
              <w:szCs w:val="16"/>
            </w:rPr>
            <w:t>14/04/2021</w:t>
          </w:r>
          <w:r w:rsidRPr="00130F37">
            <w:rPr>
              <w:sz w:val="16"/>
              <w:szCs w:val="16"/>
            </w:rPr>
            <w:fldChar w:fldCharType="end"/>
          </w:r>
        </w:p>
      </w:tc>
    </w:tr>
  </w:tbl>
  <w:p w:rsidR="007D70F1" w:rsidRPr="00072EAA" w:rsidRDefault="007D70F1" w:rsidP="00072EA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Default="007D70F1">
    <w:pPr>
      <w:pBdr>
        <w:top w:val="single" w:sz="6" w:space="1" w:color="auto"/>
      </w:pBdr>
      <w:rPr>
        <w:sz w:val="18"/>
      </w:rPr>
    </w:pPr>
  </w:p>
  <w:p w:rsidR="007D70F1" w:rsidRDefault="007D70F1">
    <w:pPr>
      <w:jc w:val="right"/>
      <w:rPr>
        <w:i/>
        <w:sz w:val="18"/>
      </w:rPr>
    </w:pPr>
    <w:r>
      <w:rPr>
        <w:i/>
        <w:sz w:val="18"/>
      </w:rPr>
      <w:fldChar w:fldCharType="begin"/>
    </w:r>
    <w:r>
      <w:rPr>
        <w:i/>
        <w:sz w:val="18"/>
      </w:rPr>
      <w:instrText xml:space="preserve"> STYLEREF ShortT </w:instrText>
    </w:r>
    <w:r>
      <w:rPr>
        <w:i/>
        <w:sz w:val="18"/>
      </w:rPr>
      <w:fldChar w:fldCharType="separate"/>
    </w:r>
    <w:r w:rsidR="00567BA0">
      <w:rPr>
        <w:i/>
        <w:noProof/>
        <w:sz w:val="18"/>
      </w:rPr>
      <w:t>Australian Meat and Live-stock Industry Act 1997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75</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Default="007D70F1" w:rsidP="00AC05F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ED79B6" w:rsidRDefault="007D70F1" w:rsidP="00AC05F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B3B51" w:rsidRDefault="007D70F1" w:rsidP="00072E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70F1" w:rsidRPr="007B3B51" w:rsidTr="00072EAA">
      <w:tc>
        <w:tcPr>
          <w:tcW w:w="1247" w:type="dxa"/>
        </w:tcPr>
        <w:p w:rsidR="007D70F1" w:rsidRPr="007B3B51" w:rsidRDefault="007D70F1" w:rsidP="00072E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7D70F1" w:rsidRPr="007B3B51" w:rsidRDefault="007D70F1" w:rsidP="00072E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75C8">
            <w:rPr>
              <w:i/>
              <w:noProof/>
              <w:sz w:val="16"/>
              <w:szCs w:val="16"/>
            </w:rPr>
            <w:t>Australian Meat and Live-stock Industry Act 1997</w:t>
          </w:r>
          <w:r w:rsidRPr="007B3B51">
            <w:rPr>
              <w:i/>
              <w:sz w:val="16"/>
              <w:szCs w:val="16"/>
            </w:rPr>
            <w:fldChar w:fldCharType="end"/>
          </w:r>
        </w:p>
      </w:tc>
      <w:tc>
        <w:tcPr>
          <w:tcW w:w="669" w:type="dxa"/>
        </w:tcPr>
        <w:p w:rsidR="007D70F1" w:rsidRPr="007B3B51" w:rsidRDefault="007D70F1" w:rsidP="00072EAA">
          <w:pPr>
            <w:jc w:val="right"/>
            <w:rPr>
              <w:sz w:val="16"/>
              <w:szCs w:val="16"/>
            </w:rPr>
          </w:pPr>
        </w:p>
      </w:tc>
    </w:tr>
    <w:tr w:rsidR="007D70F1" w:rsidRPr="0055472E" w:rsidTr="00072EAA">
      <w:tc>
        <w:tcPr>
          <w:tcW w:w="2190" w:type="dxa"/>
          <w:gridSpan w:val="2"/>
        </w:tcPr>
        <w:p w:rsidR="007D70F1" w:rsidRPr="0055472E" w:rsidRDefault="007D70F1" w:rsidP="00072E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7BA0">
            <w:rPr>
              <w:sz w:val="16"/>
              <w:szCs w:val="16"/>
            </w:rPr>
            <w:t>20</w:t>
          </w:r>
          <w:r w:rsidRPr="0055472E">
            <w:rPr>
              <w:sz w:val="16"/>
              <w:szCs w:val="16"/>
            </w:rPr>
            <w:fldChar w:fldCharType="end"/>
          </w:r>
        </w:p>
      </w:tc>
      <w:tc>
        <w:tcPr>
          <w:tcW w:w="2920" w:type="dxa"/>
        </w:tcPr>
        <w:p w:rsidR="007D70F1" w:rsidRPr="0055472E" w:rsidRDefault="007D70F1" w:rsidP="00072E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67BA0">
            <w:rPr>
              <w:sz w:val="16"/>
              <w:szCs w:val="16"/>
            </w:rPr>
            <w:t>28/03/2021</w:t>
          </w:r>
          <w:r w:rsidRPr="0055472E">
            <w:rPr>
              <w:sz w:val="16"/>
              <w:szCs w:val="16"/>
            </w:rPr>
            <w:fldChar w:fldCharType="end"/>
          </w:r>
        </w:p>
      </w:tc>
      <w:tc>
        <w:tcPr>
          <w:tcW w:w="2193" w:type="dxa"/>
          <w:gridSpan w:val="2"/>
        </w:tcPr>
        <w:p w:rsidR="007D70F1" w:rsidRPr="0055472E" w:rsidRDefault="007D70F1" w:rsidP="00072E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7BA0">
            <w:rPr>
              <w:sz w:val="16"/>
              <w:szCs w:val="16"/>
            </w:rPr>
            <w:instrText>14/04/2021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67BA0">
            <w:rPr>
              <w:sz w:val="16"/>
              <w:szCs w:val="16"/>
            </w:rPr>
            <w:instrText>14/04/2021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7BA0">
            <w:rPr>
              <w:noProof/>
              <w:sz w:val="16"/>
              <w:szCs w:val="16"/>
            </w:rPr>
            <w:t>14/04/2021</w:t>
          </w:r>
          <w:r w:rsidRPr="0055472E">
            <w:rPr>
              <w:sz w:val="16"/>
              <w:szCs w:val="16"/>
            </w:rPr>
            <w:fldChar w:fldCharType="end"/>
          </w:r>
        </w:p>
      </w:tc>
    </w:tr>
  </w:tbl>
  <w:p w:rsidR="007D70F1" w:rsidRPr="00072EAA" w:rsidRDefault="007D70F1" w:rsidP="00072E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B3B51" w:rsidRDefault="007D70F1" w:rsidP="00072E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70F1" w:rsidRPr="007B3B51" w:rsidTr="00072EAA">
      <w:tc>
        <w:tcPr>
          <w:tcW w:w="1247" w:type="dxa"/>
        </w:tcPr>
        <w:p w:rsidR="007D70F1" w:rsidRPr="007B3B51" w:rsidRDefault="007D70F1" w:rsidP="00072EAA">
          <w:pPr>
            <w:rPr>
              <w:i/>
              <w:sz w:val="16"/>
              <w:szCs w:val="16"/>
            </w:rPr>
          </w:pPr>
        </w:p>
      </w:tc>
      <w:tc>
        <w:tcPr>
          <w:tcW w:w="5387" w:type="dxa"/>
          <w:gridSpan w:val="3"/>
        </w:tcPr>
        <w:p w:rsidR="007D70F1" w:rsidRPr="007B3B51" w:rsidRDefault="007D70F1" w:rsidP="00072E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75C8">
            <w:rPr>
              <w:i/>
              <w:noProof/>
              <w:sz w:val="16"/>
              <w:szCs w:val="16"/>
            </w:rPr>
            <w:t>Australian Meat and Live-stock Industry Act 1997</w:t>
          </w:r>
          <w:r w:rsidRPr="007B3B51">
            <w:rPr>
              <w:i/>
              <w:sz w:val="16"/>
              <w:szCs w:val="16"/>
            </w:rPr>
            <w:fldChar w:fldCharType="end"/>
          </w:r>
        </w:p>
      </w:tc>
      <w:tc>
        <w:tcPr>
          <w:tcW w:w="669" w:type="dxa"/>
        </w:tcPr>
        <w:p w:rsidR="007D70F1" w:rsidRPr="007B3B51" w:rsidRDefault="007D70F1" w:rsidP="00072E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7D70F1" w:rsidRPr="00130F37" w:rsidTr="00072EAA">
      <w:tc>
        <w:tcPr>
          <w:tcW w:w="2190" w:type="dxa"/>
          <w:gridSpan w:val="2"/>
        </w:tcPr>
        <w:p w:rsidR="007D70F1" w:rsidRPr="00130F37" w:rsidRDefault="007D70F1" w:rsidP="00072E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7BA0">
            <w:rPr>
              <w:sz w:val="16"/>
              <w:szCs w:val="16"/>
            </w:rPr>
            <w:t>20</w:t>
          </w:r>
          <w:r w:rsidRPr="00130F37">
            <w:rPr>
              <w:sz w:val="16"/>
              <w:szCs w:val="16"/>
            </w:rPr>
            <w:fldChar w:fldCharType="end"/>
          </w:r>
        </w:p>
      </w:tc>
      <w:tc>
        <w:tcPr>
          <w:tcW w:w="2920" w:type="dxa"/>
        </w:tcPr>
        <w:p w:rsidR="007D70F1" w:rsidRPr="00130F37" w:rsidRDefault="007D70F1" w:rsidP="00072E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67BA0">
            <w:rPr>
              <w:sz w:val="16"/>
              <w:szCs w:val="16"/>
            </w:rPr>
            <w:t>28/03/2021</w:t>
          </w:r>
          <w:r w:rsidRPr="00130F37">
            <w:rPr>
              <w:sz w:val="16"/>
              <w:szCs w:val="16"/>
            </w:rPr>
            <w:fldChar w:fldCharType="end"/>
          </w:r>
        </w:p>
      </w:tc>
      <w:tc>
        <w:tcPr>
          <w:tcW w:w="2193" w:type="dxa"/>
          <w:gridSpan w:val="2"/>
        </w:tcPr>
        <w:p w:rsidR="007D70F1" w:rsidRPr="00130F37" w:rsidRDefault="007D70F1" w:rsidP="00072E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7BA0">
            <w:rPr>
              <w:sz w:val="16"/>
              <w:szCs w:val="16"/>
            </w:rPr>
            <w:instrText>14/04/2021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67BA0">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7BA0">
            <w:rPr>
              <w:noProof/>
              <w:sz w:val="16"/>
              <w:szCs w:val="16"/>
            </w:rPr>
            <w:t>14/04/2021</w:t>
          </w:r>
          <w:r w:rsidRPr="00130F37">
            <w:rPr>
              <w:sz w:val="16"/>
              <w:szCs w:val="16"/>
            </w:rPr>
            <w:fldChar w:fldCharType="end"/>
          </w:r>
        </w:p>
      </w:tc>
    </w:tr>
  </w:tbl>
  <w:p w:rsidR="007D70F1" w:rsidRPr="00072EAA" w:rsidRDefault="007D70F1" w:rsidP="00072E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B3B51" w:rsidRDefault="007D70F1" w:rsidP="00072E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70F1" w:rsidRPr="007B3B51" w:rsidTr="00072EAA">
      <w:tc>
        <w:tcPr>
          <w:tcW w:w="1247" w:type="dxa"/>
        </w:tcPr>
        <w:p w:rsidR="007D70F1" w:rsidRPr="007B3B51" w:rsidRDefault="007D70F1" w:rsidP="00072E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64</w:t>
          </w:r>
          <w:r w:rsidRPr="007B3B51">
            <w:rPr>
              <w:i/>
              <w:sz w:val="16"/>
              <w:szCs w:val="16"/>
            </w:rPr>
            <w:fldChar w:fldCharType="end"/>
          </w:r>
        </w:p>
      </w:tc>
      <w:tc>
        <w:tcPr>
          <w:tcW w:w="5387" w:type="dxa"/>
          <w:gridSpan w:val="3"/>
        </w:tcPr>
        <w:p w:rsidR="007D70F1" w:rsidRPr="007B3B51" w:rsidRDefault="007D70F1" w:rsidP="00072E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75C8">
            <w:rPr>
              <w:i/>
              <w:noProof/>
              <w:sz w:val="16"/>
              <w:szCs w:val="16"/>
            </w:rPr>
            <w:t>Australian Meat and Live-stock Industry Act 1997</w:t>
          </w:r>
          <w:r w:rsidRPr="007B3B51">
            <w:rPr>
              <w:i/>
              <w:sz w:val="16"/>
              <w:szCs w:val="16"/>
            </w:rPr>
            <w:fldChar w:fldCharType="end"/>
          </w:r>
        </w:p>
      </w:tc>
      <w:tc>
        <w:tcPr>
          <w:tcW w:w="669" w:type="dxa"/>
        </w:tcPr>
        <w:p w:rsidR="007D70F1" w:rsidRPr="007B3B51" w:rsidRDefault="007D70F1" w:rsidP="00072EAA">
          <w:pPr>
            <w:jc w:val="right"/>
            <w:rPr>
              <w:sz w:val="16"/>
              <w:szCs w:val="16"/>
            </w:rPr>
          </w:pPr>
        </w:p>
      </w:tc>
    </w:tr>
    <w:tr w:rsidR="007D70F1" w:rsidRPr="0055472E" w:rsidTr="00072EAA">
      <w:tc>
        <w:tcPr>
          <w:tcW w:w="2190" w:type="dxa"/>
          <w:gridSpan w:val="2"/>
        </w:tcPr>
        <w:p w:rsidR="007D70F1" w:rsidRPr="0055472E" w:rsidRDefault="007D70F1" w:rsidP="00072E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7BA0">
            <w:rPr>
              <w:sz w:val="16"/>
              <w:szCs w:val="16"/>
            </w:rPr>
            <w:t>20</w:t>
          </w:r>
          <w:r w:rsidRPr="0055472E">
            <w:rPr>
              <w:sz w:val="16"/>
              <w:szCs w:val="16"/>
            </w:rPr>
            <w:fldChar w:fldCharType="end"/>
          </w:r>
        </w:p>
      </w:tc>
      <w:tc>
        <w:tcPr>
          <w:tcW w:w="2920" w:type="dxa"/>
        </w:tcPr>
        <w:p w:rsidR="007D70F1" w:rsidRPr="0055472E" w:rsidRDefault="007D70F1" w:rsidP="00072E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67BA0">
            <w:rPr>
              <w:sz w:val="16"/>
              <w:szCs w:val="16"/>
            </w:rPr>
            <w:t>28/03/2021</w:t>
          </w:r>
          <w:r w:rsidRPr="0055472E">
            <w:rPr>
              <w:sz w:val="16"/>
              <w:szCs w:val="16"/>
            </w:rPr>
            <w:fldChar w:fldCharType="end"/>
          </w:r>
        </w:p>
      </w:tc>
      <w:tc>
        <w:tcPr>
          <w:tcW w:w="2193" w:type="dxa"/>
          <w:gridSpan w:val="2"/>
        </w:tcPr>
        <w:p w:rsidR="007D70F1" w:rsidRPr="0055472E" w:rsidRDefault="007D70F1" w:rsidP="00072E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7BA0">
            <w:rPr>
              <w:sz w:val="16"/>
              <w:szCs w:val="16"/>
            </w:rPr>
            <w:instrText>14/04/2021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67BA0">
            <w:rPr>
              <w:sz w:val="16"/>
              <w:szCs w:val="16"/>
            </w:rPr>
            <w:instrText>14/04/2021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7BA0">
            <w:rPr>
              <w:noProof/>
              <w:sz w:val="16"/>
              <w:szCs w:val="16"/>
            </w:rPr>
            <w:t>14/04/2021</w:t>
          </w:r>
          <w:r w:rsidRPr="0055472E">
            <w:rPr>
              <w:sz w:val="16"/>
              <w:szCs w:val="16"/>
            </w:rPr>
            <w:fldChar w:fldCharType="end"/>
          </w:r>
        </w:p>
      </w:tc>
    </w:tr>
  </w:tbl>
  <w:p w:rsidR="007D70F1" w:rsidRPr="00072EAA" w:rsidRDefault="007D70F1" w:rsidP="00072E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B3B51" w:rsidRDefault="007D70F1" w:rsidP="00072E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70F1" w:rsidRPr="007B3B51" w:rsidTr="00072EAA">
      <w:tc>
        <w:tcPr>
          <w:tcW w:w="1247" w:type="dxa"/>
        </w:tcPr>
        <w:p w:rsidR="007D70F1" w:rsidRPr="007B3B51" w:rsidRDefault="007D70F1" w:rsidP="00072EAA">
          <w:pPr>
            <w:rPr>
              <w:i/>
              <w:sz w:val="16"/>
              <w:szCs w:val="16"/>
            </w:rPr>
          </w:pPr>
        </w:p>
      </w:tc>
      <w:tc>
        <w:tcPr>
          <w:tcW w:w="5387" w:type="dxa"/>
          <w:gridSpan w:val="3"/>
        </w:tcPr>
        <w:p w:rsidR="007D70F1" w:rsidRPr="007B3B51" w:rsidRDefault="007D70F1" w:rsidP="00072E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75C8">
            <w:rPr>
              <w:i/>
              <w:noProof/>
              <w:sz w:val="16"/>
              <w:szCs w:val="16"/>
            </w:rPr>
            <w:t>Australian Meat and Live-stock Industry Act 1997</w:t>
          </w:r>
          <w:r w:rsidRPr="007B3B51">
            <w:rPr>
              <w:i/>
              <w:sz w:val="16"/>
              <w:szCs w:val="16"/>
            </w:rPr>
            <w:fldChar w:fldCharType="end"/>
          </w:r>
        </w:p>
      </w:tc>
      <w:tc>
        <w:tcPr>
          <w:tcW w:w="669" w:type="dxa"/>
        </w:tcPr>
        <w:p w:rsidR="007D70F1" w:rsidRPr="007B3B51" w:rsidRDefault="007D70F1" w:rsidP="00072E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65</w:t>
          </w:r>
          <w:r w:rsidRPr="007B3B51">
            <w:rPr>
              <w:i/>
              <w:sz w:val="16"/>
              <w:szCs w:val="16"/>
            </w:rPr>
            <w:fldChar w:fldCharType="end"/>
          </w:r>
        </w:p>
      </w:tc>
    </w:tr>
    <w:tr w:rsidR="007D70F1" w:rsidRPr="00130F37" w:rsidTr="00072EAA">
      <w:tc>
        <w:tcPr>
          <w:tcW w:w="2190" w:type="dxa"/>
          <w:gridSpan w:val="2"/>
        </w:tcPr>
        <w:p w:rsidR="007D70F1" w:rsidRPr="00130F37" w:rsidRDefault="007D70F1" w:rsidP="00072E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67BA0">
            <w:rPr>
              <w:sz w:val="16"/>
              <w:szCs w:val="16"/>
            </w:rPr>
            <w:t>20</w:t>
          </w:r>
          <w:r w:rsidRPr="00130F37">
            <w:rPr>
              <w:sz w:val="16"/>
              <w:szCs w:val="16"/>
            </w:rPr>
            <w:fldChar w:fldCharType="end"/>
          </w:r>
        </w:p>
      </w:tc>
      <w:tc>
        <w:tcPr>
          <w:tcW w:w="2920" w:type="dxa"/>
        </w:tcPr>
        <w:p w:rsidR="007D70F1" w:rsidRPr="00130F37" w:rsidRDefault="007D70F1" w:rsidP="00072E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67BA0">
            <w:rPr>
              <w:sz w:val="16"/>
              <w:szCs w:val="16"/>
            </w:rPr>
            <w:t>28/03/2021</w:t>
          </w:r>
          <w:r w:rsidRPr="00130F37">
            <w:rPr>
              <w:sz w:val="16"/>
              <w:szCs w:val="16"/>
            </w:rPr>
            <w:fldChar w:fldCharType="end"/>
          </w:r>
        </w:p>
      </w:tc>
      <w:tc>
        <w:tcPr>
          <w:tcW w:w="2193" w:type="dxa"/>
          <w:gridSpan w:val="2"/>
        </w:tcPr>
        <w:p w:rsidR="007D70F1" w:rsidRPr="00130F37" w:rsidRDefault="007D70F1" w:rsidP="00072E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67BA0">
            <w:rPr>
              <w:sz w:val="16"/>
              <w:szCs w:val="16"/>
            </w:rPr>
            <w:instrText>14/04/2021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67BA0">
            <w:rPr>
              <w:sz w:val="16"/>
              <w:szCs w:val="16"/>
            </w:rPr>
            <w:instrText>14/04/2021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67BA0">
            <w:rPr>
              <w:noProof/>
              <w:sz w:val="16"/>
              <w:szCs w:val="16"/>
            </w:rPr>
            <w:t>14/04/2021</w:t>
          </w:r>
          <w:r w:rsidRPr="00130F37">
            <w:rPr>
              <w:sz w:val="16"/>
              <w:szCs w:val="16"/>
            </w:rPr>
            <w:fldChar w:fldCharType="end"/>
          </w:r>
        </w:p>
      </w:tc>
    </w:tr>
  </w:tbl>
  <w:p w:rsidR="007D70F1" w:rsidRPr="00072EAA" w:rsidRDefault="007D70F1" w:rsidP="00072EA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A1328" w:rsidRDefault="007D70F1" w:rsidP="008E15B7">
    <w:pPr>
      <w:pBdr>
        <w:top w:val="single" w:sz="6" w:space="1" w:color="auto"/>
      </w:pBdr>
      <w:spacing w:before="120"/>
      <w:rPr>
        <w:sz w:val="18"/>
      </w:rPr>
    </w:pPr>
  </w:p>
  <w:p w:rsidR="007D70F1" w:rsidRPr="007A1328" w:rsidRDefault="007D70F1" w:rsidP="008E15B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67BA0">
      <w:rPr>
        <w:i/>
        <w:noProof/>
        <w:sz w:val="18"/>
      </w:rPr>
      <w:t>Australian Meat and Live-stock Industry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75</w:t>
    </w:r>
    <w:r w:rsidRPr="007A1328">
      <w:rPr>
        <w:i/>
        <w:sz w:val="18"/>
      </w:rPr>
      <w:fldChar w:fldCharType="end"/>
    </w:r>
  </w:p>
  <w:p w:rsidR="007D70F1" w:rsidRPr="007A1328" w:rsidRDefault="007D70F1" w:rsidP="008E15B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B3B51" w:rsidRDefault="007D70F1" w:rsidP="00072E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70F1" w:rsidRPr="007B3B51" w:rsidTr="00072EAA">
      <w:tc>
        <w:tcPr>
          <w:tcW w:w="1247" w:type="dxa"/>
        </w:tcPr>
        <w:p w:rsidR="007D70F1" w:rsidRPr="007B3B51" w:rsidRDefault="007D70F1" w:rsidP="00072E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74</w:t>
          </w:r>
          <w:r w:rsidRPr="007B3B51">
            <w:rPr>
              <w:i/>
              <w:sz w:val="16"/>
              <w:szCs w:val="16"/>
            </w:rPr>
            <w:fldChar w:fldCharType="end"/>
          </w:r>
        </w:p>
      </w:tc>
      <w:tc>
        <w:tcPr>
          <w:tcW w:w="5387" w:type="dxa"/>
          <w:gridSpan w:val="3"/>
        </w:tcPr>
        <w:p w:rsidR="007D70F1" w:rsidRPr="007B3B51" w:rsidRDefault="007D70F1" w:rsidP="00072E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67BA0">
            <w:rPr>
              <w:i/>
              <w:noProof/>
              <w:sz w:val="16"/>
              <w:szCs w:val="16"/>
            </w:rPr>
            <w:t>Australian Meat and Live-stock Industry Act 1997</w:t>
          </w:r>
          <w:r w:rsidRPr="007B3B51">
            <w:rPr>
              <w:i/>
              <w:sz w:val="16"/>
              <w:szCs w:val="16"/>
            </w:rPr>
            <w:fldChar w:fldCharType="end"/>
          </w:r>
        </w:p>
      </w:tc>
      <w:tc>
        <w:tcPr>
          <w:tcW w:w="669" w:type="dxa"/>
        </w:tcPr>
        <w:p w:rsidR="007D70F1" w:rsidRPr="007B3B51" w:rsidRDefault="007D70F1" w:rsidP="00072EAA">
          <w:pPr>
            <w:jc w:val="right"/>
            <w:rPr>
              <w:sz w:val="16"/>
              <w:szCs w:val="16"/>
            </w:rPr>
          </w:pPr>
        </w:p>
      </w:tc>
    </w:tr>
    <w:tr w:rsidR="007D70F1" w:rsidRPr="0055472E" w:rsidTr="00072EAA">
      <w:tc>
        <w:tcPr>
          <w:tcW w:w="2190" w:type="dxa"/>
          <w:gridSpan w:val="2"/>
        </w:tcPr>
        <w:p w:rsidR="007D70F1" w:rsidRPr="0055472E" w:rsidRDefault="007D70F1" w:rsidP="00072E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67BA0">
            <w:rPr>
              <w:sz w:val="16"/>
              <w:szCs w:val="16"/>
            </w:rPr>
            <w:t>20</w:t>
          </w:r>
          <w:r w:rsidRPr="0055472E">
            <w:rPr>
              <w:sz w:val="16"/>
              <w:szCs w:val="16"/>
            </w:rPr>
            <w:fldChar w:fldCharType="end"/>
          </w:r>
        </w:p>
      </w:tc>
      <w:tc>
        <w:tcPr>
          <w:tcW w:w="2920" w:type="dxa"/>
        </w:tcPr>
        <w:p w:rsidR="007D70F1" w:rsidRPr="0055472E" w:rsidRDefault="007D70F1" w:rsidP="00072E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67BA0">
            <w:rPr>
              <w:sz w:val="16"/>
              <w:szCs w:val="16"/>
            </w:rPr>
            <w:t>28/03/2021</w:t>
          </w:r>
          <w:r w:rsidRPr="0055472E">
            <w:rPr>
              <w:sz w:val="16"/>
              <w:szCs w:val="16"/>
            </w:rPr>
            <w:fldChar w:fldCharType="end"/>
          </w:r>
        </w:p>
      </w:tc>
      <w:tc>
        <w:tcPr>
          <w:tcW w:w="2193" w:type="dxa"/>
          <w:gridSpan w:val="2"/>
        </w:tcPr>
        <w:p w:rsidR="007D70F1" w:rsidRPr="0055472E" w:rsidRDefault="007D70F1" w:rsidP="00072E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67BA0">
            <w:rPr>
              <w:sz w:val="16"/>
              <w:szCs w:val="16"/>
            </w:rPr>
            <w:instrText>14/04/2021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67BA0">
            <w:rPr>
              <w:sz w:val="16"/>
              <w:szCs w:val="16"/>
            </w:rPr>
            <w:instrText>14/04/2021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67BA0">
            <w:rPr>
              <w:noProof/>
              <w:sz w:val="16"/>
              <w:szCs w:val="16"/>
            </w:rPr>
            <w:t>14/04/2021</w:t>
          </w:r>
          <w:r w:rsidRPr="0055472E">
            <w:rPr>
              <w:sz w:val="16"/>
              <w:szCs w:val="16"/>
            </w:rPr>
            <w:fldChar w:fldCharType="end"/>
          </w:r>
        </w:p>
      </w:tc>
    </w:tr>
  </w:tbl>
  <w:p w:rsidR="007D70F1" w:rsidRPr="00072EAA" w:rsidRDefault="007D70F1" w:rsidP="00072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0F1" w:rsidRDefault="007D70F1">
      <w:pPr>
        <w:spacing w:line="240" w:lineRule="auto"/>
      </w:pPr>
      <w:r>
        <w:separator/>
      </w:r>
    </w:p>
  </w:footnote>
  <w:footnote w:type="continuationSeparator" w:id="0">
    <w:p w:rsidR="007D70F1" w:rsidRDefault="007D70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Default="007D70F1" w:rsidP="00AC05FD">
    <w:pPr>
      <w:pStyle w:val="Header"/>
      <w:pBdr>
        <w:bottom w:val="single" w:sz="6" w:space="1" w:color="auto"/>
      </w:pBdr>
    </w:pPr>
  </w:p>
  <w:p w:rsidR="007D70F1" w:rsidRDefault="007D70F1" w:rsidP="00AC05FD">
    <w:pPr>
      <w:pStyle w:val="Header"/>
      <w:pBdr>
        <w:bottom w:val="single" w:sz="6" w:space="1" w:color="auto"/>
      </w:pBdr>
    </w:pPr>
  </w:p>
  <w:p w:rsidR="007D70F1" w:rsidRPr="001E77D2" w:rsidRDefault="007D70F1" w:rsidP="00AC05F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E528B" w:rsidRDefault="007D70F1" w:rsidP="00072EAA">
    <w:pPr>
      <w:rPr>
        <w:sz w:val="26"/>
        <w:szCs w:val="26"/>
      </w:rPr>
    </w:pPr>
  </w:p>
  <w:p w:rsidR="007D70F1" w:rsidRPr="00750516" w:rsidRDefault="007D70F1" w:rsidP="00072EAA">
    <w:pPr>
      <w:rPr>
        <w:b/>
        <w:sz w:val="20"/>
      </w:rPr>
    </w:pPr>
    <w:r w:rsidRPr="00750516">
      <w:rPr>
        <w:b/>
        <w:sz w:val="20"/>
      </w:rPr>
      <w:t>Endnotes</w:t>
    </w:r>
  </w:p>
  <w:p w:rsidR="007D70F1" w:rsidRPr="007A1328" w:rsidRDefault="007D70F1" w:rsidP="00072EAA">
    <w:pPr>
      <w:rPr>
        <w:sz w:val="20"/>
      </w:rPr>
    </w:pPr>
  </w:p>
  <w:p w:rsidR="007D70F1" w:rsidRPr="007A1328" w:rsidRDefault="007D70F1" w:rsidP="00072EAA">
    <w:pPr>
      <w:rPr>
        <w:b/>
        <w:sz w:val="24"/>
      </w:rPr>
    </w:pPr>
  </w:p>
  <w:p w:rsidR="007D70F1" w:rsidRPr="007E528B" w:rsidRDefault="007D70F1" w:rsidP="00072EA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67BA0">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E528B" w:rsidRDefault="007D70F1" w:rsidP="00072EAA">
    <w:pPr>
      <w:jc w:val="right"/>
      <w:rPr>
        <w:sz w:val="26"/>
        <w:szCs w:val="26"/>
      </w:rPr>
    </w:pPr>
  </w:p>
  <w:p w:rsidR="007D70F1" w:rsidRPr="00750516" w:rsidRDefault="007D70F1" w:rsidP="00072EAA">
    <w:pPr>
      <w:jc w:val="right"/>
      <w:rPr>
        <w:b/>
        <w:sz w:val="20"/>
      </w:rPr>
    </w:pPr>
    <w:r w:rsidRPr="00750516">
      <w:rPr>
        <w:b/>
        <w:sz w:val="20"/>
      </w:rPr>
      <w:t>Endnotes</w:t>
    </w:r>
  </w:p>
  <w:p w:rsidR="007D70F1" w:rsidRPr="007A1328" w:rsidRDefault="007D70F1" w:rsidP="00072EAA">
    <w:pPr>
      <w:jc w:val="right"/>
      <w:rPr>
        <w:sz w:val="20"/>
      </w:rPr>
    </w:pPr>
  </w:p>
  <w:p w:rsidR="007D70F1" w:rsidRPr="007A1328" w:rsidRDefault="007D70F1" w:rsidP="00072EAA">
    <w:pPr>
      <w:jc w:val="right"/>
      <w:rPr>
        <w:b/>
        <w:sz w:val="24"/>
      </w:rPr>
    </w:pPr>
  </w:p>
  <w:p w:rsidR="007D70F1" w:rsidRPr="007E528B" w:rsidRDefault="007D70F1" w:rsidP="00072EA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67BA0">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Default="007D70F1">
    <w:pPr>
      <w:jc w:val="right"/>
    </w:pPr>
  </w:p>
  <w:p w:rsidR="007D70F1" w:rsidRDefault="007D70F1">
    <w:pPr>
      <w:jc w:val="right"/>
      <w:rPr>
        <w:i/>
      </w:rPr>
    </w:pPr>
  </w:p>
  <w:p w:rsidR="007D70F1" w:rsidRDefault="007D70F1">
    <w:pPr>
      <w:jc w:val="right"/>
    </w:pPr>
  </w:p>
  <w:p w:rsidR="007D70F1" w:rsidRDefault="007D70F1">
    <w:pPr>
      <w:jc w:val="right"/>
      <w:rPr>
        <w:sz w:val="24"/>
      </w:rPr>
    </w:pPr>
  </w:p>
  <w:p w:rsidR="007D70F1" w:rsidRDefault="007D70F1">
    <w:pPr>
      <w:pBdr>
        <w:bottom w:val="single" w:sz="12" w:space="1" w:color="auto"/>
      </w:pBdr>
      <w:jc w:val="right"/>
      <w:rPr>
        <w:i/>
        <w:sz w:val="24"/>
      </w:rPr>
    </w:pPr>
  </w:p>
  <w:p w:rsidR="007D70F1" w:rsidRDefault="007D70F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Default="007D70F1">
    <w:pPr>
      <w:jc w:val="right"/>
      <w:rPr>
        <w:b/>
      </w:rPr>
    </w:pPr>
  </w:p>
  <w:p w:rsidR="007D70F1" w:rsidRDefault="007D70F1">
    <w:pPr>
      <w:jc w:val="right"/>
      <w:rPr>
        <w:b/>
        <w:i/>
      </w:rPr>
    </w:pPr>
  </w:p>
  <w:p w:rsidR="007D70F1" w:rsidRDefault="007D70F1">
    <w:pPr>
      <w:jc w:val="right"/>
    </w:pPr>
  </w:p>
  <w:p w:rsidR="007D70F1" w:rsidRDefault="007D70F1">
    <w:pPr>
      <w:jc w:val="right"/>
      <w:rPr>
        <w:b/>
        <w:sz w:val="24"/>
      </w:rPr>
    </w:pPr>
  </w:p>
  <w:p w:rsidR="007D70F1" w:rsidRDefault="007D70F1">
    <w:pPr>
      <w:pBdr>
        <w:bottom w:val="single" w:sz="12" w:space="1" w:color="auto"/>
      </w:pBdr>
      <w:jc w:val="right"/>
      <w:rPr>
        <w:b/>
        <w:i/>
        <w:sz w:val="24"/>
      </w:rPr>
    </w:pPr>
  </w:p>
  <w:p w:rsidR="007D70F1" w:rsidRDefault="007D70F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Default="007D7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Default="007D70F1" w:rsidP="00AC05FD">
    <w:pPr>
      <w:pStyle w:val="Header"/>
      <w:pBdr>
        <w:bottom w:val="single" w:sz="4" w:space="1" w:color="auto"/>
      </w:pBdr>
    </w:pPr>
  </w:p>
  <w:p w:rsidR="007D70F1" w:rsidRDefault="007D70F1" w:rsidP="00AC05FD">
    <w:pPr>
      <w:pStyle w:val="Header"/>
      <w:pBdr>
        <w:bottom w:val="single" w:sz="4" w:space="1" w:color="auto"/>
      </w:pBdr>
    </w:pPr>
  </w:p>
  <w:p w:rsidR="007D70F1" w:rsidRPr="001E77D2" w:rsidRDefault="007D70F1" w:rsidP="00AC05F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5F1388" w:rsidRDefault="007D70F1" w:rsidP="00AC05F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ED79B6" w:rsidRDefault="007D70F1" w:rsidP="008E15B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ED79B6" w:rsidRDefault="007D70F1" w:rsidP="008E15B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ED79B6" w:rsidRDefault="007D70F1" w:rsidP="008E15B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Default="007D70F1" w:rsidP="008E15B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D70F1" w:rsidRDefault="007D70F1" w:rsidP="008E15B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D70F1" w:rsidRPr="007A1328" w:rsidRDefault="007D70F1" w:rsidP="008E15B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D70F1" w:rsidRPr="007A1328" w:rsidRDefault="007D70F1" w:rsidP="008E15B7">
    <w:pPr>
      <w:rPr>
        <w:b/>
        <w:sz w:val="24"/>
      </w:rPr>
    </w:pPr>
  </w:p>
  <w:p w:rsidR="007D70F1" w:rsidRPr="007A1328" w:rsidRDefault="007D70F1" w:rsidP="008E15B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175C8">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A1328" w:rsidRDefault="007D70F1" w:rsidP="008E15B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D70F1" w:rsidRPr="007A1328" w:rsidRDefault="007D70F1" w:rsidP="008E15B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D70F1" w:rsidRPr="007A1328" w:rsidRDefault="007D70F1" w:rsidP="008E15B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D70F1" w:rsidRPr="007A1328" w:rsidRDefault="007D70F1" w:rsidP="008E15B7">
    <w:pPr>
      <w:jc w:val="right"/>
      <w:rPr>
        <w:b/>
        <w:sz w:val="24"/>
      </w:rPr>
    </w:pPr>
  </w:p>
  <w:p w:rsidR="007D70F1" w:rsidRPr="007A1328" w:rsidRDefault="007D70F1" w:rsidP="008E15B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175C8">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0F1" w:rsidRPr="007A1328" w:rsidRDefault="007D70F1" w:rsidP="008E15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5"/>
  </w:num>
  <w:num w:numId="3">
    <w:abstractNumId w:val="14"/>
  </w:num>
  <w:num w:numId="4">
    <w:abstractNumId w:val="34"/>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7"/>
  </w:num>
  <w:num w:numId="30">
    <w:abstractNumId w:val="18"/>
  </w:num>
  <w:num w:numId="31">
    <w:abstractNumId w:val="31"/>
  </w:num>
  <w:num w:numId="32">
    <w:abstractNumId w:val="20"/>
  </w:num>
  <w:num w:numId="33">
    <w:abstractNumId w:val="13"/>
  </w:num>
  <w:num w:numId="34">
    <w:abstractNumId w:val="35"/>
  </w:num>
  <w:num w:numId="35">
    <w:abstractNumId w:val="38"/>
  </w:num>
  <w:num w:numId="36">
    <w:abstractNumId w:val="33"/>
  </w:num>
  <w:num w:numId="37">
    <w:abstractNumId w:val="17"/>
  </w:num>
  <w:num w:numId="38">
    <w:abstractNumId w:val="32"/>
  </w:num>
  <w:num w:numId="39">
    <w:abstractNumId w:val="11"/>
  </w:num>
  <w:num w:numId="40">
    <w:abstractNumId w:val="24"/>
  </w:num>
  <w:num w:numId="41">
    <w:abstractNumId w:val="36"/>
  </w:num>
  <w:num w:numId="42">
    <w:abstractNumId w:val="26"/>
  </w:num>
  <w:num w:numId="43">
    <w:abstractNumId w:val="22"/>
  </w:num>
  <w:num w:numId="44">
    <w:abstractNumId w:val="10"/>
  </w:num>
  <w:num w:numId="45">
    <w:abstractNumId w:val="27"/>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1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220BA"/>
    <w:rsid w:val="00023C87"/>
    <w:rsid w:val="00032ABF"/>
    <w:rsid w:val="00042B82"/>
    <w:rsid w:val="0004523B"/>
    <w:rsid w:val="00045E73"/>
    <w:rsid w:val="00047920"/>
    <w:rsid w:val="0005467D"/>
    <w:rsid w:val="000547A9"/>
    <w:rsid w:val="00063F3A"/>
    <w:rsid w:val="00072EAA"/>
    <w:rsid w:val="00080B44"/>
    <w:rsid w:val="000B008A"/>
    <w:rsid w:val="000B2D67"/>
    <w:rsid w:val="000B3504"/>
    <w:rsid w:val="000B6086"/>
    <w:rsid w:val="000C51B8"/>
    <w:rsid w:val="000C62E2"/>
    <w:rsid w:val="000D0556"/>
    <w:rsid w:val="000E0294"/>
    <w:rsid w:val="000E4FBA"/>
    <w:rsid w:val="000E677B"/>
    <w:rsid w:val="000F0D22"/>
    <w:rsid w:val="000F24C3"/>
    <w:rsid w:val="001218F9"/>
    <w:rsid w:val="001303AD"/>
    <w:rsid w:val="0013120B"/>
    <w:rsid w:val="00146C24"/>
    <w:rsid w:val="00150882"/>
    <w:rsid w:val="00150D8B"/>
    <w:rsid w:val="001510A5"/>
    <w:rsid w:val="00163B6C"/>
    <w:rsid w:val="00165ABF"/>
    <w:rsid w:val="00172C04"/>
    <w:rsid w:val="00176D33"/>
    <w:rsid w:val="00182E26"/>
    <w:rsid w:val="00185E1E"/>
    <w:rsid w:val="001B0DAC"/>
    <w:rsid w:val="001B5915"/>
    <w:rsid w:val="001C336F"/>
    <w:rsid w:val="001C4B5F"/>
    <w:rsid w:val="001C50C2"/>
    <w:rsid w:val="001D5C2F"/>
    <w:rsid w:val="001E14E0"/>
    <w:rsid w:val="001F140F"/>
    <w:rsid w:val="001F308E"/>
    <w:rsid w:val="002027B7"/>
    <w:rsid w:val="0020288A"/>
    <w:rsid w:val="00206691"/>
    <w:rsid w:val="00213F8F"/>
    <w:rsid w:val="002308B2"/>
    <w:rsid w:val="00232745"/>
    <w:rsid w:val="00235CB9"/>
    <w:rsid w:val="002400C4"/>
    <w:rsid w:val="0024068D"/>
    <w:rsid w:val="00240BAD"/>
    <w:rsid w:val="00245275"/>
    <w:rsid w:val="002505D8"/>
    <w:rsid w:val="002551CA"/>
    <w:rsid w:val="00256A0B"/>
    <w:rsid w:val="00260D2D"/>
    <w:rsid w:val="00271880"/>
    <w:rsid w:val="00280E44"/>
    <w:rsid w:val="0028439E"/>
    <w:rsid w:val="00286FA9"/>
    <w:rsid w:val="002976BB"/>
    <w:rsid w:val="002B1A7A"/>
    <w:rsid w:val="002E4EF4"/>
    <w:rsid w:val="002E6351"/>
    <w:rsid w:val="002E6ECC"/>
    <w:rsid w:val="002E7556"/>
    <w:rsid w:val="002F4B2C"/>
    <w:rsid w:val="002F5B83"/>
    <w:rsid w:val="0030624E"/>
    <w:rsid w:val="00313577"/>
    <w:rsid w:val="00327646"/>
    <w:rsid w:val="00327D8E"/>
    <w:rsid w:val="00344974"/>
    <w:rsid w:val="00360BED"/>
    <w:rsid w:val="003707C4"/>
    <w:rsid w:val="00373E4A"/>
    <w:rsid w:val="00377AC8"/>
    <w:rsid w:val="00381543"/>
    <w:rsid w:val="00381AB0"/>
    <w:rsid w:val="00385F81"/>
    <w:rsid w:val="00392DD4"/>
    <w:rsid w:val="00395A28"/>
    <w:rsid w:val="003970EE"/>
    <w:rsid w:val="003A26BB"/>
    <w:rsid w:val="003A49C7"/>
    <w:rsid w:val="003B034F"/>
    <w:rsid w:val="003C4A6C"/>
    <w:rsid w:val="003E49D8"/>
    <w:rsid w:val="003E552A"/>
    <w:rsid w:val="003F4131"/>
    <w:rsid w:val="0040547A"/>
    <w:rsid w:val="004132D8"/>
    <w:rsid w:val="00420D7D"/>
    <w:rsid w:val="00422422"/>
    <w:rsid w:val="00425778"/>
    <w:rsid w:val="0043093B"/>
    <w:rsid w:val="00432AAA"/>
    <w:rsid w:val="00440F1B"/>
    <w:rsid w:val="004428D0"/>
    <w:rsid w:val="004918A6"/>
    <w:rsid w:val="0049595A"/>
    <w:rsid w:val="004A0C86"/>
    <w:rsid w:val="004A11B1"/>
    <w:rsid w:val="004A4561"/>
    <w:rsid w:val="004B611C"/>
    <w:rsid w:val="004C1A25"/>
    <w:rsid w:val="004C4F76"/>
    <w:rsid w:val="004C5418"/>
    <w:rsid w:val="004D0AAB"/>
    <w:rsid w:val="004E21D1"/>
    <w:rsid w:val="004F2A5D"/>
    <w:rsid w:val="004F5B0B"/>
    <w:rsid w:val="005026D6"/>
    <w:rsid w:val="00512768"/>
    <w:rsid w:val="005226FD"/>
    <w:rsid w:val="00535A57"/>
    <w:rsid w:val="00546ECB"/>
    <w:rsid w:val="00550133"/>
    <w:rsid w:val="005671DE"/>
    <w:rsid w:val="00567BA0"/>
    <w:rsid w:val="00575056"/>
    <w:rsid w:val="00575130"/>
    <w:rsid w:val="005830A0"/>
    <w:rsid w:val="005977DA"/>
    <w:rsid w:val="005A4F4B"/>
    <w:rsid w:val="005B3CB5"/>
    <w:rsid w:val="005B5E0C"/>
    <w:rsid w:val="005B6C63"/>
    <w:rsid w:val="005C22A9"/>
    <w:rsid w:val="005C52C4"/>
    <w:rsid w:val="005D1CA3"/>
    <w:rsid w:val="005F6A5B"/>
    <w:rsid w:val="00610862"/>
    <w:rsid w:val="00615750"/>
    <w:rsid w:val="00616EEC"/>
    <w:rsid w:val="0062743D"/>
    <w:rsid w:val="00640909"/>
    <w:rsid w:val="006422B6"/>
    <w:rsid w:val="00670A59"/>
    <w:rsid w:val="006714F8"/>
    <w:rsid w:val="0067576B"/>
    <w:rsid w:val="00677B4A"/>
    <w:rsid w:val="00687EAD"/>
    <w:rsid w:val="00695E6A"/>
    <w:rsid w:val="006A5342"/>
    <w:rsid w:val="006A7178"/>
    <w:rsid w:val="006B5C73"/>
    <w:rsid w:val="006D26ED"/>
    <w:rsid w:val="006D5117"/>
    <w:rsid w:val="006E1790"/>
    <w:rsid w:val="006E1AC9"/>
    <w:rsid w:val="006F1B40"/>
    <w:rsid w:val="00712767"/>
    <w:rsid w:val="00712806"/>
    <w:rsid w:val="00714FC9"/>
    <w:rsid w:val="00720E4A"/>
    <w:rsid w:val="00724453"/>
    <w:rsid w:val="007267F0"/>
    <w:rsid w:val="00731B9D"/>
    <w:rsid w:val="00736150"/>
    <w:rsid w:val="00746642"/>
    <w:rsid w:val="0074787F"/>
    <w:rsid w:val="0075244A"/>
    <w:rsid w:val="00771E5A"/>
    <w:rsid w:val="00772FD4"/>
    <w:rsid w:val="00775438"/>
    <w:rsid w:val="007818BF"/>
    <w:rsid w:val="00787BBC"/>
    <w:rsid w:val="007972D1"/>
    <w:rsid w:val="007A0BFD"/>
    <w:rsid w:val="007A20BA"/>
    <w:rsid w:val="007B7959"/>
    <w:rsid w:val="007C1C51"/>
    <w:rsid w:val="007D70F1"/>
    <w:rsid w:val="007E6A8B"/>
    <w:rsid w:val="007F0914"/>
    <w:rsid w:val="007F22E4"/>
    <w:rsid w:val="0080011C"/>
    <w:rsid w:val="00801630"/>
    <w:rsid w:val="00805372"/>
    <w:rsid w:val="00820E19"/>
    <w:rsid w:val="00824232"/>
    <w:rsid w:val="00826EEC"/>
    <w:rsid w:val="00834CFA"/>
    <w:rsid w:val="00840F8D"/>
    <w:rsid w:val="00843BD3"/>
    <w:rsid w:val="00863ACF"/>
    <w:rsid w:val="008641C0"/>
    <w:rsid w:val="00864C58"/>
    <w:rsid w:val="00880A37"/>
    <w:rsid w:val="00885366"/>
    <w:rsid w:val="008A0422"/>
    <w:rsid w:val="008A0AD9"/>
    <w:rsid w:val="008A4427"/>
    <w:rsid w:val="008B1C00"/>
    <w:rsid w:val="008B6BA2"/>
    <w:rsid w:val="008B6C45"/>
    <w:rsid w:val="008C4441"/>
    <w:rsid w:val="008C64AB"/>
    <w:rsid w:val="008C6ADB"/>
    <w:rsid w:val="008D2E61"/>
    <w:rsid w:val="008E15B7"/>
    <w:rsid w:val="008E4A74"/>
    <w:rsid w:val="008F72E1"/>
    <w:rsid w:val="00904D5F"/>
    <w:rsid w:val="00907234"/>
    <w:rsid w:val="0090787B"/>
    <w:rsid w:val="00913175"/>
    <w:rsid w:val="0091499F"/>
    <w:rsid w:val="00931D4D"/>
    <w:rsid w:val="009336DE"/>
    <w:rsid w:val="00940902"/>
    <w:rsid w:val="0094368A"/>
    <w:rsid w:val="00947F21"/>
    <w:rsid w:val="0095718F"/>
    <w:rsid w:val="009616AC"/>
    <w:rsid w:val="00964802"/>
    <w:rsid w:val="00964A50"/>
    <w:rsid w:val="0096780A"/>
    <w:rsid w:val="00967A28"/>
    <w:rsid w:val="00971D7A"/>
    <w:rsid w:val="0097346C"/>
    <w:rsid w:val="009776D5"/>
    <w:rsid w:val="009863C2"/>
    <w:rsid w:val="00987B9B"/>
    <w:rsid w:val="00992168"/>
    <w:rsid w:val="009A781D"/>
    <w:rsid w:val="009A7B38"/>
    <w:rsid w:val="009B4EFF"/>
    <w:rsid w:val="009B5B20"/>
    <w:rsid w:val="009B63AA"/>
    <w:rsid w:val="009B644C"/>
    <w:rsid w:val="009B7582"/>
    <w:rsid w:val="009C1D29"/>
    <w:rsid w:val="009C6061"/>
    <w:rsid w:val="009C7F2E"/>
    <w:rsid w:val="009D1361"/>
    <w:rsid w:val="009E65EF"/>
    <w:rsid w:val="009F32D3"/>
    <w:rsid w:val="00A136B8"/>
    <w:rsid w:val="00A14936"/>
    <w:rsid w:val="00A21198"/>
    <w:rsid w:val="00A21B4D"/>
    <w:rsid w:val="00A32798"/>
    <w:rsid w:val="00A35B51"/>
    <w:rsid w:val="00A47889"/>
    <w:rsid w:val="00A62545"/>
    <w:rsid w:val="00A739EA"/>
    <w:rsid w:val="00A769F6"/>
    <w:rsid w:val="00A9076B"/>
    <w:rsid w:val="00A91020"/>
    <w:rsid w:val="00A924B7"/>
    <w:rsid w:val="00A97440"/>
    <w:rsid w:val="00AA11BA"/>
    <w:rsid w:val="00AB0884"/>
    <w:rsid w:val="00AB29CB"/>
    <w:rsid w:val="00AB5ABA"/>
    <w:rsid w:val="00AB7153"/>
    <w:rsid w:val="00AC05FD"/>
    <w:rsid w:val="00AD0FCA"/>
    <w:rsid w:val="00AD1D0B"/>
    <w:rsid w:val="00AD5D83"/>
    <w:rsid w:val="00AE1936"/>
    <w:rsid w:val="00AF22A2"/>
    <w:rsid w:val="00AF728F"/>
    <w:rsid w:val="00B025AC"/>
    <w:rsid w:val="00B109F5"/>
    <w:rsid w:val="00B15D89"/>
    <w:rsid w:val="00B209EB"/>
    <w:rsid w:val="00B22AD9"/>
    <w:rsid w:val="00B33CE6"/>
    <w:rsid w:val="00B603AC"/>
    <w:rsid w:val="00B6393A"/>
    <w:rsid w:val="00BA1A0A"/>
    <w:rsid w:val="00BC5D89"/>
    <w:rsid w:val="00BC672A"/>
    <w:rsid w:val="00BC6C3C"/>
    <w:rsid w:val="00BD1789"/>
    <w:rsid w:val="00BD3120"/>
    <w:rsid w:val="00BE0FB2"/>
    <w:rsid w:val="00BE3EEA"/>
    <w:rsid w:val="00BF1560"/>
    <w:rsid w:val="00C01374"/>
    <w:rsid w:val="00C10091"/>
    <w:rsid w:val="00C15689"/>
    <w:rsid w:val="00C221D7"/>
    <w:rsid w:val="00C23E76"/>
    <w:rsid w:val="00C26D13"/>
    <w:rsid w:val="00C34334"/>
    <w:rsid w:val="00C40B06"/>
    <w:rsid w:val="00C430D0"/>
    <w:rsid w:val="00C4353E"/>
    <w:rsid w:val="00C4672A"/>
    <w:rsid w:val="00C51B78"/>
    <w:rsid w:val="00C618D6"/>
    <w:rsid w:val="00C61F08"/>
    <w:rsid w:val="00C62480"/>
    <w:rsid w:val="00C6484E"/>
    <w:rsid w:val="00C773BF"/>
    <w:rsid w:val="00C85125"/>
    <w:rsid w:val="00C90F7E"/>
    <w:rsid w:val="00C948F6"/>
    <w:rsid w:val="00CA0148"/>
    <w:rsid w:val="00CA31D6"/>
    <w:rsid w:val="00CA733C"/>
    <w:rsid w:val="00CB4A50"/>
    <w:rsid w:val="00CC30FF"/>
    <w:rsid w:val="00CC36D3"/>
    <w:rsid w:val="00CC382F"/>
    <w:rsid w:val="00CC470B"/>
    <w:rsid w:val="00CC5344"/>
    <w:rsid w:val="00CD71BA"/>
    <w:rsid w:val="00CE4148"/>
    <w:rsid w:val="00CF5852"/>
    <w:rsid w:val="00CF79EE"/>
    <w:rsid w:val="00D06263"/>
    <w:rsid w:val="00D07E75"/>
    <w:rsid w:val="00D26A9C"/>
    <w:rsid w:val="00D32B81"/>
    <w:rsid w:val="00D37A50"/>
    <w:rsid w:val="00D53ED9"/>
    <w:rsid w:val="00D66862"/>
    <w:rsid w:val="00D7445A"/>
    <w:rsid w:val="00D819B6"/>
    <w:rsid w:val="00D86AB1"/>
    <w:rsid w:val="00DA5F75"/>
    <w:rsid w:val="00DB025D"/>
    <w:rsid w:val="00DB20EE"/>
    <w:rsid w:val="00DC082F"/>
    <w:rsid w:val="00DC0ED5"/>
    <w:rsid w:val="00DD489D"/>
    <w:rsid w:val="00DE2883"/>
    <w:rsid w:val="00DF17AE"/>
    <w:rsid w:val="00DF2AF9"/>
    <w:rsid w:val="00DF7FEE"/>
    <w:rsid w:val="00E100E8"/>
    <w:rsid w:val="00E124E2"/>
    <w:rsid w:val="00E1356F"/>
    <w:rsid w:val="00E13612"/>
    <w:rsid w:val="00E13A1D"/>
    <w:rsid w:val="00E175C8"/>
    <w:rsid w:val="00E318DF"/>
    <w:rsid w:val="00E4222C"/>
    <w:rsid w:val="00E42BA4"/>
    <w:rsid w:val="00E51D6E"/>
    <w:rsid w:val="00E558FC"/>
    <w:rsid w:val="00E67D1E"/>
    <w:rsid w:val="00E71267"/>
    <w:rsid w:val="00E72B30"/>
    <w:rsid w:val="00E840EB"/>
    <w:rsid w:val="00E85988"/>
    <w:rsid w:val="00EA575A"/>
    <w:rsid w:val="00EB7D2D"/>
    <w:rsid w:val="00EC5F9E"/>
    <w:rsid w:val="00ED04B5"/>
    <w:rsid w:val="00ED0CE2"/>
    <w:rsid w:val="00ED164A"/>
    <w:rsid w:val="00EE4082"/>
    <w:rsid w:val="00EF4DCF"/>
    <w:rsid w:val="00EF59BB"/>
    <w:rsid w:val="00EF6AE1"/>
    <w:rsid w:val="00F02FF6"/>
    <w:rsid w:val="00F04605"/>
    <w:rsid w:val="00F07EBE"/>
    <w:rsid w:val="00F21F16"/>
    <w:rsid w:val="00F341CF"/>
    <w:rsid w:val="00F34446"/>
    <w:rsid w:val="00F35CDA"/>
    <w:rsid w:val="00F52BCA"/>
    <w:rsid w:val="00F64012"/>
    <w:rsid w:val="00F7072C"/>
    <w:rsid w:val="00F7438B"/>
    <w:rsid w:val="00F745EF"/>
    <w:rsid w:val="00F91851"/>
    <w:rsid w:val="00F93624"/>
    <w:rsid w:val="00FA00FC"/>
    <w:rsid w:val="00FA355A"/>
    <w:rsid w:val="00FB156D"/>
    <w:rsid w:val="00FB3182"/>
    <w:rsid w:val="00FB3203"/>
    <w:rsid w:val="00FB454D"/>
    <w:rsid w:val="00FB46C5"/>
    <w:rsid w:val="00FB4B20"/>
    <w:rsid w:val="00FC0982"/>
    <w:rsid w:val="00FC3ED9"/>
    <w:rsid w:val="00FD7F4E"/>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82945"/>
    <o:shapelayout v:ext="edit">
      <o:idmap v:ext="edit" data="1"/>
    </o:shapelayout>
  </w:shapeDefaults>
  <w:decimalSymbol w:val="."/>
  <w:listSeparator w:val=","/>
  <w14:docId w14:val="334B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65ABF"/>
    <w:pPr>
      <w:spacing w:line="260" w:lineRule="atLeast"/>
    </w:pPr>
    <w:rPr>
      <w:rFonts w:eastAsiaTheme="minorHAnsi" w:cstheme="minorBidi"/>
      <w:sz w:val="22"/>
      <w:lang w:eastAsia="en-US"/>
    </w:rPr>
  </w:style>
  <w:style w:type="paragraph" w:styleId="Heading1">
    <w:name w:val="heading 1"/>
    <w:next w:val="Heading2"/>
    <w:autoRedefine/>
    <w:qFormat/>
    <w:rsid w:val="00967A28"/>
    <w:pPr>
      <w:keepNext/>
      <w:keepLines/>
      <w:ind w:left="1134" w:hanging="1134"/>
      <w:outlineLvl w:val="0"/>
    </w:pPr>
    <w:rPr>
      <w:b/>
      <w:bCs/>
      <w:kern w:val="28"/>
      <w:sz w:val="36"/>
      <w:szCs w:val="32"/>
    </w:rPr>
  </w:style>
  <w:style w:type="paragraph" w:styleId="Heading2">
    <w:name w:val="heading 2"/>
    <w:basedOn w:val="Heading1"/>
    <w:next w:val="Heading3"/>
    <w:autoRedefine/>
    <w:qFormat/>
    <w:rsid w:val="00967A28"/>
    <w:pPr>
      <w:spacing w:before="280"/>
      <w:outlineLvl w:val="1"/>
    </w:pPr>
    <w:rPr>
      <w:bCs w:val="0"/>
      <w:iCs/>
      <w:sz w:val="32"/>
      <w:szCs w:val="28"/>
    </w:rPr>
  </w:style>
  <w:style w:type="paragraph" w:styleId="Heading3">
    <w:name w:val="heading 3"/>
    <w:basedOn w:val="Heading1"/>
    <w:next w:val="Heading4"/>
    <w:autoRedefine/>
    <w:qFormat/>
    <w:rsid w:val="00967A28"/>
    <w:pPr>
      <w:spacing w:before="240"/>
      <w:outlineLvl w:val="2"/>
    </w:pPr>
    <w:rPr>
      <w:bCs w:val="0"/>
      <w:sz w:val="28"/>
      <w:szCs w:val="26"/>
    </w:rPr>
  </w:style>
  <w:style w:type="paragraph" w:styleId="Heading4">
    <w:name w:val="heading 4"/>
    <w:basedOn w:val="Heading1"/>
    <w:next w:val="Heading5"/>
    <w:autoRedefine/>
    <w:qFormat/>
    <w:rsid w:val="00967A28"/>
    <w:pPr>
      <w:spacing w:before="220"/>
      <w:outlineLvl w:val="3"/>
    </w:pPr>
    <w:rPr>
      <w:bCs w:val="0"/>
      <w:sz w:val="26"/>
      <w:szCs w:val="28"/>
    </w:rPr>
  </w:style>
  <w:style w:type="paragraph" w:styleId="Heading5">
    <w:name w:val="heading 5"/>
    <w:basedOn w:val="Heading1"/>
    <w:next w:val="subsection"/>
    <w:autoRedefine/>
    <w:qFormat/>
    <w:rsid w:val="00967A28"/>
    <w:pPr>
      <w:spacing w:before="280"/>
      <w:outlineLvl w:val="4"/>
    </w:pPr>
    <w:rPr>
      <w:bCs w:val="0"/>
      <w:iCs/>
      <w:sz w:val="24"/>
      <w:szCs w:val="26"/>
    </w:rPr>
  </w:style>
  <w:style w:type="paragraph" w:styleId="Heading6">
    <w:name w:val="heading 6"/>
    <w:basedOn w:val="Heading1"/>
    <w:next w:val="Heading7"/>
    <w:autoRedefine/>
    <w:qFormat/>
    <w:rsid w:val="00967A28"/>
    <w:pPr>
      <w:outlineLvl w:val="5"/>
    </w:pPr>
    <w:rPr>
      <w:rFonts w:ascii="Arial" w:hAnsi="Arial" w:cs="Arial"/>
      <w:bCs w:val="0"/>
      <w:sz w:val="32"/>
      <w:szCs w:val="22"/>
    </w:rPr>
  </w:style>
  <w:style w:type="paragraph" w:styleId="Heading7">
    <w:name w:val="heading 7"/>
    <w:basedOn w:val="Heading6"/>
    <w:next w:val="Normal"/>
    <w:autoRedefine/>
    <w:qFormat/>
    <w:rsid w:val="00967A28"/>
    <w:pPr>
      <w:spacing w:before="280"/>
      <w:outlineLvl w:val="6"/>
    </w:pPr>
    <w:rPr>
      <w:sz w:val="28"/>
    </w:rPr>
  </w:style>
  <w:style w:type="paragraph" w:styleId="Heading8">
    <w:name w:val="heading 8"/>
    <w:basedOn w:val="Heading6"/>
    <w:next w:val="Normal"/>
    <w:autoRedefine/>
    <w:qFormat/>
    <w:rsid w:val="00967A28"/>
    <w:pPr>
      <w:spacing w:before="240"/>
      <w:outlineLvl w:val="7"/>
    </w:pPr>
    <w:rPr>
      <w:iCs/>
      <w:sz w:val="26"/>
    </w:rPr>
  </w:style>
  <w:style w:type="paragraph" w:styleId="Heading9">
    <w:name w:val="heading 9"/>
    <w:basedOn w:val="Heading1"/>
    <w:next w:val="Normal"/>
    <w:autoRedefine/>
    <w:qFormat/>
    <w:rsid w:val="00967A2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67A28"/>
    <w:pPr>
      <w:numPr>
        <w:numId w:val="1"/>
      </w:numPr>
    </w:pPr>
  </w:style>
  <w:style w:type="numbering" w:styleId="1ai">
    <w:name w:val="Outline List 1"/>
    <w:basedOn w:val="NoList"/>
    <w:rsid w:val="00967A28"/>
    <w:pPr>
      <w:numPr>
        <w:numId w:val="4"/>
      </w:numPr>
    </w:pPr>
  </w:style>
  <w:style w:type="paragraph" w:customStyle="1" w:styleId="ActHead1">
    <w:name w:val="ActHead 1"/>
    <w:aliases w:val="c"/>
    <w:basedOn w:val="OPCParaBase"/>
    <w:next w:val="Normal"/>
    <w:qFormat/>
    <w:rsid w:val="00165AB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5AB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5AB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5AB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65AB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5AB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5AB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5AB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5ABF"/>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165ABF"/>
  </w:style>
  <w:style w:type="paragraph" w:customStyle="1" w:styleId="Actno">
    <w:name w:val="Actno"/>
    <w:basedOn w:val="ShortT"/>
    <w:next w:val="Normal"/>
    <w:qFormat/>
    <w:rsid w:val="00165ABF"/>
  </w:style>
  <w:style w:type="character" w:customStyle="1" w:styleId="CharSubPartNoCASA">
    <w:name w:val="CharSubPartNo(CASA)"/>
    <w:basedOn w:val="OPCCharBase"/>
    <w:uiPriority w:val="1"/>
    <w:rsid w:val="00165ABF"/>
  </w:style>
  <w:style w:type="paragraph" w:customStyle="1" w:styleId="ENoteTTIndentHeadingSub">
    <w:name w:val="ENoteTTIndentHeadingSub"/>
    <w:aliases w:val="enTTHis"/>
    <w:basedOn w:val="OPCParaBase"/>
    <w:rsid w:val="00165ABF"/>
    <w:pPr>
      <w:keepNext/>
      <w:spacing w:before="60" w:line="240" w:lineRule="atLeast"/>
      <w:ind w:left="340"/>
    </w:pPr>
    <w:rPr>
      <w:b/>
      <w:sz w:val="16"/>
    </w:rPr>
  </w:style>
  <w:style w:type="paragraph" w:customStyle="1" w:styleId="ENoteTTiSub">
    <w:name w:val="ENoteTTiSub"/>
    <w:aliases w:val="enttis"/>
    <w:basedOn w:val="OPCParaBase"/>
    <w:rsid w:val="00165ABF"/>
    <w:pPr>
      <w:keepNext/>
      <w:spacing w:before="60" w:line="240" w:lineRule="atLeast"/>
      <w:ind w:left="340"/>
    </w:pPr>
    <w:rPr>
      <w:sz w:val="16"/>
    </w:rPr>
  </w:style>
  <w:style w:type="paragraph" w:customStyle="1" w:styleId="SubDivisionMigration">
    <w:name w:val="SubDivisionMigration"/>
    <w:aliases w:val="sdm"/>
    <w:basedOn w:val="OPCParaBase"/>
    <w:rsid w:val="00165AB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65ABF"/>
    <w:pPr>
      <w:keepNext/>
      <w:keepLines/>
      <w:spacing w:before="240" w:line="240" w:lineRule="auto"/>
      <w:ind w:left="1134" w:hanging="1134"/>
    </w:pPr>
    <w:rPr>
      <w:b/>
      <w:sz w:val="28"/>
    </w:rPr>
  </w:style>
  <w:style w:type="numbering" w:styleId="ArticleSection">
    <w:name w:val="Outline List 3"/>
    <w:basedOn w:val="NoList"/>
    <w:rsid w:val="00967A28"/>
    <w:pPr>
      <w:numPr>
        <w:numId w:val="5"/>
      </w:numPr>
    </w:pPr>
  </w:style>
  <w:style w:type="paragraph" w:styleId="BalloonText">
    <w:name w:val="Balloon Text"/>
    <w:basedOn w:val="Normal"/>
    <w:link w:val="BalloonTextChar"/>
    <w:uiPriority w:val="99"/>
    <w:unhideWhenUsed/>
    <w:rsid w:val="00165ABF"/>
    <w:pPr>
      <w:spacing w:line="240" w:lineRule="auto"/>
    </w:pPr>
    <w:rPr>
      <w:rFonts w:ascii="Tahoma" w:hAnsi="Tahoma" w:cs="Tahoma"/>
      <w:sz w:val="16"/>
      <w:szCs w:val="16"/>
    </w:rPr>
  </w:style>
  <w:style w:type="paragraph" w:styleId="BlockText">
    <w:name w:val="Block Text"/>
    <w:rsid w:val="00967A28"/>
    <w:pPr>
      <w:spacing w:after="120"/>
      <w:ind w:left="1440" w:right="1440"/>
    </w:pPr>
    <w:rPr>
      <w:sz w:val="22"/>
      <w:szCs w:val="24"/>
    </w:rPr>
  </w:style>
  <w:style w:type="paragraph" w:customStyle="1" w:styleId="Blocks">
    <w:name w:val="Blocks"/>
    <w:aliases w:val="bb"/>
    <w:basedOn w:val="OPCParaBase"/>
    <w:qFormat/>
    <w:rsid w:val="00165ABF"/>
    <w:pPr>
      <w:spacing w:line="240" w:lineRule="auto"/>
    </w:pPr>
    <w:rPr>
      <w:sz w:val="24"/>
    </w:rPr>
  </w:style>
  <w:style w:type="paragraph" w:styleId="BodyText">
    <w:name w:val="Body Text"/>
    <w:rsid w:val="00967A28"/>
    <w:pPr>
      <w:spacing w:after="120"/>
    </w:pPr>
    <w:rPr>
      <w:sz w:val="22"/>
      <w:szCs w:val="24"/>
    </w:rPr>
  </w:style>
  <w:style w:type="paragraph" w:styleId="BodyText2">
    <w:name w:val="Body Text 2"/>
    <w:rsid w:val="00967A28"/>
    <w:pPr>
      <w:spacing w:after="120" w:line="480" w:lineRule="auto"/>
    </w:pPr>
    <w:rPr>
      <w:sz w:val="22"/>
      <w:szCs w:val="24"/>
    </w:rPr>
  </w:style>
  <w:style w:type="paragraph" w:styleId="BodyText3">
    <w:name w:val="Body Text 3"/>
    <w:rsid w:val="00967A28"/>
    <w:pPr>
      <w:spacing w:after="120"/>
    </w:pPr>
    <w:rPr>
      <w:sz w:val="16"/>
      <w:szCs w:val="16"/>
    </w:rPr>
  </w:style>
  <w:style w:type="paragraph" w:styleId="BodyTextFirstIndent">
    <w:name w:val="Body Text First Indent"/>
    <w:basedOn w:val="BodyText"/>
    <w:rsid w:val="00967A28"/>
    <w:pPr>
      <w:ind w:firstLine="210"/>
    </w:pPr>
  </w:style>
  <w:style w:type="paragraph" w:styleId="BodyTextIndent">
    <w:name w:val="Body Text Indent"/>
    <w:rsid w:val="00967A28"/>
    <w:pPr>
      <w:spacing w:after="120"/>
      <w:ind w:left="283"/>
    </w:pPr>
    <w:rPr>
      <w:sz w:val="22"/>
      <w:szCs w:val="24"/>
    </w:rPr>
  </w:style>
  <w:style w:type="paragraph" w:styleId="BodyTextFirstIndent2">
    <w:name w:val="Body Text First Indent 2"/>
    <w:basedOn w:val="BodyTextIndent"/>
    <w:rsid w:val="00967A28"/>
    <w:pPr>
      <w:ind w:firstLine="210"/>
    </w:pPr>
  </w:style>
  <w:style w:type="paragraph" w:styleId="BodyTextIndent2">
    <w:name w:val="Body Text Indent 2"/>
    <w:rsid w:val="00967A28"/>
    <w:pPr>
      <w:spacing w:after="120" w:line="480" w:lineRule="auto"/>
      <w:ind w:left="283"/>
    </w:pPr>
    <w:rPr>
      <w:sz w:val="22"/>
      <w:szCs w:val="24"/>
    </w:rPr>
  </w:style>
  <w:style w:type="paragraph" w:styleId="BodyTextIndent3">
    <w:name w:val="Body Text Indent 3"/>
    <w:rsid w:val="00967A28"/>
    <w:pPr>
      <w:spacing w:after="120"/>
      <w:ind w:left="283"/>
    </w:pPr>
    <w:rPr>
      <w:sz w:val="16"/>
      <w:szCs w:val="16"/>
    </w:rPr>
  </w:style>
  <w:style w:type="paragraph" w:customStyle="1" w:styleId="BoxText">
    <w:name w:val="BoxText"/>
    <w:aliases w:val="bt"/>
    <w:basedOn w:val="OPCParaBase"/>
    <w:qFormat/>
    <w:rsid w:val="00165AB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5ABF"/>
    <w:rPr>
      <w:b/>
    </w:rPr>
  </w:style>
  <w:style w:type="paragraph" w:customStyle="1" w:styleId="BoxHeadItalic">
    <w:name w:val="BoxHeadItalic"/>
    <w:aliases w:val="bhi"/>
    <w:basedOn w:val="BoxText"/>
    <w:next w:val="BoxStep"/>
    <w:qFormat/>
    <w:rsid w:val="00165ABF"/>
    <w:rPr>
      <w:i/>
    </w:rPr>
  </w:style>
  <w:style w:type="paragraph" w:customStyle="1" w:styleId="BoxList">
    <w:name w:val="BoxList"/>
    <w:aliases w:val="bl"/>
    <w:basedOn w:val="BoxText"/>
    <w:qFormat/>
    <w:rsid w:val="00165ABF"/>
    <w:pPr>
      <w:ind w:left="1559" w:hanging="425"/>
    </w:pPr>
  </w:style>
  <w:style w:type="paragraph" w:customStyle="1" w:styleId="BoxNote">
    <w:name w:val="BoxNote"/>
    <w:aliases w:val="bn"/>
    <w:basedOn w:val="BoxText"/>
    <w:qFormat/>
    <w:rsid w:val="00165ABF"/>
    <w:pPr>
      <w:tabs>
        <w:tab w:val="left" w:pos="1985"/>
      </w:tabs>
      <w:spacing w:before="122" w:line="198" w:lineRule="exact"/>
      <w:ind w:left="2948" w:hanging="1814"/>
    </w:pPr>
    <w:rPr>
      <w:sz w:val="18"/>
    </w:rPr>
  </w:style>
  <w:style w:type="paragraph" w:customStyle="1" w:styleId="BoxPara">
    <w:name w:val="BoxPara"/>
    <w:aliases w:val="bp"/>
    <w:basedOn w:val="BoxText"/>
    <w:qFormat/>
    <w:rsid w:val="00165ABF"/>
    <w:pPr>
      <w:tabs>
        <w:tab w:val="right" w:pos="2268"/>
      </w:tabs>
      <w:ind w:left="2552" w:hanging="1418"/>
    </w:pPr>
  </w:style>
  <w:style w:type="paragraph" w:customStyle="1" w:styleId="BoxStep">
    <w:name w:val="BoxStep"/>
    <w:aliases w:val="bs"/>
    <w:basedOn w:val="BoxText"/>
    <w:qFormat/>
    <w:rsid w:val="00165ABF"/>
    <w:pPr>
      <w:ind w:left="1985" w:hanging="851"/>
    </w:pPr>
  </w:style>
  <w:style w:type="paragraph" w:styleId="Caption">
    <w:name w:val="caption"/>
    <w:next w:val="Normal"/>
    <w:qFormat/>
    <w:rsid w:val="00967A28"/>
    <w:pPr>
      <w:spacing w:before="120" w:after="120"/>
    </w:pPr>
    <w:rPr>
      <w:b/>
      <w:bCs/>
    </w:rPr>
  </w:style>
  <w:style w:type="character" w:customStyle="1" w:styleId="CharAmPartNo">
    <w:name w:val="CharAmPartNo"/>
    <w:basedOn w:val="OPCCharBase"/>
    <w:uiPriority w:val="1"/>
    <w:qFormat/>
    <w:rsid w:val="00165ABF"/>
  </w:style>
  <w:style w:type="character" w:customStyle="1" w:styleId="CharAmPartText">
    <w:name w:val="CharAmPartText"/>
    <w:basedOn w:val="OPCCharBase"/>
    <w:uiPriority w:val="1"/>
    <w:qFormat/>
    <w:rsid w:val="00165ABF"/>
  </w:style>
  <w:style w:type="character" w:customStyle="1" w:styleId="CharAmSchNo">
    <w:name w:val="CharAmSchNo"/>
    <w:basedOn w:val="OPCCharBase"/>
    <w:uiPriority w:val="1"/>
    <w:qFormat/>
    <w:rsid w:val="00165ABF"/>
  </w:style>
  <w:style w:type="character" w:customStyle="1" w:styleId="CharAmSchText">
    <w:name w:val="CharAmSchText"/>
    <w:basedOn w:val="OPCCharBase"/>
    <w:uiPriority w:val="1"/>
    <w:qFormat/>
    <w:rsid w:val="00165ABF"/>
  </w:style>
  <w:style w:type="character" w:customStyle="1" w:styleId="CharBoldItalic">
    <w:name w:val="CharBoldItalic"/>
    <w:basedOn w:val="OPCCharBase"/>
    <w:uiPriority w:val="1"/>
    <w:qFormat/>
    <w:rsid w:val="00165ABF"/>
    <w:rPr>
      <w:b/>
      <w:i/>
    </w:rPr>
  </w:style>
  <w:style w:type="character" w:customStyle="1" w:styleId="CharChapNo">
    <w:name w:val="CharChapNo"/>
    <w:basedOn w:val="OPCCharBase"/>
    <w:qFormat/>
    <w:rsid w:val="00165ABF"/>
  </w:style>
  <w:style w:type="character" w:customStyle="1" w:styleId="CharChapText">
    <w:name w:val="CharChapText"/>
    <w:basedOn w:val="OPCCharBase"/>
    <w:qFormat/>
    <w:rsid w:val="00165ABF"/>
  </w:style>
  <w:style w:type="character" w:customStyle="1" w:styleId="CharDivNo">
    <w:name w:val="CharDivNo"/>
    <w:basedOn w:val="OPCCharBase"/>
    <w:qFormat/>
    <w:rsid w:val="00165ABF"/>
  </w:style>
  <w:style w:type="character" w:customStyle="1" w:styleId="CharDivText">
    <w:name w:val="CharDivText"/>
    <w:basedOn w:val="OPCCharBase"/>
    <w:qFormat/>
    <w:rsid w:val="00165ABF"/>
  </w:style>
  <w:style w:type="character" w:customStyle="1" w:styleId="CharItalic">
    <w:name w:val="CharItalic"/>
    <w:basedOn w:val="OPCCharBase"/>
    <w:uiPriority w:val="1"/>
    <w:qFormat/>
    <w:rsid w:val="00165ABF"/>
    <w:rPr>
      <w:i/>
    </w:rPr>
  </w:style>
  <w:style w:type="character" w:customStyle="1" w:styleId="CharPartNo">
    <w:name w:val="CharPartNo"/>
    <w:basedOn w:val="OPCCharBase"/>
    <w:qFormat/>
    <w:rsid w:val="00165ABF"/>
  </w:style>
  <w:style w:type="character" w:customStyle="1" w:styleId="CharPartText">
    <w:name w:val="CharPartText"/>
    <w:basedOn w:val="OPCCharBase"/>
    <w:qFormat/>
    <w:rsid w:val="00165ABF"/>
  </w:style>
  <w:style w:type="character" w:customStyle="1" w:styleId="CharSectno">
    <w:name w:val="CharSectno"/>
    <w:basedOn w:val="OPCCharBase"/>
    <w:qFormat/>
    <w:rsid w:val="00165ABF"/>
  </w:style>
  <w:style w:type="character" w:customStyle="1" w:styleId="CharSubdNo">
    <w:name w:val="CharSubdNo"/>
    <w:basedOn w:val="OPCCharBase"/>
    <w:uiPriority w:val="1"/>
    <w:qFormat/>
    <w:rsid w:val="00165ABF"/>
  </w:style>
  <w:style w:type="character" w:customStyle="1" w:styleId="CharSubdText">
    <w:name w:val="CharSubdText"/>
    <w:basedOn w:val="OPCCharBase"/>
    <w:uiPriority w:val="1"/>
    <w:qFormat/>
    <w:rsid w:val="00165ABF"/>
  </w:style>
  <w:style w:type="paragraph" w:styleId="Closing">
    <w:name w:val="Closing"/>
    <w:rsid w:val="00967A28"/>
    <w:pPr>
      <w:ind w:left="4252"/>
    </w:pPr>
    <w:rPr>
      <w:sz w:val="22"/>
      <w:szCs w:val="24"/>
    </w:rPr>
  </w:style>
  <w:style w:type="character" w:styleId="CommentReference">
    <w:name w:val="annotation reference"/>
    <w:basedOn w:val="DefaultParagraphFont"/>
    <w:rsid w:val="00967A28"/>
    <w:rPr>
      <w:sz w:val="16"/>
      <w:szCs w:val="16"/>
    </w:rPr>
  </w:style>
  <w:style w:type="paragraph" w:styleId="CommentText">
    <w:name w:val="annotation text"/>
    <w:rsid w:val="00967A28"/>
  </w:style>
  <w:style w:type="paragraph" w:styleId="CommentSubject">
    <w:name w:val="annotation subject"/>
    <w:next w:val="CommentText"/>
    <w:rsid w:val="00967A28"/>
    <w:rPr>
      <w:b/>
      <w:bCs/>
      <w:szCs w:val="24"/>
    </w:rPr>
  </w:style>
  <w:style w:type="paragraph" w:customStyle="1" w:styleId="notetext">
    <w:name w:val="note(text)"/>
    <w:aliases w:val="n"/>
    <w:basedOn w:val="OPCParaBase"/>
    <w:rsid w:val="00165ABF"/>
    <w:pPr>
      <w:spacing w:before="122" w:line="240" w:lineRule="auto"/>
      <w:ind w:left="1985" w:hanging="851"/>
    </w:pPr>
    <w:rPr>
      <w:sz w:val="18"/>
    </w:rPr>
  </w:style>
  <w:style w:type="paragraph" w:customStyle="1" w:styleId="notemargin">
    <w:name w:val="note(margin)"/>
    <w:aliases w:val="nm"/>
    <w:basedOn w:val="OPCParaBase"/>
    <w:rsid w:val="00165ABF"/>
    <w:pPr>
      <w:tabs>
        <w:tab w:val="left" w:pos="709"/>
      </w:tabs>
      <w:spacing w:before="122" w:line="198" w:lineRule="exact"/>
      <w:ind w:left="709" w:hanging="709"/>
    </w:pPr>
    <w:rPr>
      <w:sz w:val="18"/>
    </w:rPr>
  </w:style>
  <w:style w:type="paragraph" w:customStyle="1" w:styleId="CTA-">
    <w:name w:val="CTA -"/>
    <w:basedOn w:val="OPCParaBase"/>
    <w:rsid w:val="00165ABF"/>
    <w:pPr>
      <w:spacing w:before="60" w:line="240" w:lineRule="atLeast"/>
      <w:ind w:left="85" w:hanging="85"/>
    </w:pPr>
    <w:rPr>
      <w:sz w:val="20"/>
    </w:rPr>
  </w:style>
  <w:style w:type="paragraph" w:customStyle="1" w:styleId="CTA--">
    <w:name w:val="CTA --"/>
    <w:basedOn w:val="OPCParaBase"/>
    <w:next w:val="Normal"/>
    <w:rsid w:val="00165ABF"/>
    <w:pPr>
      <w:spacing w:before="60" w:line="240" w:lineRule="atLeast"/>
      <w:ind w:left="142" w:hanging="142"/>
    </w:pPr>
    <w:rPr>
      <w:sz w:val="20"/>
    </w:rPr>
  </w:style>
  <w:style w:type="paragraph" w:customStyle="1" w:styleId="CTA---">
    <w:name w:val="CTA ---"/>
    <w:basedOn w:val="OPCParaBase"/>
    <w:next w:val="Normal"/>
    <w:rsid w:val="00165ABF"/>
    <w:pPr>
      <w:spacing w:before="60" w:line="240" w:lineRule="atLeast"/>
      <w:ind w:left="198" w:hanging="198"/>
    </w:pPr>
    <w:rPr>
      <w:sz w:val="20"/>
    </w:rPr>
  </w:style>
  <w:style w:type="paragraph" w:customStyle="1" w:styleId="CTA----">
    <w:name w:val="CTA ----"/>
    <w:basedOn w:val="OPCParaBase"/>
    <w:next w:val="Normal"/>
    <w:rsid w:val="00165ABF"/>
    <w:pPr>
      <w:spacing w:before="60" w:line="240" w:lineRule="atLeast"/>
      <w:ind w:left="255" w:hanging="255"/>
    </w:pPr>
    <w:rPr>
      <w:sz w:val="20"/>
    </w:rPr>
  </w:style>
  <w:style w:type="paragraph" w:customStyle="1" w:styleId="CTA1a">
    <w:name w:val="CTA 1(a)"/>
    <w:basedOn w:val="OPCParaBase"/>
    <w:rsid w:val="00165ABF"/>
    <w:pPr>
      <w:tabs>
        <w:tab w:val="right" w:pos="414"/>
      </w:tabs>
      <w:spacing w:before="40" w:line="240" w:lineRule="atLeast"/>
      <w:ind w:left="675" w:hanging="675"/>
    </w:pPr>
    <w:rPr>
      <w:sz w:val="20"/>
    </w:rPr>
  </w:style>
  <w:style w:type="paragraph" w:customStyle="1" w:styleId="CTA1ai">
    <w:name w:val="CTA 1(a)(i)"/>
    <w:basedOn w:val="OPCParaBase"/>
    <w:rsid w:val="00165ABF"/>
    <w:pPr>
      <w:tabs>
        <w:tab w:val="right" w:pos="1004"/>
      </w:tabs>
      <w:spacing w:before="40" w:line="240" w:lineRule="atLeast"/>
      <w:ind w:left="1253" w:hanging="1253"/>
    </w:pPr>
    <w:rPr>
      <w:sz w:val="20"/>
    </w:rPr>
  </w:style>
  <w:style w:type="paragraph" w:customStyle="1" w:styleId="CTA2a">
    <w:name w:val="CTA 2(a)"/>
    <w:basedOn w:val="OPCParaBase"/>
    <w:rsid w:val="00165ABF"/>
    <w:pPr>
      <w:tabs>
        <w:tab w:val="right" w:pos="482"/>
      </w:tabs>
      <w:spacing w:before="40" w:line="240" w:lineRule="atLeast"/>
      <w:ind w:left="748" w:hanging="748"/>
    </w:pPr>
    <w:rPr>
      <w:sz w:val="20"/>
    </w:rPr>
  </w:style>
  <w:style w:type="paragraph" w:customStyle="1" w:styleId="CTA2ai">
    <w:name w:val="CTA 2(a)(i)"/>
    <w:basedOn w:val="OPCParaBase"/>
    <w:rsid w:val="00165ABF"/>
    <w:pPr>
      <w:tabs>
        <w:tab w:val="right" w:pos="1089"/>
      </w:tabs>
      <w:spacing w:before="40" w:line="240" w:lineRule="atLeast"/>
      <w:ind w:left="1327" w:hanging="1327"/>
    </w:pPr>
    <w:rPr>
      <w:sz w:val="20"/>
    </w:rPr>
  </w:style>
  <w:style w:type="paragraph" w:customStyle="1" w:styleId="CTA3a">
    <w:name w:val="CTA 3(a)"/>
    <w:basedOn w:val="OPCParaBase"/>
    <w:rsid w:val="00165ABF"/>
    <w:pPr>
      <w:tabs>
        <w:tab w:val="right" w:pos="556"/>
      </w:tabs>
      <w:spacing w:before="40" w:line="240" w:lineRule="atLeast"/>
      <w:ind w:left="805" w:hanging="805"/>
    </w:pPr>
    <w:rPr>
      <w:sz w:val="20"/>
    </w:rPr>
  </w:style>
  <w:style w:type="paragraph" w:customStyle="1" w:styleId="CTA3ai">
    <w:name w:val="CTA 3(a)(i)"/>
    <w:basedOn w:val="OPCParaBase"/>
    <w:rsid w:val="00165ABF"/>
    <w:pPr>
      <w:tabs>
        <w:tab w:val="right" w:pos="1140"/>
      </w:tabs>
      <w:spacing w:before="40" w:line="240" w:lineRule="atLeast"/>
      <w:ind w:left="1361" w:hanging="1361"/>
    </w:pPr>
    <w:rPr>
      <w:sz w:val="20"/>
    </w:rPr>
  </w:style>
  <w:style w:type="paragraph" w:customStyle="1" w:styleId="CTA4a">
    <w:name w:val="CTA 4(a)"/>
    <w:basedOn w:val="OPCParaBase"/>
    <w:rsid w:val="00165ABF"/>
    <w:pPr>
      <w:tabs>
        <w:tab w:val="right" w:pos="624"/>
      </w:tabs>
      <w:spacing w:before="40" w:line="240" w:lineRule="atLeast"/>
      <w:ind w:left="873" w:hanging="873"/>
    </w:pPr>
    <w:rPr>
      <w:sz w:val="20"/>
    </w:rPr>
  </w:style>
  <w:style w:type="paragraph" w:customStyle="1" w:styleId="CTA4ai">
    <w:name w:val="CTA 4(a)(i)"/>
    <w:basedOn w:val="OPCParaBase"/>
    <w:rsid w:val="00165ABF"/>
    <w:pPr>
      <w:tabs>
        <w:tab w:val="right" w:pos="1213"/>
      </w:tabs>
      <w:spacing w:before="40" w:line="240" w:lineRule="atLeast"/>
      <w:ind w:left="1452" w:hanging="1452"/>
    </w:pPr>
    <w:rPr>
      <w:sz w:val="20"/>
    </w:rPr>
  </w:style>
  <w:style w:type="paragraph" w:customStyle="1" w:styleId="CTACAPS">
    <w:name w:val="CTA CAPS"/>
    <w:basedOn w:val="OPCParaBase"/>
    <w:rsid w:val="00165ABF"/>
    <w:pPr>
      <w:spacing w:before="60" w:line="240" w:lineRule="atLeast"/>
    </w:pPr>
    <w:rPr>
      <w:sz w:val="20"/>
    </w:rPr>
  </w:style>
  <w:style w:type="paragraph" w:customStyle="1" w:styleId="CTAright">
    <w:name w:val="CTA right"/>
    <w:basedOn w:val="OPCParaBase"/>
    <w:rsid w:val="00165ABF"/>
    <w:pPr>
      <w:spacing w:before="60" w:line="240" w:lineRule="auto"/>
      <w:jc w:val="right"/>
    </w:pPr>
    <w:rPr>
      <w:sz w:val="20"/>
    </w:rPr>
  </w:style>
  <w:style w:type="paragraph" w:styleId="Date">
    <w:name w:val="Date"/>
    <w:next w:val="Normal"/>
    <w:rsid w:val="00967A28"/>
    <w:rPr>
      <w:sz w:val="22"/>
      <w:szCs w:val="24"/>
    </w:rPr>
  </w:style>
  <w:style w:type="paragraph" w:customStyle="1" w:styleId="subsection">
    <w:name w:val="subsection"/>
    <w:aliases w:val="ss"/>
    <w:basedOn w:val="OPCParaBase"/>
    <w:link w:val="subsectionChar"/>
    <w:rsid w:val="00165ABF"/>
    <w:pPr>
      <w:tabs>
        <w:tab w:val="right" w:pos="1021"/>
      </w:tabs>
      <w:spacing w:before="180" w:line="240" w:lineRule="auto"/>
      <w:ind w:left="1134" w:hanging="1134"/>
    </w:pPr>
  </w:style>
  <w:style w:type="paragraph" w:customStyle="1" w:styleId="Definition">
    <w:name w:val="Definition"/>
    <w:aliases w:val="dd"/>
    <w:basedOn w:val="OPCParaBase"/>
    <w:rsid w:val="00165ABF"/>
    <w:pPr>
      <w:spacing w:before="180" w:line="240" w:lineRule="auto"/>
      <w:ind w:left="1134"/>
    </w:pPr>
  </w:style>
  <w:style w:type="paragraph" w:styleId="DocumentMap">
    <w:name w:val="Document Map"/>
    <w:rsid w:val="00967A28"/>
    <w:pPr>
      <w:shd w:val="clear" w:color="auto" w:fill="000080"/>
    </w:pPr>
    <w:rPr>
      <w:rFonts w:ascii="Tahoma" w:hAnsi="Tahoma" w:cs="Tahoma"/>
      <w:sz w:val="22"/>
      <w:szCs w:val="24"/>
    </w:rPr>
  </w:style>
  <w:style w:type="paragraph" w:styleId="E-mailSignature">
    <w:name w:val="E-mail Signature"/>
    <w:rsid w:val="00967A28"/>
    <w:rPr>
      <w:sz w:val="22"/>
      <w:szCs w:val="24"/>
    </w:rPr>
  </w:style>
  <w:style w:type="character" w:styleId="Emphasis">
    <w:name w:val="Emphasis"/>
    <w:basedOn w:val="DefaultParagraphFont"/>
    <w:qFormat/>
    <w:rsid w:val="00967A28"/>
    <w:rPr>
      <w:i/>
      <w:iCs/>
    </w:rPr>
  </w:style>
  <w:style w:type="character" w:styleId="EndnoteReference">
    <w:name w:val="endnote reference"/>
    <w:basedOn w:val="DefaultParagraphFont"/>
    <w:rsid w:val="00967A28"/>
    <w:rPr>
      <w:vertAlign w:val="superscript"/>
    </w:rPr>
  </w:style>
  <w:style w:type="paragraph" w:styleId="EndnoteText">
    <w:name w:val="endnote text"/>
    <w:rsid w:val="00967A28"/>
  </w:style>
  <w:style w:type="paragraph" w:styleId="EnvelopeAddress">
    <w:name w:val="envelope address"/>
    <w:rsid w:val="00967A2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67A28"/>
    <w:rPr>
      <w:rFonts w:ascii="Arial" w:hAnsi="Arial" w:cs="Arial"/>
    </w:rPr>
  </w:style>
  <w:style w:type="character" w:styleId="FollowedHyperlink">
    <w:name w:val="FollowedHyperlink"/>
    <w:basedOn w:val="DefaultParagraphFont"/>
    <w:rsid w:val="00967A28"/>
    <w:rPr>
      <w:color w:val="800080"/>
      <w:u w:val="single"/>
    </w:rPr>
  </w:style>
  <w:style w:type="paragraph" w:styleId="Footer">
    <w:name w:val="footer"/>
    <w:link w:val="FooterChar"/>
    <w:rsid w:val="00165ABF"/>
    <w:pPr>
      <w:tabs>
        <w:tab w:val="center" w:pos="4153"/>
        <w:tab w:val="right" w:pos="8306"/>
      </w:tabs>
    </w:pPr>
    <w:rPr>
      <w:sz w:val="22"/>
      <w:szCs w:val="24"/>
    </w:rPr>
  </w:style>
  <w:style w:type="character" w:styleId="FootnoteReference">
    <w:name w:val="footnote reference"/>
    <w:basedOn w:val="DefaultParagraphFont"/>
    <w:rsid w:val="00967A28"/>
    <w:rPr>
      <w:vertAlign w:val="superscript"/>
    </w:rPr>
  </w:style>
  <w:style w:type="paragraph" w:styleId="FootnoteText">
    <w:name w:val="footnote text"/>
    <w:rsid w:val="00967A28"/>
  </w:style>
  <w:style w:type="paragraph" w:customStyle="1" w:styleId="Formula">
    <w:name w:val="Formula"/>
    <w:basedOn w:val="OPCParaBase"/>
    <w:rsid w:val="00165ABF"/>
    <w:pPr>
      <w:spacing w:line="240" w:lineRule="auto"/>
      <w:ind w:left="1134"/>
    </w:pPr>
    <w:rPr>
      <w:sz w:val="20"/>
    </w:rPr>
  </w:style>
  <w:style w:type="paragraph" w:styleId="Header">
    <w:name w:val="header"/>
    <w:basedOn w:val="OPCParaBase"/>
    <w:link w:val="HeaderChar"/>
    <w:unhideWhenUsed/>
    <w:rsid w:val="00165ABF"/>
    <w:pPr>
      <w:keepNext/>
      <w:keepLines/>
      <w:tabs>
        <w:tab w:val="center" w:pos="4150"/>
        <w:tab w:val="right" w:pos="8307"/>
      </w:tabs>
      <w:spacing w:line="160" w:lineRule="exact"/>
    </w:pPr>
    <w:rPr>
      <w:sz w:val="16"/>
    </w:rPr>
  </w:style>
  <w:style w:type="paragraph" w:customStyle="1" w:styleId="House">
    <w:name w:val="House"/>
    <w:basedOn w:val="OPCParaBase"/>
    <w:rsid w:val="00165ABF"/>
    <w:pPr>
      <w:spacing w:line="240" w:lineRule="auto"/>
    </w:pPr>
    <w:rPr>
      <w:sz w:val="28"/>
    </w:rPr>
  </w:style>
  <w:style w:type="character" w:styleId="HTMLAcronym">
    <w:name w:val="HTML Acronym"/>
    <w:basedOn w:val="DefaultParagraphFont"/>
    <w:rsid w:val="00967A28"/>
  </w:style>
  <w:style w:type="paragraph" w:styleId="HTMLAddress">
    <w:name w:val="HTML Address"/>
    <w:rsid w:val="00967A28"/>
    <w:rPr>
      <w:i/>
      <w:iCs/>
      <w:sz w:val="22"/>
      <w:szCs w:val="24"/>
    </w:rPr>
  </w:style>
  <w:style w:type="character" w:styleId="HTMLCite">
    <w:name w:val="HTML Cite"/>
    <w:basedOn w:val="DefaultParagraphFont"/>
    <w:rsid w:val="00967A28"/>
    <w:rPr>
      <w:i/>
      <w:iCs/>
    </w:rPr>
  </w:style>
  <w:style w:type="character" w:styleId="HTMLCode">
    <w:name w:val="HTML Code"/>
    <w:basedOn w:val="DefaultParagraphFont"/>
    <w:rsid w:val="00967A28"/>
    <w:rPr>
      <w:rFonts w:ascii="Courier New" w:hAnsi="Courier New" w:cs="Courier New"/>
      <w:sz w:val="20"/>
      <w:szCs w:val="20"/>
    </w:rPr>
  </w:style>
  <w:style w:type="character" w:styleId="HTMLDefinition">
    <w:name w:val="HTML Definition"/>
    <w:basedOn w:val="DefaultParagraphFont"/>
    <w:rsid w:val="00967A28"/>
    <w:rPr>
      <w:i/>
      <w:iCs/>
    </w:rPr>
  </w:style>
  <w:style w:type="character" w:styleId="HTMLKeyboard">
    <w:name w:val="HTML Keyboard"/>
    <w:basedOn w:val="DefaultParagraphFont"/>
    <w:rsid w:val="00967A28"/>
    <w:rPr>
      <w:rFonts w:ascii="Courier New" w:hAnsi="Courier New" w:cs="Courier New"/>
      <w:sz w:val="20"/>
      <w:szCs w:val="20"/>
    </w:rPr>
  </w:style>
  <w:style w:type="paragraph" w:styleId="HTMLPreformatted">
    <w:name w:val="HTML Preformatted"/>
    <w:rsid w:val="00967A28"/>
    <w:rPr>
      <w:rFonts w:ascii="Courier New" w:hAnsi="Courier New" w:cs="Courier New"/>
    </w:rPr>
  </w:style>
  <w:style w:type="character" w:styleId="HTMLSample">
    <w:name w:val="HTML Sample"/>
    <w:basedOn w:val="DefaultParagraphFont"/>
    <w:rsid w:val="00967A28"/>
    <w:rPr>
      <w:rFonts w:ascii="Courier New" w:hAnsi="Courier New" w:cs="Courier New"/>
    </w:rPr>
  </w:style>
  <w:style w:type="character" w:styleId="HTMLTypewriter">
    <w:name w:val="HTML Typewriter"/>
    <w:basedOn w:val="DefaultParagraphFont"/>
    <w:rsid w:val="00967A28"/>
    <w:rPr>
      <w:rFonts w:ascii="Courier New" w:hAnsi="Courier New" w:cs="Courier New"/>
      <w:sz w:val="20"/>
      <w:szCs w:val="20"/>
    </w:rPr>
  </w:style>
  <w:style w:type="character" w:styleId="HTMLVariable">
    <w:name w:val="HTML Variable"/>
    <w:basedOn w:val="DefaultParagraphFont"/>
    <w:rsid w:val="00967A28"/>
    <w:rPr>
      <w:i/>
      <w:iCs/>
    </w:rPr>
  </w:style>
  <w:style w:type="character" w:styleId="Hyperlink">
    <w:name w:val="Hyperlink"/>
    <w:basedOn w:val="DefaultParagraphFont"/>
    <w:rsid w:val="00967A28"/>
    <w:rPr>
      <w:color w:val="0000FF"/>
      <w:u w:val="single"/>
    </w:rPr>
  </w:style>
  <w:style w:type="paragraph" w:styleId="Index1">
    <w:name w:val="index 1"/>
    <w:next w:val="Normal"/>
    <w:rsid w:val="00967A28"/>
    <w:pPr>
      <w:ind w:left="220" w:hanging="220"/>
    </w:pPr>
    <w:rPr>
      <w:sz w:val="22"/>
      <w:szCs w:val="24"/>
    </w:rPr>
  </w:style>
  <w:style w:type="paragraph" w:styleId="Index2">
    <w:name w:val="index 2"/>
    <w:next w:val="Normal"/>
    <w:rsid w:val="00967A28"/>
    <w:pPr>
      <w:ind w:left="440" w:hanging="220"/>
    </w:pPr>
    <w:rPr>
      <w:sz w:val="22"/>
      <w:szCs w:val="24"/>
    </w:rPr>
  </w:style>
  <w:style w:type="paragraph" w:styleId="Index3">
    <w:name w:val="index 3"/>
    <w:next w:val="Normal"/>
    <w:rsid w:val="00967A28"/>
    <w:pPr>
      <w:ind w:left="660" w:hanging="220"/>
    </w:pPr>
    <w:rPr>
      <w:sz w:val="22"/>
      <w:szCs w:val="24"/>
    </w:rPr>
  </w:style>
  <w:style w:type="paragraph" w:styleId="Index4">
    <w:name w:val="index 4"/>
    <w:next w:val="Normal"/>
    <w:rsid w:val="00967A28"/>
    <w:pPr>
      <w:ind w:left="880" w:hanging="220"/>
    </w:pPr>
    <w:rPr>
      <w:sz w:val="22"/>
      <w:szCs w:val="24"/>
    </w:rPr>
  </w:style>
  <w:style w:type="paragraph" w:styleId="Index5">
    <w:name w:val="index 5"/>
    <w:next w:val="Normal"/>
    <w:rsid w:val="00967A28"/>
    <w:pPr>
      <w:ind w:left="1100" w:hanging="220"/>
    </w:pPr>
    <w:rPr>
      <w:sz w:val="22"/>
      <w:szCs w:val="24"/>
    </w:rPr>
  </w:style>
  <w:style w:type="paragraph" w:styleId="Index6">
    <w:name w:val="index 6"/>
    <w:next w:val="Normal"/>
    <w:rsid w:val="00967A28"/>
    <w:pPr>
      <w:ind w:left="1320" w:hanging="220"/>
    </w:pPr>
    <w:rPr>
      <w:sz w:val="22"/>
      <w:szCs w:val="24"/>
    </w:rPr>
  </w:style>
  <w:style w:type="paragraph" w:styleId="Index7">
    <w:name w:val="index 7"/>
    <w:next w:val="Normal"/>
    <w:rsid w:val="00967A28"/>
    <w:pPr>
      <w:ind w:left="1540" w:hanging="220"/>
    </w:pPr>
    <w:rPr>
      <w:sz w:val="22"/>
      <w:szCs w:val="24"/>
    </w:rPr>
  </w:style>
  <w:style w:type="paragraph" w:styleId="Index8">
    <w:name w:val="index 8"/>
    <w:next w:val="Normal"/>
    <w:rsid w:val="00967A28"/>
    <w:pPr>
      <w:ind w:left="1760" w:hanging="220"/>
    </w:pPr>
    <w:rPr>
      <w:sz w:val="22"/>
      <w:szCs w:val="24"/>
    </w:rPr>
  </w:style>
  <w:style w:type="paragraph" w:styleId="Index9">
    <w:name w:val="index 9"/>
    <w:next w:val="Normal"/>
    <w:rsid w:val="00967A28"/>
    <w:pPr>
      <w:ind w:left="1980" w:hanging="220"/>
    </w:pPr>
    <w:rPr>
      <w:sz w:val="22"/>
      <w:szCs w:val="24"/>
    </w:rPr>
  </w:style>
  <w:style w:type="paragraph" w:styleId="IndexHeading">
    <w:name w:val="index heading"/>
    <w:next w:val="Index1"/>
    <w:rsid w:val="00967A28"/>
    <w:rPr>
      <w:rFonts w:ascii="Arial" w:hAnsi="Arial" w:cs="Arial"/>
      <w:b/>
      <w:bCs/>
      <w:sz w:val="22"/>
      <w:szCs w:val="24"/>
    </w:rPr>
  </w:style>
  <w:style w:type="paragraph" w:customStyle="1" w:styleId="Item">
    <w:name w:val="Item"/>
    <w:aliases w:val="i"/>
    <w:basedOn w:val="OPCParaBase"/>
    <w:next w:val="ItemHead"/>
    <w:rsid w:val="00165ABF"/>
    <w:pPr>
      <w:keepLines/>
      <w:spacing w:before="80" w:line="240" w:lineRule="auto"/>
      <w:ind w:left="709"/>
    </w:pPr>
  </w:style>
  <w:style w:type="paragraph" w:customStyle="1" w:styleId="ItemHead">
    <w:name w:val="ItemHead"/>
    <w:aliases w:val="ih"/>
    <w:basedOn w:val="OPCParaBase"/>
    <w:next w:val="Item"/>
    <w:link w:val="ItemHeadChar"/>
    <w:rsid w:val="00165AB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65ABF"/>
    <w:rPr>
      <w:sz w:val="16"/>
    </w:rPr>
  </w:style>
  <w:style w:type="paragraph" w:styleId="List">
    <w:name w:val="List"/>
    <w:rsid w:val="00967A28"/>
    <w:pPr>
      <w:ind w:left="283" w:hanging="283"/>
    </w:pPr>
    <w:rPr>
      <w:sz w:val="22"/>
      <w:szCs w:val="24"/>
    </w:rPr>
  </w:style>
  <w:style w:type="paragraph" w:styleId="List2">
    <w:name w:val="List 2"/>
    <w:rsid w:val="00967A28"/>
    <w:pPr>
      <w:ind w:left="566" w:hanging="283"/>
    </w:pPr>
    <w:rPr>
      <w:sz w:val="22"/>
      <w:szCs w:val="24"/>
    </w:rPr>
  </w:style>
  <w:style w:type="paragraph" w:styleId="List3">
    <w:name w:val="List 3"/>
    <w:rsid w:val="00967A28"/>
    <w:pPr>
      <w:ind w:left="849" w:hanging="283"/>
    </w:pPr>
    <w:rPr>
      <w:sz w:val="22"/>
      <w:szCs w:val="24"/>
    </w:rPr>
  </w:style>
  <w:style w:type="paragraph" w:styleId="List4">
    <w:name w:val="List 4"/>
    <w:rsid w:val="00967A28"/>
    <w:pPr>
      <w:ind w:left="1132" w:hanging="283"/>
    </w:pPr>
    <w:rPr>
      <w:sz w:val="22"/>
      <w:szCs w:val="24"/>
    </w:rPr>
  </w:style>
  <w:style w:type="paragraph" w:styleId="List5">
    <w:name w:val="List 5"/>
    <w:rsid w:val="00967A28"/>
    <w:pPr>
      <w:ind w:left="1415" w:hanging="283"/>
    </w:pPr>
    <w:rPr>
      <w:sz w:val="22"/>
      <w:szCs w:val="24"/>
    </w:rPr>
  </w:style>
  <w:style w:type="paragraph" w:styleId="ListBullet">
    <w:name w:val="List Bullet"/>
    <w:rsid w:val="00967A28"/>
    <w:pPr>
      <w:tabs>
        <w:tab w:val="num" w:pos="2989"/>
      </w:tabs>
      <w:ind w:left="1225" w:firstLine="1043"/>
    </w:pPr>
    <w:rPr>
      <w:sz w:val="22"/>
      <w:szCs w:val="24"/>
    </w:rPr>
  </w:style>
  <w:style w:type="paragraph" w:styleId="ListBullet2">
    <w:name w:val="List Bullet 2"/>
    <w:rsid w:val="00967A28"/>
    <w:pPr>
      <w:tabs>
        <w:tab w:val="num" w:pos="360"/>
      </w:tabs>
      <w:ind w:left="360" w:hanging="360"/>
    </w:pPr>
    <w:rPr>
      <w:sz w:val="22"/>
      <w:szCs w:val="24"/>
    </w:rPr>
  </w:style>
  <w:style w:type="paragraph" w:styleId="ListBullet3">
    <w:name w:val="List Bullet 3"/>
    <w:rsid w:val="00967A28"/>
    <w:pPr>
      <w:tabs>
        <w:tab w:val="num" w:pos="360"/>
      </w:tabs>
      <w:ind w:left="360" w:hanging="360"/>
    </w:pPr>
    <w:rPr>
      <w:sz w:val="22"/>
      <w:szCs w:val="24"/>
    </w:rPr>
  </w:style>
  <w:style w:type="paragraph" w:styleId="ListBullet4">
    <w:name w:val="List Bullet 4"/>
    <w:rsid w:val="00967A28"/>
    <w:pPr>
      <w:tabs>
        <w:tab w:val="num" w:pos="926"/>
      </w:tabs>
      <w:ind w:left="926" w:hanging="360"/>
    </w:pPr>
    <w:rPr>
      <w:sz w:val="22"/>
      <w:szCs w:val="24"/>
    </w:rPr>
  </w:style>
  <w:style w:type="paragraph" w:styleId="ListBullet5">
    <w:name w:val="List Bullet 5"/>
    <w:rsid w:val="00967A28"/>
    <w:pPr>
      <w:tabs>
        <w:tab w:val="num" w:pos="1492"/>
      </w:tabs>
      <w:ind w:left="1492" w:hanging="360"/>
    </w:pPr>
    <w:rPr>
      <w:sz w:val="22"/>
      <w:szCs w:val="24"/>
    </w:rPr>
  </w:style>
  <w:style w:type="paragraph" w:styleId="ListContinue">
    <w:name w:val="List Continue"/>
    <w:rsid w:val="00967A28"/>
    <w:pPr>
      <w:spacing w:after="120"/>
      <w:ind w:left="283"/>
    </w:pPr>
    <w:rPr>
      <w:sz w:val="22"/>
      <w:szCs w:val="24"/>
    </w:rPr>
  </w:style>
  <w:style w:type="paragraph" w:styleId="ListContinue2">
    <w:name w:val="List Continue 2"/>
    <w:rsid w:val="00967A28"/>
    <w:pPr>
      <w:spacing w:after="120"/>
      <w:ind w:left="566"/>
    </w:pPr>
    <w:rPr>
      <w:sz w:val="22"/>
      <w:szCs w:val="24"/>
    </w:rPr>
  </w:style>
  <w:style w:type="paragraph" w:styleId="ListContinue3">
    <w:name w:val="List Continue 3"/>
    <w:rsid w:val="00967A28"/>
    <w:pPr>
      <w:spacing w:after="120"/>
      <w:ind w:left="849"/>
    </w:pPr>
    <w:rPr>
      <w:sz w:val="22"/>
      <w:szCs w:val="24"/>
    </w:rPr>
  </w:style>
  <w:style w:type="paragraph" w:styleId="ListContinue4">
    <w:name w:val="List Continue 4"/>
    <w:rsid w:val="00967A28"/>
    <w:pPr>
      <w:spacing w:after="120"/>
      <w:ind w:left="1132"/>
    </w:pPr>
    <w:rPr>
      <w:sz w:val="22"/>
      <w:szCs w:val="24"/>
    </w:rPr>
  </w:style>
  <w:style w:type="paragraph" w:styleId="ListContinue5">
    <w:name w:val="List Continue 5"/>
    <w:rsid w:val="00967A28"/>
    <w:pPr>
      <w:spacing w:after="120"/>
      <w:ind w:left="1415"/>
    </w:pPr>
    <w:rPr>
      <w:sz w:val="22"/>
      <w:szCs w:val="24"/>
    </w:rPr>
  </w:style>
  <w:style w:type="paragraph" w:styleId="ListNumber">
    <w:name w:val="List Number"/>
    <w:rsid w:val="00967A28"/>
    <w:pPr>
      <w:tabs>
        <w:tab w:val="num" w:pos="4242"/>
      </w:tabs>
      <w:ind w:left="3521" w:hanging="1043"/>
    </w:pPr>
    <w:rPr>
      <w:sz w:val="22"/>
      <w:szCs w:val="24"/>
    </w:rPr>
  </w:style>
  <w:style w:type="paragraph" w:styleId="ListNumber2">
    <w:name w:val="List Number 2"/>
    <w:rsid w:val="00967A28"/>
    <w:pPr>
      <w:tabs>
        <w:tab w:val="num" w:pos="360"/>
      </w:tabs>
      <w:ind w:left="360" w:hanging="360"/>
    </w:pPr>
    <w:rPr>
      <w:sz w:val="22"/>
      <w:szCs w:val="24"/>
    </w:rPr>
  </w:style>
  <w:style w:type="paragraph" w:styleId="ListNumber3">
    <w:name w:val="List Number 3"/>
    <w:rsid w:val="00967A28"/>
    <w:pPr>
      <w:tabs>
        <w:tab w:val="num" w:pos="360"/>
      </w:tabs>
      <w:ind w:left="360" w:hanging="360"/>
    </w:pPr>
    <w:rPr>
      <w:sz w:val="22"/>
      <w:szCs w:val="24"/>
    </w:rPr>
  </w:style>
  <w:style w:type="paragraph" w:styleId="ListNumber4">
    <w:name w:val="List Number 4"/>
    <w:rsid w:val="00967A28"/>
    <w:pPr>
      <w:tabs>
        <w:tab w:val="num" w:pos="360"/>
      </w:tabs>
      <w:ind w:left="360" w:hanging="360"/>
    </w:pPr>
    <w:rPr>
      <w:sz w:val="22"/>
      <w:szCs w:val="24"/>
    </w:rPr>
  </w:style>
  <w:style w:type="paragraph" w:styleId="ListNumber5">
    <w:name w:val="List Number 5"/>
    <w:rsid w:val="00967A28"/>
    <w:pPr>
      <w:tabs>
        <w:tab w:val="num" w:pos="1440"/>
      </w:tabs>
    </w:pPr>
    <w:rPr>
      <w:sz w:val="22"/>
      <w:szCs w:val="24"/>
    </w:rPr>
  </w:style>
  <w:style w:type="paragraph" w:customStyle="1" w:styleId="LongT">
    <w:name w:val="LongT"/>
    <w:basedOn w:val="OPCParaBase"/>
    <w:rsid w:val="00165ABF"/>
    <w:pPr>
      <w:spacing w:line="240" w:lineRule="auto"/>
    </w:pPr>
    <w:rPr>
      <w:b/>
      <w:sz w:val="32"/>
    </w:rPr>
  </w:style>
  <w:style w:type="paragraph" w:styleId="MacroText">
    <w:name w:val="macro"/>
    <w:rsid w:val="00967A2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67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67A28"/>
    <w:rPr>
      <w:sz w:val="24"/>
      <w:szCs w:val="24"/>
    </w:rPr>
  </w:style>
  <w:style w:type="paragraph" w:styleId="NormalIndent">
    <w:name w:val="Normal Indent"/>
    <w:rsid w:val="00967A28"/>
    <w:pPr>
      <w:ind w:left="720"/>
    </w:pPr>
    <w:rPr>
      <w:sz w:val="22"/>
      <w:szCs w:val="24"/>
    </w:rPr>
  </w:style>
  <w:style w:type="paragraph" w:styleId="NoteHeading">
    <w:name w:val="Note Heading"/>
    <w:next w:val="Normal"/>
    <w:rsid w:val="00967A28"/>
    <w:rPr>
      <w:sz w:val="22"/>
      <w:szCs w:val="24"/>
    </w:rPr>
  </w:style>
  <w:style w:type="paragraph" w:customStyle="1" w:styleId="notedraft">
    <w:name w:val="note(draft)"/>
    <w:aliases w:val="nd"/>
    <w:basedOn w:val="OPCParaBase"/>
    <w:rsid w:val="00165ABF"/>
    <w:pPr>
      <w:spacing w:before="240" w:line="240" w:lineRule="auto"/>
      <w:ind w:left="284" w:hanging="284"/>
    </w:pPr>
    <w:rPr>
      <w:i/>
      <w:sz w:val="24"/>
    </w:rPr>
  </w:style>
  <w:style w:type="paragraph" w:customStyle="1" w:styleId="notepara">
    <w:name w:val="note(para)"/>
    <w:aliases w:val="na"/>
    <w:basedOn w:val="OPCParaBase"/>
    <w:rsid w:val="00165ABF"/>
    <w:pPr>
      <w:spacing w:before="40" w:line="198" w:lineRule="exact"/>
      <w:ind w:left="2354" w:hanging="369"/>
    </w:pPr>
    <w:rPr>
      <w:sz w:val="18"/>
    </w:rPr>
  </w:style>
  <w:style w:type="paragraph" w:customStyle="1" w:styleId="noteParlAmend">
    <w:name w:val="note(ParlAmend)"/>
    <w:aliases w:val="npp"/>
    <w:basedOn w:val="OPCParaBase"/>
    <w:next w:val="ParlAmend"/>
    <w:rsid w:val="00165ABF"/>
    <w:pPr>
      <w:spacing w:line="240" w:lineRule="auto"/>
      <w:jc w:val="right"/>
    </w:pPr>
    <w:rPr>
      <w:rFonts w:ascii="Arial" w:hAnsi="Arial"/>
      <w:b/>
      <w:i/>
    </w:rPr>
  </w:style>
  <w:style w:type="character" w:styleId="PageNumber">
    <w:name w:val="page number"/>
    <w:basedOn w:val="DefaultParagraphFont"/>
    <w:rsid w:val="00967A28"/>
  </w:style>
  <w:style w:type="paragraph" w:customStyle="1" w:styleId="Page1">
    <w:name w:val="Page1"/>
    <w:basedOn w:val="OPCParaBase"/>
    <w:rsid w:val="00165ABF"/>
    <w:pPr>
      <w:spacing w:before="5600" w:line="240" w:lineRule="auto"/>
    </w:pPr>
    <w:rPr>
      <w:b/>
      <w:sz w:val="32"/>
    </w:rPr>
  </w:style>
  <w:style w:type="paragraph" w:customStyle="1" w:styleId="PageBreak">
    <w:name w:val="PageBreak"/>
    <w:aliases w:val="pb"/>
    <w:basedOn w:val="OPCParaBase"/>
    <w:rsid w:val="00165ABF"/>
    <w:pPr>
      <w:spacing w:line="240" w:lineRule="auto"/>
    </w:pPr>
    <w:rPr>
      <w:sz w:val="20"/>
    </w:rPr>
  </w:style>
  <w:style w:type="paragraph" w:customStyle="1" w:styleId="paragraph">
    <w:name w:val="paragraph"/>
    <w:aliases w:val="a"/>
    <w:basedOn w:val="OPCParaBase"/>
    <w:link w:val="paragraphChar"/>
    <w:rsid w:val="00165ABF"/>
    <w:pPr>
      <w:tabs>
        <w:tab w:val="right" w:pos="1531"/>
      </w:tabs>
      <w:spacing w:before="40" w:line="240" w:lineRule="auto"/>
      <w:ind w:left="1644" w:hanging="1644"/>
    </w:pPr>
  </w:style>
  <w:style w:type="paragraph" w:customStyle="1" w:styleId="paragraphsub">
    <w:name w:val="paragraph(sub)"/>
    <w:aliases w:val="aa"/>
    <w:basedOn w:val="OPCParaBase"/>
    <w:rsid w:val="00165ABF"/>
    <w:pPr>
      <w:tabs>
        <w:tab w:val="right" w:pos="1985"/>
      </w:tabs>
      <w:spacing w:before="40" w:line="240" w:lineRule="auto"/>
      <w:ind w:left="2098" w:hanging="2098"/>
    </w:pPr>
  </w:style>
  <w:style w:type="paragraph" w:customStyle="1" w:styleId="paragraphsub-sub">
    <w:name w:val="paragraph(sub-sub)"/>
    <w:aliases w:val="aaa"/>
    <w:basedOn w:val="OPCParaBase"/>
    <w:rsid w:val="00165ABF"/>
    <w:pPr>
      <w:tabs>
        <w:tab w:val="right" w:pos="2722"/>
      </w:tabs>
      <w:spacing w:before="40" w:line="240" w:lineRule="auto"/>
      <w:ind w:left="2835" w:hanging="2835"/>
    </w:pPr>
  </w:style>
  <w:style w:type="paragraph" w:customStyle="1" w:styleId="ParlAmend">
    <w:name w:val="ParlAmend"/>
    <w:aliases w:val="pp"/>
    <w:basedOn w:val="OPCParaBase"/>
    <w:rsid w:val="00165ABF"/>
    <w:pPr>
      <w:spacing w:before="240" w:line="240" w:lineRule="atLeast"/>
      <w:ind w:hanging="567"/>
    </w:pPr>
    <w:rPr>
      <w:sz w:val="24"/>
    </w:rPr>
  </w:style>
  <w:style w:type="paragraph" w:customStyle="1" w:styleId="Penalty">
    <w:name w:val="Penalty"/>
    <w:basedOn w:val="OPCParaBase"/>
    <w:rsid w:val="00165ABF"/>
    <w:pPr>
      <w:tabs>
        <w:tab w:val="left" w:pos="2977"/>
      </w:tabs>
      <w:spacing w:before="180" w:line="240" w:lineRule="auto"/>
      <w:ind w:left="1985" w:hanging="851"/>
    </w:pPr>
  </w:style>
  <w:style w:type="paragraph" w:styleId="PlainText">
    <w:name w:val="Plain Text"/>
    <w:rsid w:val="00967A28"/>
    <w:rPr>
      <w:rFonts w:ascii="Courier New" w:hAnsi="Courier New" w:cs="Courier New"/>
      <w:sz w:val="22"/>
    </w:rPr>
  </w:style>
  <w:style w:type="paragraph" w:customStyle="1" w:styleId="Portfolio">
    <w:name w:val="Portfolio"/>
    <w:basedOn w:val="OPCParaBase"/>
    <w:rsid w:val="00165ABF"/>
    <w:pPr>
      <w:spacing w:line="240" w:lineRule="auto"/>
    </w:pPr>
    <w:rPr>
      <w:i/>
      <w:sz w:val="20"/>
    </w:rPr>
  </w:style>
  <w:style w:type="paragraph" w:customStyle="1" w:styleId="Preamble">
    <w:name w:val="Preamble"/>
    <w:basedOn w:val="OPCParaBase"/>
    <w:next w:val="Normal"/>
    <w:rsid w:val="00165AB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5ABF"/>
    <w:pPr>
      <w:spacing w:line="240" w:lineRule="auto"/>
    </w:pPr>
    <w:rPr>
      <w:i/>
      <w:sz w:val="20"/>
    </w:rPr>
  </w:style>
  <w:style w:type="paragraph" w:styleId="Salutation">
    <w:name w:val="Salutation"/>
    <w:next w:val="Normal"/>
    <w:rsid w:val="00967A28"/>
    <w:rPr>
      <w:sz w:val="22"/>
      <w:szCs w:val="24"/>
    </w:rPr>
  </w:style>
  <w:style w:type="paragraph" w:customStyle="1" w:styleId="Session">
    <w:name w:val="Session"/>
    <w:basedOn w:val="OPCParaBase"/>
    <w:rsid w:val="00165ABF"/>
    <w:pPr>
      <w:spacing w:line="240" w:lineRule="auto"/>
    </w:pPr>
    <w:rPr>
      <w:sz w:val="28"/>
    </w:rPr>
  </w:style>
  <w:style w:type="paragraph" w:customStyle="1" w:styleId="ShortT">
    <w:name w:val="ShortT"/>
    <w:basedOn w:val="OPCParaBase"/>
    <w:next w:val="Normal"/>
    <w:qFormat/>
    <w:rsid w:val="00165ABF"/>
    <w:pPr>
      <w:spacing w:line="240" w:lineRule="auto"/>
    </w:pPr>
    <w:rPr>
      <w:b/>
      <w:sz w:val="40"/>
    </w:rPr>
  </w:style>
  <w:style w:type="paragraph" w:styleId="Signature">
    <w:name w:val="Signature"/>
    <w:rsid w:val="00967A28"/>
    <w:pPr>
      <w:ind w:left="4252"/>
    </w:pPr>
    <w:rPr>
      <w:sz w:val="22"/>
      <w:szCs w:val="24"/>
    </w:rPr>
  </w:style>
  <w:style w:type="paragraph" w:customStyle="1" w:styleId="Sponsor">
    <w:name w:val="Sponsor"/>
    <w:basedOn w:val="OPCParaBase"/>
    <w:rsid w:val="00165ABF"/>
    <w:pPr>
      <w:spacing w:line="240" w:lineRule="auto"/>
    </w:pPr>
    <w:rPr>
      <w:i/>
    </w:rPr>
  </w:style>
  <w:style w:type="character" w:styleId="Strong">
    <w:name w:val="Strong"/>
    <w:basedOn w:val="DefaultParagraphFont"/>
    <w:qFormat/>
    <w:rsid w:val="00967A28"/>
    <w:rPr>
      <w:b/>
      <w:bCs/>
    </w:rPr>
  </w:style>
  <w:style w:type="paragraph" w:customStyle="1" w:styleId="Subitem">
    <w:name w:val="Subitem"/>
    <w:aliases w:val="iss"/>
    <w:basedOn w:val="OPCParaBase"/>
    <w:rsid w:val="00165ABF"/>
    <w:pPr>
      <w:spacing w:before="180" w:line="240" w:lineRule="auto"/>
      <w:ind w:left="709" w:hanging="709"/>
    </w:pPr>
  </w:style>
  <w:style w:type="paragraph" w:customStyle="1" w:styleId="SubitemHead">
    <w:name w:val="SubitemHead"/>
    <w:aliases w:val="issh"/>
    <w:basedOn w:val="OPCParaBase"/>
    <w:rsid w:val="00165AB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65ABF"/>
    <w:pPr>
      <w:spacing w:before="40" w:line="240" w:lineRule="auto"/>
      <w:ind w:left="1134"/>
    </w:pPr>
  </w:style>
  <w:style w:type="paragraph" w:customStyle="1" w:styleId="SubsectionHead">
    <w:name w:val="SubsectionHead"/>
    <w:aliases w:val="ssh"/>
    <w:basedOn w:val="OPCParaBase"/>
    <w:next w:val="subsection"/>
    <w:rsid w:val="00165ABF"/>
    <w:pPr>
      <w:keepNext/>
      <w:keepLines/>
      <w:spacing w:before="240" w:line="240" w:lineRule="auto"/>
      <w:ind w:left="1134"/>
    </w:pPr>
    <w:rPr>
      <w:i/>
    </w:rPr>
  </w:style>
  <w:style w:type="paragraph" w:styleId="Subtitle">
    <w:name w:val="Subtitle"/>
    <w:qFormat/>
    <w:rsid w:val="00967A28"/>
    <w:pPr>
      <w:spacing w:after="60"/>
      <w:jc w:val="center"/>
    </w:pPr>
    <w:rPr>
      <w:rFonts w:ascii="Arial" w:hAnsi="Arial" w:cs="Arial"/>
      <w:sz w:val="24"/>
      <w:szCs w:val="24"/>
    </w:rPr>
  </w:style>
  <w:style w:type="table" w:styleId="Table3Deffects1">
    <w:name w:val="Table 3D effects 1"/>
    <w:basedOn w:val="TableNormal"/>
    <w:rsid w:val="00967A2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7A2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7A2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7A2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7A2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7A2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7A2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7A2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7A2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7A2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7A2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7A2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7A2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7A2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7A2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7A2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7A2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65AB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67A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7A2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7A2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7A2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7A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7A2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7A2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7A2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7A2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7A2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7A2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7A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7A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7A2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7A2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7A2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67A28"/>
    <w:pPr>
      <w:ind w:left="220" w:hanging="220"/>
    </w:pPr>
    <w:rPr>
      <w:sz w:val="22"/>
      <w:szCs w:val="24"/>
    </w:rPr>
  </w:style>
  <w:style w:type="paragraph" w:styleId="TableofFigures">
    <w:name w:val="table of figures"/>
    <w:next w:val="Normal"/>
    <w:rsid w:val="00967A28"/>
    <w:pPr>
      <w:ind w:left="440" w:hanging="440"/>
    </w:pPr>
    <w:rPr>
      <w:sz w:val="22"/>
      <w:szCs w:val="24"/>
    </w:rPr>
  </w:style>
  <w:style w:type="table" w:styleId="TableProfessional">
    <w:name w:val="Table Professional"/>
    <w:basedOn w:val="TableNormal"/>
    <w:rsid w:val="00967A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7A2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7A2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7A2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7A2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7A2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7A2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67A2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7A2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7A2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65ABF"/>
    <w:pPr>
      <w:spacing w:before="60" w:line="240" w:lineRule="auto"/>
      <w:ind w:left="284" w:hanging="284"/>
    </w:pPr>
    <w:rPr>
      <w:sz w:val="20"/>
    </w:rPr>
  </w:style>
  <w:style w:type="paragraph" w:customStyle="1" w:styleId="Tablei">
    <w:name w:val="Table(i)"/>
    <w:aliases w:val="taa"/>
    <w:basedOn w:val="OPCParaBase"/>
    <w:rsid w:val="00165AB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65ABF"/>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176D33"/>
    <w:rPr>
      <w:rFonts w:ascii="Arial" w:hAnsi="Arial"/>
      <w:b/>
      <w:kern w:val="28"/>
      <w:sz w:val="24"/>
    </w:rPr>
  </w:style>
  <w:style w:type="paragraph" w:customStyle="1" w:styleId="Tabletext">
    <w:name w:val="Tabletext"/>
    <w:aliases w:val="tt"/>
    <w:basedOn w:val="OPCParaBase"/>
    <w:rsid w:val="00165ABF"/>
    <w:pPr>
      <w:spacing w:before="60" w:line="240" w:lineRule="atLeast"/>
    </w:pPr>
    <w:rPr>
      <w:sz w:val="20"/>
    </w:rPr>
  </w:style>
  <w:style w:type="character" w:customStyle="1" w:styleId="subsectionChar">
    <w:name w:val="subsection Char"/>
    <w:aliases w:val="ss Char"/>
    <w:basedOn w:val="DefaultParagraphFont"/>
    <w:link w:val="subsection"/>
    <w:rsid w:val="00712806"/>
    <w:rPr>
      <w:sz w:val="22"/>
    </w:rPr>
  </w:style>
  <w:style w:type="paragraph" w:styleId="Title">
    <w:name w:val="Title"/>
    <w:qFormat/>
    <w:rsid w:val="00967A2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65AB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5ABF"/>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5ABF"/>
    <w:pPr>
      <w:spacing w:before="122" w:line="198" w:lineRule="exact"/>
      <w:ind w:left="1985" w:hanging="851"/>
      <w:jc w:val="right"/>
    </w:pPr>
    <w:rPr>
      <w:sz w:val="18"/>
    </w:rPr>
  </w:style>
  <w:style w:type="paragraph" w:customStyle="1" w:styleId="TLPTableBullet">
    <w:name w:val="TLPTableBullet"/>
    <w:aliases w:val="ttb"/>
    <w:basedOn w:val="OPCParaBase"/>
    <w:rsid w:val="00165ABF"/>
    <w:pPr>
      <w:spacing w:line="240" w:lineRule="exact"/>
      <w:ind w:left="284" w:hanging="284"/>
    </w:pPr>
    <w:rPr>
      <w:sz w:val="20"/>
    </w:rPr>
  </w:style>
  <w:style w:type="paragraph" w:styleId="TOAHeading">
    <w:name w:val="toa heading"/>
    <w:next w:val="Normal"/>
    <w:rsid w:val="00967A28"/>
    <w:pPr>
      <w:spacing w:before="120"/>
    </w:pPr>
    <w:rPr>
      <w:rFonts w:ascii="Arial" w:hAnsi="Arial" w:cs="Arial"/>
      <w:b/>
      <w:bCs/>
      <w:sz w:val="24"/>
      <w:szCs w:val="24"/>
    </w:rPr>
  </w:style>
  <w:style w:type="paragraph" w:styleId="TOC1">
    <w:name w:val="toc 1"/>
    <w:basedOn w:val="OPCParaBase"/>
    <w:next w:val="Normal"/>
    <w:uiPriority w:val="39"/>
    <w:unhideWhenUsed/>
    <w:rsid w:val="00165AB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65AB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5AB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5AB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65AB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65AB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5AB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65AB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5AB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65ABF"/>
    <w:pPr>
      <w:keepLines/>
      <w:spacing w:before="240" w:after="120" w:line="240" w:lineRule="auto"/>
      <w:ind w:left="794"/>
    </w:pPr>
    <w:rPr>
      <w:b/>
      <w:kern w:val="28"/>
      <w:sz w:val="20"/>
    </w:rPr>
  </w:style>
  <w:style w:type="paragraph" w:customStyle="1" w:styleId="TofSectsHeading">
    <w:name w:val="TofSects(Heading)"/>
    <w:basedOn w:val="OPCParaBase"/>
    <w:rsid w:val="00165ABF"/>
    <w:pPr>
      <w:spacing w:before="240" w:after="120" w:line="240" w:lineRule="auto"/>
    </w:pPr>
    <w:rPr>
      <w:b/>
      <w:sz w:val="24"/>
    </w:rPr>
  </w:style>
  <w:style w:type="paragraph" w:customStyle="1" w:styleId="TofSectsSection">
    <w:name w:val="TofSects(Section)"/>
    <w:basedOn w:val="OPCParaBase"/>
    <w:rsid w:val="00165ABF"/>
    <w:pPr>
      <w:keepLines/>
      <w:spacing w:before="40" w:line="240" w:lineRule="auto"/>
      <w:ind w:left="1588" w:hanging="794"/>
    </w:pPr>
    <w:rPr>
      <w:kern w:val="28"/>
      <w:sz w:val="18"/>
    </w:rPr>
  </w:style>
  <w:style w:type="paragraph" w:customStyle="1" w:styleId="TofSectsSubdiv">
    <w:name w:val="TofSects(Subdiv)"/>
    <w:basedOn w:val="OPCParaBase"/>
    <w:rsid w:val="00165ABF"/>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712806"/>
    <w:rPr>
      <w:sz w:val="22"/>
    </w:rPr>
  </w:style>
  <w:style w:type="character" w:customStyle="1" w:styleId="OPCCharBase">
    <w:name w:val="OPCCharBase"/>
    <w:uiPriority w:val="1"/>
    <w:qFormat/>
    <w:rsid w:val="00165ABF"/>
  </w:style>
  <w:style w:type="paragraph" w:customStyle="1" w:styleId="OPCParaBase">
    <w:name w:val="OPCParaBase"/>
    <w:qFormat/>
    <w:rsid w:val="00165ABF"/>
    <w:pPr>
      <w:spacing w:line="260" w:lineRule="atLeast"/>
    </w:pPr>
    <w:rPr>
      <w:sz w:val="22"/>
    </w:rPr>
  </w:style>
  <w:style w:type="character" w:customStyle="1" w:styleId="HeaderChar">
    <w:name w:val="Header Char"/>
    <w:basedOn w:val="DefaultParagraphFont"/>
    <w:link w:val="Header"/>
    <w:rsid w:val="00165ABF"/>
    <w:rPr>
      <w:sz w:val="16"/>
    </w:rPr>
  </w:style>
  <w:style w:type="paragraph" w:customStyle="1" w:styleId="noteToPara">
    <w:name w:val="noteToPara"/>
    <w:aliases w:val="ntp"/>
    <w:basedOn w:val="OPCParaBase"/>
    <w:rsid w:val="00165ABF"/>
    <w:pPr>
      <w:spacing w:before="122" w:line="198" w:lineRule="exact"/>
      <w:ind w:left="2353" w:hanging="709"/>
    </w:pPr>
    <w:rPr>
      <w:sz w:val="18"/>
    </w:rPr>
  </w:style>
  <w:style w:type="paragraph" w:customStyle="1" w:styleId="WRStyle">
    <w:name w:val="WR Style"/>
    <w:aliases w:val="WR"/>
    <w:basedOn w:val="OPCParaBase"/>
    <w:rsid w:val="00165ABF"/>
    <w:pPr>
      <w:spacing w:before="240" w:line="240" w:lineRule="auto"/>
      <w:ind w:left="284" w:hanging="284"/>
    </w:pPr>
    <w:rPr>
      <w:b/>
      <w:i/>
      <w:kern w:val="28"/>
      <w:sz w:val="24"/>
    </w:rPr>
  </w:style>
  <w:style w:type="character" w:customStyle="1" w:styleId="FooterChar">
    <w:name w:val="Footer Char"/>
    <w:basedOn w:val="DefaultParagraphFont"/>
    <w:link w:val="Footer"/>
    <w:rsid w:val="00165ABF"/>
    <w:rPr>
      <w:sz w:val="22"/>
      <w:szCs w:val="24"/>
    </w:rPr>
  </w:style>
  <w:style w:type="table" w:customStyle="1" w:styleId="CFlag">
    <w:name w:val="CFlag"/>
    <w:basedOn w:val="TableNormal"/>
    <w:uiPriority w:val="99"/>
    <w:rsid w:val="00165ABF"/>
    <w:tblPr/>
  </w:style>
  <w:style w:type="paragraph" w:customStyle="1" w:styleId="SignCoverPageEnd">
    <w:name w:val="SignCoverPageEnd"/>
    <w:basedOn w:val="OPCParaBase"/>
    <w:next w:val="Normal"/>
    <w:rsid w:val="00165AB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5ABF"/>
    <w:pPr>
      <w:pBdr>
        <w:top w:val="single" w:sz="4" w:space="1" w:color="auto"/>
      </w:pBdr>
      <w:spacing w:before="360"/>
      <w:ind w:right="397"/>
      <w:jc w:val="both"/>
    </w:pPr>
  </w:style>
  <w:style w:type="paragraph" w:customStyle="1" w:styleId="ENotesHeading1">
    <w:name w:val="ENotesHeading 1"/>
    <w:aliases w:val="Enh1"/>
    <w:basedOn w:val="OPCParaBase"/>
    <w:next w:val="Normal"/>
    <w:rsid w:val="00165ABF"/>
    <w:pPr>
      <w:spacing w:before="120"/>
      <w:outlineLvl w:val="1"/>
    </w:pPr>
    <w:rPr>
      <w:b/>
      <w:sz w:val="28"/>
      <w:szCs w:val="28"/>
    </w:rPr>
  </w:style>
  <w:style w:type="paragraph" w:customStyle="1" w:styleId="ENotesHeading2">
    <w:name w:val="ENotesHeading 2"/>
    <w:aliases w:val="Enh2"/>
    <w:basedOn w:val="OPCParaBase"/>
    <w:next w:val="Normal"/>
    <w:rsid w:val="00165ABF"/>
    <w:pPr>
      <w:spacing w:before="120" w:after="120"/>
      <w:outlineLvl w:val="2"/>
    </w:pPr>
    <w:rPr>
      <w:b/>
      <w:sz w:val="24"/>
      <w:szCs w:val="28"/>
    </w:rPr>
  </w:style>
  <w:style w:type="paragraph" w:customStyle="1" w:styleId="CompiledActNo">
    <w:name w:val="CompiledActNo"/>
    <w:basedOn w:val="OPCParaBase"/>
    <w:next w:val="Normal"/>
    <w:rsid w:val="00165ABF"/>
    <w:rPr>
      <w:b/>
      <w:sz w:val="24"/>
      <w:szCs w:val="24"/>
    </w:rPr>
  </w:style>
  <w:style w:type="paragraph" w:customStyle="1" w:styleId="ENotesText">
    <w:name w:val="ENotesText"/>
    <w:aliases w:val="Ent,ENt"/>
    <w:basedOn w:val="OPCParaBase"/>
    <w:next w:val="Normal"/>
    <w:rsid w:val="00165ABF"/>
    <w:pPr>
      <w:spacing w:before="120"/>
    </w:pPr>
  </w:style>
  <w:style w:type="paragraph" w:customStyle="1" w:styleId="CompiledMadeUnder">
    <w:name w:val="CompiledMadeUnder"/>
    <w:basedOn w:val="OPCParaBase"/>
    <w:next w:val="Normal"/>
    <w:rsid w:val="00165ABF"/>
    <w:rPr>
      <w:i/>
      <w:sz w:val="24"/>
      <w:szCs w:val="24"/>
    </w:rPr>
  </w:style>
  <w:style w:type="paragraph" w:customStyle="1" w:styleId="Paragraphsub-sub-sub">
    <w:name w:val="Paragraph(sub-sub-sub)"/>
    <w:aliases w:val="aaaa"/>
    <w:basedOn w:val="OPCParaBase"/>
    <w:rsid w:val="00165AB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5AB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5AB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5AB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5AB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65ABF"/>
    <w:pPr>
      <w:spacing w:before="60" w:line="240" w:lineRule="auto"/>
    </w:pPr>
    <w:rPr>
      <w:rFonts w:cs="Arial"/>
      <w:sz w:val="20"/>
      <w:szCs w:val="22"/>
    </w:rPr>
  </w:style>
  <w:style w:type="paragraph" w:customStyle="1" w:styleId="ActHead10">
    <w:name w:val="ActHead 10"/>
    <w:aliases w:val="sp"/>
    <w:basedOn w:val="OPCParaBase"/>
    <w:next w:val="ActHead3"/>
    <w:rsid w:val="00165AB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65AB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65ABF"/>
    <w:pPr>
      <w:keepNext/>
      <w:spacing w:before="60" w:line="240" w:lineRule="atLeast"/>
    </w:pPr>
    <w:rPr>
      <w:b/>
      <w:sz w:val="20"/>
    </w:rPr>
  </w:style>
  <w:style w:type="paragraph" w:customStyle="1" w:styleId="NoteToSubpara">
    <w:name w:val="NoteToSubpara"/>
    <w:aliases w:val="nts"/>
    <w:basedOn w:val="OPCParaBase"/>
    <w:rsid w:val="00165ABF"/>
    <w:pPr>
      <w:spacing w:before="40" w:line="198" w:lineRule="exact"/>
      <w:ind w:left="2835" w:hanging="709"/>
    </w:pPr>
    <w:rPr>
      <w:sz w:val="18"/>
    </w:rPr>
  </w:style>
  <w:style w:type="paragraph" w:customStyle="1" w:styleId="ENoteTableHeading">
    <w:name w:val="ENoteTableHeading"/>
    <w:aliases w:val="enth"/>
    <w:basedOn w:val="OPCParaBase"/>
    <w:rsid w:val="00165ABF"/>
    <w:pPr>
      <w:keepNext/>
      <w:spacing w:before="60" w:line="240" w:lineRule="atLeast"/>
    </w:pPr>
    <w:rPr>
      <w:rFonts w:ascii="Arial" w:hAnsi="Arial"/>
      <w:b/>
      <w:sz w:val="16"/>
    </w:rPr>
  </w:style>
  <w:style w:type="paragraph" w:customStyle="1" w:styleId="ENoteTTi">
    <w:name w:val="ENoteTTi"/>
    <w:aliases w:val="entti"/>
    <w:basedOn w:val="OPCParaBase"/>
    <w:rsid w:val="00165ABF"/>
    <w:pPr>
      <w:keepNext/>
      <w:spacing w:before="60" w:line="240" w:lineRule="atLeast"/>
      <w:ind w:left="170"/>
    </w:pPr>
    <w:rPr>
      <w:sz w:val="16"/>
    </w:rPr>
  </w:style>
  <w:style w:type="paragraph" w:customStyle="1" w:styleId="ENoteTTIndentHeading">
    <w:name w:val="ENoteTTIndentHeading"/>
    <w:aliases w:val="enTTHi"/>
    <w:basedOn w:val="OPCParaBase"/>
    <w:rsid w:val="00165AB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5ABF"/>
    <w:pPr>
      <w:spacing w:before="60" w:line="240" w:lineRule="atLeast"/>
    </w:pPr>
    <w:rPr>
      <w:sz w:val="16"/>
    </w:rPr>
  </w:style>
  <w:style w:type="paragraph" w:customStyle="1" w:styleId="MadeunderText">
    <w:name w:val="MadeunderText"/>
    <w:basedOn w:val="OPCParaBase"/>
    <w:next w:val="CompiledMadeUnder"/>
    <w:rsid w:val="00165ABF"/>
    <w:pPr>
      <w:spacing w:before="240"/>
    </w:pPr>
    <w:rPr>
      <w:sz w:val="24"/>
      <w:szCs w:val="24"/>
    </w:rPr>
  </w:style>
  <w:style w:type="paragraph" w:customStyle="1" w:styleId="ENotesHeading3">
    <w:name w:val="ENotesHeading 3"/>
    <w:aliases w:val="Enh3"/>
    <w:basedOn w:val="OPCParaBase"/>
    <w:next w:val="Normal"/>
    <w:rsid w:val="00165ABF"/>
    <w:pPr>
      <w:keepNext/>
      <w:spacing w:before="120" w:line="240" w:lineRule="auto"/>
      <w:outlineLvl w:val="4"/>
    </w:pPr>
    <w:rPr>
      <w:b/>
      <w:szCs w:val="24"/>
    </w:rPr>
  </w:style>
  <w:style w:type="paragraph" w:customStyle="1" w:styleId="SubPartCASA">
    <w:name w:val="SubPart(CASA)"/>
    <w:aliases w:val="csp"/>
    <w:basedOn w:val="OPCParaBase"/>
    <w:next w:val="ActHead3"/>
    <w:rsid w:val="00165ABF"/>
    <w:pPr>
      <w:keepNext/>
      <w:keepLines/>
      <w:spacing w:before="280"/>
      <w:outlineLvl w:val="1"/>
    </w:pPr>
    <w:rPr>
      <w:b/>
      <w:kern w:val="28"/>
      <w:sz w:val="32"/>
    </w:rPr>
  </w:style>
  <w:style w:type="paragraph" w:customStyle="1" w:styleId="SOText">
    <w:name w:val="SO Text"/>
    <w:aliases w:val="sot"/>
    <w:link w:val="SOTextChar"/>
    <w:rsid w:val="00165AB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65ABF"/>
    <w:rPr>
      <w:rFonts w:eastAsiaTheme="minorHAnsi" w:cstheme="minorBidi"/>
      <w:sz w:val="22"/>
      <w:lang w:eastAsia="en-US"/>
    </w:rPr>
  </w:style>
  <w:style w:type="paragraph" w:customStyle="1" w:styleId="SOTextNote">
    <w:name w:val="SO TextNote"/>
    <w:aliases w:val="sont"/>
    <w:basedOn w:val="SOText"/>
    <w:qFormat/>
    <w:rsid w:val="00165ABF"/>
    <w:pPr>
      <w:spacing w:before="122" w:line="198" w:lineRule="exact"/>
      <w:ind w:left="1843" w:hanging="709"/>
    </w:pPr>
    <w:rPr>
      <w:sz w:val="18"/>
    </w:rPr>
  </w:style>
  <w:style w:type="paragraph" w:customStyle="1" w:styleId="SOPara">
    <w:name w:val="SO Para"/>
    <w:aliases w:val="soa"/>
    <w:basedOn w:val="SOText"/>
    <w:link w:val="SOParaChar"/>
    <w:qFormat/>
    <w:rsid w:val="00165ABF"/>
    <w:pPr>
      <w:tabs>
        <w:tab w:val="right" w:pos="1786"/>
      </w:tabs>
      <w:spacing w:before="40"/>
      <w:ind w:left="2070" w:hanging="936"/>
    </w:pPr>
  </w:style>
  <w:style w:type="character" w:customStyle="1" w:styleId="SOParaChar">
    <w:name w:val="SO Para Char"/>
    <w:aliases w:val="soa Char"/>
    <w:basedOn w:val="DefaultParagraphFont"/>
    <w:link w:val="SOPara"/>
    <w:rsid w:val="00165ABF"/>
    <w:rPr>
      <w:rFonts w:eastAsiaTheme="minorHAnsi" w:cstheme="minorBidi"/>
      <w:sz w:val="22"/>
      <w:lang w:eastAsia="en-US"/>
    </w:rPr>
  </w:style>
  <w:style w:type="paragraph" w:customStyle="1" w:styleId="FileName">
    <w:name w:val="FileName"/>
    <w:basedOn w:val="Normal"/>
    <w:rsid w:val="00165ABF"/>
  </w:style>
  <w:style w:type="paragraph" w:customStyle="1" w:styleId="SOHeadBold">
    <w:name w:val="SO HeadBold"/>
    <w:aliases w:val="sohb"/>
    <w:basedOn w:val="SOText"/>
    <w:next w:val="SOText"/>
    <w:link w:val="SOHeadBoldChar"/>
    <w:qFormat/>
    <w:rsid w:val="00165ABF"/>
    <w:rPr>
      <w:b/>
    </w:rPr>
  </w:style>
  <w:style w:type="character" w:customStyle="1" w:styleId="SOHeadBoldChar">
    <w:name w:val="SO HeadBold Char"/>
    <w:aliases w:val="sohb Char"/>
    <w:basedOn w:val="DefaultParagraphFont"/>
    <w:link w:val="SOHeadBold"/>
    <w:rsid w:val="00165AB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65ABF"/>
    <w:rPr>
      <w:i/>
    </w:rPr>
  </w:style>
  <w:style w:type="character" w:customStyle="1" w:styleId="SOHeadItalicChar">
    <w:name w:val="SO HeadItalic Char"/>
    <w:aliases w:val="sohi Char"/>
    <w:basedOn w:val="DefaultParagraphFont"/>
    <w:link w:val="SOHeadItalic"/>
    <w:rsid w:val="00165ABF"/>
    <w:rPr>
      <w:rFonts w:eastAsiaTheme="minorHAnsi" w:cstheme="minorBidi"/>
      <w:i/>
      <w:sz w:val="22"/>
      <w:lang w:eastAsia="en-US"/>
    </w:rPr>
  </w:style>
  <w:style w:type="paragraph" w:customStyle="1" w:styleId="SOBullet">
    <w:name w:val="SO Bullet"/>
    <w:aliases w:val="sotb"/>
    <w:basedOn w:val="SOText"/>
    <w:link w:val="SOBulletChar"/>
    <w:qFormat/>
    <w:rsid w:val="00165ABF"/>
    <w:pPr>
      <w:ind w:left="1559" w:hanging="425"/>
    </w:pPr>
  </w:style>
  <w:style w:type="character" w:customStyle="1" w:styleId="SOBulletChar">
    <w:name w:val="SO Bullet Char"/>
    <w:aliases w:val="sotb Char"/>
    <w:basedOn w:val="DefaultParagraphFont"/>
    <w:link w:val="SOBullet"/>
    <w:rsid w:val="00165ABF"/>
    <w:rPr>
      <w:rFonts w:eastAsiaTheme="minorHAnsi" w:cstheme="minorBidi"/>
      <w:sz w:val="22"/>
      <w:lang w:eastAsia="en-US"/>
    </w:rPr>
  </w:style>
  <w:style w:type="paragraph" w:customStyle="1" w:styleId="SOBulletNote">
    <w:name w:val="SO BulletNote"/>
    <w:aliases w:val="sonb"/>
    <w:basedOn w:val="SOTextNote"/>
    <w:link w:val="SOBulletNoteChar"/>
    <w:qFormat/>
    <w:rsid w:val="00165ABF"/>
    <w:pPr>
      <w:tabs>
        <w:tab w:val="left" w:pos="1560"/>
      </w:tabs>
      <w:ind w:left="2268" w:hanging="1134"/>
    </w:pPr>
  </w:style>
  <w:style w:type="character" w:customStyle="1" w:styleId="SOBulletNoteChar">
    <w:name w:val="SO BulletNote Char"/>
    <w:aliases w:val="sonb Char"/>
    <w:basedOn w:val="DefaultParagraphFont"/>
    <w:link w:val="SOBulletNote"/>
    <w:rsid w:val="00165ABF"/>
    <w:rPr>
      <w:rFonts w:eastAsiaTheme="minorHAnsi" w:cstheme="minorBidi"/>
      <w:sz w:val="18"/>
      <w:lang w:eastAsia="en-US"/>
    </w:rPr>
  </w:style>
  <w:style w:type="paragraph" w:customStyle="1" w:styleId="FreeForm">
    <w:name w:val="FreeForm"/>
    <w:rsid w:val="00165ABF"/>
    <w:rPr>
      <w:rFonts w:ascii="Arial" w:eastAsiaTheme="minorHAnsi" w:hAnsi="Arial" w:cstheme="minorBidi"/>
      <w:sz w:val="22"/>
      <w:lang w:eastAsia="en-US"/>
    </w:rPr>
  </w:style>
  <w:style w:type="paragraph" w:customStyle="1" w:styleId="EnStatement">
    <w:name w:val="EnStatement"/>
    <w:basedOn w:val="Normal"/>
    <w:rsid w:val="00165ABF"/>
    <w:pPr>
      <w:numPr>
        <w:numId w:val="49"/>
      </w:numPr>
    </w:pPr>
    <w:rPr>
      <w:rFonts w:eastAsia="Times New Roman" w:cs="Times New Roman"/>
      <w:lang w:eastAsia="en-AU"/>
    </w:rPr>
  </w:style>
  <w:style w:type="paragraph" w:customStyle="1" w:styleId="EnStatementHeading">
    <w:name w:val="EnStatementHeading"/>
    <w:basedOn w:val="Normal"/>
    <w:rsid w:val="00165ABF"/>
    <w:rPr>
      <w:rFonts w:eastAsia="Times New Roman" w:cs="Times New Roman"/>
      <w:b/>
      <w:lang w:eastAsia="en-AU"/>
    </w:rPr>
  </w:style>
  <w:style w:type="paragraph" w:styleId="Revision">
    <w:name w:val="Revision"/>
    <w:hidden/>
    <w:uiPriority w:val="99"/>
    <w:semiHidden/>
    <w:rsid w:val="00A136B8"/>
    <w:rPr>
      <w:rFonts w:eastAsiaTheme="minorHAnsi" w:cstheme="minorBidi"/>
      <w:sz w:val="22"/>
      <w:lang w:eastAsia="en-US"/>
    </w:rPr>
  </w:style>
  <w:style w:type="paragraph" w:customStyle="1" w:styleId="Transitional">
    <w:name w:val="Transitional"/>
    <w:aliases w:val="tr"/>
    <w:basedOn w:val="Normal"/>
    <w:next w:val="Normal"/>
    <w:rsid w:val="00165AB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16</Pages>
  <Words>8218</Words>
  <Characters>39525</Characters>
  <Application>Microsoft Office Word</Application>
  <DocSecurity>0</DocSecurity>
  <PresentationFormat/>
  <Lines>1331</Lines>
  <Paragraphs>712</Paragraphs>
  <ScaleCrop>false</ScaleCrop>
  <HeadingPairs>
    <vt:vector size="2" baseType="variant">
      <vt:variant>
        <vt:lpstr>Title</vt:lpstr>
      </vt:variant>
      <vt:variant>
        <vt:i4>1</vt:i4>
      </vt:variant>
    </vt:vector>
  </HeadingPairs>
  <TitlesOfParts>
    <vt:vector size="1" baseType="lpstr">
      <vt:lpstr>Australian Meat and Live-stock Industry Act 1997</vt:lpstr>
    </vt:vector>
  </TitlesOfParts>
  <Manager/>
  <Company/>
  <LinksUpToDate>false</LinksUpToDate>
  <CharactersWithSpaces>47334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Meat and Live-stock Industry Act 1997</dc:title>
  <dc:subject/>
  <dc:creator/>
  <cp:keywords/>
  <dc:description/>
  <cp:lastModifiedBy/>
  <cp:revision>1</cp:revision>
  <cp:lastPrinted>2013-09-13T02:39:00Z</cp:lastPrinted>
  <dcterms:created xsi:type="dcterms:W3CDTF">2021-04-14T04:16:00Z</dcterms:created>
  <dcterms:modified xsi:type="dcterms:W3CDTF">2021-04-14T04:16:00Z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Australian Meat and Live-stock Industry Act 1997</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Number">
    <vt:lpwstr>20</vt:lpwstr>
  </property>
  <property fmtid="{D5CDD505-2E9C-101B-9397-08002B2CF9AE}" pid="12" name="StartDate">
    <vt:filetime>2021-03-27T14:00:00Z</vt:filetime>
  </property>
  <property fmtid="{D5CDD505-2E9C-101B-9397-08002B2CF9AE}" pid="13" name="PreparedDate">
    <vt:filetime>2016-01-11T14:00:00Z</vt:filetime>
  </property>
  <property fmtid="{D5CDD505-2E9C-101B-9397-08002B2CF9AE}" pid="14" name="RegisteredDate">
    <vt:filetime>2021-04-13T14:00:00Z</vt:filetime>
  </property>
  <property fmtid="{D5CDD505-2E9C-101B-9397-08002B2CF9AE}" pid="15" name="CompilationVersion">
    <vt:i4>3</vt:i4>
  </property>
  <property fmtid="{D5CDD505-2E9C-101B-9397-08002B2CF9AE}" pid="16" name="IncludesUpTo">
    <vt:lpwstr>Act No. 13, 2020</vt:lpwstr>
  </property>
  <property fmtid="{D5CDD505-2E9C-101B-9397-08002B2CF9AE}" pid="17" name="DoNotAsk">
    <vt:lpwstr>0</vt:lpwstr>
  </property>
  <property fmtid="{D5CDD505-2E9C-101B-9397-08002B2CF9AE}" pid="18" name="ChangedTitle">
    <vt:lpwstr/>
  </property>
</Properties>
</file>