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11E2">
      <w:pPr>
        <w:tabs>
          <w:tab w:val="left" w:pos="4200"/>
          <w:tab w:val="left" w:pos="8520"/>
        </w:tabs>
        <w:spacing w:line="1800" w:lineRule="atLeast"/>
        <w:jc w:val="center"/>
        <w:rPr>
          <w:sz w:val="20"/>
          <w:szCs w:val="20"/>
        </w:rPr>
      </w:pPr>
      <w:r>
        <w:rPr>
          <w:noProof/>
          <w:sz w:val="20"/>
          <w:szCs w:val="20"/>
        </w:rPr>
        <w:drawing>
          <wp:inline distT="0" distB="0" distL="0" distR="0">
            <wp:extent cx="13906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p>
    <w:p w:rsidR="00000000" w:rsidRDefault="00E645AF">
      <w:pPr>
        <w:spacing w:before="240" w:line="500" w:lineRule="atLeast"/>
        <w:jc w:val="center"/>
        <w:rPr>
          <w:b/>
          <w:bCs/>
          <w:sz w:val="32"/>
          <w:szCs w:val="32"/>
        </w:rPr>
      </w:pPr>
      <w:r>
        <w:rPr>
          <w:b/>
          <w:bCs/>
          <w:sz w:val="32"/>
          <w:szCs w:val="32"/>
        </w:rPr>
        <w:t xml:space="preserve">Statutory Rules </w:t>
      </w:r>
    </w:p>
    <w:p w:rsidR="00000000" w:rsidRDefault="00E645AF">
      <w:pPr>
        <w:spacing w:before="120" w:line="500" w:lineRule="atLeast"/>
        <w:jc w:val="center"/>
        <w:rPr>
          <w:b/>
          <w:bCs/>
          <w:sz w:val="32"/>
          <w:szCs w:val="32"/>
        </w:rPr>
      </w:pPr>
      <w:r>
        <w:rPr>
          <w:b/>
          <w:bCs/>
          <w:sz w:val="32"/>
          <w:szCs w:val="32"/>
        </w:rPr>
        <w:t>1980 No. 88</w:t>
      </w:r>
    </w:p>
    <w:p w:rsidR="00000000" w:rsidRDefault="00C06C5F">
      <w:pPr>
        <w:spacing w:before="120" w:line="500" w:lineRule="atLeast"/>
        <w:jc w:val="center"/>
        <w:rPr>
          <w:sz w:val="32"/>
          <w:szCs w:val="32"/>
          <w:vertAlign w:val="superscript"/>
        </w:rPr>
      </w:pPr>
      <w:r>
        <w:rPr>
          <w:sz w:val="32"/>
          <w:szCs w:val="32"/>
        </w:rPr>
        <w:t>HIGH COURT OF AUSTRALIA</w:t>
      </w:r>
      <w:r>
        <w:rPr>
          <w:sz w:val="32"/>
          <w:szCs w:val="32"/>
        </w:rPr>
        <w:br/>
        <w:t>RULE</w:t>
      </w:r>
      <w:r w:rsidR="00E645AF">
        <w:rPr>
          <w:sz w:val="32"/>
          <w:szCs w:val="32"/>
        </w:rPr>
        <w:t xml:space="preserve"> OF COURT AMENDING THE HIGH COURT RULES</w:t>
      </w:r>
      <w:r w:rsidR="00E645AF">
        <w:rPr>
          <w:sz w:val="32"/>
          <w:szCs w:val="32"/>
          <w:vertAlign w:val="superscript"/>
        </w:rPr>
        <w:t>1</w:t>
      </w:r>
    </w:p>
    <w:p w:rsidR="00000000" w:rsidRDefault="00E645AF">
      <w:pPr>
        <w:spacing w:before="120" w:line="500" w:lineRule="atLeast"/>
        <w:jc w:val="center"/>
        <w:rPr>
          <w:sz w:val="32"/>
          <w:szCs w:val="32"/>
        </w:rPr>
      </w:pPr>
      <w:r>
        <w:rPr>
          <w:sz w:val="32"/>
          <w:szCs w:val="32"/>
          <w:vertAlign w:val="superscript"/>
        </w:rPr>
        <w:t>(As of Thursday the 17th Day of April 1980)</w:t>
      </w:r>
      <w:bookmarkStart w:id="0" w:name="_GoBack"/>
      <w:bookmarkEnd w:id="0"/>
    </w:p>
    <w:p w:rsidR="00000000" w:rsidRDefault="00E645AF">
      <w:pPr>
        <w:spacing w:before="480" w:line="240" w:lineRule="atLeast"/>
        <w:jc w:val="both"/>
      </w:pPr>
      <w:r>
        <w:t xml:space="preserve">PURSUANT to the </w:t>
      </w:r>
      <w:r>
        <w:rPr>
          <w:i/>
          <w:iCs/>
        </w:rPr>
        <w:t>Judiciary Act</w:t>
      </w:r>
      <w:r>
        <w:t xml:space="preserve"> 1903 and to all other powers thereunto enabling</w:t>
      </w:r>
      <w:r>
        <w:t>, it is ordered that the High Court Rules, being Statutory Rules, 1952, No. 23, as amended,</w:t>
      </w:r>
      <w:r>
        <w:rPr>
          <w:vertAlign w:val="superscript"/>
        </w:rPr>
        <w:t xml:space="preserve">2 </w:t>
      </w:r>
      <w:r>
        <w:t>be further amended as follows:—</w:t>
      </w:r>
    </w:p>
    <w:p w:rsidR="00000000" w:rsidRDefault="00E645AF">
      <w:pPr>
        <w:pStyle w:val="R1"/>
        <w:tabs>
          <w:tab w:val="clear" w:pos="964"/>
          <w:tab w:val="left" w:pos="1080"/>
        </w:tabs>
        <w:ind w:left="0" w:firstLine="0"/>
      </w:pPr>
      <w:r>
        <w:tab/>
      </w:r>
      <w:r>
        <w:rPr>
          <w:b/>
          <w:bCs/>
        </w:rPr>
        <w:t>1.</w:t>
      </w:r>
      <w:r>
        <w:tab/>
        <w:t xml:space="preserve">These Rules shall come into operation on the day on which the </w:t>
      </w:r>
      <w:r>
        <w:rPr>
          <w:i/>
          <w:iCs/>
        </w:rPr>
        <w:t xml:space="preserve">High Court of Australia Act </w:t>
      </w:r>
      <w:r>
        <w:t>1979 comes into operation.</w:t>
      </w:r>
    </w:p>
    <w:p w:rsidR="00000000" w:rsidRDefault="00E645AF">
      <w:pPr>
        <w:pStyle w:val="R1"/>
        <w:tabs>
          <w:tab w:val="clear" w:pos="964"/>
          <w:tab w:val="left" w:pos="1080"/>
        </w:tabs>
        <w:ind w:left="0" w:firstLine="0"/>
      </w:pPr>
      <w:r>
        <w:tab/>
      </w:r>
      <w:r>
        <w:rPr>
          <w:b/>
          <w:bCs/>
        </w:rPr>
        <w:t>2.</w:t>
      </w:r>
      <w:r>
        <w:tab/>
        <w:t xml:space="preserve">Until </w:t>
      </w:r>
      <w:r>
        <w:t xml:space="preserve">such time as the seat of the Court shall be at the seat of Government pursuant to a Proclamation made under section 14 of the </w:t>
      </w:r>
      <w:r>
        <w:rPr>
          <w:i/>
          <w:iCs/>
        </w:rPr>
        <w:t>High Court of Australia Act</w:t>
      </w:r>
      <w:r>
        <w:t xml:space="preserve"> 1979, the seat of the Court shall be at Sydney in the State of New South Wales.</w:t>
      </w:r>
    </w:p>
    <w:p w:rsidR="00000000" w:rsidRDefault="00E645AF">
      <w:pPr>
        <w:pStyle w:val="R1"/>
        <w:tabs>
          <w:tab w:val="clear" w:pos="964"/>
          <w:tab w:val="left" w:pos="1080"/>
        </w:tabs>
        <w:ind w:left="0" w:firstLine="0"/>
      </w:pPr>
      <w:r>
        <w:tab/>
      </w:r>
      <w:r>
        <w:rPr>
          <w:b/>
          <w:bCs/>
        </w:rPr>
        <w:t>3.</w:t>
      </w:r>
      <w:r>
        <w:tab/>
        <w:t>An office of the R</w:t>
      </w:r>
      <w:r>
        <w:t>egistry shall be located in Canberra, and in the capital city of each State, and at Darwin in the Northern Territory.</w:t>
      </w:r>
    </w:p>
    <w:p w:rsidR="00000000" w:rsidRDefault="00E645AF">
      <w:pPr>
        <w:pStyle w:val="R1"/>
        <w:tabs>
          <w:tab w:val="clear" w:pos="964"/>
          <w:tab w:val="left" w:pos="1080"/>
        </w:tabs>
        <w:ind w:left="0" w:firstLine="0"/>
      </w:pPr>
      <w:r>
        <w:tab/>
      </w:r>
      <w:r>
        <w:rPr>
          <w:b/>
          <w:bCs/>
        </w:rPr>
        <w:t>4.</w:t>
      </w:r>
      <w:r>
        <w:tab/>
        <w:t xml:space="preserve">Subject to rule 5 of these Rules, the Rules of the High Court in force immediately prior to the coming into operation of the </w:t>
      </w:r>
      <w:r>
        <w:rPr>
          <w:i/>
          <w:iCs/>
        </w:rPr>
        <w:t>High Cour</w:t>
      </w:r>
      <w:r>
        <w:rPr>
          <w:i/>
          <w:iCs/>
        </w:rPr>
        <w:t xml:space="preserve">t of Australia Act </w:t>
      </w:r>
      <w:r>
        <w:t>1979 shall upon that Act coming into operation continue in full force and effect.</w:t>
      </w:r>
    </w:p>
    <w:p w:rsidR="00000000" w:rsidRDefault="00E645AF">
      <w:pPr>
        <w:pStyle w:val="R1"/>
        <w:tabs>
          <w:tab w:val="clear" w:pos="964"/>
          <w:tab w:val="left" w:pos="1080"/>
        </w:tabs>
      </w:pPr>
      <w:r>
        <w:tab/>
      </w:r>
      <w:r>
        <w:rPr>
          <w:b/>
          <w:bCs/>
        </w:rPr>
        <w:t>5.</w:t>
      </w:r>
      <w:r>
        <w:tab/>
      </w:r>
      <w:r>
        <w:tab/>
        <w:t>The High Court Rules are amended as follows:—</w:t>
      </w:r>
    </w:p>
    <w:p w:rsidR="00000000" w:rsidRDefault="00E645AF">
      <w:pPr>
        <w:pStyle w:val="R2"/>
      </w:pPr>
      <w:r>
        <w:tab/>
      </w:r>
      <w:r>
        <w:rPr>
          <w:b/>
          <w:bCs/>
        </w:rPr>
        <w:t>(1)</w:t>
      </w:r>
      <w:r>
        <w:tab/>
        <w:t>Order 1 rule 5 is amended:</w:t>
      </w:r>
    </w:p>
    <w:p w:rsidR="00000000" w:rsidRDefault="00E645AF">
      <w:pPr>
        <w:pStyle w:val="P1"/>
      </w:pPr>
      <w:r>
        <w:tab/>
        <w:t>(i)</w:t>
      </w:r>
      <w:r>
        <w:tab/>
        <w:t xml:space="preserve">By deleting the definitions of the following words and expressions </w:t>
      </w:r>
    </w:p>
    <w:p w:rsidR="00000000" w:rsidRDefault="00E645AF">
      <w:pPr>
        <w:pStyle w:val="definition"/>
        <w:ind w:left="1418"/>
      </w:pPr>
      <w:r>
        <w:t>“Registrar”</w:t>
      </w:r>
    </w:p>
    <w:p w:rsidR="00000000" w:rsidRDefault="00E645AF">
      <w:pPr>
        <w:pStyle w:val="definition"/>
        <w:ind w:left="1418"/>
      </w:pPr>
      <w:r>
        <w:t>“Registry”</w:t>
      </w:r>
    </w:p>
    <w:p w:rsidR="00000000" w:rsidRDefault="00E645AF">
      <w:pPr>
        <w:pStyle w:val="definition"/>
        <w:ind w:left="1418"/>
      </w:pPr>
      <w:r>
        <w:t>“seal” and “seal of the Court”</w:t>
      </w:r>
    </w:p>
    <w:p w:rsidR="00000000" w:rsidRDefault="00E645AF">
      <w:pPr>
        <w:pStyle w:val="definition"/>
        <w:ind w:left="1418"/>
      </w:pPr>
      <w:r>
        <w:t>“sealed”</w:t>
      </w:r>
    </w:p>
    <w:p w:rsidR="00000000" w:rsidRDefault="00E645AF">
      <w:pPr>
        <w:pStyle w:val="P1"/>
      </w:pPr>
      <w:r>
        <w:tab/>
        <w:t>(ii)</w:t>
      </w:r>
      <w:r>
        <w:tab/>
        <w:t>By inserting the following definitions</w:t>
      </w:r>
    </w:p>
    <w:p w:rsidR="00000000" w:rsidRDefault="00E645AF">
      <w:pPr>
        <w:pStyle w:val="definition"/>
        <w:ind w:left="1418"/>
      </w:pPr>
      <w:r>
        <w:t>“District Registrar” means an officer of a State or Territory who performs on behalf of the Court at any office of the Registry in such State or Te</w:t>
      </w:r>
      <w:r>
        <w:t xml:space="preserve">rritory any function under section 30 of the </w:t>
      </w:r>
      <w:r>
        <w:rPr>
          <w:i/>
          <w:iCs/>
        </w:rPr>
        <w:t>High Court of Australia Act</w:t>
      </w:r>
      <w:r>
        <w:t xml:space="preserve"> 1979.</w:t>
      </w:r>
    </w:p>
    <w:p w:rsidR="00000000" w:rsidRDefault="00E645AF">
      <w:pPr>
        <w:pStyle w:val="definition"/>
        <w:ind w:left="1418"/>
      </w:pPr>
      <w:r>
        <w:t>“District Registry” means an office of the Registry located elsewhere than at the seat of the Court.</w:t>
      </w:r>
    </w:p>
    <w:p w:rsidR="00000000" w:rsidRDefault="00E645AF">
      <w:pPr>
        <w:pStyle w:val="definition"/>
        <w:ind w:left="1418"/>
      </w:pPr>
      <w:r>
        <w:t xml:space="preserve">“Judiciary Act” means the </w:t>
      </w:r>
      <w:r>
        <w:rPr>
          <w:i/>
          <w:iCs/>
        </w:rPr>
        <w:t>Judiciary Act</w:t>
      </w:r>
      <w:r>
        <w:t xml:space="preserve"> 1903-1979.</w:t>
      </w:r>
    </w:p>
    <w:p w:rsidR="00000000" w:rsidRDefault="00E645AF">
      <w:pPr>
        <w:pStyle w:val="definition"/>
        <w:ind w:left="1418"/>
      </w:pPr>
      <w:r>
        <w:lastRenderedPageBreak/>
        <w:t>“Principal Registrar” mea</w:t>
      </w:r>
      <w:r>
        <w:t>ns the Registrar.</w:t>
      </w:r>
    </w:p>
    <w:p w:rsidR="00000000" w:rsidRDefault="00E645AF">
      <w:pPr>
        <w:pStyle w:val="definition"/>
        <w:ind w:left="1418"/>
      </w:pPr>
      <w:r>
        <w:t>“Principal Registry” means the office of the Registry located at the seat of the Court.</w:t>
      </w:r>
    </w:p>
    <w:p w:rsidR="00000000" w:rsidRDefault="00E645AF">
      <w:pPr>
        <w:pStyle w:val="definition"/>
        <w:ind w:left="1418"/>
      </w:pPr>
      <w:r>
        <w:t xml:space="preserve">“Registrar” means the Registrar appointed under section 26 of the </w:t>
      </w:r>
      <w:r>
        <w:rPr>
          <w:i/>
          <w:iCs/>
        </w:rPr>
        <w:t xml:space="preserve">High Court of Australia Act </w:t>
      </w:r>
      <w:r>
        <w:t>1979 and includes a Deputy Registrar so appointed.</w:t>
      </w:r>
    </w:p>
    <w:p w:rsidR="00000000" w:rsidRDefault="00E645AF">
      <w:pPr>
        <w:pStyle w:val="definition"/>
        <w:ind w:left="1418"/>
      </w:pPr>
      <w:r>
        <w:t>“Regi</w:t>
      </w:r>
      <w:r>
        <w:t xml:space="preserve">stry”, “a Registry” and “any Registry” mean the Registry established under section 30 of the </w:t>
      </w:r>
      <w:r>
        <w:rPr>
          <w:i/>
          <w:iCs/>
        </w:rPr>
        <w:t>High Court of Australia Act</w:t>
      </w:r>
      <w:r>
        <w:t xml:space="preserve"> 1979 and include each office of the Registry.</w:t>
      </w:r>
    </w:p>
    <w:p w:rsidR="00000000" w:rsidRDefault="00E645AF">
      <w:pPr>
        <w:pStyle w:val="definition"/>
        <w:ind w:left="1418"/>
      </w:pPr>
      <w:r>
        <w:t>“seal” and “seal of the Court”</w:t>
      </w:r>
      <w:r>
        <w:t xml:space="preserve"> mean the seal of the Court referred to in section 32 of the</w:t>
      </w:r>
      <w:r>
        <w:rPr>
          <w:i/>
          <w:iCs/>
        </w:rPr>
        <w:t xml:space="preserve"> High Court</w:t>
      </w:r>
      <w:r>
        <w:t xml:space="preserve"> </w:t>
      </w:r>
      <w:r>
        <w:rPr>
          <w:i/>
          <w:iCs/>
        </w:rPr>
        <w:t>of Australia Act</w:t>
      </w:r>
      <w:r>
        <w:t xml:space="preserve"> 1979 and include such other seal as is prescribed by these Rules.</w:t>
      </w:r>
    </w:p>
    <w:p w:rsidR="00000000" w:rsidRDefault="00E645AF">
      <w:pPr>
        <w:pStyle w:val="definition"/>
        <w:ind w:left="1418"/>
      </w:pPr>
      <w:r>
        <w:t xml:space="preserve">“sealed” means sealed with the seal of the Court referred to in section 32 of the </w:t>
      </w:r>
      <w:r>
        <w:rPr>
          <w:i/>
          <w:iCs/>
        </w:rPr>
        <w:t>High Court of Austr</w:t>
      </w:r>
      <w:r>
        <w:rPr>
          <w:i/>
          <w:iCs/>
        </w:rPr>
        <w:t>alia Act</w:t>
      </w:r>
      <w:r>
        <w:t xml:space="preserve"> 1979 or such other seal as is prescribed by these Rules.</w:t>
      </w:r>
    </w:p>
    <w:p w:rsidR="00000000" w:rsidRDefault="00E645AF">
      <w:pPr>
        <w:pStyle w:val="definition"/>
        <w:ind w:left="1418"/>
      </w:pPr>
      <w:r>
        <w:t>“the Registry in which the proceeding is commenced” and “the Registry in which the matter is then pending” and words to the like effect mean “the office of the Registry at which the proceedi</w:t>
      </w:r>
      <w:r>
        <w:t>ng was lodged or issued”.</w:t>
      </w:r>
    </w:p>
    <w:p w:rsidR="00000000" w:rsidRDefault="00E645AF">
      <w:pPr>
        <w:pStyle w:val="R2"/>
      </w:pPr>
      <w:r>
        <w:tab/>
      </w:r>
      <w:r>
        <w:rPr>
          <w:b/>
          <w:bCs/>
        </w:rPr>
        <w:t>(2)</w:t>
      </w:r>
      <w:r>
        <w:tab/>
        <w:t>Order 1 rule 8 (2) is repealed and replaced by the following sub-rule:</w:t>
      </w:r>
    </w:p>
    <w:p w:rsidR="00000000" w:rsidRDefault="00E645AF">
      <w:pPr>
        <w:pStyle w:val="R2"/>
      </w:pPr>
      <w:r>
        <w:tab/>
        <w:t>“(2)</w:t>
      </w:r>
      <w:r>
        <w:tab/>
        <w:t>There shall be added below the words ‘In the High Court of Australia’ the location of the office of the Registry in which the proceeding was commenc</w:t>
      </w:r>
      <w:r>
        <w:t>ed.”</w:t>
      </w:r>
    </w:p>
    <w:p w:rsidR="00000000" w:rsidRDefault="00E645AF">
      <w:pPr>
        <w:pStyle w:val="R2"/>
      </w:pPr>
      <w:r>
        <w:rPr>
          <w:b/>
          <w:bCs/>
        </w:rPr>
        <w:tab/>
        <w:t>(3)</w:t>
      </w:r>
      <w:r>
        <w:tab/>
        <w:t>Order 2 rule 8 is repealed.</w:t>
      </w:r>
    </w:p>
    <w:p w:rsidR="00000000" w:rsidRDefault="00E645AF">
      <w:pPr>
        <w:pStyle w:val="R2"/>
      </w:pPr>
      <w:r>
        <w:tab/>
      </w:r>
      <w:r>
        <w:rPr>
          <w:b/>
          <w:bCs/>
        </w:rPr>
        <w:t>(4)</w:t>
      </w:r>
      <w:r>
        <w:rPr>
          <w:b/>
          <w:bCs/>
        </w:rPr>
        <w:tab/>
      </w:r>
      <w:r>
        <w:t>Order 5 rule 3 is repealed.</w:t>
      </w:r>
    </w:p>
    <w:p w:rsidR="00000000" w:rsidRDefault="00E645AF">
      <w:pPr>
        <w:pStyle w:val="R2"/>
      </w:pPr>
      <w:r>
        <w:tab/>
      </w:r>
      <w:r>
        <w:rPr>
          <w:b/>
          <w:bCs/>
        </w:rPr>
        <w:t>(5)</w:t>
      </w:r>
      <w:r>
        <w:tab/>
        <w:t xml:space="preserve">Order 11 rule 1 is amended by deleting the words “or the </w:t>
      </w:r>
      <w:r>
        <w:rPr>
          <w:i/>
          <w:iCs/>
        </w:rPr>
        <w:t xml:space="preserve">High Court Procedure Act </w:t>
      </w:r>
      <w:r>
        <w:t xml:space="preserve">1903-1950” and substituting therefor the words “of the </w:t>
      </w:r>
      <w:r>
        <w:rPr>
          <w:i/>
          <w:iCs/>
        </w:rPr>
        <w:t xml:space="preserve">High Court of Australia Act </w:t>
      </w:r>
      <w:r>
        <w:t>1979 or the Jud</w:t>
      </w:r>
      <w:r>
        <w:t>iciary Act”.</w:t>
      </w:r>
    </w:p>
    <w:p w:rsidR="00000000" w:rsidRDefault="00E645AF">
      <w:pPr>
        <w:pStyle w:val="R2"/>
      </w:pPr>
      <w:r>
        <w:tab/>
      </w:r>
      <w:r>
        <w:rPr>
          <w:b/>
          <w:bCs/>
        </w:rPr>
        <w:t>(6)</w:t>
      </w:r>
      <w:r>
        <w:tab/>
        <w:t>Order 11 rule 17 is amended by deleting paragraph (b).</w:t>
      </w:r>
    </w:p>
    <w:p w:rsidR="00000000" w:rsidRDefault="00E645AF">
      <w:pPr>
        <w:pStyle w:val="R2"/>
      </w:pPr>
      <w:r>
        <w:tab/>
      </w:r>
      <w:r>
        <w:rPr>
          <w:b/>
          <w:bCs/>
        </w:rPr>
        <w:t>(7)</w:t>
      </w:r>
      <w:r>
        <w:tab/>
        <w:t>Order 12 rule 5 (2) is amended by deleting the words “of the Registry in which the interlocutory judgment is entered”.</w:t>
      </w:r>
    </w:p>
    <w:p w:rsidR="00000000" w:rsidRDefault="00E645AF">
      <w:pPr>
        <w:pStyle w:val="R2"/>
      </w:pPr>
      <w:r>
        <w:tab/>
      </w:r>
      <w:r>
        <w:rPr>
          <w:b/>
          <w:bCs/>
        </w:rPr>
        <w:t>(8)</w:t>
      </w:r>
      <w:r>
        <w:tab/>
        <w:t xml:space="preserve">Order 13 rule 10 (1) is amended by deleting the words </w:t>
      </w:r>
      <w:r>
        <w:t>“of the Registry in which the interlocutory judgment is entered”.</w:t>
      </w:r>
    </w:p>
    <w:p w:rsidR="00000000" w:rsidRDefault="00E645AF">
      <w:pPr>
        <w:pStyle w:val="R2"/>
      </w:pPr>
      <w:r>
        <w:tab/>
      </w:r>
      <w:r>
        <w:rPr>
          <w:b/>
          <w:bCs/>
        </w:rPr>
        <w:t>(9)</w:t>
      </w:r>
      <w:r>
        <w:tab/>
        <w:t xml:space="preserve">Order 26 rule 9 (3) is amended by deleting the words “If the action is pending” and substituting therefor the following words “If the originating process in the action was issued by an </w:t>
      </w:r>
      <w:r>
        <w:t>office of the Registry other than that where the seat of the Court is located”.</w:t>
      </w:r>
    </w:p>
    <w:p w:rsidR="00000000" w:rsidRDefault="00E645AF">
      <w:pPr>
        <w:pStyle w:val="R2"/>
      </w:pPr>
      <w:r>
        <w:tab/>
      </w:r>
      <w:r>
        <w:rPr>
          <w:b/>
          <w:bCs/>
        </w:rPr>
        <w:t>(10)</w:t>
      </w:r>
      <w:r>
        <w:tab/>
        <w:t>Order 28 rule 4 (1) is amended by deleting the words “of the Registry in which the interlocutory judgment was entered”.</w:t>
      </w:r>
    </w:p>
    <w:p w:rsidR="00000000" w:rsidRDefault="00E645AF">
      <w:pPr>
        <w:pStyle w:val="R2"/>
      </w:pPr>
      <w:r>
        <w:tab/>
      </w:r>
      <w:r>
        <w:rPr>
          <w:b/>
          <w:bCs/>
        </w:rPr>
        <w:t>(11)</w:t>
      </w:r>
      <w:r>
        <w:tab/>
      </w:r>
      <w:r>
        <w:t>Order 30 rule 14 is amended by deleting the words “of the Registry from which the warrant for arrest issued”.</w:t>
      </w:r>
    </w:p>
    <w:p w:rsidR="00000000" w:rsidRDefault="00E645AF">
      <w:pPr>
        <w:pStyle w:val="R2"/>
      </w:pPr>
      <w:r>
        <w:tab/>
      </w:r>
      <w:r>
        <w:rPr>
          <w:b/>
          <w:bCs/>
        </w:rPr>
        <w:t>(12)</w:t>
      </w:r>
      <w:r>
        <w:tab/>
        <w:t xml:space="preserve">Order 36 rule 4 is amended by deleting the words “section 13 of the </w:t>
      </w:r>
      <w:r>
        <w:rPr>
          <w:i/>
          <w:iCs/>
        </w:rPr>
        <w:t xml:space="preserve">High Court Procedure Act </w:t>
      </w:r>
      <w:r>
        <w:t xml:space="preserve">1903-1950” and substituting therefor the words </w:t>
      </w:r>
      <w:r>
        <w:t>“section 77B of the Judiciary Act”.</w:t>
      </w:r>
    </w:p>
    <w:p w:rsidR="00000000" w:rsidRDefault="00E645AF">
      <w:pPr>
        <w:pStyle w:val="R2"/>
      </w:pPr>
      <w:r>
        <w:tab/>
      </w:r>
      <w:r>
        <w:rPr>
          <w:b/>
          <w:bCs/>
        </w:rPr>
        <w:t>(13)</w:t>
      </w:r>
      <w:r>
        <w:tab/>
        <w:t>Order 43 rule 12 is repealed.</w:t>
      </w:r>
    </w:p>
    <w:p w:rsidR="00000000" w:rsidRDefault="00E645AF">
      <w:pPr>
        <w:pStyle w:val="R2"/>
      </w:pPr>
      <w:r>
        <w:tab/>
      </w:r>
      <w:r>
        <w:rPr>
          <w:b/>
          <w:bCs/>
        </w:rPr>
        <w:t>(14)</w:t>
      </w:r>
      <w:r>
        <w:tab/>
        <w:t>Order 58 rule 3 (1) is repealed.</w:t>
      </w:r>
    </w:p>
    <w:p w:rsidR="00000000" w:rsidRDefault="00E645AF">
      <w:pPr>
        <w:pStyle w:val="R2"/>
      </w:pPr>
      <w:r>
        <w:tab/>
      </w:r>
      <w:r>
        <w:rPr>
          <w:b/>
          <w:bCs/>
        </w:rPr>
        <w:t>(15)</w:t>
      </w:r>
      <w:r>
        <w:tab/>
        <w:t>Order 58 rule 5A is repealed.</w:t>
      </w:r>
    </w:p>
    <w:p w:rsidR="00000000" w:rsidRDefault="00E645AF">
      <w:pPr>
        <w:pStyle w:val="R2"/>
      </w:pPr>
      <w:r>
        <w:lastRenderedPageBreak/>
        <w:tab/>
      </w:r>
      <w:r>
        <w:rPr>
          <w:b/>
          <w:bCs/>
        </w:rPr>
        <w:t>(16)</w:t>
      </w:r>
      <w:r>
        <w:tab/>
        <w:t xml:space="preserve">Order 58 rule 14 is amended by deleting the words “the </w:t>
      </w:r>
      <w:r>
        <w:rPr>
          <w:i/>
          <w:iCs/>
        </w:rPr>
        <w:t xml:space="preserve">High Court Procedure Act </w:t>
      </w:r>
      <w:r>
        <w:t>1903-1950” and substitu</w:t>
      </w:r>
      <w:r>
        <w:t xml:space="preserve">ting the words “the </w:t>
      </w:r>
      <w:r>
        <w:rPr>
          <w:i/>
          <w:iCs/>
        </w:rPr>
        <w:t>High Court of Australia Act</w:t>
      </w:r>
      <w:r>
        <w:t xml:space="preserve"> 1979 or the Judiciary Act”.</w:t>
      </w:r>
    </w:p>
    <w:p w:rsidR="00000000" w:rsidRDefault="00E645AF">
      <w:pPr>
        <w:pStyle w:val="R2"/>
      </w:pPr>
      <w:r>
        <w:tab/>
      </w:r>
      <w:r>
        <w:rPr>
          <w:b/>
          <w:bCs/>
        </w:rPr>
        <w:t>(17)</w:t>
      </w:r>
      <w:r>
        <w:tab/>
        <w:t>Order 59 rule 6 (1) is amended by deleting the words “(other than the District Registry in the Australian Capital Territory)”.</w:t>
      </w:r>
    </w:p>
    <w:p w:rsidR="00000000" w:rsidRDefault="00E645AF">
      <w:pPr>
        <w:pStyle w:val="R2"/>
      </w:pPr>
      <w:r>
        <w:tab/>
      </w:r>
      <w:r>
        <w:rPr>
          <w:b/>
          <w:bCs/>
        </w:rPr>
        <w:t>(18)</w:t>
      </w:r>
      <w:r>
        <w:tab/>
        <w:t>Order 59 rule 6 (2) is repealed.</w:t>
      </w:r>
    </w:p>
    <w:p w:rsidR="00000000" w:rsidRDefault="00E645AF">
      <w:pPr>
        <w:pStyle w:val="R2"/>
      </w:pPr>
      <w:r>
        <w:rPr>
          <w:b/>
          <w:bCs/>
        </w:rPr>
        <w:tab/>
        <w:t>(19)</w:t>
      </w:r>
      <w:r>
        <w:tab/>
        <w:t>Or</w:t>
      </w:r>
      <w:r>
        <w:t>der 70 rule 9 (1) is repealed and replaced by the following sub-rule:</w:t>
      </w:r>
    </w:p>
    <w:p w:rsidR="00000000" w:rsidRDefault="00E645AF">
      <w:pPr>
        <w:pStyle w:val="R1"/>
      </w:pPr>
      <w:r>
        <w:tab/>
        <w:t>“(1)</w:t>
      </w:r>
      <w:r>
        <w:tab/>
        <w:t>In the case of an appeal from a judgment of the Supreme Court of a State, or some other Court of a State from which at the establishment of the Commonwealth an appeal lay to the Qu</w:t>
      </w:r>
      <w:r>
        <w:t>een in Council, security in the sum of One hundred dollars for the prosecution of the appeal without delay and for the payment of costs that may be awarded against the appellant shall be given within—</w:t>
      </w:r>
    </w:p>
    <w:p w:rsidR="00000000" w:rsidRDefault="00E645AF">
      <w:pPr>
        <w:pStyle w:val="P1"/>
      </w:pPr>
      <w:r>
        <w:tab/>
        <w:t>(a)</w:t>
      </w:r>
      <w:r>
        <w:tab/>
        <w:t>one month after the institution of the appeal;</w:t>
      </w:r>
    </w:p>
    <w:p w:rsidR="00000000" w:rsidRDefault="00E645AF">
      <w:pPr>
        <w:pStyle w:val="P1"/>
      </w:pPr>
      <w:r>
        <w:tab/>
        <w:t>(b</w:t>
      </w:r>
      <w:r>
        <w:t>)</w:t>
      </w:r>
      <w:r>
        <w:tab/>
        <w:t>such other time as may be fixed by an order giving leave or special leave to appeal; or</w:t>
      </w:r>
    </w:p>
    <w:p w:rsidR="00000000" w:rsidRDefault="00E645AF">
      <w:pPr>
        <w:pStyle w:val="P1"/>
      </w:pPr>
      <w:r>
        <w:tab/>
        <w:t>(c)</w:t>
      </w:r>
      <w:r>
        <w:tab/>
        <w:t>such further time as the Court or a Justice allows.”.</w:t>
      </w:r>
    </w:p>
    <w:p w:rsidR="00000000" w:rsidRDefault="00E645AF">
      <w:pPr>
        <w:pStyle w:val="R2"/>
      </w:pPr>
      <w:r>
        <w:tab/>
      </w:r>
      <w:r>
        <w:rPr>
          <w:b/>
          <w:bCs/>
        </w:rPr>
        <w:t>(20)</w:t>
      </w:r>
      <w:r>
        <w:tab/>
        <w:t xml:space="preserve">Order 70 rule 10 (1) is amended by deleting the words “sub-section (2) of section 35 of the </w:t>
      </w:r>
      <w:r>
        <w:rPr>
          <w:i/>
          <w:iCs/>
        </w:rPr>
        <w:t>High Cour</w:t>
      </w:r>
      <w:r>
        <w:rPr>
          <w:i/>
          <w:iCs/>
        </w:rPr>
        <w:t>t Procedure Act</w:t>
      </w:r>
      <w:r>
        <w:t xml:space="preserve"> 1903-1950” and substituting the words “the last preceding rule”.</w:t>
      </w:r>
    </w:p>
    <w:p w:rsidR="00000000" w:rsidRDefault="00E645AF">
      <w:pPr>
        <w:pStyle w:val="R2"/>
      </w:pPr>
      <w:r>
        <w:tab/>
      </w:r>
      <w:r>
        <w:rPr>
          <w:b/>
          <w:bCs/>
        </w:rPr>
        <w:t>(21)</w:t>
      </w:r>
      <w:r>
        <w:tab/>
        <w:t>Order 70 rule 15 is amended by deleting the words “at the place of hearing”.</w:t>
      </w:r>
    </w:p>
    <w:p w:rsidR="00000000" w:rsidRDefault="00E645AF">
      <w:pPr>
        <w:pStyle w:val="R2"/>
      </w:pPr>
      <w:r>
        <w:rPr>
          <w:b/>
          <w:bCs/>
        </w:rPr>
        <w:tab/>
        <w:t>(22)</w:t>
      </w:r>
      <w:r>
        <w:tab/>
        <w:t>Order 70 rule 16 (2) is amended by deleting the words “in which the appeal is pending”</w:t>
      </w:r>
      <w:r>
        <w:t>.</w:t>
      </w:r>
    </w:p>
    <w:p w:rsidR="00000000" w:rsidRDefault="00E645AF">
      <w:pPr>
        <w:spacing w:before="120"/>
        <w:ind w:left="2835"/>
      </w:pPr>
      <w:r>
        <w:t xml:space="preserve">G. E. BARWICK </w:t>
      </w:r>
      <w:proofErr w:type="spellStart"/>
      <w:r>
        <w:t>C.J</w:t>
      </w:r>
      <w:proofErr w:type="spellEnd"/>
      <w:r>
        <w:t>.</w:t>
      </w:r>
    </w:p>
    <w:p w:rsidR="00000000" w:rsidRDefault="00E645AF">
      <w:pPr>
        <w:ind w:left="2835"/>
      </w:pPr>
      <w:r>
        <w:t>H. T. GIBBS J.</w:t>
      </w:r>
    </w:p>
    <w:p w:rsidR="00000000" w:rsidRDefault="00E645AF">
      <w:pPr>
        <w:ind w:left="2835"/>
      </w:pPr>
      <w:r>
        <w:t>N. M. STEPHEN J.</w:t>
      </w:r>
    </w:p>
    <w:p w:rsidR="00000000" w:rsidRDefault="00E645AF">
      <w:pPr>
        <w:tabs>
          <w:tab w:val="left" w:pos="2835"/>
        </w:tabs>
      </w:pPr>
      <w:r>
        <w:t>(</w:t>
      </w:r>
      <w:proofErr w:type="spellStart"/>
      <w:r>
        <w:t>L.S</w:t>
      </w:r>
      <w:proofErr w:type="spellEnd"/>
      <w:r>
        <w:t>.)</w:t>
      </w:r>
      <w:r>
        <w:tab/>
        <w:t>A. F. MASON J.</w:t>
      </w:r>
    </w:p>
    <w:p w:rsidR="00000000" w:rsidRDefault="00E645AF">
      <w:pPr>
        <w:ind w:left="2835"/>
      </w:pPr>
      <w:r>
        <w:t>L. K. MURPHY J.</w:t>
      </w:r>
    </w:p>
    <w:p w:rsidR="00000000" w:rsidRDefault="00E645AF">
      <w:pPr>
        <w:ind w:left="2835"/>
      </w:pPr>
      <w:r>
        <w:t xml:space="preserve">K. A. </w:t>
      </w:r>
      <w:proofErr w:type="spellStart"/>
      <w:r>
        <w:t>AICKIN</w:t>
      </w:r>
      <w:proofErr w:type="spellEnd"/>
      <w:r>
        <w:t xml:space="preserve"> J.</w:t>
      </w:r>
    </w:p>
    <w:p w:rsidR="00000000" w:rsidRDefault="00E645AF">
      <w:pPr>
        <w:ind w:left="2835"/>
      </w:pPr>
      <w:r>
        <w:t>R. D. WILSON J.</w:t>
      </w:r>
    </w:p>
    <w:p w:rsidR="00000000" w:rsidRDefault="00E645AF">
      <w:pPr>
        <w:spacing w:before="120"/>
        <w:ind w:left="3402"/>
      </w:pPr>
      <w:r>
        <w:t>Justices of the High Court of Australia</w:t>
      </w:r>
    </w:p>
    <w:p w:rsidR="00000000" w:rsidRDefault="00E645AF">
      <w:pPr>
        <w:spacing w:before="120"/>
      </w:pPr>
      <w:r>
        <w:t>FRANK JONES</w:t>
      </w:r>
    </w:p>
    <w:p w:rsidR="00000000" w:rsidRDefault="00E645AF">
      <w:r>
        <w:t>Acting Principal Registrar</w:t>
      </w:r>
    </w:p>
    <w:p w:rsidR="00000000" w:rsidRDefault="00E645AF">
      <w:pPr>
        <w:pStyle w:val="NoteEnd"/>
        <w:pBdr>
          <w:top w:val="single" w:sz="4" w:space="12" w:color="auto"/>
        </w:pBdr>
        <w:jc w:val="center"/>
      </w:pPr>
      <w:r>
        <w:rPr>
          <w:b/>
          <w:bCs/>
        </w:rPr>
        <w:t>NOTES</w:t>
      </w:r>
    </w:p>
    <w:p w:rsidR="00000000" w:rsidRDefault="00E645AF">
      <w:pPr>
        <w:pStyle w:val="NoteEnd"/>
      </w:pPr>
      <w:r>
        <w:t>1.</w:t>
      </w:r>
      <w:r>
        <w:tab/>
        <w:t xml:space="preserve">Notified in the </w:t>
      </w:r>
      <w:r>
        <w:rPr>
          <w:i/>
          <w:iCs/>
        </w:rPr>
        <w:t>Commonwealth of Australia Gazette</w:t>
      </w:r>
      <w:r>
        <w:t xml:space="preserve"> on 21 April 1980.</w:t>
      </w:r>
    </w:p>
    <w:p w:rsidR="00000000" w:rsidRDefault="00E645AF">
      <w:pPr>
        <w:pStyle w:val="NoteEnd"/>
      </w:pPr>
      <w:r>
        <w:t>2.</w:t>
      </w:r>
      <w:r>
        <w:tab/>
        <w:t>Statutory Rules 1952 No. 23 as amended by Statutory Rules 1953 Nos. 1 and 46; 1954 No. 102; 1955 Nos. 25 and 34; 1959 No. 107; 1960 Nos. 19 and 94; 1961 Nos. 19 and 89; 1968 No. 4; 1970 No. 17; 1973 No</w:t>
      </w:r>
      <w:r>
        <w:t>s. 94 and 205; 1976 No. 44; 1977 No. 41; 1978 Nos. 10 and 46.</w:t>
      </w:r>
    </w:p>
    <w:p w:rsidR="00000000" w:rsidRDefault="00E645AF">
      <w:pPr>
        <w:pStyle w:val="NoteEnd"/>
      </w:pPr>
    </w:p>
    <w:p w:rsidR="00000000" w:rsidRDefault="00E645AF">
      <w:pPr>
        <w:pStyle w:val="PlainText"/>
        <w:rPr>
          <w:rFonts w:ascii="Times New Roman" w:hAnsi="Times New Roman" w:cs="Times New Roman"/>
          <w:sz w:val="24"/>
          <w:szCs w:val="24"/>
        </w:rPr>
      </w:pPr>
    </w:p>
    <w:sectPr w:rsidR="00000000">
      <w:headerReference w:type="even" r:id="rId9"/>
      <w:headerReference w:type="default" r:id="rId10"/>
      <w:pgSz w:w="11906" w:h="16838"/>
      <w:pgMar w:top="1440" w:right="1152" w:bottom="1440" w:left="1152" w:header="700" w:footer="700"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45AF">
      <w:r>
        <w:separator/>
      </w:r>
    </w:p>
  </w:endnote>
  <w:endnote w:type="continuationSeparator" w:id="0">
    <w:p w:rsidR="00000000" w:rsidRDefault="00E6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Trebuchet MS"/>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45AF">
      <w:r>
        <w:separator/>
      </w:r>
    </w:p>
  </w:footnote>
  <w:footnote w:type="continuationSeparator" w:id="0">
    <w:p w:rsidR="00000000" w:rsidRDefault="00E6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45AF">
    <w:pPr>
      <w:pStyle w:val="Header"/>
      <w:tabs>
        <w:tab w:val="clear" w:pos="3969"/>
        <w:tab w:val="clear" w:pos="8505"/>
        <w:tab w:val="center" w:pos="4800"/>
        <w:tab w:val="right" w:pos="9480"/>
      </w:tabs>
      <w:rPr>
        <w:rFonts w:ascii="Times New Roman" w:hAnsi="Times New Roman" w:cs="Times New Roman"/>
        <w:i/>
        <w:iCs/>
        <w:sz w:val="22"/>
        <w:szCs w:val="22"/>
      </w:rPr>
    </w:pPr>
    <w:r>
      <w:rPr>
        <w:rStyle w:val="PageNumber"/>
        <w:rFonts w:ascii="Times New Roman" w:hAnsi="Times New Roman" w:cs="Times New Roman"/>
        <w:sz w:val="22"/>
        <w:szCs w:val="22"/>
      </w:rPr>
      <w:fldChar w:fldCharType="begin"/>
    </w:r>
    <w:r>
      <w:rPr>
        <w:rStyle w:val="PageNumber"/>
        <w:rFonts w:ascii="Times New Roman" w:hAnsi="Times New Roman" w:cs="Times New Roman"/>
        <w:sz w:val="22"/>
        <w:szCs w:val="22"/>
      </w:rPr>
      <w:instrText xml:space="preserve"> PAGE </w:instrText>
    </w:r>
    <w:r>
      <w:rPr>
        <w:rStyle w:val="PageNumber"/>
        <w:rFonts w:ascii="Times New Roman" w:hAnsi="Times New Roman" w:cs="Times New Roman"/>
        <w:sz w:val="22"/>
        <w:szCs w:val="22"/>
      </w:rPr>
      <w:fldChar w:fldCharType="separate"/>
    </w:r>
    <w:r w:rsidR="00C06C5F">
      <w:rPr>
        <w:rStyle w:val="PageNumber"/>
        <w:rFonts w:ascii="Times New Roman" w:hAnsi="Times New Roman" w:cs="Times New Roman"/>
        <w:noProof/>
        <w:sz w:val="22"/>
        <w:szCs w:val="22"/>
      </w:rPr>
      <w:t>2</w:t>
    </w:r>
    <w:r>
      <w:rPr>
        <w:rStyle w:val="PageNumber"/>
        <w:rFonts w:ascii="Times New Roman" w:hAnsi="Times New Roman" w:cs="Times New Roman"/>
        <w:sz w:val="22"/>
        <w:szCs w:val="22"/>
      </w:rPr>
      <w:fldChar w:fldCharType="end"/>
    </w:r>
    <w:r>
      <w:rPr>
        <w:rStyle w:val="PageNumber"/>
        <w:rFonts w:ascii="Times New Roman" w:hAnsi="Times New Roman" w:cs="Times New Roman"/>
        <w:sz w:val="22"/>
        <w:szCs w:val="22"/>
      </w:rPr>
      <w:tab/>
    </w:r>
    <w:r>
      <w:rPr>
        <w:rStyle w:val="PageNumber"/>
        <w:rFonts w:ascii="Times New Roman" w:hAnsi="Times New Roman" w:cs="Times New Roman"/>
        <w:i/>
        <w:iCs/>
        <w:sz w:val="22"/>
        <w:szCs w:val="22"/>
      </w:rPr>
      <w:t>High Court Rules</w:t>
    </w:r>
    <w:r>
      <w:rPr>
        <w:rStyle w:val="PageNumber"/>
        <w:rFonts w:ascii="Times New Roman" w:hAnsi="Times New Roman" w:cs="Times New Roman"/>
        <w:i/>
        <w:iCs/>
        <w:sz w:val="22"/>
        <w:szCs w:val="22"/>
      </w:rPr>
      <w:tab/>
      <w:t>1980 No. 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45AF">
    <w:pPr>
      <w:pStyle w:val="Header"/>
      <w:tabs>
        <w:tab w:val="clear" w:pos="3969"/>
        <w:tab w:val="clear" w:pos="8505"/>
        <w:tab w:val="center" w:pos="4800"/>
        <w:tab w:val="right" w:pos="9480"/>
      </w:tabs>
      <w:rPr>
        <w:rFonts w:ascii="Times New Roman" w:hAnsi="Times New Roman" w:cs="Times New Roman"/>
        <w:i/>
        <w:iCs/>
        <w:sz w:val="22"/>
        <w:szCs w:val="22"/>
      </w:rPr>
    </w:pPr>
    <w:r>
      <w:rPr>
        <w:rFonts w:ascii="Times New Roman" w:hAnsi="Times New Roman" w:cs="Times New Roman"/>
        <w:i/>
        <w:iCs/>
        <w:sz w:val="22"/>
        <w:szCs w:val="22"/>
      </w:rPr>
      <w:t>1980 No. 88</w:t>
    </w:r>
    <w:r>
      <w:rPr>
        <w:rFonts w:ascii="Times New Roman" w:hAnsi="Times New Roman" w:cs="Times New Roman"/>
        <w:i/>
        <w:iCs/>
        <w:sz w:val="22"/>
        <w:szCs w:val="22"/>
      </w:rPr>
      <w:tab/>
      <w:t>High Court Rules</w:t>
    </w:r>
    <w:r>
      <w:rPr>
        <w:rFonts w:ascii="Times New Roman" w:hAnsi="Times New Roman" w:cs="Times New Roman"/>
        <w:i/>
        <w:iCs/>
        <w:sz w:val="22"/>
        <w:szCs w:val="22"/>
      </w:rPr>
      <w:tab/>
    </w:r>
    <w:r>
      <w:rPr>
        <w:rStyle w:val="PageNumber"/>
        <w:rFonts w:ascii="Times New Roman" w:hAnsi="Times New Roman" w:cs="Times New Roman"/>
        <w:sz w:val="22"/>
        <w:szCs w:val="22"/>
      </w:rPr>
      <w:fldChar w:fldCharType="begin"/>
    </w:r>
    <w:r>
      <w:rPr>
        <w:rStyle w:val="PageNumber"/>
        <w:rFonts w:ascii="Times New Roman" w:hAnsi="Times New Roman" w:cs="Times New Roman"/>
        <w:sz w:val="22"/>
        <w:szCs w:val="22"/>
      </w:rPr>
      <w:instrText xml:space="preserve"> PAGE </w:instrText>
    </w:r>
    <w:r>
      <w:rPr>
        <w:rStyle w:val="PageNumber"/>
        <w:rFonts w:ascii="Times New Roman" w:hAnsi="Times New Roman" w:cs="Times New Roman"/>
        <w:sz w:val="22"/>
        <w:szCs w:val="22"/>
      </w:rPr>
      <w:fldChar w:fldCharType="separate"/>
    </w:r>
    <w:r>
      <w:rPr>
        <w:rStyle w:val="PageNumber"/>
        <w:rFonts w:ascii="Times New Roman" w:hAnsi="Times New Roman" w:cs="Times New Roman"/>
        <w:noProof/>
        <w:sz w:val="22"/>
        <w:szCs w:val="22"/>
      </w:rPr>
      <w:t>3</w:t>
    </w:r>
    <w:r>
      <w:rPr>
        <w:rStyle w:val="PageNumber"/>
        <w:rFonts w:ascii="Times New Roman" w:hAnsi="Times New Roman" w:cs="Times New Roman"/>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00"/>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nsid w:val="00000016"/>
    <w:multiLevelType w:val="singleLevel"/>
    <w:tmpl w:val="00000000"/>
    <w:lvl w:ilvl="0">
      <w:start w:val="1"/>
      <w:numFmt w:val="decimal"/>
      <w:lvlText w:val="%1."/>
      <w:lvlJc w:val="left"/>
      <w:pPr>
        <w:tabs>
          <w:tab w:val="num" w:pos="567"/>
        </w:tabs>
        <w:ind w:left="567" w:hanging="567"/>
      </w:pPr>
    </w:lvl>
  </w:abstractNum>
  <w:abstractNum w:abstractNumId="2">
    <w:nsid w:val="00000018"/>
    <w:multiLevelType w:val="singleLevel"/>
    <w:tmpl w:val="00000000"/>
    <w:lvl w:ilvl="0">
      <w:start w:val="1"/>
      <w:numFmt w:val="decimal"/>
      <w:lvlText w:val="%1."/>
      <w:lvlJc w:val="left"/>
      <w:pPr>
        <w:tabs>
          <w:tab w:val="num" w:pos="567"/>
        </w:tabs>
        <w:ind w:left="567" w:hanging="567"/>
      </w:pPr>
    </w:lvl>
  </w:abstractNum>
  <w:abstractNum w:abstractNumId="3">
    <w:nsid w:val="0D0C3F94"/>
    <w:multiLevelType w:val="singleLevel"/>
    <w:tmpl w:val="87148724"/>
    <w:lvl w:ilvl="0">
      <w:start w:val="1"/>
      <w:numFmt w:val="bullet"/>
      <w:pStyle w:val="ExampleList"/>
      <w:lvlText w:val=""/>
      <w:lvlJc w:val="left"/>
      <w:pPr>
        <w:tabs>
          <w:tab w:val="num" w:pos="1352"/>
        </w:tabs>
        <w:ind w:left="340" w:firstLine="652"/>
      </w:pPr>
      <w:rPr>
        <w:rFonts w:ascii="Symbol" w:hAnsi="Symbol" w:cs="Symbol" w:hint="default"/>
      </w:rPr>
    </w:lvl>
  </w:abstractNum>
  <w:abstractNum w:abstractNumId="4">
    <w:nsid w:val="36897438"/>
    <w:multiLevelType w:val="singleLevel"/>
    <w:tmpl w:val="DDDAB53A"/>
    <w:lvl w:ilvl="0">
      <w:start w:val="1"/>
      <w:numFmt w:val="bullet"/>
      <w:pStyle w:val="notebullet"/>
      <w:lvlText w:val=""/>
      <w:lvlJc w:val="left"/>
      <w:pPr>
        <w:tabs>
          <w:tab w:val="num" w:pos="2118"/>
        </w:tabs>
        <w:ind w:left="360" w:firstLine="1398"/>
      </w:pPr>
      <w:rPr>
        <w:rFonts w:ascii="Symbol" w:hAnsi="Symbol" w:cs="Symbol" w:hint="default"/>
      </w:rPr>
    </w:lvl>
  </w:abstractNum>
  <w:abstractNum w:abstractNumId="5">
    <w:nsid w:val="5A6F0C41"/>
    <w:multiLevelType w:val="singleLevel"/>
    <w:tmpl w:val="C27228C8"/>
    <w:lvl w:ilvl="0">
      <w:start w:val="1"/>
      <w:numFmt w:val="bullet"/>
      <w:pStyle w:val="bulletedlist"/>
      <w:lvlText w:val=""/>
      <w:lvlJc w:val="left"/>
      <w:pPr>
        <w:tabs>
          <w:tab w:val="num" w:pos="1418"/>
        </w:tabs>
        <w:ind w:left="1418" w:hanging="454"/>
      </w:pPr>
      <w:rPr>
        <w:rFonts w:ascii="Symbol" w:hAnsi="Symbol" w:cs="Symbol"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E2"/>
    <w:rsid w:val="003111E2"/>
    <w:rsid w:val="00C06C5F"/>
    <w:rsid w:val="00E64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40" w:lineRule="auto"/>
    </w:pPr>
    <w:rPr>
      <w:rFonts w:ascii="Times New Roman" w:hAnsi="Times New Roman" w:cs="Times New Roman"/>
      <w:sz w:val="24"/>
      <w:szCs w:val="24"/>
    </w:rPr>
  </w:style>
  <w:style w:type="paragraph" w:styleId="Heading1">
    <w:name w:val="heading 1"/>
    <w:aliases w:val="h1"/>
    <w:basedOn w:val="Body"/>
    <w:next w:val="Normal"/>
    <w:link w:val="Heading1Char"/>
    <w:uiPriority w:val="99"/>
    <w:qFormat/>
    <w:pPr>
      <w:keepNext/>
      <w:pageBreakBefore/>
      <w:spacing w:after="120"/>
      <w:jc w:val="center"/>
      <w:outlineLvl w:val="0"/>
    </w:pPr>
    <w:rPr>
      <w:rFonts w:ascii="Arial" w:hAnsi="Arial" w:cs="Arial"/>
      <w:b/>
      <w:bCs/>
      <w:smallCaps/>
      <w:sz w:val="32"/>
      <w:szCs w:val="32"/>
    </w:rPr>
  </w:style>
  <w:style w:type="paragraph" w:styleId="Heading2">
    <w:name w:val="heading 2"/>
    <w:aliases w:val="h2"/>
    <w:basedOn w:val="Body"/>
    <w:next w:val="Normal"/>
    <w:link w:val="Heading2Char"/>
    <w:uiPriority w:val="99"/>
    <w:qFormat/>
    <w:pPr>
      <w:keepNext/>
      <w:spacing w:before="480"/>
      <w:outlineLvl w:val="1"/>
    </w:pPr>
    <w:rPr>
      <w:rFonts w:ascii="Arial" w:hAnsi="Arial" w:cs="Arial"/>
      <w:b/>
      <w:bCs/>
      <w:smallCaps/>
      <w:sz w:val="30"/>
      <w:szCs w:val="30"/>
    </w:rPr>
  </w:style>
  <w:style w:type="paragraph" w:styleId="Heading3">
    <w:name w:val="heading 3"/>
    <w:aliases w:val="h3"/>
    <w:basedOn w:val="Body"/>
    <w:next w:val="Normal"/>
    <w:link w:val="Heading3Char"/>
    <w:uiPriority w:val="99"/>
    <w:qFormat/>
    <w:pPr>
      <w:keepNext/>
      <w:spacing w:before="360"/>
      <w:ind w:left="567" w:hanging="567"/>
      <w:outlineLvl w:val="2"/>
    </w:pPr>
    <w:rPr>
      <w:rFonts w:ascii="Arial" w:hAnsi="Arial" w:cs="Arial"/>
      <w:b/>
      <w:bCs/>
      <w:sz w:val="28"/>
      <w:szCs w:val="28"/>
    </w:rPr>
  </w:style>
  <w:style w:type="paragraph" w:styleId="Heading4">
    <w:name w:val="heading 4"/>
    <w:aliases w:val="h4"/>
    <w:basedOn w:val="Body"/>
    <w:next w:val="Normal"/>
    <w:link w:val="Heading4Char"/>
    <w:uiPriority w:val="99"/>
    <w:qFormat/>
    <w:pPr>
      <w:keepNext/>
      <w:spacing w:before="300"/>
      <w:ind w:left="567" w:hanging="567"/>
      <w:outlineLvl w:val="3"/>
    </w:pPr>
    <w:rPr>
      <w:rFonts w:ascii="Arial" w:hAnsi="Arial" w:cs="Arial"/>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h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h4 Char"/>
    <w:basedOn w:val="DefaultParagraphFont"/>
    <w:link w:val="Heading4"/>
    <w:uiPriority w:val="9"/>
    <w:semiHidden/>
    <w:rPr>
      <w:b/>
      <w:bCs/>
      <w:sz w:val="28"/>
      <w:szCs w:val="28"/>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Body">
    <w:name w:val="Body"/>
    <w:basedOn w:val="Normal"/>
    <w:uiPriority w:val="99"/>
    <w:pPr>
      <w:widowControl w:val="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widowControl w:val="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3600"/>
        <w:tab w:val="right" w:pos="7201"/>
      </w:tabs>
      <w:jc w:val="both"/>
    </w:pPr>
    <w:rPr>
      <w:rFonts w:ascii="Arial" w:hAnsi="Arial" w:cs="Arial"/>
      <w:sz w:val="12"/>
      <w:szCs w:val="12"/>
    </w:r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character" w:styleId="FootnoteReference">
    <w:name w:val="footnote reference"/>
    <w:basedOn w:val="DefaultParagraphFont"/>
    <w:uiPriority w:val="99"/>
    <w:rPr>
      <w:rFonts w:ascii="Times New Roman" w:hAnsi="Times New Roman" w:cs="Times New Roman"/>
      <w:sz w:val="20"/>
      <w:szCs w:val="20"/>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Header">
    <w:name w:val="header"/>
    <w:basedOn w:val="Normal"/>
    <w:link w:val="HeaderChar"/>
    <w:uiPriority w:val="99"/>
    <w:pPr>
      <w:tabs>
        <w:tab w:val="center" w:pos="3969"/>
        <w:tab w:val="right" w:pos="8505"/>
      </w:tabs>
      <w:jc w:val="both"/>
    </w:pPr>
    <w:rPr>
      <w:rFonts w:ascii="Arial" w:hAnsi="Arial" w:cs="Arial"/>
      <w:sz w:val="16"/>
      <w:szCs w:val="16"/>
    </w:r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customStyle="1" w:styleId="Heading">
    <w:name w:val="Heading"/>
    <w:basedOn w:val="Body"/>
    <w:uiPriority w:val="99"/>
    <w:pPr>
      <w:spacing w:before="440"/>
    </w:pPr>
    <w:rPr>
      <w:smallCaps/>
    </w:rPr>
  </w:style>
  <w:style w:type="paragraph" w:customStyle="1" w:styleId="Letterhead">
    <w:name w:val="Letterhead"/>
    <w:uiPriority w:val="99"/>
    <w:pPr>
      <w:widowControl w:val="0"/>
      <w:autoSpaceDE w:val="0"/>
      <w:autoSpaceDN w:val="0"/>
      <w:spacing w:after="180" w:line="240" w:lineRule="auto"/>
      <w:jc w:val="right"/>
    </w:pPr>
    <w:rPr>
      <w:rFonts w:ascii="Arial" w:hAnsi="Arial" w:cs="Arial"/>
      <w:sz w:val="32"/>
      <w:szCs w:val="32"/>
    </w:rPr>
  </w:style>
  <w:style w:type="character" w:styleId="PageNumber">
    <w:name w:val="page number"/>
    <w:basedOn w:val="DefaultParagraphFont"/>
    <w:uiPriority w:val="99"/>
  </w:style>
  <w:style w:type="paragraph" w:customStyle="1" w:styleId="Paragraph">
    <w:name w:val="Paragraph"/>
    <w:basedOn w:val="Body"/>
    <w:uiPriority w:val="99"/>
    <w:pPr>
      <w:spacing w:before="240"/>
    </w:pPr>
  </w:style>
  <w:style w:type="paragraph" w:customStyle="1" w:styleId="Quotation">
    <w:name w:val="Quotation"/>
    <w:basedOn w:val="Body"/>
    <w:uiPriority w:val="99"/>
    <w:pPr>
      <w:spacing w:before="240"/>
      <w:ind w:left="851" w:right="851"/>
      <w:jc w:val="both"/>
    </w:pPr>
  </w:style>
  <w:style w:type="paragraph" w:customStyle="1" w:styleId="notebullet">
    <w:name w:val="note(bullet)"/>
    <w:basedOn w:val="Normal"/>
    <w:uiPriority w:val="99"/>
    <w:pPr>
      <w:numPr>
        <w:numId w:val="4"/>
      </w:numPr>
    </w:pPr>
  </w:style>
  <w:style w:type="paragraph" w:styleId="BodyText">
    <w:name w:val="Body Text"/>
    <w:basedOn w:val="Normal"/>
    <w:link w:val="BodyTextChar"/>
    <w:uiPriority w:val="99"/>
    <w:pPr>
      <w:spacing w:after="120"/>
      <w:jc w:val="both"/>
    </w:pPr>
    <w:rPr>
      <w:sz w:val="26"/>
      <w:szCs w:val="26"/>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spacing w:after="120"/>
      <w:ind w:left="357"/>
      <w:jc w:val="both"/>
    </w:pPr>
    <w:rPr>
      <w:sz w:val="26"/>
      <w:szCs w:val="26"/>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Caption">
    <w:name w:val="caption"/>
    <w:basedOn w:val="Normal"/>
    <w:next w:val="Normal"/>
    <w:uiPriority w:val="99"/>
    <w:qFormat/>
    <w:pPr>
      <w:spacing w:before="120" w:after="120"/>
    </w:pPr>
    <w:rPr>
      <w:b/>
      <w:bCs/>
    </w:rPr>
  </w:style>
  <w:style w:type="character" w:customStyle="1" w:styleId="CharAmSchNo">
    <w:name w:val="CharAmSchNo"/>
    <w:basedOn w:val="DefaultParagraphFont"/>
    <w:uiPriority w:val="99"/>
    <w:rPr>
      <w:rFonts w:ascii="Arial" w:hAnsi="Arial" w:cs="Arial"/>
    </w:rPr>
  </w:style>
  <w:style w:type="character" w:customStyle="1" w:styleId="CharAmSchText">
    <w:name w:val="CharAmSchText"/>
    <w:basedOn w:val="DefaultParagraphFont"/>
    <w:uiPriority w:val="99"/>
    <w:rPr>
      <w:rFonts w:ascii="Arial" w:hAnsi="Arial" w:cs="Arial"/>
    </w:rPr>
  </w:style>
  <w:style w:type="character" w:customStyle="1" w:styleId="CharChapNo">
    <w:name w:val="CharChapNo"/>
    <w:basedOn w:val="DefaultParagraphFont"/>
    <w:uiPriority w:val="99"/>
    <w:rPr>
      <w:rFonts w:ascii="Arial" w:hAnsi="Arial" w:cs="Arial"/>
    </w:rPr>
  </w:style>
  <w:style w:type="character" w:customStyle="1" w:styleId="CharChapText">
    <w:name w:val="CharChapText"/>
    <w:basedOn w:val="DefaultParagraphFont"/>
    <w:uiPriority w:val="99"/>
    <w:rPr>
      <w:rFonts w:ascii="Arial" w:hAnsi="Arial" w:cs="Arial"/>
    </w:rPr>
  </w:style>
  <w:style w:type="character" w:customStyle="1" w:styleId="CharDivNo">
    <w:name w:val="CharDivNo"/>
    <w:basedOn w:val="DefaultParagraphFont"/>
    <w:uiPriority w:val="99"/>
    <w:rPr>
      <w:rFonts w:ascii="Arial" w:hAnsi="Arial" w:cs="Arial"/>
    </w:rPr>
  </w:style>
  <w:style w:type="character" w:customStyle="1" w:styleId="CharDivText">
    <w:name w:val="CharDivText"/>
    <w:basedOn w:val="DefaultParagraphFont"/>
    <w:uiPriority w:val="99"/>
    <w:rPr>
      <w:rFonts w:ascii="Arial" w:hAnsi="Arial" w:cs="Arial"/>
    </w:rPr>
  </w:style>
  <w:style w:type="character" w:customStyle="1" w:styleId="CharPartNo">
    <w:name w:val="CharPartNo"/>
    <w:basedOn w:val="DefaultParagraphFont"/>
    <w:uiPriority w:val="99"/>
    <w:rPr>
      <w:rFonts w:ascii="Arial" w:hAnsi="Arial" w:cs="Arial"/>
    </w:rPr>
  </w:style>
  <w:style w:type="character" w:customStyle="1" w:styleId="CharPartText">
    <w:name w:val="CharPartText"/>
    <w:basedOn w:val="DefaultParagraphFont"/>
    <w:uiPriority w:val="99"/>
    <w:rPr>
      <w:rFonts w:ascii="Arial" w:hAnsi="Arial" w:cs="Arial"/>
    </w:rPr>
  </w:style>
  <w:style w:type="character" w:customStyle="1" w:styleId="CharSchPTNo">
    <w:name w:val="CharSchPTNo"/>
    <w:basedOn w:val="DefaultParagraphFont"/>
    <w:uiPriority w:val="99"/>
    <w:rPr>
      <w:rFonts w:ascii="Arial" w:hAnsi="Arial" w:cs="Arial"/>
    </w:rPr>
  </w:style>
  <w:style w:type="character" w:customStyle="1" w:styleId="CharSchPTText">
    <w:name w:val="CharSchPTText"/>
    <w:basedOn w:val="DefaultParagraphFont"/>
    <w:uiPriority w:val="99"/>
    <w:rPr>
      <w:rFonts w:ascii="Arial" w:hAnsi="Arial" w:cs="Arial"/>
    </w:rPr>
  </w:style>
  <w:style w:type="character" w:customStyle="1" w:styleId="CharSectno">
    <w:name w:val="CharSectno"/>
    <w:basedOn w:val="DefaultParagraphFont"/>
    <w:uiPriority w:val="99"/>
    <w:rPr>
      <w:rFonts w:ascii="Arial" w:hAnsi="Arial" w:cs="Arial"/>
    </w:rPr>
  </w:style>
  <w:style w:type="paragraph" w:customStyle="1" w:styleId="ContentsHead">
    <w:name w:val="ContentsHead"/>
    <w:basedOn w:val="Normal"/>
    <w:next w:val="Normal"/>
    <w:uiPriority w:val="99"/>
    <w:pPr>
      <w:keepNext/>
      <w:spacing w:before="240"/>
    </w:pPr>
    <w:rPr>
      <w:rFonts w:ascii="Arial" w:hAnsi="Arial" w:cs="Arial"/>
      <w:b/>
      <w:bCs/>
      <w:sz w:val="28"/>
      <w:szCs w:val="28"/>
    </w:rPr>
  </w:style>
  <w:style w:type="paragraph" w:customStyle="1" w:styleId="ContentsSectionBreak">
    <w:name w:val="ContentsSectionBreak"/>
    <w:basedOn w:val="Normal"/>
    <w:next w:val="Normal"/>
    <w:uiPriority w:val="99"/>
  </w:style>
  <w:style w:type="paragraph" w:customStyle="1" w:styleId="definition">
    <w:name w:val="definition"/>
    <w:basedOn w:val="Normal"/>
    <w:uiPriority w:val="99"/>
    <w:pPr>
      <w:spacing w:before="80" w:line="260" w:lineRule="exact"/>
      <w:ind w:left="964"/>
      <w:jc w:val="both"/>
    </w:pPr>
  </w:style>
  <w:style w:type="paragraph" w:customStyle="1" w:styleId="DictionaryHeading">
    <w:name w:val="Dictionary Heading"/>
    <w:basedOn w:val="Normal"/>
    <w:next w:val="DD"/>
    <w:uiPriority w:val="99"/>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uiPriority w:val="99"/>
  </w:style>
  <w:style w:type="paragraph" w:customStyle="1" w:styleId="DNote">
    <w:name w:val="DNote"/>
    <w:aliases w:val="DictionaryNote"/>
    <w:basedOn w:val="Normal"/>
    <w:uiPriority w:val="99"/>
    <w:pPr>
      <w:spacing w:before="120" w:line="220" w:lineRule="exact"/>
      <w:ind w:left="425"/>
      <w:jc w:val="both"/>
    </w:pPr>
    <w:rPr>
      <w:sz w:val="20"/>
      <w:szCs w:val="20"/>
    </w:rPr>
  </w:style>
  <w:style w:type="paragraph" w:customStyle="1" w:styleId="DP1a">
    <w:name w:val="DP1(a)"/>
    <w:aliases w:val="Dictionary (a)"/>
    <w:basedOn w:val="Normal"/>
    <w:uiPriority w:val="99"/>
    <w:pPr>
      <w:tabs>
        <w:tab w:val="right" w:pos="709"/>
      </w:tabs>
      <w:spacing w:before="60" w:line="260" w:lineRule="exact"/>
      <w:ind w:left="936" w:hanging="936"/>
      <w:jc w:val="both"/>
    </w:pPr>
  </w:style>
  <w:style w:type="paragraph" w:customStyle="1" w:styleId="DP2i">
    <w:name w:val="DP2(i)"/>
    <w:aliases w:val="Dictionary(i)"/>
    <w:basedOn w:val="Normal"/>
    <w:uiPriority w:val="99"/>
    <w:pPr>
      <w:tabs>
        <w:tab w:val="right" w:pos="1276"/>
      </w:tabs>
      <w:spacing w:before="60" w:line="260" w:lineRule="exact"/>
      <w:ind w:left="1503" w:hanging="1503"/>
      <w:jc w:val="both"/>
    </w:pPr>
  </w:style>
  <w:style w:type="paragraph" w:customStyle="1" w:styleId="R1">
    <w:name w:val="R1"/>
    <w:aliases w:val="1. or 1.(1)"/>
    <w:basedOn w:val="Normal"/>
    <w:next w:val="R2"/>
    <w:uiPriority w:val="99"/>
    <w:pPr>
      <w:tabs>
        <w:tab w:val="right" w:pos="794"/>
        <w:tab w:val="left" w:pos="964"/>
      </w:tabs>
      <w:spacing w:before="120" w:line="260" w:lineRule="exact"/>
      <w:ind w:left="964" w:hanging="964"/>
      <w:jc w:val="both"/>
    </w:pPr>
  </w:style>
  <w:style w:type="paragraph" w:customStyle="1" w:styleId="P1">
    <w:name w:val="P1"/>
    <w:aliases w:val="(a)"/>
    <w:basedOn w:val="Normal"/>
    <w:uiPriority w:val="99"/>
    <w:pPr>
      <w:tabs>
        <w:tab w:val="right" w:pos="1191"/>
        <w:tab w:val="left" w:pos="1644"/>
      </w:tabs>
      <w:spacing w:before="60" w:line="260" w:lineRule="exact"/>
      <w:ind w:left="1418" w:hanging="1418"/>
      <w:jc w:val="both"/>
    </w:pPr>
  </w:style>
  <w:style w:type="paragraph" w:customStyle="1" w:styleId="DD">
    <w:name w:val="DD"/>
    <w:aliases w:val="Dictionary Definition"/>
    <w:basedOn w:val="Normal"/>
    <w:uiPriority w:val="99"/>
    <w:pPr>
      <w:spacing w:before="80" w:line="260" w:lineRule="exact"/>
      <w:jc w:val="both"/>
    </w:pPr>
  </w:style>
  <w:style w:type="paragraph" w:customStyle="1" w:styleId="HC">
    <w:name w:val="HC"/>
    <w:aliases w:val="Chapter Heading"/>
    <w:basedOn w:val="Normal"/>
    <w:next w:val="HP"/>
    <w:uiPriority w:val="99"/>
    <w:pPr>
      <w:keepNext/>
      <w:spacing w:before="480"/>
      <w:ind w:left="2410" w:hanging="2410"/>
    </w:pPr>
    <w:rPr>
      <w:rFonts w:ascii="Arial" w:hAnsi="Arial" w:cs="Arial"/>
      <w:b/>
      <w:bCs/>
      <w:sz w:val="40"/>
      <w:szCs w:val="40"/>
    </w:rPr>
  </w:style>
  <w:style w:type="paragraph" w:customStyle="1" w:styleId="HP">
    <w:name w:val="HP"/>
    <w:aliases w:val="Part Heading"/>
    <w:basedOn w:val="Normal"/>
    <w:next w:val="HD"/>
    <w:uiPriority w:val="99"/>
    <w:pPr>
      <w:keepNext/>
      <w:spacing w:before="360"/>
      <w:ind w:left="2410" w:hanging="2410"/>
    </w:pPr>
    <w:rPr>
      <w:rFonts w:ascii="Arial" w:hAnsi="Arial" w:cs="Arial"/>
      <w:b/>
      <w:bCs/>
      <w:sz w:val="32"/>
      <w:szCs w:val="32"/>
    </w:rPr>
  </w:style>
  <w:style w:type="paragraph" w:customStyle="1" w:styleId="P2">
    <w:name w:val="P2"/>
    <w:aliases w:val="(i)"/>
    <w:basedOn w:val="Normal"/>
    <w:uiPriority w:val="99"/>
    <w:pPr>
      <w:tabs>
        <w:tab w:val="right" w:pos="1758"/>
        <w:tab w:val="left" w:pos="2155"/>
      </w:tabs>
      <w:spacing w:before="60" w:line="260" w:lineRule="exact"/>
      <w:ind w:left="1985" w:hanging="1985"/>
      <w:jc w:val="both"/>
    </w:pPr>
  </w:style>
  <w:style w:type="paragraph" w:customStyle="1" w:styleId="Note">
    <w:name w:val="Note"/>
    <w:basedOn w:val="Normal"/>
    <w:uiPriority w:val="99"/>
    <w:pPr>
      <w:tabs>
        <w:tab w:val="left" w:pos="1559"/>
      </w:tabs>
      <w:spacing w:before="120" w:line="220" w:lineRule="exact"/>
      <w:ind w:left="964"/>
      <w:jc w:val="both"/>
    </w:pPr>
    <w:rPr>
      <w:sz w:val="20"/>
      <w:szCs w:val="20"/>
    </w:rPr>
  </w:style>
  <w:style w:type="paragraph" w:customStyle="1" w:styleId="ExampleBody">
    <w:name w:val="Example Body"/>
    <w:basedOn w:val="Normal"/>
    <w:uiPriority w:val="99"/>
    <w:pPr>
      <w:spacing w:before="60" w:line="220" w:lineRule="exact"/>
      <w:ind w:left="964"/>
      <w:jc w:val="both"/>
    </w:pPr>
    <w:rPr>
      <w:sz w:val="20"/>
      <w:szCs w:val="20"/>
    </w:rPr>
  </w:style>
  <w:style w:type="paragraph" w:customStyle="1" w:styleId="ExampleList">
    <w:name w:val="Example List"/>
    <w:basedOn w:val="Normal"/>
    <w:uiPriority w:val="99"/>
    <w:pPr>
      <w:numPr>
        <w:numId w:val="6"/>
      </w:numPr>
      <w:tabs>
        <w:tab w:val="left" w:pos="1247"/>
      </w:tabs>
      <w:spacing w:before="60" w:line="220" w:lineRule="exact"/>
      <w:jc w:val="both"/>
    </w:pPr>
    <w:rPr>
      <w:sz w:val="20"/>
      <w:szCs w:val="20"/>
    </w:rPr>
  </w:style>
  <w:style w:type="paragraph" w:customStyle="1" w:styleId="FooterDraft">
    <w:name w:val="FooterDraft"/>
    <w:basedOn w:val="Normal"/>
    <w:uiPriority w:val="99"/>
    <w:pPr>
      <w:jc w:val="center"/>
    </w:pPr>
    <w:rPr>
      <w:rFonts w:ascii="Arial" w:hAnsi="Arial" w:cs="Arial"/>
      <w:b/>
      <w:bCs/>
      <w:sz w:val="40"/>
      <w:szCs w:val="40"/>
    </w:rPr>
  </w:style>
  <w:style w:type="paragraph" w:customStyle="1" w:styleId="FooterInfo">
    <w:name w:val="FooterInfo"/>
    <w:basedOn w:val="Normal"/>
    <w:uiPriority w:val="99"/>
    <w:rPr>
      <w:rFonts w:ascii="Arial" w:hAnsi="Arial" w:cs="Arial"/>
      <w:sz w:val="12"/>
      <w:szCs w:val="12"/>
    </w:rPr>
  </w:style>
  <w:style w:type="paragraph" w:customStyle="1" w:styleId="HD">
    <w:name w:val="HD"/>
    <w:aliases w:val="Division Heading"/>
    <w:basedOn w:val="Normal"/>
    <w:next w:val="HR"/>
    <w:uiPriority w:val="99"/>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uiPriority w:val="99"/>
    <w:pPr>
      <w:keepNext/>
      <w:tabs>
        <w:tab w:val="left" w:pos="1559"/>
      </w:tabs>
      <w:spacing w:before="120" w:line="220" w:lineRule="exact"/>
      <w:ind w:left="964"/>
    </w:pPr>
    <w:rPr>
      <w:i/>
      <w:iCs/>
      <w:sz w:val="20"/>
      <w:szCs w:val="20"/>
    </w:rPr>
  </w:style>
  <w:style w:type="paragraph" w:customStyle="1" w:styleId="HeaderBoldEven">
    <w:name w:val="HeaderBoldEven"/>
    <w:basedOn w:val="Normal"/>
    <w:uiPriority w:val="99"/>
    <w:pPr>
      <w:widowControl w:val="0"/>
      <w:spacing w:before="120" w:after="60"/>
    </w:pPr>
    <w:rPr>
      <w:rFonts w:ascii="Arial" w:hAnsi="Arial" w:cs="Arial"/>
      <w:b/>
      <w:bCs/>
      <w:sz w:val="20"/>
      <w:szCs w:val="20"/>
    </w:rPr>
  </w:style>
  <w:style w:type="paragraph" w:customStyle="1" w:styleId="HeaderBoldOdd">
    <w:name w:val="HeaderBoldOdd"/>
    <w:basedOn w:val="Normal"/>
    <w:uiPriority w:val="99"/>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uiPriority w:val="99"/>
    <w:pPr>
      <w:spacing w:before="120" w:after="120"/>
      <w:jc w:val="right"/>
    </w:pPr>
    <w:rPr>
      <w:rFonts w:ascii="Arial" w:hAnsi="Arial" w:cs="Arial"/>
      <w:sz w:val="20"/>
      <w:szCs w:val="20"/>
    </w:rPr>
  </w:style>
  <w:style w:type="paragraph" w:customStyle="1" w:styleId="HeaderLiteEven">
    <w:name w:val="HeaderLiteEven"/>
    <w:basedOn w:val="Normal"/>
    <w:uiPriority w:val="99"/>
    <w:pPr>
      <w:tabs>
        <w:tab w:val="center" w:pos="3969"/>
        <w:tab w:val="right" w:pos="8505"/>
      </w:tabs>
      <w:spacing w:before="60"/>
    </w:pPr>
    <w:rPr>
      <w:rFonts w:ascii="Arial" w:hAnsi="Arial" w:cs="Arial"/>
      <w:sz w:val="18"/>
      <w:szCs w:val="18"/>
    </w:rPr>
  </w:style>
  <w:style w:type="paragraph" w:customStyle="1" w:styleId="HeaderLiteOdd">
    <w:name w:val="HeaderLiteOdd"/>
    <w:basedOn w:val="Normal"/>
    <w:uiPriority w:val="99"/>
    <w:pPr>
      <w:tabs>
        <w:tab w:val="center" w:pos="3969"/>
        <w:tab w:val="right" w:pos="8505"/>
      </w:tabs>
      <w:spacing w:before="60"/>
      <w:jc w:val="right"/>
    </w:pPr>
    <w:rPr>
      <w:rFonts w:ascii="Arial" w:hAnsi="Arial" w:cs="Arial"/>
      <w:sz w:val="18"/>
      <w:szCs w:val="18"/>
    </w:rPr>
  </w:style>
  <w:style w:type="paragraph" w:customStyle="1" w:styleId="HR">
    <w:name w:val="HR"/>
    <w:aliases w:val="Regulation Heading"/>
    <w:basedOn w:val="Normal"/>
    <w:next w:val="R1"/>
    <w:uiPriority w:val="99"/>
    <w:pPr>
      <w:keepNext/>
      <w:spacing w:before="360"/>
      <w:ind w:left="964" w:hanging="964"/>
    </w:pPr>
    <w:rPr>
      <w:rFonts w:ascii="Arial" w:hAnsi="Arial" w:cs="Arial"/>
      <w:b/>
      <w:bCs/>
    </w:rPr>
  </w:style>
  <w:style w:type="paragraph" w:customStyle="1" w:styleId="HS">
    <w:name w:val="HS"/>
    <w:aliases w:val="Subdiv Heading"/>
    <w:basedOn w:val="Normal"/>
    <w:next w:val="HR"/>
    <w:uiPriority w:val="99"/>
    <w:pPr>
      <w:keepNext/>
      <w:spacing w:before="360"/>
      <w:ind w:left="2410" w:hanging="2410"/>
    </w:pPr>
    <w:rPr>
      <w:rFonts w:ascii="Arial" w:hAnsi="Arial" w:cs="Arial"/>
      <w:b/>
      <w:bCs/>
    </w:rPr>
  </w:style>
  <w:style w:type="paragraph" w:customStyle="1" w:styleId="HSR">
    <w:name w:val="HSR"/>
    <w:aliases w:val="Subregulation Heading"/>
    <w:basedOn w:val="Normal"/>
    <w:next w:val="R1"/>
    <w:uiPriority w:val="99"/>
    <w:pPr>
      <w:keepNext/>
      <w:spacing w:before="300"/>
      <w:ind w:left="964"/>
    </w:pPr>
    <w:rPr>
      <w:rFonts w:ascii="Arial" w:hAnsi="Arial" w:cs="Arial"/>
      <w:i/>
      <w:iCs/>
    </w:rPr>
  </w:style>
  <w:style w:type="paragraph" w:customStyle="1" w:styleId="M1">
    <w:name w:val="M1"/>
    <w:aliases w:val="Modification Heading"/>
    <w:basedOn w:val="Normal"/>
    <w:next w:val="M2"/>
    <w:uiPriority w:val="99"/>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M3"/>
    <w:uiPriority w:val="99"/>
    <w:pPr>
      <w:keepNext/>
      <w:spacing w:before="120" w:line="260" w:lineRule="exact"/>
      <w:ind w:left="794"/>
    </w:pPr>
    <w:rPr>
      <w:i/>
      <w:iCs/>
    </w:rPr>
  </w:style>
  <w:style w:type="paragraph" w:customStyle="1" w:styleId="M3">
    <w:name w:val="M3"/>
    <w:aliases w:val="Modification Text"/>
    <w:basedOn w:val="Normal"/>
    <w:uiPriority w:val="99"/>
    <w:pPr>
      <w:spacing w:before="60" w:line="260" w:lineRule="exact"/>
      <w:ind w:left="1077"/>
      <w:jc w:val="both"/>
    </w:pPr>
  </w:style>
  <w:style w:type="paragraph" w:customStyle="1" w:styleId="Maker">
    <w:name w:val="Maker"/>
    <w:basedOn w:val="Normal"/>
    <w:uiPriority w:val="99"/>
    <w:pPr>
      <w:tabs>
        <w:tab w:val="left" w:pos="3119"/>
      </w:tabs>
      <w:spacing w:line="300" w:lineRule="atLeast"/>
    </w:pPr>
  </w:style>
  <w:style w:type="paragraph" w:customStyle="1" w:styleId="MHD">
    <w:name w:val="MHD"/>
    <w:aliases w:val="Mod Division Heading"/>
    <w:basedOn w:val="Normal"/>
    <w:next w:val="MHR"/>
    <w:uiPriority w:val="99"/>
    <w:pPr>
      <w:keepNext/>
      <w:spacing w:before="360"/>
      <w:ind w:left="2410" w:hanging="2410"/>
    </w:pPr>
    <w:rPr>
      <w:b/>
      <w:bCs/>
      <w:sz w:val="28"/>
      <w:szCs w:val="28"/>
    </w:rPr>
  </w:style>
  <w:style w:type="paragraph" w:customStyle="1" w:styleId="MHP">
    <w:name w:val="MHP"/>
    <w:aliases w:val="Mod Part Heading"/>
    <w:basedOn w:val="Normal"/>
    <w:next w:val="Normal"/>
    <w:uiPriority w:val="99"/>
    <w:pPr>
      <w:keepNext/>
      <w:spacing w:before="360"/>
      <w:ind w:left="2410" w:hanging="2410"/>
    </w:pPr>
    <w:rPr>
      <w:b/>
      <w:bCs/>
      <w:sz w:val="32"/>
      <w:szCs w:val="32"/>
    </w:rPr>
  </w:style>
  <w:style w:type="paragraph" w:customStyle="1" w:styleId="MHR">
    <w:name w:val="MHR"/>
    <w:aliases w:val="Mod Regulation Heading"/>
    <w:basedOn w:val="Normal"/>
    <w:next w:val="R1"/>
    <w:uiPriority w:val="99"/>
    <w:pPr>
      <w:keepNext/>
      <w:spacing w:before="360"/>
      <w:ind w:left="964" w:hanging="964"/>
    </w:pPr>
    <w:rPr>
      <w:b/>
      <w:bCs/>
    </w:rPr>
  </w:style>
  <w:style w:type="paragraph" w:customStyle="1" w:styleId="MHS">
    <w:name w:val="MHS"/>
    <w:aliases w:val="Mod Subdivision Heading"/>
    <w:basedOn w:val="Normal"/>
    <w:next w:val="MHR"/>
    <w:uiPriority w:val="99"/>
    <w:pPr>
      <w:keepNext/>
      <w:spacing w:before="360"/>
      <w:ind w:left="2410" w:hanging="2410"/>
    </w:pPr>
    <w:rPr>
      <w:b/>
      <w:bCs/>
    </w:rPr>
  </w:style>
  <w:style w:type="paragraph" w:customStyle="1" w:styleId="MHSR">
    <w:name w:val="MHSR"/>
    <w:aliases w:val="Mod Subregulation Heading"/>
    <w:basedOn w:val="Normal"/>
    <w:next w:val="R1"/>
    <w:uiPriority w:val="99"/>
    <w:pPr>
      <w:keepNext/>
      <w:spacing w:before="300"/>
    </w:pPr>
    <w:rPr>
      <w:i/>
      <w:iCs/>
    </w:rPr>
  </w:style>
  <w:style w:type="paragraph" w:customStyle="1" w:styleId="Notepara">
    <w:name w:val="Note para"/>
    <w:basedOn w:val="Normal"/>
    <w:uiPriority w:val="99"/>
    <w:pPr>
      <w:spacing w:before="60" w:line="220" w:lineRule="exact"/>
      <w:ind w:left="1304" w:hanging="340"/>
      <w:jc w:val="both"/>
    </w:pPr>
    <w:rPr>
      <w:sz w:val="20"/>
      <w:szCs w:val="20"/>
    </w:rPr>
  </w:style>
  <w:style w:type="paragraph" w:customStyle="1" w:styleId="P3">
    <w:name w:val="P3"/>
    <w:aliases w:val="(A)"/>
    <w:basedOn w:val="Normal"/>
    <w:uiPriority w:val="99"/>
    <w:pPr>
      <w:tabs>
        <w:tab w:val="right" w:pos="2410"/>
      </w:tabs>
      <w:spacing w:before="60" w:line="260" w:lineRule="exact"/>
      <w:ind w:left="2693" w:hanging="2693"/>
      <w:jc w:val="both"/>
    </w:pPr>
  </w:style>
  <w:style w:type="paragraph" w:customStyle="1" w:styleId="P4">
    <w:name w:val="P4"/>
    <w:aliases w:val="(I)"/>
    <w:basedOn w:val="Normal"/>
    <w:uiPriority w:val="99"/>
    <w:pPr>
      <w:tabs>
        <w:tab w:val="right" w:pos="3119"/>
      </w:tabs>
      <w:spacing w:before="60" w:line="260" w:lineRule="exact"/>
      <w:ind w:left="3419" w:hanging="3419"/>
      <w:jc w:val="both"/>
    </w:pPr>
  </w:style>
  <w:style w:type="paragraph" w:customStyle="1" w:styleId="Page">
    <w:name w:val="Page"/>
    <w:uiPriority w:val="99"/>
    <w:pPr>
      <w:autoSpaceDE w:val="0"/>
      <w:autoSpaceDN w:val="0"/>
      <w:spacing w:after="0" w:line="240" w:lineRule="auto"/>
      <w:jc w:val="right"/>
    </w:pPr>
    <w:rPr>
      <w:rFonts w:ascii="Arial" w:hAnsi="Arial" w:cs="Arial"/>
      <w:noProof/>
      <w:sz w:val="20"/>
      <w:szCs w:val="20"/>
      <w:lang w:val="en-US"/>
    </w:rPr>
  </w:style>
  <w:style w:type="paragraph" w:customStyle="1" w:styleId="R2">
    <w:name w:val="R2"/>
    <w:aliases w:val="(2)"/>
    <w:basedOn w:val="Normal"/>
    <w:uiPriority w:val="99"/>
    <w:pPr>
      <w:tabs>
        <w:tab w:val="right" w:pos="794"/>
        <w:tab w:val="left" w:pos="964"/>
      </w:tabs>
      <w:spacing w:before="180" w:line="260" w:lineRule="exact"/>
      <w:ind w:left="964" w:hanging="964"/>
      <w:jc w:val="both"/>
    </w:pPr>
  </w:style>
  <w:style w:type="paragraph" w:customStyle="1" w:styleId="Penalty">
    <w:name w:val="Penalty"/>
    <w:basedOn w:val="Normal"/>
    <w:uiPriority w:val="99"/>
    <w:pPr>
      <w:spacing w:before="180" w:line="260" w:lineRule="exact"/>
      <w:ind w:left="2949" w:hanging="1985"/>
      <w:jc w:val="both"/>
    </w:pPr>
  </w:style>
  <w:style w:type="paragraph" w:customStyle="1" w:styleId="Picture">
    <w:name w:val="Picture"/>
    <w:basedOn w:val="Normal"/>
    <w:uiPriority w:val="99"/>
    <w:pPr>
      <w:keepNext/>
      <w:spacing w:before="240" w:line="240" w:lineRule="exact"/>
      <w:jc w:val="center"/>
    </w:pPr>
    <w:rPr>
      <w:rFonts w:ascii="Arial" w:hAnsi="Arial" w:cs="Arial"/>
      <w:sz w:val="18"/>
      <w:szCs w:val="18"/>
    </w:rPr>
  </w:style>
  <w:style w:type="paragraph" w:customStyle="1" w:styleId="Query">
    <w:name w:val="Query"/>
    <w:aliases w:val="QY"/>
    <w:basedOn w:val="Normal"/>
    <w:uiPriority w:val="99"/>
    <w:pPr>
      <w:spacing w:before="180" w:line="260" w:lineRule="exact"/>
      <w:jc w:val="both"/>
    </w:pPr>
    <w:rPr>
      <w:b/>
      <w:bCs/>
      <w:i/>
      <w:iCs/>
    </w:rPr>
  </w:style>
  <w:style w:type="paragraph" w:customStyle="1" w:styleId="Rc">
    <w:name w:val="Rc"/>
    <w:aliases w:val="Rn continued"/>
    <w:basedOn w:val="Normal"/>
    <w:next w:val="R1"/>
    <w:uiPriority w:val="99"/>
    <w:pPr>
      <w:spacing w:before="60" w:line="260" w:lineRule="exact"/>
      <w:ind w:left="964"/>
      <w:jc w:val="both"/>
    </w:pPr>
  </w:style>
  <w:style w:type="paragraph" w:customStyle="1" w:styleId="ReadersGuideSectionBreak">
    <w:name w:val="ReadersGuideSectionBreak"/>
    <w:basedOn w:val="Normal"/>
    <w:next w:val="Normal"/>
    <w:uiPriority w:val="99"/>
  </w:style>
  <w:style w:type="paragraph" w:customStyle="1" w:styleId="RGHead">
    <w:name w:val="RGHead"/>
    <w:basedOn w:val="Normal"/>
    <w:next w:val="RGPtHd"/>
    <w:uiPriority w:val="99"/>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uiPriority w:val="99"/>
    <w:pPr>
      <w:spacing w:before="120" w:line="260" w:lineRule="exact"/>
      <w:jc w:val="both"/>
    </w:pPr>
  </w:style>
  <w:style w:type="paragraph" w:customStyle="1" w:styleId="RGPtHd">
    <w:name w:val="RGPtHd"/>
    <w:aliases w:val="Readers Guide PT Heading"/>
    <w:basedOn w:val="Normal"/>
    <w:uiPriority w:val="99"/>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uiPriority w:val="99"/>
    <w:pPr>
      <w:keepNext/>
      <w:spacing w:before="360"/>
    </w:pPr>
    <w:rPr>
      <w:rFonts w:ascii="Arial" w:hAnsi="Arial" w:cs="Arial"/>
      <w:b/>
      <w:bCs/>
    </w:rPr>
  </w:style>
  <w:style w:type="paragraph" w:customStyle="1" w:styleId="SchedSectionBreak">
    <w:name w:val="SchedSectionBreak"/>
    <w:basedOn w:val="Normal"/>
    <w:next w:val="Normal"/>
    <w:uiPriority w:val="99"/>
  </w:style>
  <w:style w:type="paragraph" w:customStyle="1" w:styleId="Scheduleheading">
    <w:name w:val="Schedule heading"/>
    <w:basedOn w:val="Normal"/>
    <w:next w:val="R1"/>
    <w:uiPriority w:val="99"/>
    <w:pPr>
      <w:keepNext/>
      <w:keepLines/>
      <w:tabs>
        <w:tab w:val="left" w:pos="1985"/>
      </w:tabs>
      <w:spacing w:before="360"/>
      <w:ind w:left="964" w:hanging="964"/>
    </w:pPr>
    <w:rPr>
      <w:rFonts w:ascii="Arial" w:hAnsi="Arial" w:cs="Arial"/>
      <w:b/>
      <w:bCs/>
    </w:rPr>
  </w:style>
  <w:style w:type="paragraph" w:customStyle="1" w:styleId="Schedulelist">
    <w:name w:val="Schedule list"/>
    <w:basedOn w:val="Normal"/>
    <w:uiPriority w:val="99"/>
    <w:pPr>
      <w:tabs>
        <w:tab w:val="right" w:pos="1985"/>
      </w:tabs>
      <w:spacing w:before="60" w:line="260" w:lineRule="exact"/>
      <w:ind w:left="454"/>
    </w:pPr>
  </w:style>
  <w:style w:type="paragraph" w:customStyle="1" w:styleId="Schedulepara">
    <w:name w:val="Schedule para"/>
    <w:basedOn w:val="Normal"/>
    <w:uiPriority w:val="99"/>
    <w:pPr>
      <w:tabs>
        <w:tab w:val="right" w:pos="567"/>
      </w:tabs>
      <w:spacing w:before="180" w:line="260" w:lineRule="exact"/>
      <w:ind w:left="964" w:hanging="964"/>
      <w:jc w:val="both"/>
    </w:pPr>
  </w:style>
  <w:style w:type="paragraph" w:customStyle="1" w:styleId="Scheduletitle">
    <w:name w:val="Schedule title"/>
    <w:basedOn w:val="Normal"/>
    <w:next w:val="Schedulereference"/>
    <w:uiPriority w:val="99"/>
    <w:pPr>
      <w:keepNext/>
      <w:keepLines/>
      <w:spacing w:before="480"/>
      <w:ind w:left="2410" w:hanging="2410"/>
    </w:pPr>
    <w:rPr>
      <w:rFonts w:ascii="Arial" w:hAnsi="Arial" w:cs="Arial"/>
      <w:b/>
      <w:bCs/>
      <w:sz w:val="32"/>
      <w:szCs w:val="32"/>
    </w:rPr>
  </w:style>
  <w:style w:type="paragraph" w:customStyle="1" w:styleId="Schedulepart">
    <w:name w:val="Schedule part"/>
    <w:basedOn w:val="Normal"/>
    <w:uiPriority w:val="99"/>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uiPriority w:val="99"/>
    <w:pPr>
      <w:keepNext/>
      <w:keepLines/>
      <w:spacing w:before="60" w:line="200" w:lineRule="exact"/>
      <w:ind w:left="2410"/>
    </w:pPr>
    <w:rPr>
      <w:rFonts w:ascii="Arial" w:hAnsi="Arial" w:cs="Arial"/>
      <w:sz w:val="18"/>
      <w:szCs w:val="18"/>
    </w:rPr>
  </w:style>
  <w:style w:type="paragraph" w:customStyle="1" w:styleId="SigningPageBreak">
    <w:name w:val="SigningPageBreak"/>
    <w:basedOn w:val="Normal"/>
    <w:next w:val="Normal"/>
    <w:uiPriority w:val="99"/>
    <w:pPr>
      <w:spacing w:line="1800" w:lineRule="atLeast"/>
    </w:pPr>
  </w:style>
  <w:style w:type="paragraph" w:customStyle="1" w:styleId="SRNo">
    <w:name w:val="SRNo"/>
    <w:basedOn w:val="Normal"/>
    <w:next w:val="Normal"/>
    <w:uiPriority w:val="99"/>
    <w:pPr>
      <w:pBdr>
        <w:bottom w:val="single" w:sz="4" w:space="3" w:color="auto"/>
      </w:pBdr>
      <w:spacing w:before="480"/>
    </w:pPr>
    <w:rPr>
      <w:rFonts w:ascii="Arial" w:hAnsi="Arial" w:cs="Arial"/>
      <w:b/>
      <w:bCs/>
    </w:rPr>
  </w:style>
  <w:style w:type="paragraph" w:customStyle="1" w:styleId="TableColHead">
    <w:name w:val="TableColHead"/>
    <w:basedOn w:val="Normal"/>
    <w:uiPriority w:val="99"/>
    <w:pPr>
      <w:keepNext/>
      <w:spacing w:before="120" w:after="60" w:line="200" w:lineRule="exact"/>
    </w:pPr>
    <w:rPr>
      <w:rFonts w:ascii="Arial" w:hAnsi="Arial" w:cs="Arial"/>
      <w:b/>
      <w:bCs/>
      <w:sz w:val="18"/>
      <w:szCs w:val="18"/>
    </w:rPr>
  </w:style>
  <w:style w:type="paragraph" w:customStyle="1" w:styleId="TableText">
    <w:name w:val="TableText"/>
    <w:basedOn w:val="Normal"/>
    <w:uiPriority w:val="99"/>
    <w:pPr>
      <w:spacing w:before="120" w:line="240" w:lineRule="exact"/>
    </w:pPr>
    <w:rPr>
      <w:sz w:val="22"/>
      <w:szCs w:val="22"/>
    </w:rPr>
  </w:style>
  <w:style w:type="paragraph" w:customStyle="1" w:styleId="TextWOutChapSectionBreak">
    <w:name w:val="TextW/OutChapSectionBreak"/>
    <w:basedOn w:val="Normal"/>
    <w:next w:val="Normal"/>
    <w:uiPriority w:val="99"/>
    <w:pPr>
      <w:jc w:val="center"/>
    </w:pPr>
  </w:style>
  <w:style w:type="paragraph" w:styleId="Title">
    <w:name w:val="Title"/>
    <w:basedOn w:val="Normal"/>
    <w:next w:val="Normal"/>
    <w:link w:val="TitleChar"/>
    <w:uiPriority w:val="99"/>
    <w:qFormat/>
    <w:pPr>
      <w:spacing w:before="480"/>
    </w:pPr>
    <w:rPr>
      <w:rFonts w:ascii="Arial" w:hAnsi="Arial" w:cs="Arial"/>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
    <w:name w:val="TOC"/>
    <w:basedOn w:val="Normal"/>
    <w:next w:val="Normal"/>
    <w:uiPriority w:val="99"/>
    <w:pPr>
      <w:tabs>
        <w:tab w:val="right" w:pos="7088"/>
      </w:tabs>
      <w:spacing w:after="120"/>
    </w:pPr>
    <w:rPr>
      <w:rFonts w:ascii="Arial" w:hAnsi="Arial" w:cs="Arial"/>
      <w:sz w:val="20"/>
      <w:szCs w:val="20"/>
    </w:rPr>
  </w:style>
  <w:style w:type="paragraph" w:styleId="TOC1">
    <w:name w:val="toc 1"/>
    <w:basedOn w:val="Normal"/>
    <w:next w:val="Normal"/>
    <w:autoRedefine/>
    <w:uiPriority w:val="99"/>
    <w:pPr>
      <w:keepNext/>
      <w:tabs>
        <w:tab w:val="right" w:pos="7088"/>
      </w:tabs>
      <w:spacing w:before="120"/>
      <w:ind w:left="1701" w:hanging="1701"/>
    </w:pPr>
    <w:rPr>
      <w:rFonts w:ascii="Arial" w:hAnsi="Arial" w:cs="Arial"/>
      <w:b/>
      <w:bCs/>
    </w:rPr>
  </w:style>
  <w:style w:type="paragraph" w:styleId="TOC2">
    <w:name w:val="toc 2"/>
    <w:basedOn w:val="Normal"/>
    <w:next w:val="Normal"/>
    <w:autoRedefine/>
    <w:uiPriority w:val="99"/>
    <w:pPr>
      <w:keepNext/>
      <w:tabs>
        <w:tab w:val="right" w:pos="7088"/>
      </w:tabs>
      <w:spacing w:before="240" w:after="120"/>
      <w:ind w:left="1701" w:right="714" w:hanging="1701"/>
    </w:pPr>
    <w:rPr>
      <w:rFonts w:ascii="Arial" w:hAnsi="Arial" w:cs="Arial"/>
      <w:b/>
      <w:bCs/>
    </w:rPr>
  </w:style>
  <w:style w:type="paragraph" w:styleId="TOC3">
    <w:name w:val="toc 3"/>
    <w:basedOn w:val="Normal"/>
    <w:next w:val="Normal"/>
    <w:autoRedefine/>
    <w:uiPriority w:val="99"/>
    <w:pPr>
      <w:keepNext/>
      <w:tabs>
        <w:tab w:val="left" w:pos="7088"/>
      </w:tabs>
      <w:spacing w:before="180" w:after="60"/>
      <w:ind w:left="1701" w:right="714" w:hanging="1701"/>
    </w:pPr>
    <w:rPr>
      <w:rFonts w:ascii="Arial" w:hAnsi="Arial" w:cs="Arial"/>
      <w:b/>
      <w:bCs/>
      <w:noProof/>
      <w:sz w:val="20"/>
      <w:szCs w:val="20"/>
      <w:lang w:val="en-US"/>
    </w:rPr>
  </w:style>
  <w:style w:type="paragraph" w:styleId="TOC4">
    <w:name w:val="toc 4"/>
    <w:basedOn w:val="Normal"/>
    <w:next w:val="Normal"/>
    <w:autoRedefine/>
    <w:uiPriority w:val="99"/>
    <w:pPr>
      <w:keepNext/>
      <w:tabs>
        <w:tab w:val="right" w:pos="7088"/>
      </w:tabs>
      <w:spacing w:before="80"/>
      <w:ind w:left="1701" w:hanging="1701"/>
    </w:pPr>
    <w:rPr>
      <w:rFonts w:ascii="Arial" w:hAnsi="Arial" w:cs="Arial"/>
      <w:b/>
      <w:bCs/>
      <w:noProof/>
      <w:sz w:val="18"/>
      <w:szCs w:val="18"/>
      <w:lang w:val="en-US"/>
    </w:rPr>
  </w:style>
  <w:style w:type="paragraph" w:styleId="TOC5">
    <w:name w:val="toc 5"/>
    <w:basedOn w:val="Normal"/>
    <w:next w:val="Normal"/>
    <w:autoRedefine/>
    <w:uiPriority w:val="99"/>
    <w:pPr>
      <w:tabs>
        <w:tab w:val="right" w:pos="1559"/>
        <w:tab w:val="right" w:pos="7088"/>
      </w:tabs>
      <w:spacing w:before="40"/>
      <w:ind w:left="1843" w:right="714" w:hanging="1843"/>
    </w:pPr>
    <w:rPr>
      <w:rFonts w:ascii="Arial" w:hAnsi="Arial" w:cs="Arial"/>
      <w:sz w:val="20"/>
      <w:szCs w:val="20"/>
    </w:rPr>
  </w:style>
  <w:style w:type="paragraph" w:styleId="TOC6">
    <w:name w:val="toc 6"/>
    <w:basedOn w:val="Normal"/>
    <w:next w:val="Normal"/>
    <w:autoRedefine/>
    <w:uiPriority w:val="99"/>
    <w:pPr>
      <w:keepNext/>
      <w:tabs>
        <w:tab w:val="right" w:pos="7088"/>
      </w:tabs>
      <w:spacing w:before="120"/>
      <w:ind w:left="1701" w:right="561" w:hanging="1701"/>
    </w:pPr>
    <w:rPr>
      <w:rFonts w:ascii="Arial" w:hAnsi="Arial" w:cs="Arial"/>
      <w:b/>
      <w:bCs/>
      <w:sz w:val="20"/>
      <w:szCs w:val="20"/>
    </w:rPr>
  </w:style>
  <w:style w:type="paragraph" w:styleId="TOC7">
    <w:name w:val="toc 7"/>
    <w:basedOn w:val="Normal"/>
    <w:next w:val="Normal"/>
    <w:autoRedefine/>
    <w:uiPriority w:val="99"/>
    <w:pPr>
      <w:tabs>
        <w:tab w:val="right" w:pos="7088"/>
      </w:tabs>
      <w:spacing w:before="240" w:after="120"/>
      <w:ind w:left="1134" w:right="714" w:hanging="1134"/>
    </w:pPr>
    <w:rPr>
      <w:rFonts w:ascii="Arial" w:hAnsi="Arial" w:cs="Arial"/>
      <w:b/>
      <w:bCs/>
      <w:sz w:val="20"/>
      <w:szCs w:val="20"/>
    </w:rPr>
  </w:style>
  <w:style w:type="paragraph" w:styleId="TOC8">
    <w:name w:val="toc 8"/>
    <w:basedOn w:val="Normal"/>
    <w:next w:val="Normal"/>
    <w:autoRedefine/>
    <w:uiPriority w:val="99"/>
    <w:pPr>
      <w:tabs>
        <w:tab w:val="left" w:pos="1701"/>
        <w:tab w:val="right" w:pos="7088"/>
      </w:tabs>
      <w:spacing w:before="60"/>
      <w:ind w:left="1701" w:right="714" w:hanging="1701"/>
    </w:pPr>
    <w:rPr>
      <w:rFonts w:ascii="Arial" w:hAnsi="Arial" w:cs="Arial"/>
      <w:noProof/>
      <w:sz w:val="20"/>
      <w:szCs w:val="20"/>
      <w:lang w:val="en-US"/>
    </w:rPr>
  </w:style>
  <w:style w:type="paragraph" w:styleId="TOC9">
    <w:name w:val="toc 9"/>
    <w:basedOn w:val="Normal"/>
    <w:next w:val="Normal"/>
    <w:autoRedefine/>
    <w:uiPriority w:val="99"/>
    <w:pPr>
      <w:tabs>
        <w:tab w:val="right" w:pos="7088"/>
      </w:tabs>
      <w:spacing w:before="240" w:after="120"/>
    </w:pPr>
    <w:rPr>
      <w:rFonts w:ascii="Arial" w:hAnsi="Arial" w:cs="Arial"/>
      <w:b/>
      <w:bCs/>
      <w:sz w:val="20"/>
      <w:szCs w:val="20"/>
    </w:rPr>
  </w:style>
  <w:style w:type="paragraph" w:customStyle="1" w:styleId="NoteEnd">
    <w:name w:val="Note End"/>
    <w:basedOn w:val="Normal"/>
    <w:uiPriority w:val="99"/>
    <w:pPr>
      <w:spacing w:before="120" w:line="240" w:lineRule="exact"/>
      <w:ind w:left="567" w:hanging="567"/>
      <w:jc w:val="both"/>
    </w:pPr>
    <w:rPr>
      <w:sz w:val="22"/>
      <w:szCs w:val="22"/>
    </w:rPr>
  </w:style>
  <w:style w:type="paragraph" w:customStyle="1" w:styleId="Lt">
    <w:name w:val="Lt"/>
    <w:aliases w:val="Long title"/>
    <w:basedOn w:val="Normal"/>
    <w:uiPriority w:val="99"/>
    <w:pPr>
      <w:spacing w:before="260"/>
    </w:pPr>
    <w:rPr>
      <w:rFonts w:ascii="Arial" w:hAnsi="Arial" w:cs="Arial"/>
      <w:b/>
      <w:bCs/>
      <w:sz w:val="28"/>
      <w:szCs w:val="28"/>
    </w:rPr>
  </w:style>
  <w:style w:type="paragraph" w:customStyle="1" w:styleId="NotesSectionBreak">
    <w:name w:val="NotesSectionBreak"/>
    <w:basedOn w:val="Normal"/>
    <w:uiPriority w:val="99"/>
  </w:style>
  <w:style w:type="paragraph" w:customStyle="1" w:styleId="PageBreak">
    <w:name w:val="PageBreak"/>
    <w:aliases w:val="pb"/>
    <w:basedOn w:val="Normal"/>
    <w:next w:val="Heading2"/>
    <w:uiPriority w:val="99"/>
    <w:rPr>
      <w:sz w:val="2"/>
      <w:szCs w:val="2"/>
    </w:rPr>
  </w:style>
  <w:style w:type="paragraph" w:customStyle="1" w:styleId="ZP1">
    <w:name w:val="ZP1"/>
    <w:basedOn w:val="P1"/>
    <w:uiPriority w:val="99"/>
    <w:pPr>
      <w:keepNext/>
    </w:pPr>
  </w:style>
  <w:style w:type="paragraph" w:customStyle="1" w:styleId="ZP2">
    <w:name w:val="ZP2"/>
    <w:basedOn w:val="P2"/>
    <w:uiPriority w:val="99"/>
    <w:pPr>
      <w:keepNext/>
    </w:pPr>
  </w:style>
  <w:style w:type="paragraph" w:customStyle="1" w:styleId="ZP3">
    <w:name w:val="ZP3"/>
    <w:basedOn w:val="P3"/>
    <w:uiPriority w:val="99"/>
    <w:pPr>
      <w:keepNext/>
    </w:pPr>
  </w:style>
  <w:style w:type="paragraph" w:customStyle="1" w:styleId="ZR1">
    <w:name w:val="ZR1"/>
    <w:basedOn w:val="R1"/>
    <w:uiPriority w:val="99"/>
    <w:pPr>
      <w:keepNext/>
    </w:pPr>
  </w:style>
  <w:style w:type="paragraph" w:customStyle="1" w:styleId="ZR2">
    <w:name w:val="ZR2"/>
    <w:basedOn w:val="R2"/>
    <w:uiPriority w:val="99"/>
    <w:pPr>
      <w:keepNext/>
    </w:pPr>
  </w:style>
  <w:style w:type="paragraph" w:customStyle="1" w:styleId="bulletedlist">
    <w:name w:val="bulleted list"/>
    <w:basedOn w:val="Normal"/>
    <w:uiPriority w:val="99"/>
    <w:pPr>
      <w:numPr>
        <w:numId w:val="5"/>
      </w:numPr>
      <w:spacing w:before="60" w:line="260" w:lineRule="exact"/>
      <w:jc w:val="both"/>
    </w:pPr>
  </w:style>
  <w:style w:type="paragraph" w:customStyle="1" w:styleId="ZRcN">
    <w:name w:val="ZRcN"/>
    <w:basedOn w:val="Rc"/>
    <w:uiPriority w:val="99"/>
    <w:pPr>
      <w:keepNext/>
    </w:pPr>
  </w:style>
  <w:style w:type="paragraph" w:customStyle="1" w:styleId="ZDD">
    <w:name w:val="ZDD"/>
    <w:aliases w:val="Dict Def"/>
    <w:basedOn w:val="DD"/>
    <w:uiPriority w:val="99"/>
    <w:pPr>
      <w:keepNext/>
    </w:pPr>
  </w:style>
  <w:style w:type="paragraph" w:customStyle="1" w:styleId="TableP1a">
    <w:name w:val="TableP1(a)"/>
    <w:basedOn w:val="Normal"/>
    <w:uiPriority w:val="99"/>
    <w:pPr>
      <w:tabs>
        <w:tab w:val="right" w:pos="408"/>
      </w:tabs>
      <w:spacing w:before="60" w:line="240" w:lineRule="exact"/>
      <w:ind w:left="533" w:hanging="533"/>
    </w:pPr>
    <w:rPr>
      <w:sz w:val="22"/>
      <w:szCs w:val="22"/>
    </w:rPr>
  </w:style>
  <w:style w:type="paragraph" w:customStyle="1" w:styleId="ZDP1">
    <w:name w:val="ZDP1"/>
    <w:basedOn w:val="DP1a"/>
    <w:uiPriority w:val="99"/>
    <w:pPr>
      <w:keepNext/>
    </w:pPr>
  </w:style>
  <w:style w:type="paragraph" w:customStyle="1" w:styleId="TableP2i">
    <w:name w:val="TableP2(i)"/>
    <w:basedOn w:val="Normal"/>
    <w:uiPriority w:val="99"/>
    <w:pPr>
      <w:tabs>
        <w:tab w:val="right" w:pos="725"/>
      </w:tabs>
      <w:spacing w:before="60" w:line="240" w:lineRule="exact"/>
      <w:ind w:left="868" w:hanging="868"/>
    </w:pPr>
    <w:rPr>
      <w:sz w:val="22"/>
      <w:szCs w:val="22"/>
    </w:rPr>
  </w:style>
  <w:style w:type="paragraph" w:customStyle="1" w:styleId="ZExampleBody">
    <w:name w:val="ZExample Body"/>
    <w:basedOn w:val="ExampleBody"/>
    <w:uiPriority w:val="99"/>
    <w:pPr>
      <w:keepNext/>
    </w:pPr>
  </w:style>
  <w:style w:type="paragraph" w:customStyle="1" w:styleId="ZNote">
    <w:name w:val="ZNote"/>
    <w:basedOn w:val="Note"/>
    <w:uiPriority w:val="99"/>
    <w:pPr>
      <w:keepNext/>
    </w:pPr>
  </w:style>
  <w:style w:type="paragraph" w:customStyle="1" w:styleId="Formula">
    <w:name w:val="Formula"/>
    <w:basedOn w:val="Normal"/>
    <w:next w:val="Rc"/>
    <w:uiPriority w:val="99"/>
    <w:pPr>
      <w:spacing w:before="180" w:after="180"/>
      <w:jc w:val="center"/>
    </w:pPr>
  </w:style>
  <w:style w:type="paragraph" w:customStyle="1" w:styleId="Zdefinition">
    <w:name w:val="Zdefinition"/>
    <w:basedOn w:val="definition"/>
    <w:uiPriority w:val="99"/>
    <w:pPr>
      <w:keepNext/>
    </w:pPr>
  </w:style>
  <w:style w:type="paragraph" w:customStyle="1" w:styleId="ZHD">
    <w:name w:val="ZHD"/>
    <w:basedOn w:val="HD"/>
    <w:uiPriority w:val="99"/>
  </w:style>
  <w:style w:type="paragraph" w:customStyle="1" w:styleId="ZHP">
    <w:name w:val="ZHP"/>
    <w:basedOn w:val="HP"/>
    <w:uiPriority w:val="99"/>
  </w:style>
  <w:style w:type="paragraph" w:customStyle="1" w:styleId="ZHR">
    <w:name w:val="ZHR"/>
    <w:basedOn w:val="HR"/>
    <w:uiPriority w:val="99"/>
  </w:style>
  <w:style w:type="paragraph" w:customStyle="1" w:styleId="ZSchtitle">
    <w:name w:val="ZSch title"/>
    <w:basedOn w:val="Scheduletitle"/>
    <w:uiPriority w:val="99"/>
  </w:style>
  <w:style w:type="paragraph" w:customStyle="1" w:styleId="ZSchpart">
    <w:name w:val="ZSch part"/>
    <w:basedOn w:val="Schedulepart"/>
    <w:uiPriority w:val="99"/>
  </w:style>
  <w:style w:type="paragraph" w:styleId="BalloonText">
    <w:name w:val="Balloon Text"/>
    <w:basedOn w:val="Normal"/>
    <w:link w:val="BalloonTextChar"/>
    <w:uiPriority w:val="99"/>
    <w:semiHidden/>
    <w:unhideWhenUsed/>
    <w:rsid w:val="00C06C5F"/>
    <w:rPr>
      <w:rFonts w:ascii="Tahoma" w:hAnsi="Tahoma" w:cs="Tahoma"/>
      <w:sz w:val="16"/>
      <w:szCs w:val="16"/>
    </w:rPr>
  </w:style>
  <w:style w:type="character" w:customStyle="1" w:styleId="BalloonTextChar">
    <w:name w:val="Balloon Text Char"/>
    <w:basedOn w:val="DefaultParagraphFont"/>
    <w:link w:val="BalloonText"/>
    <w:uiPriority w:val="99"/>
    <w:semiHidden/>
    <w:rsid w:val="00C06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40" w:lineRule="auto"/>
    </w:pPr>
    <w:rPr>
      <w:rFonts w:ascii="Times New Roman" w:hAnsi="Times New Roman" w:cs="Times New Roman"/>
      <w:sz w:val="24"/>
      <w:szCs w:val="24"/>
    </w:rPr>
  </w:style>
  <w:style w:type="paragraph" w:styleId="Heading1">
    <w:name w:val="heading 1"/>
    <w:aliases w:val="h1"/>
    <w:basedOn w:val="Body"/>
    <w:next w:val="Normal"/>
    <w:link w:val="Heading1Char"/>
    <w:uiPriority w:val="99"/>
    <w:qFormat/>
    <w:pPr>
      <w:keepNext/>
      <w:pageBreakBefore/>
      <w:spacing w:after="120"/>
      <w:jc w:val="center"/>
      <w:outlineLvl w:val="0"/>
    </w:pPr>
    <w:rPr>
      <w:rFonts w:ascii="Arial" w:hAnsi="Arial" w:cs="Arial"/>
      <w:b/>
      <w:bCs/>
      <w:smallCaps/>
      <w:sz w:val="32"/>
      <w:szCs w:val="32"/>
    </w:rPr>
  </w:style>
  <w:style w:type="paragraph" w:styleId="Heading2">
    <w:name w:val="heading 2"/>
    <w:aliases w:val="h2"/>
    <w:basedOn w:val="Body"/>
    <w:next w:val="Normal"/>
    <w:link w:val="Heading2Char"/>
    <w:uiPriority w:val="99"/>
    <w:qFormat/>
    <w:pPr>
      <w:keepNext/>
      <w:spacing w:before="480"/>
      <w:outlineLvl w:val="1"/>
    </w:pPr>
    <w:rPr>
      <w:rFonts w:ascii="Arial" w:hAnsi="Arial" w:cs="Arial"/>
      <w:b/>
      <w:bCs/>
      <w:smallCaps/>
      <w:sz w:val="30"/>
      <w:szCs w:val="30"/>
    </w:rPr>
  </w:style>
  <w:style w:type="paragraph" w:styleId="Heading3">
    <w:name w:val="heading 3"/>
    <w:aliases w:val="h3"/>
    <w:basedOn w:val="Body"/>
    <w:next w:val="Normal"/>
    <w:link w:val="Heading3Char"/>
    <w:uiPriority w:val="99"/>
    <w:qFormat/>
    <w:pPr>
      <w:keepNext/>
      <w:spacing w:before="360"/>
      <w:ind w:left="567" w:hanging="567"/>
      <w:outlineLvl w:val="2"/>
    </w:pPr>
    <w:rPr>
      <w:rFonts w:ascii="Arial" w:hAnsi="Arial" w:cs="Arial"/>
      <w:b/>
      <w:bCs/>
      <w:sz w:val="28"/>
      <w:szCs w:val="28"/>
    </w:rPr>
  </w:style>
  <w:style w:type="paragraph" w:styleId="Heading4">
    <w:name w:val="heading 4"/>
    <w:aliases w:val="h4"/>
    <w:basedOn w:val="Body"/>
    <w:next w:val="Normal"/>
    <w:link w:val="Heading4Char"/>
    <w:uiPriority w:val="99"/>
    <w:qFormat/>
    <w:pPr>
      <w:keepNext/>
      <w:spacing w:before="300"/>
      <w:ind w:left="567" w:hanging="567"/>
      <w:outlineLvl w:val="3"/>
    </w:pPr>
    <w:rPr>
      <w:rFonts w:ascii="Arial" w:hAnsi="Arial" w:cs="Arial"/>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h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h4 Char"/>
    <w:basedOn w:val="DefaultParagraphFont"/>
    <w:link w:val="Heading4"/>
    <w:uiPriority w:val="9"/>
    <w:semiHidden/>
    <w:rPr>
      <w:b/>
      <w:bCs/>
      <w:sz w:val="28"/>
      <w:szCs w:val="28"/>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Body">
    <w:name w:val="Body"/>
    <w:basedOn w:val="Normal"/>
    <w:uiPriority w:val="99"/>
    <w:pPr>
      <w:widowControl w:val="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widowControl w:val="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3600"/>
        <w:tab w:val="right" w:pos="7201"/>
      </w:tabs>
      <w:jc w:val="both"/>
    </w:pPr>
    <w:rPr>
      <w:rFonts w:ascii="Arial" w:hAnsi="Arial" w:cs="Arial"/>
      <w:sz w:val="12"/>
      <w:szCs w:val="12"/>
    </w:r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character" w:styleId="FootnoteReference">
    <w:name w:val="footnote reference"/>
    <w:basedOn w:val="DefaultParagraphFont"/>
    <w:uiPriority w:val="99"/>
    <w:rPr>
      <w:rFonts w:ascii="Times New Roman" w:hAnsi="Times New Roman" w:cs="Times New Roman"/>
      <w:sz w:val="20"/>
      <w:szCs w:val="20"/>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Header">
    <w:name w:val="header"/>
    <w:basedOn w:val="Normal"/>
    <w:link w:val="HeaderChar"/>
    <w:uiPriority w:val="99"/>
    <w:pPr>
      <w:tabs>
        <w:tab w:val="center" w:pos="3969"/>
        <w:tab w:val="right" w:pos="8505"/>
      </w:tabs>
      <w:jc w:val="both"/>
    </w:pPr>
    <w:rPr>
      <w:rFonts w:ascii="Arial" w:hAnsi="Arial" w:cs="Arial"/>
      <w:sz w:val="16"/>
      <w:szCs w:val="16"/>
    </w:r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customStyle="1" w:styleId="Heading">
    <w:name w:val="Heading"/>
    <w:basedOn w:val="Body"/>
    <w:uiPriority w:val="99"/>
    <w:pPr>
      <w:spacing w:before="440"/>
    </w:pPr>
    <w:rPr>
      <w:smallCaps/>
    </w:rPr>
  </w:style>
  <w:style w:type="paragraph" w:customStyle="1" w:styleId="Letterhead">
    <w:name w:val="Letterhead"/>
    <w:uiPriority w:val="99"/>
    <w:pPr>
      <w:widowControl w:val="0"/>
      <w:autoSpaceDE w:val="0"/>
      <w:autoSpaceDN w:val="0"/>
      <w:spacing w:after="180" w:line="240" w:lineRule="auto"/>
      <w:jc w:val="right"/>
    </w:pPr>
    <w:rPr>
      <w:rFonts w:ascii="Arial" w:hAnsi="Arial" w:cs="Arial"/>
      <w:sz w:val="32"/>
      <w:szCs w:val="32"/>
    </w:rPr>
  </w:style>
  <w:style w:type="character" w:styleId="PageNumber">
    <w:name w:val="page number"/>
    <w:basedOn w:val="DefaultParagraphFont"/>
    <w:uiPriority w:val="99"/>
  </w:style>
  <w:style w:type="paragraph" w:customStyle="1" w:styleId="Paragraph">
    <w:name w:val="Paragraph"/>
    <w:basedOn w:val="Body"/>
    <w:uiPriority w:val="99"/>
    <w:pPr>
      <w:spacing w:before="240"/>
    </w:pPr>
  </w:style>
  <w:style w:type="paragraph" w:customStyle="1" w:styleId="Quotation">
    <w:name w:val="Quotation"/>
    <w:basedOn w:val="Body"/>
    <w:uiPriority w:val="99"/>
    <w:pPr>
      <w:spacing w:before="240"/>
      <w:ind w:left="851" w:right="851"/>
      <w:jc w:val="both"/>
    </w:pPr>
  </w:style>
  <w:style w:type="paragraph" w:customStyle="1" w:styleId="notebullet">
    <w:name w:val="note(bullet)"/>
    <w:basedOn w:val="Normal"/>
    <w:uiPriority w:val="99"/>
    <w:pPr>
      <w:numPr>
        <w:numId w:val="4"/>
      </w:numPr>
    </w:pPr>
  </w:style>
  <w:style w:type="paragraph" w:styleId="BodyText">
    <w:name w:val="Body Text"/>
    <w:basedOn w:val="Normal"/>
    <w:link w:val="BodyTextChar"/>
    <w:uiPriority w:val="99"/>
    <w:pPr>
      <w:spacing w:after="120"/>
      <w:jc w:val="both"/>
    </w:pPr>
    <w:rPr>
      <w:sz w:val="26"/>
      <w:szCs w:val="26"/>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spacing w:after="120"/>
      <w:ind w:left="357"/>
      <w:jc w:val="both"/>
    </w:pPr>
    <w:rPr>
      <w:sz w:val="26"/>
      <w:szCs w:val="26"/>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Caption">
    <w:name w:val="caption"/>
    <w:basedOn w:val="Normal"/>
    <w:next w:val="Normal"/>
    <w:uiPriority w:val="99"/>
    <w:qFormat/>
    <w:pPr>
      <w:spacing w:before="120" w:after="120"/>
    </w:pPr>
    <w:rPr>
      <w:b/>
      <w:bCs/>
    </w:rPr>
  </w:style>
  <w:style w:type="character" w:customStyle="1" w:styleId="CharAmSchNo">
    <w:name w:val="CharAmSchNo"/>
    <w:basedOn w:val="DefaultParagraphFont"/>
    <w:uiPriority w:val="99"/>
    <w:rPr>
      <w:rFonts w:ascii="Arial" w:hAnsi="Arial" w:cs="Arial"/>
    </w:rPr>
  </w:style>
  <w:style w:type="character" w:customStyle="1" w:styleId="CharAmSchText">
    <w:name w:val="CharAmSchText"/>
    <w:basedOn w:val="DefaultParagraphFont"/>
    <w:uiPriority w:val="99"/>
    <w:rPr>
      <w:rFonts w:ascii="Arial" w:hAnsi="Arial" w:cs="Arial"/>
    </w:rPr>
  </w:style>
  <w:style w:type="character" w:customStyle="1" w:styleId="CharChapNo">
    <w:name w:val="CharChapNo"/>
    <w:basedOn w:val="DefaultParagraphFont"/>
    <w:uiPriority w:val="99"/>
    <w:rPr>
      <w:rFonts w:ascii="Arial" w:hAnsi="Arial" w:cs="Arial"/>
    </w:rPr>
  </w:style>
  <w:style w:type="character" w:customStyle="1" w:styleId="CharChapText">
    <w:name w:val="CharChapText"/>
    <w:basedOn w:val="DefaultParagraphFont"/>
    <w:uiPriority w:val="99"/>
    <w:rPr>
      <w:rFonts w:ascii="Arial" w:hAnsi="Arial" w:cs="Arial"/>
    </w:rPr>
  </w:style>
  <w:style w:type="character" w:customStyle="1" w:styleId="CharDivNo">
    <w:name w:val="CharDivNo"/>
    <w:basedOn w:val="DefaultParagraphFont"/>
    <w:uiPriority w:val="99"/>
    <w:rPr>
      <w:rFonts w:ascii="Arial" w:hAnsi="Arial" w:cs="Arial"/>
    </w:rPr>
  </w:style>
  <w:style w:type="character" w:customStyle="1" w:styleId="CharDivText">
    <w:name w:val="CharDivText"/>
    <w:basedOn w:val="DefaultParagraphFont"/>
    <w:uiPriority w:val="99"/>
    <w:rPr>
      <w:rFonts w:ascii="Arial" w:hAnsi="Arial" w:cs="Arial"/>
    </w:rPr>
  </w:style>
  <w:style w:type="character" w:customStyle="1" w:styleId="CharPartNo">
    <w:name w:val="CharPartNo"/>
    <w:basedOn w:val="DefaultParagraphFont"/>
    <w:uiPriority w:val="99"/>
    <w:rPr>
      <w:rFonts w:ascii="Arial" w:hAnsi="Arial" w:cs="Arial"/>
    </w:rPr>
  </w:style>
  <w:style w:type="character" w:customStyle="1" w:styleId="CharPartText">
    <w:name w:val="CharPartText"/>
    <w:basedOn w:val="DefaultParagraphFont"/>
    <w:uiPriority w:val="99"/>
    <w:rPr>
      <w:rFonts w:ascii="Arial" w:hAnsi="Arial" w:cs="Arial"/>
    </w:rPr>
  </w:style>
  <w:style w:type="character" w:customStyle="1" w:styleId="CharSchPTNo">
    <w:name w:val="CharSchPTNo"/>
    <w:basedOn w:val="DefaultParagraphFont"/>
    <w:uiPriority w:val="99"/>
    <w:rPr>
      <w:rFonts w:ascii="Arial" w:hAnsi="Arial" w:cs="Arial"/>
    </w:rPr>
  </w:style>
  <w:style w:type="character" w:customStyle="1" w:styleId="CharSchPTText">
    <w:name w:val="CharSchPTText"/>
    <w:basedOn w:val="DefaultParagraphFont"/>
    <w:uiPriority w:val="99"/>
    <w:rPr>
      <w:rFonts w:ascii="Arial" w:hAnsi="Arial" w:cs="Arial"/>
    </w:rPr>
  </w:style>
  <w:style w:type="character" w:customStyle="1" w:styleId="CharSectno">
    <w:name w:val="CharSectno"/>
    <w:basedOn w:val="DefaultParagraphFont"/>
    <w:uiPriority w:val="99"/>
    <w:rPr>
      <w:rFonts w:ascii="Arial" w:hAnsi="Arial" w:cs="Arial"/>
    </w:rPr>
  </w:style>
  <w:style w:type="paragraph" w:customStyle="1" w:styleId="ContentsHead">
    <w:name w:val="ContentsHead"/>
    <w:basedOn w:val="Normal"/>
    <w:next w:val="Normal"/>
    <w:uiPriority w:val="99"/>
    <w:pPr>
      <w:keepNext/>
      <w:spacing w:before="240"/>
    </w:pPr>
    <w:rPr>
      <w:rFonts w:ascii="Arial" w:hAnsi="Arial" w:cs="Arial"/>
      <w:b/>
      <w:bCs/>
      <w:sz w:val="28"/>
      <w:szCs w:val="28"/>
    </w:rPr>
  </w:style>
  <w:style w:type="paragraph" w:customStyle="1" w:styleId="ContentsSectionBreak">
    <w:name w:val="ContentsSectionBreak"/>
    <w:basedOn w:val="Normal"/>
    <w:next w:val="Normal"/>
    <w:uiPriority w:val="99"/>
  </w:style>
  <w:style w:type="paragraph" w:customStyle="1" w:styleId="definition">
    <w:name w:val="definition"/>
    <w:basedOn w:val="Normal"/>
    <w:uiPriority w:val="99"/>
    <w:pPr>
      <w:spacing w:before="80" w:line="260" w:lineRule="exact"/>
      <w:ind w:left="964"/>
      <w:jc w:val="both"/>
    </w:pPr>
  </w:style>
  <w:style w:type="paragraph" w:customStyle="1" w:styleId="DictionaryHeading">
    <w:name w:val="Dictionary Heading"/>
    <w:basedOn w:val="Normal"/>
    <w:next w:val="DD"/>
    <w:uiPriority w:val="99"/>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uiPriority w:val="99"/>
  </w:style>
  <w:style w:type="paragraph" w:customStyle="1" w:styleId="DNote">
    <w:name w:val="DNote"/>
    <w:aliases w:val="DictionaryNote"/>
    <w:basedOn w:val="Normal"/>
    <w:uiPriority w:val="99"/>
    <w:pPr>
      <w:spacing w:before="120" w:line="220" w:lineRule="exact"/>
      <w:ind w:left="425"/>
      <w:jc w:val="both"/>
    </w:pPr>
    <w:rPr>
      <w:sz w:val="20"/>
      <w:szCs w:val="20"/>
    </w:rPr>
  </w:style>
  <w:style w:type="paragraph" w:customStyle="1" w:styleId="DP1a">
    <w:name w:val="DP1(a)"/>
    <w:aliases w:val="Dictionary (a)"/>
    <w:basedOn w:val="Normal"/>
    <w:uiPriority w:val="99"/>
    <w:pPr>
      <w:tabs>
        <w:tab w:val="right" w:pos="709"/>
      </w:tabs>
      <w:spacing w:before="60" w:line="260" w:lineRule="exact"/>
      <w:ind w:left="936" w:hanging="936"/>
      <w:jc w:val="both"/>
    </w:pPr>
  </w:style>
  <w:style w:type="paragraph" w:customStyle="1" w:styleId="DP2i">
    <w:name w:val="DP2(i)"/>
    <w:aliases w:val="Dictionary(i)"/>
    <w:basedOn w:val="Normal"/>
    <w:uiPriority w:val="99"/>
    <w:pPr>
      <w:tabs>
        <w:tab w:val="right" w:pos="1276"/>
      </w:tabs>
      <w:spacing w:before="60" w:line="260" w:lineRule="exact"/>
      <w:ind w:left="1503" w:hanging="1503"/>
      <w:jc w:val="both"/>
    </w:pPr>
  </w:style>
  <w:style w:type="paragraph" w:customStyle="1" w:styleId="R1">
    <w:name w:val="R1"/>
    <w:aliases w:val="1. or 1.(1)"/>
    <w:basedOn w:val="Normal"/>
    <w:next w:val="R2"/>
    <w:uiPriority w:val="99"/>
    <w:pPr>
      <w:tabs>
        <w:tab w:val="right" w:pos="794"/>
        <w:tab w:val="left" w:pos="964"/>
      </w:tabs>
      <w:spacing w:before="120" w:line="260" w:lineRule="exact"/>
      <w:ind w:left="964" w:hanging="964"/>
      <w:jc w:val="both"/>
    </w:pPr>
  </w:style>
  <w:style w:type="paragraph" w:customStyle="1" w:styleId="P1">
    <w:name w:val="P1"/>
    <w:aliases w:val="(a)"/>
    <w:basedOn w:val="Normal"/>
    <w:uiPriority w:val="99"/>
    <w:pPr>
      <w:tabs>
        <w:tab w:val="right" w:pos="1191"/>
        <w:tab w:val="left" w:pos="1644"/>
      </w:tabs>
      <w:spacing w:before="60" w:line="260" w:lineRule="exact"/>
      <w:ind w:left="1418" w:hanging="1418"/>
      <w:jc w:val="both"/>
    </w:pPr>
  </w:style>
  <w:style w:type="paragraph" w:customStyle="1" w:styleId="DD">
    <w:name w:val="DD"/>
    <w:aliases w:val="Dictionary Definition"/>
    <w:basedOn w:val="Normal"/>
    <w:uiPriority w:val="99"/>
    <w:pPr>
      <w:spacing w:before="80" w:line="260" w:lineRule="exact"/>
      <w:jc w:val="both"/>
    </w:pPr>
  </w:style>
  <w:style w:type="paragraph" w:customStyle="1" w:styleId="HC">
    <w:name w:val="HC"/>
    <w:aliases w:val="Chapter Heading"/>
    <w:basedOn w:val="Normal"/>
    <w:next w:val="HP"/>
    <w:uiPriority w:val="99"/>
    <w:pPr>
      <w:keepNext/>
      <w:spacing w:before="480"/>
      <w:ind w:left="2410" w:hanging="2410"/>
    </w:pPr>
    <w:rPr>
      <w:rFonts w:ascii="Arial" w:hAnsi="Arial" w:cs="Arial"/>
      <w:b/>
      <w:bCs/>
      <w:sz w:val="40"/>
      <w:szCs w:val="40"/>
    </w:rPr>
  </w:style>
  <w:style w:type="paragraph" w:customStyle="1" w:styleId="HP">
    <w:name w:val="HP"/>
    <w:aliases w:val="Part Heading"/>
    <w:basedOn w:val="Normal"/>
    <w:next w:val="HD"/>
    <w:uiPriority w:val="99"/>
    <w:pPr>
      <w:keepNext/>
      <w:spacing w:before="360"/>
      <w:ind w:left="2410" w:hanging="2410"/>
    </w:pPr>
    <w:rPr>
      <w:rFonts w:ascii="Arial" w:hAnsi="Arial" w:cs="Arial"/>
      <w:b/>
      <w:bCs/>
      <w:sz w:val="32"/>
      <w:szCs w:val="32"/>
    </w:rPr>
  </w:style>
  <w:style w:type="paragraph" w:customStyle="1" w:styleId="P2">
    <w:name w:val="P2"/>
    <w:aliases w:val="(i)"/>
    <w:basedOn w:val="Normal"/>
    <w:uiPriority w:val="99"/>
    <w:pPr>
      <w:tabs>
        <w:tab w:val="right" w:pos="1758"/>
        <w:tab w:val="left" w:pos="2155"/>
      </w:tabs>
      <w:spacing w:before="60" w:line="260" w:lineRule="exact"/>
      <w:ind w:left="1985" w:hanging="1985"/>
      <w:jc w:val="both"/>
    </w:pPr>
  </w:style>
  <w:style w:type="paragraph" w:customStyle="1" w:styleId="Note">
    <w:name w:val="Note"/>
    <w:basedOn w:val="Normal"/>
    <w:uiPriority w:val="99"/>
    <w:pPr>
      <w:tabs>
        <w:tab w:val="left" w:pos="1559"/>
      </w:tabs>
      <w:spacing w:before="120" w:line="220" w:lineRule="exact"/>
      <w:ind w:left="964"/>
      <w:jc w:val="both"/>
    </w:pPr>
    <w:rPr>
      <w:sz w:val="20"/>
      <w:szCs w:val="20"/>
    </w:rPr>
  </w:style>
  <w:style w:type="paragraph" w:customStyle="1" w:styleId="ExampleBody">
    <w:name w:val="Example Body"/>
    <w:basedOn w:val="Normal"/>
    <w:uiPriority w:val="99"/>
    <w:pPr>
      <w:spacing w:before="60" w:line="220" w:lineRule="exact"/>
      <w:ind w:left="964"/>
      <w:jc w:val="both"/>
    </w:pPr>
    <w:rPr>
      <w:sz w:val="20"/>
      <w:szCs w:val="20"/>
    </w:rPr>
  </w:style>
  <w:style w:type="paragraph" w:customStyle="1" w:styleId="ExampleList">
    <w:name w:val="Example List"/>
    <w:basedOn w:val="Normal"/>
    <w:uiPriority w:val="99"/>
    <w:pPr>
      <w:numPr>
        <w:numId w:val="6"/>
      </w:numPr>
      <w:tabs>
        <w:tab w:val="left" w:pos="1247"/>
      </w:tabs>
      <w:spacing w:before="60" w:line="220" w:lineRule="exact"/>
      <w:jc w:val="both"/>
    </w:pPr>
    <w:rPr>
      <w:sz w:val="20"/>
      <w:szCs w:val="20"/>
    </w:rPr>
  </w:style>
  <w:style w:type="paragraph" w:customStyle="1" w:styleId="FooterDraft">
    <w:name w:val="FooterDraft"/>
    <w:basedOn w:val="Normal"/>
    <w:uiPriority w:val="99"/>
    <w:pPr>
      <w:jc w:val="center"/>
    </w:pPr>
    <w:rPr>
      <w:rFonts w:ascii="Arial" w:hAnsi="Arial" w:cs="Arial"/>
      <w:b/>
      <w:bCs/>
      <w:sz w:val="40"/>
      <w:szCs w:val="40"/>
    </w:rPr>
  </w:style>
  <w:style w:type="paragraph" w:customStyle="1" w:styleId="FooterInfo">
    <w:name w:val="FooterInfo"/>
    <w:basedOn w:val="Normal"/>
    <w:uiPriority w:val="99"/>
    <w:rPr>
      <w:rFonts w:ascii="Arial" w:hAnsi="Arial" w:cs="Arial"/>
      <w:sz w:val="12"/>
      <w:szCs w:val="12"/>
    </w:rPr>
  </w:style>
  <w:style w:type="paragraph" w:customStyle="1" w:styleId="HD">
    <w:name w:val="HD"/>
    <w:aliases w:val="Division Heading"/>
    <w:basedOn w:val="Normal"/>
    <w:next w:val="HR"/>
    <w:uiPriority w:val="99"/>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uiPriority w:val="99"/>
    <w:pPr>
      <w:keepNext/>
      <w:tabs>
        <w:tab w:val="left" w:pos="1559"/>
      </w:tabs>
      <w:spacing w:before="120" w:line="220" w:lineRule="exact"/>
      <w:ind w:left="964"/>
    </w:pPr>
    <w:rPr>
      <w:i/>
      <w:iCs/>
      <w:sz w:val="20"/>
      <w:szCs w:val="20"/>
    </w:rPr>
  </w:style>
  <w:style w:type="paragraph" w:customStyle="1" w:styleId="HeaderBoldEven">
    <w:name w:val="HeaderBoldEven"/>
    <w:basedOn w:val="Normal"/>
    <w:uiPriority w:val="99"/>
    <w:pPr>
      <w:widowControl w:val="0"/>
      <w:spacing w:before="120" w:after="60"/>
    </w:pPr>
    <w:rPr>
      <w:rFonts w:ascii="Arial" w:hAnsi="Arial" w:cs="Arial"/>
      <w:b/>
      <w:bCs/>
      <w:sz w:val="20"/>
      <w:szCs w:val="20"/>
    </w:rPr>
  </w:style>
  <w:style w:type="paragraph" w:customStyle="1" w:styleId="HeaderBoldOdd">
    <w:name w:val="HeaderBoldOdd"/>
    <w:basedOn w:val="Normal"/>
    <w:uiPriority w:val="99"/>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uiPriority w:val="99"/>
    <w:pPr>
      <w:spacing w:before="120" w:after="120"/>
      <w:jc w:val="right"/>
    </w:pPr>
    <w:rPr>
      <w:rFonts w:ascii="Arial" w:hAnsi="Arial" w:cs="Arial"/>
      <w:sz w:val="20"/>
      <w:szCs w:val="20"/>
    </w:rPr>
  </w:style>
  <w:style w:type="paragraph" w:customStyle="1" w:styleId="HeaderLiteEven">
    <w:name w:val="HeaderLiteEven"/>
    <w:basedOn w:val="Normal"/>
    <w:uiPriority w:val="99"/>
    <w:pPr>
      <w:tabs>
        <w:tab w:val="center" w:pos="3969"/>
        <w:tab w:val="right" w:pos="8505"/>
      </w:tabs>
      <w:spacing w:before="60"/>
    </w:pPr>
    <w:rPr>
      <w:rFonts w:ascii="Arial" w:hAnsi="Arial" w:cs="Arial"/>
      <w:sz w:val="18"/>
      <w:szCs w:val="18"/>
    </w:rPr>
  </w:style>
  <w:style w:type="paragraph" w:customStyle="1" w:styleId="HeaderLiteOdd">
    <w:name w:val="HeaderLiteOdd"/>
    <w:basedOn w:val="Normal"/>
    <w:uiPriority w:val="99"/>
    <w:pPr>
      <w:tabs>
        <w:tab w:val="center" w:pos="3969"/>
        <w:tab w:val="right" w:pos="8505"/>
      </w:tabs>
      <w:spacing w:before="60"/>
      <w:jc w:val="right"/>
    </w:pPr>
    <w:rPr>
      <w:rFonts w:ascii="Arial" w:hAnsi="Arial" w:cs="Arial"/>
      <w:sz w:val="18"/>
      <w:szCs w:val="18"/>
    </w:rPr>
  </w:style>
  <w:style w:type="paragraph" w:customStyle="1" w:styleId="HR">
    <w:name w:val="HR"/>
    <w:aliases w:val="Regulation Heading"/>
    <w:basedOn w:val="Normal"/>
    <w:next w:val="R1"/>
    <w:uiPriority w:val="99"/>
    <w:pPr>
      <w:keepNext/>
      <w:spacing w:before="360"/>
      <w:ind w:left="964" w:hanging="964"/>
    </w:pPr>
    <w:rPr>
      <w:rFonts w:ascii="Arial" w:hAnsi="Arial" w:cs="Arial"/>
      <w:b/>
      <w:bCs/>
    </w:rPr>
  </w:style>
  <w:style w:type="paragraph" w:customStyle="1" w:styleId="HS">
    <w:name w:val="HS"/>
    <w:aliases w:val="Subdiv Heading"/>
    <w:basedOn w:val="Normal"/>
    <w:next w:val="HR"/>
    <w:uiPriority w:val="99"/>
    <w:pPr>
      <w:keepNext/>
      <w:spacing w:before="360"/>
      <w:ind w:left="2410" w:hanging="2410"/>
    </w:pPr>
    <w:rPr>
      <w:rFonts w:ascii="Arial" w:hAnsi="Arial" w:cs="Arial"/>
      <w:b/>
      <w:bCs/>
    </w:rPr>
  </w:style>
  <w:style w:type="paragraph" w:customStyle="1" w:styleId="HSR">
    <w:name w:val="HSR"/>
    <w:aliases w:val="Subregulation Heading"/>
    <w:basedOn w:val="Normal"/>
    <w:next w:val="R1"/>
    <w:uiPriority w:val="99"/>
    <w:pPr>
      <w:keepNext/>
      <w:spacing w:before="300"/>
      <w:ind w:left="964"/>
    </w:pPr>
    <w:rPr>
      <w:rFonts w:ascii="Arial" w:hAnsi="Arial" w:cs="Arial"/>
      <w:i/>
      <w:iCs/>
    </w:rPr>
  </w:style>
  <w:style w:type="paragraph" w:customStyle="1" w:styleId="M1">
    <w:name w:val="M1"/>
    <w:aliases w:val="Modification Heading"/>
    <w:basedOn w:val="Normal"/>
    <w:next w:val="M2"/>
    <w:uiPriority w:val="99"/>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M3"/>
    <w:uiPriority w:val="99"/>
    <w:pPr>
      <w:keepNext/>
      <w:spacing w:before="120" w:line="260" w:lineRule="exact"/>
      <w:ind w:left="794"/>
    </w:pPr>
    <w:rPr>
      <w:i/>
      <w:iCs/>
    </w:rPr>
  </w:style>
  <w:style w:type="paragraph" w:customStyle="1" w:styleId="M3">
    <w:name w:val="M3"/>
    <w:aliases w:val="Modification Text"/>
    <w:basedOn w:val="Normal"/>
    <w:uiPriority w:val="99"/>
    <w:pPr>
      <w:spacing w:before="60" w:line="260" w:lineRule="exact"/>
      <w:ind w:left="1077"/>
      <w:jc w:val="both"/>
    </w:pPr>
  </w:style>
  <w:style w:type="paragraph" w:customStyle="1" w:styleId="Maker">
    <w:name w:val="Maker"/>
    <w:basedOn w:val="Normal"/>
    <w:uiPriority w:val="99"/>
    <w:pPr>
      <w:tabs>
        <w:tab w:val="left" w:pos="3119"/>
      </w:tabs>
      <w:spacing w:line="300" w:lineRule="atLeast"/>
    </w:pPr>
  </w:style>
  <w:style w:type="paragraph" w:customStyle="1" w:styleId="MHD">
    <w:name w:val="MHD"/>
    <w:aliases w:val="Mod Division Heading"/>
    <w:basedOn w:val="Normal"/>
    <w:next w:val="MHR"/>
    <w:uiPriority w:val="99"/>
    <w:pPr>
      <w:keepNext/>
      <w:spacing w:before="360"/>
      <w:ind w:left="2410" w:hanging="2410"/>
    </w:pPr>
    <w:rPr>
      <w:b/>
      <w:bCs/>
      <w:sz w:val="28"/>
      <w:szCs w:val="28"/>
    </w:rPr>
  </w:style>
  <w:style w:type="paragraph" w:customStyle="1" w:styleId="MHP">
    <w:name w:val="MHP"/>
    <w:aliases w:val="Mod Part Heading"/>
    <w:basedOn w:val="Normal"/>
    <w:next w:val="Normal"/>
    <w:uiPriority w:val="99"/>
    <w:pPr>
      <w:keepNext/>
      <w:spacing w:before="360"/>
      <w:ind w:left="2410" w:hanging="2410"/>
    </w:pPr>
    <w:rPr>
      <w:b/>
      <w:bCs/>
      <w:sz w:val="32"/>
      <w:szCs w:val="32"/>
    </w:rPr>
  </w:style>
  <w:style w:type="paragraph" w:customStyle="1" w:styleId="MHR">
    <w:name w:val="MHR"/>
    <w:aliases w:val="Mod Regulation Heading"/>
    <w:basedOn w:val="Normal"/>
    <w:next w:val="R1"/>
    <w:uiPriority w:val="99"/>
    <w:pPr>
      <w:keepNext/>
      <w:spacing w:before="360"/>
      <w:ind w:left="964" w:hanging="964"/>
    </w:pPr>
    <w:rPr>
      <w:b/>
      <w:bCs/>
    </w:rPr>
  </w:style>
  <w:style w:type="paragraph" w:customStyle="1" w:styleId="MHS">
    <w:name w:val="MHS"/>
    <w:aliases w:val="Mod Subdivision Heading"/>
    <w:basedOn w:val="Normal"/>
    <w:next w:val="MHR"/>
    <w:uiPriority w:val="99"/>
    <w:pPr>
      <w:keepNext/>
      <w:spacing w:before="360"/>
      <w:ind w:left="2410" w:hanging="2410"/>
    </w:pPr>
    <w:rPr>
      <w:b/>
      <w:bCs/>
    </w:rPr>
  </w:style>
  <w:style w:type="paragraph" w:customStyle="1" w:styleId="MHSR">
    <w:name w:val="MHSR"/>
    <w:aliases w:val="Mod Subregulation Heading"/>
    <w:basedOn w:val="Normal"/>
    <w:next w:val="R1"/>
    <w:uiPriority w:val="99"/>
    <w:pPr>
      <w:keepNext/>
      <w:spacing w:before="300"/>
    </w:pPr>
    <w:rPr>
      <w:i/>
      <w:iCs/>
    </w:rPr>
  </w:style>
  <w:style w:type="paragraph" w:customStyle="1" w:styleId="Notepara">
    <w:name w:val="Note para"/>
    <w:basedOn w:val="Normal"/>
    <w:uiPriority w:val="99"/>
    <w:pPr>
      <w:spacing w:before="60" w:line="220" w:lineRule="exact"/>
      <w:ind w:left="1304" w:hanging="340"/>
      <w:jc w:val="both"/>
    </w:pPr>
    <w:rPr>
      <w:sz w:val="20"/>
      <w:szCs w:val="20"/>
    </w:rPr>
  </w:style>
  <w:style w:type="paragraph" w:customStyle="1" w:styleId="P3">
    <w:name w:val="P3"/>
    <w:aliases w:val="(A)"/>
    <w:basedOn w:val="Normal"/>
    <w:uiPriority w:val="99"/>
    <w:pPr>
      <w:tabs>
        <w:tab w:val="right" w:pos="2410"/>
      </w:tabs>
      <w:spacing w:before="60" w:line="260" w:lineRule="exact"/>
      <w:ind w:left="2693" w:hanging="2693"/>
      <w:jc w:val="both"/>
    </w:pPr>
  </w:style>
  <w:style w:type="paragraph" w:customStyle="1" w:styleId="P4">
    <w:name w:val="P4"/>
    <w:aliases w:val="(I)"/>
    <w:basedOn w:val="Normal"/>
    <w:uiPriority w:val="99"/>
    <w:pPr>
      <w:tabs>
        <w:tab w:val="right" w:pos="3119"/>
      </w:tabs>
      <w:spacing w:before="60" w:line="260" w:lineRule="exact"/>
      <w:ind w:left="3419" w:hanging="3419"/>
      <w:jc w:val="both"/>
    </w:pPr>
  </w:style>
  <w:style w:type="paragraph" w:customStyle="1" w:styleId="Page">
    <w:name w:val="Page"/>
    <w:uiPriority w:val="99"/>
    <w:pPr>
      <w:autoSpaceDE w:val="0"/>
      <w:autoSpaceDN w:val="0"/>
      <w:spacing w:after="0" w:line="240" w:lineRule="auto"/>
      <w:jc w:val="right"/>
    </w:pPr>
    <w:rPr>
      <w:rFonts w:ascii="Arial" w:hAnsi="Arial" w:cs="Arial"/>
      <w:noProof/>
      <w:sz w:val="20"/>
      <w:szCs w:val="20"/>
      <w:lang w:val="en-US"/>
    </w:rPr>
  </w:style>
  <w:style w:type="paragraph" w:customStyle="1" w:styleId="R2">
    <w:name w:val="R2"/>
    <w:aliases w:val="(2)"/>
    <w:basedOn w:val="Normal"/>
    <w:uiPriority w:val="99"/>
    <w:pPr>
      <w:tabs>
        <w:tab w:val="right" w:pos="794"/>
        <w:tab w:val="left" w:pos="964"/>
      </w:tabs>
      <w:spacing w:before="180" w:line="260" w:lineRule="exact"/>
      <w:ind w:left="964" w:hanging="964"/>
      <w:jc w:val="both"/>
    </w:pPr>
  </w:style>
  <w:style w:type="paragraph" w:customStyle="1" w:styleId="Penalty">
    <w:name w:val="Penalty"/>
    <w:basedOn w:val="Normal"/>
    <w:uiPriority w:val="99"/>
    <w:pPr>
      <w:spacing w:before="180" w:line="260" w:lineRule="exact"/>
      <w:ind w:left="2949" w:hanging="1985"/>
      <w:jc w:val="both"/>
    </w:pPr>
  </w:style>
  <w:style w:type="paragraph" w:customStyle="1" w:styleId="Picture">
    <w:name w:val="Picture"/>
    <w:basedOn w:val="Normal"/>
    <w:uiPriority w:val="99"/>
    <w:pPr>
      <w:keepNext/>
      <w:spacing w:before="240" w:line="240" w:lineRule="exact"/>
      <w:jc w:val="center"/>
    </w:pPr>
    <w:rPr>
      <w:rFonts w:ascii="Arial" w:hAnsi="Arial" w:cs="Arial"/>
      <w:sz w:val="18"/>
      <w:szCs w:val="18"/>
    </w:rPr>
  </w:style>
  <w:style w:type="paragraph" w:customStyle="1" w:styleId="Query">
    <w:name w:val="Query"/>
    <w:aliases w:val="QY"/>
    <w:basedOn w:val="Normal"/>
    <w:uiPriority w:val="99"/>
    <w:pPr>
      <w:spacing w:before="180" w:line="260" w:lineRule="exact"/>
      <w:jc w:val="both"/>
    </w:pPr>
    <w:rPr>
      <w:b/>
      <w:bCs/>
      <w:i/>
      <w:iCs/>
    </w:rPr>
  </w:style>
  <w:style w:type="paragraph" w:customStyle="1" w:styleId="Rc">
    <w:name w:val="Rc"/>
    <w:aliases w:val="Rn continued"/>
    <w:basedOn w:val="Normal"/>
    <w:next w:val="R1"/>
    <w:uiPriority w:val="99"/>
    <w:pPr>
      <w:spacing w:before="60" w:line="260" w:lineRule="exact"/>
      <w:ind w:left="964"/>
      <w:jc w:val="both"/>
    </w:pPr>
  </w:style>
  <w:style w:type="paragraph" w:customStyle="1" w:styleId="ReadersGuideSectionBreak">
    <w:name w:val="ReadersGuideSectionBreak"/>
    <w:basedOn w:val="Normal"/>
    <w:next w:val="Normal"/>
    <w:uiPriority w:val="99"/>
  </w:style>
  <w:style w:type="paragraph" w:customStyle="1" w:styleId="RGHead">
    <w:name w:val="RGHead"/>
    <w:basedOn w:val="Normal"/>
    <w:next w:val="RGPtHd"/>
    <w:uiPriority w:val="99"/>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uiPriority w:val="99"/>
    <w:pPr>
      <w:spacing w:before="120" w:line="260" w:lineRule="exact"/>
      <w:jc w:val="both"/>
    </w:pPr>
  </w:style>
  <w:style w:type="paragraph" w:customStyle="1" w:styleId="RGPtHd">
    <w:name w:val="RGPtHd"/>
    <w:aliases w:val="Readers Guide PT Heading"/>
    <w:basedOn w:val="Normal"/>
    <w:uiPriority w:val="99"/>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uiPriority w:val="99"/>
    <w:pPr>
      <w:keepNext/>
      <w:spacing w:before="360"/>
    </w:pPr>
    <w:rPr>
      <w:rFonts w:ascii="Arial" w:hAnsi="Arial" w:cs="Arial"/>
      <w:b/>
      <w:bCs/>
    </w:rPr>
  </w:style>
  <w:style w:type="paragraph" w:customStyle="1" w:styleId="SchedSectionBreak">
    <w:name w:val="SchedSectionBreak"/>
    <w:basedOn w:val="Normal"/>
    <w:next w:val="Normal"/>
    <w:uiPriority w:val="99"/>
  </w:style>
  <w:style w:type="paragraph" w:customStyle="1" w:styleId="Scheduleheading">
    <w:name w:val="Schedule heading"/>
    <w:basedOn w:val="Normal"/>
    <w:next w:val="R1"/>
    <w:uiPriority w:val="99"/>
    <w:pPr>
      <w:keepNext/>
      <w:keepLines/>
      <w:tabs>
        <w:tab w:val="left" w:pos="1985"/>
      </w:tabs>
      <w:spacing w:before="360"/>
      <w:ind w:left="964" w:hanging="964"/>
    </w:pPr>
    <w:rPr>
      <w:rFonts w:ascii="Arial" w:hAnsi="Arial" w:cs="Arial"/>
      <w:b/>
      <w:bCs/>
    </w:rPr>
  </w:style>
  <w:style w:type="paragraph" w:customStyle="1" w:styleId="Schedulelist">
    <w:name w:val="Schedule list"/>
    <w:basedOn w:val="Normal"/>
    <w:uiPriority w:val="99"/>
    <w:pPr>
      <w:tabs>
        <w:tab w:val="right" w:pos="1985"/>
      </w:tabs>
      <w:spacing w:before="60" w:line="260" w:lineRule="exact"/>
      <w:ind w:left="454"/>
    </w:pPr>
  </w:style>
  <w:style w:type="paragraph" w:customStyle="1" w:styleId="Schedulepara">
    <w:name w:val="Schedule para"/>
    <w:basedOn w:val="Normal"/>
    <w:uiPriority w:val="99"/>
    <w:pPr>
      <w:tabs>
        <w:tab w:val="right" w:pos="567"/>
      </w:tabs>
      <w:spacing w:before="180" w:line="260" w:lineRule="exact"/>
      <w:ind w:left="964" w:hanging="964"/>
      <w:jc w:val="both"/>
    </w:pPr>
  </w:style>
  <w:style w:type="paragraph" w:customStyle="1" w:styleId="Scheduletitle">
    <w:name w:val="Schedule title"/>
    <w:basedOn w:val="Normal"/>
    <w:next w:val="Schedulereference"/>
    <w:uiPriority w:val="99"/>
    <w:pPr>
      <w:keepNext/>
      <w:keepLines/>
      <w:spacing w:before="480"/>
      <w:ind w:left="2410" w:hanging="2410"/>
    </w:pPr>
    <w:rPr>
      <w:rFonts w:ascii="Arial" w:hAnsi="Arial" w:cs="Arial"/>
      <w:b/>
      <w:bCs/>
      <w:sz w:val="32"/>
      <w:szCs w:val="32"/>
    </w:rPr>
  </w:style>
  <w:style w:type="paragraph" w:customStyle="1" w:styleId="Schedulepart">
    <w:name w:val="Schedule part"/>
    <w:basedOn w:val="Normal"/>
    <w:uiPriority w:val="99"/>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uiPriority w:val="99"/>
    <w:pPr>
      <w:keepNext/>
      <w:keepLines/>
      <w:spacing w:before="60" w:line="200" w:lineRule="exact"/>
      <w:ind w:left="2410"/>
    </w:pPr>
    <w:rPr>
      <w:rFonts w:ascii="Arial" w:hAnsi="Arial" w:cs="Arial"/>
      <w:sz w:val="18"/>
      <w:szCs w:val="18"/>
    </w:rPr>
  </w:style>
  <w:style w:type="paragraph" w:customStyle="1" w:styleId="SigningPageBreak">
    <w:name w:val="SigningPageBreak"/>
    <w:basedOn w:val="Normal"/>
    <w:next w:val="Normal"/>
    <w:uiPriority w:val="99"/>
    <w:pPr>
      <w:spacing w:line="1800" w:lineRule="atLeast"/>
    </w:pPr>
  </w:style>
  <w:style w:type="paragraph" w:customStyle="1" w:styleId="SRNo">
    <w:name w:val="SRNo"/>
    <w:basedOn w:val="Normal"/>
    <w:next w:val="Normal"/>
    <w:uiPriority w:val="99"/>
    <w:pPr>
      <w:pBdr>
        <w:bottom w:val="single" w:sz="4" w:space="3" w:color="auto"/>
      </w:pBdr>
      <w:spacing w:before="480"/>
    </w:pPr>
    <w:rPr>
      <w:rFonts w:ascii="Arial" w:hAnsi="Arial" w:cs="Arial"/>
      <w:b/>
      <w:bCs/>
    </w:rPr>
  </w:style>
  <w:style w:type="paragraph" w:customStyle="1" w:styleId="TableColHead">
    <w:name w:val="TableColHead"/>
    <w:basedOn w:val="Normal"/>
    <w:uiPriority w:val="99"/>
    <w:pPr>
      <w:keepNext/>
      <w:spacing w:before="120" w:after="60" w:line="200" w:lineRule="exact"/>
    </w:pPr>
    <w:rPr>
      <w:rFonts w:ascii="Arial" w:hAnsi="Arial" w:cs="Arial"/>
      <w:b/>
      <w:bCs/>
      <w:sz w:val="18"/>
      <w:szCs w:val="18"/>
    </w:rPr>
  </w:style>
  <w:style w:type="paragraph" w:customStyle="1" w:styleId="TableText">
    <w:name w:val="TableText"/>
    <w:basedOn w:val="Normal"/>
    <w:uiPriority w:val="99"/>
    <w:pPr>
      <w:spacing w:before="120" w:line="240" w:lineRule="exact"/>
    </w:pPr>
    <w:rPr>
      <w:sz w:val="22"/>
      <w:szCs w:val="22"/>
    </w:rPr>
  </w:style>
  <w:style w:type="paragraph" w:customStyle="1" w:styleId="TextWOutChapSectionBreak">
    <w:name w:val="TextW/OutChapSectionBreak"/>
    <w:basedOn w:val="Normal"/>
    <w:next w:val="Normal"/>
    <w:uiPriority w:val="99"/>
    <w:pPr>
      <w:jc w:val="center"/>
    </w:pPr>
  </w:style>
  <w:style w:type="paragraph" w:styleId="Title">
    <w:name w:val="Title"/>
    <w:basedOn w:val="Normal"/>
    <w:next w:val="Normal"/>
    <w:link w:val="TitleChar"/>
    <w:uiPriority w:val="99"/>
    <w:qFormat/>
    <w:pPr>
      <w:spacing w:before="480"/>
    </w:pPr>
    <w:rPr>
      <w:rFonts w:ascii="Arial" w:hAnsi="Arial" w:cs="Arial"/>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
    <w:name w:val="TOC"/>
    <w:basedOn w:val="Normal"/>
    <w:next w:val="Normal"/>
    <w:uiPriority w:val="99"/>
    <w:pPr>
      <w:tabs>
        <w:tab w:val="right" w:pos="7088"/>
      </w:tabs>
      <w:spacing w:after="120"/>
    </w:pPr>
    <w:rPr>
      <w:rFonts w:ascii="Arial" w:hAnsi="Arial" w:cs="Arial"/>
      <w:sz w:val="20"/>
      <w:szCs w:val="20"/>
    </w:rPr>
  </w:style>
  <w:style w:type="paragraph" w:styleId="TOC1">
    <w:name w:val="toc 1"/>
    <w:basedOn w:val="Normal"/>
    <w:next w:val="Normal"/>
    <w:autoRedefine/>
    <w:uiPriority w:val="99"/>
    <w:pPr>
      <w:keepNext/>
      <w:tabs>
        <w:tab w:val="right" w:pos="7088"/>
      </w:tabs>
      <w:spacing w:before="120"/>
      <w:ind w:left="1701" w:hanging="1701"/>
    </w:pPr>
    <w:rPr>
      <w:rFonts w:ascii="Arial" w:hAnsi="Arial" w:cs="Arial"/>
      <w:b/>
      <w:bCs/>
    </w:rPr>
  </w:style>
  <w:style w:type="paragraph" w:styleId="TOC2">
    <w:name w:val="toc 2"/>
    <w:basedOn w:val="Normal"/>
    <w:next w:val="Normal"/>
    <w:autoRedefine/>
    <w:uiPriority w:val="99"/>
    <w:pPr>
      <w:keepNext/>
      <w:tabs>
        <w:tab w:val="right" w:pos="7088"/>
      </w:tabs>
      <w:spacing w:before="240" w:after="120"/>
      <w:ind w:left="1701" w:right="714" w:hanging="1701"/>
    </w:pPr>
    <w:rPr>
      <w:rFonts w:ascii="Arial" w:hAnsi="Arial" w:cs="Arial"/>
      <w:b/>
      <w:bCs/>
    </w:rPr>
  </w:style>
  <w:style w:type="paragraph" w:styleId="TOC3">
    <w:name w:val="toc 3"/>
    <w:basedOn w:val="Normal"/>
    <w:next w:val="Normal"/>
    <w:autoRedefine/>
    <w:uiPriority w:val="99"/>
    <w:pPr>
      <w:keepNext/>
      <w:tabs>
        <w:tab w:val="left" w:pos="7088"/>
      </w:tabs>
      <w:spacing w:before="180" w:after="60"/>
      <w:ind w:left="1701" w:right="714" w:hanging="1701"/>
    </w:pPr>
    <w:rPr>
      <w:rFonts w:ascii="Arial" w:hAnsi="Arial" w:cs="Arial"/>
      <w:b/>
      <w:bCs/>
      <w:noProof/>
      <w:sz w:val="20"/>
      <w:szCs w:val="20"/>
      <w:lang w:val="en-US"/>
    </w:rPr>
  </w:style>
  <w:style w:type="paragraph" w:styleId="TOC4">
    <w:name w:val="toc 4"/>
    <w:basedOn w:val="Normal"/>
    <w:next w:val="Normal"/>
    <w:autoRedefine/>
    <w:uiPriority w:val="99"/>
    <w:pPr>
      <w:keepNext/>
      <w:tabs>
        <w:tab w:val="right" w:pos="7088"/>
      </w:tabs>
      <w:spacing w:before="80"/>
      <w:ind w:left="1701" w:hanging="1701"/>
    </w:pPr>
    <w:rPr>
      <w:rFonts w:ascii="Arial" w:hAnsi="Arial" w:cs="Arial"/>
      <w:b/>
      <w:bCs/>
      <w:noProof/>
      <w:sz w:val="18"/>
      <w:szCs w:val="18"/>
      <w:lang w:val="en-US"/>
    </w:rPr>
  </w:style>
  <w:style w:type="paragraph" w:styleId="TOC5">
    <w:name w:val="toc 5"/>
    <w:basedOn w:val="Normal"/>
    <w:next w:val="Normal"/>
    <w:autoRedefine/>
    <w:uiPriority w:val="99"/>
    <w:pPr>
      <w:tabs>
        <w:tab w:val="right" w:pos="1559"/>
        <w:tab w:val="right" w:pos="7088"/>
      </w:tabs>
      <w:spacing w:before="40"/>
      <w:ind w:left="1843" w:right="714" w:hanging="1843"/>
    </w:pPr>
    <w:rPr>
      <w:rFonts w:ascii="Arial" w:hAnsi="Arial" w:cs="Arial"/>
      <w:sz w:val="20"/>
      <w:szCs w:val="20"/>
    </w:rPr>
  </w:style>
  <w:style w:type="paragraph" w:styleId="TOC6">
    <w:name w:val="toc 6"/>
    <w:basedOn w:val="Normal"/>
    <w:next w:val="Normal"/>
    <w:autoRedefine/>
    <w:uiPriority w:val="99"/>
    <w:pPr>
      <w:keepNext/>
      <w:tabs>
        <w:tab w:val="right" w:pos="7088"/>
      </w:tabs>
      <w:spacing w:before="120"/>
      <w:ind w:left="1701" w:right="561" w:hanging="1701"/>
    </w:pPr>
    <w:rPr>
      <w:rFonts w:ascii="Arial" w:hAnsi="Arial" w:cs="Arial"/>
      <w:b/>
      <w:bCs/>
      <w:sz w:val="20"/>
      <w:szCs w:val="20"/>
    </w:rPr>
  </w:style>
  <w:style w:type="paragraph" w:styleId="TOC7">
    <w:name w:val="toc 7"/>
    <w:basedOn w:val="Normal"/>
    <w:next w:val="Normal"/>
    <w:autoRedefine/>
    <w:uiPriority w:val="99"/>
    <w:pPr>
      <w:tabs>
        <w:tab w:val="right" w:pos="7088"/>
      </w:tabs>
      <w:spacing w:before="240" w:after="120"/>
      <w:ind w:left="1134" w:right="714" w:hanging="1134"/>
    </w:pPr>
    <w:rPr>
      <w:rFonts w:ascii="Arial" w:hAnsi="Arial" w:cs="Arial"/>
      <w:b/>
      <w:bCs/>
      <w:sz w:val="20"/>
      <w:szCs w:val="20"/>
    </w:rPr>
  </w:style>
  <w:style w:type="paragraph" w:styleId="TOC8">
    <w:name w:val="toc 8"/>
    <w:basedOn w:val="Normal"/>
    <w:next w:val="Normal"/>
    <w:autoRedefine/>
    <w:uiPriority w:val="99"/>
    <w:pPr>
      <w:tabs>
        <w:tab w:val="left" w:pos="1701"/>
        <w:tab w:val="right" w:pos="7088"/>
      </w:tabs>
      <w:spacing w:before="60"/>
      <w:ind w:left="1701" w:right="714" w:hanging="1701"/>
    </w:pPr>
    <w:rPr>
      <w:rFonts w:ascii="Arial" w:hAnsi="Arial" w:cs="Arial"/>
      <w:noProof/>
      <w:sz w:val="20"/>
      <w:szCs w:val="20"/>
      <w:lang w:val="en-US"/>
    </w:rPr>
  </w:style>
  <w:style w:type="paragraph" w:styleId="TOC9">
    <w:name w:val="toc 9"/>
    <w:basedOn w:val="Normal"/>
    <w:next w:val="Normal"/>
    <w:autoRedefine/>
    <w:uiPriority w:val="99"/>
    <w:pPr>
      <w:tabs>
        <w:tab w:val="right" w:pos="7088"/>
      </w:tabs>
      <w:spacing w:before="240" w:after="120"/>
    </w:pPr>
    <w:rPr>
      <w:rFonts w:ascii="Arial" w:hAnsi="Arial" w:cs="Arial"/>
      <w:b/>
      <w:bCs/>
      <w:sz w:val="20"/>
      <w:szCs w:val="20"/>
    </w:rPr>
  </w:style>
  <w:style w:type="paragraph" w:customStyle="1" w:styleId="NoteEnd">
    <w:name w:val="Note End"/>
    <w:basedOn w:val="Normal"/>
    <w:uiPriority w:val="99"/>
    <w:pPr>
      <w:spacing w:before="120" w:line="240" w:lineRule="exact"/>
      <w:ind w:left="567" w:hanging="567"/>
      <w:jc w:val="both"/>
    </w:pPr>
    <w:rPr>
      <w:sz w:val="22"/>
      <w:szCs w:val="22"/>
    </w:rPr>
  </w:style>
  <w:style w:type="paragraph" w:customStyle="1" w:styleId="Lt">
    <w:name w:val="Lt"/>
    <w:aliases w:val="Long title"/>
    <w:basedOn w:val="Normal"/>
    <w:uiPriority w:val="99"/>
    <w:pPr>
      <w:spacing w:before="260"/>
    </w:pPr>
    <w:rPr>
      <w:rFonts w:ascii="Arial" w:hAnsi="Arial" w:cs="Arial"/>
      <w:b/>
      <w:bCs/>
      <w:sz w:val="28"/>
      <w:szCs w:val="28"/>
    </w:rPr>
  </w:style>
  <w:style w:type="paragraph" w:customStyle="1" w:styleId="NotesSectionBreak">
    <w:name w:val="NotesSectionBreak"/>
    <w:basedOn w:val="Normal"/>
    <w:uiPriority w:val="99"/>
  </w:style>
  <w:style w:type="paragraph" w:customStyle="1" w:styleId="PageBreak">
    <w:name w:val="PageBreak"/>
    <w:aliases w:val="pb"/>
    <w:basedOn w:val="Normal"/>
    <w:next w:val="Heading2"/>
    <w:uiPriority w:val="99"/>
    <w:rPr>
      <w:sz w:val="2"/>
      <w:szCs w:val="2"/>
    </w:rPr>
  </w:style>
  <w:style w:type="paragraph" w:customStyle="1" w:styleId="ZP1">
    <w:name w:val="ZP1"/>
    <w:basedOn w:val="P1"/>
    <w:uiPriority w:val="99"/>
    <w:pPr>
      <w:keepNext/>
    </w:pPr>
  </w:style>
  <w:style w:type="paragraph" w:customStyle="1" w:styleId="ZP2">
    <w:name w:val="ZP2"/>
    <w:basedOn w:val="P2"/>
    <w:uiPriority w:val="99"/>
    <w:pPr>
      <w:keepNext/>
    </w:pPr>
  </w:style>
  <w:style w:type="paragraph" w:customStyle="1" w:styleId="ZP3">
    <w:name w:val="ZP3"/>
    <w:basedOn w:val="P3"/>
    <w:uiPriority w:val="99"/>
    <w:pPr>
      <w:keepNext/>
    </w:pPr>
  </w:style>
  <w:style w:type="paragraph" w:customStyle="1" w:styleId="ZR1">
    <w:name w:val="ZR1"/>
    <w:basedOn w:val="R1"/>
    <w:uiPriority w:val="99"/>
    <w:pPr>
      <w:keepNext/>
    </w:pPr>
  </w:style>
  <w:style w:type="paragraph" w:customStyle="1" w:styleId="ZR2">
    <w:name w:val="ZR2"/>
    <w:basedOn w:val="R2"/>
    <w:uiPriority w:val="99"/>
    <w:pPr>
      <w:keepNext/>
    </w:pPr>
  </w:style>
  <w:style w:type="paragraph" w:customStyle="1" w:styleId="bulletedlist">
    <w:name w:val="bulleted list"/>
    <w:basedOn w:val="Normal"/>
    <w:uiPriority w:val="99"/>
    <w:pPr>
      <w:numPr>
        <w:numId w:val="5"/>
      </w:numPr>
      <w:spacing w:before="60" w:line="260" w:lineRule="exact"/>
      <w:jc w:val="both"/>
    </w:pPr>
  </w:style>
  <w:style w:type="paragraph" w:customStyle="1" w:styleId="ZRcN">
    <w:name w:val="ZRcN"/>
    <w:basedOn w:val="Rc"/>
    <w:uiPriority w:val="99"/>
    <w:pPr>
      <w:keepNext/>
    </w:pPr>
  </w:style>
  <w:style w:type="paragraph" w:customStyle="1" w:styleId="ZDD">
    <w:name w:val="ZDD"/>
    <w:aliases w:val="Dict Def"/>
    <w:basedOn w:val="DD"/>
    <w:uiPriority w:val="99"/>
    <w:pPr>
      <w:keepNext/>
    </w:pPr>
  </w:style>
  <w:style w:type="paragraph" w:customStyle="1" w:styleId="TableP1a">
    <w:name w:val="TableP1(a)"/>
    <w:basedOn w:val="Normal"/>
    <w:uiPriority w:val="99"/>
    <w:pPr>
      <w:tabs>
        <w:tab w:val="right" w:pos="408"/>
      </w:tabs>
      <w:spacing w:before="60" w:line="240" w:lineRule="exact"/>
      <w:ind w:left="533" w:hanging="533"/>
    </w:pPr>
    <w:rPr>
      <w:sz w:val="22"/>
      <w:szCs w:val="22"/>
    </w:rPr>
  </w:style>
  <w:style w:type="paragraph" w:customStyle="1" w:styleId="ZDP1">
    <w:name w:val="ZDP1"/>
    <w:basedOn w:val="DP1a"/>
    <w:uiPriority w:val="99"/>
    <w:pPr>
      <w:keepNext/>
    </w:pPr>
  </w:style>
  <w:style w:type="paragraph" w:customStyle="1" w:styleId="TableP2i">
    <w:name w:val="TableP2(i)"/>
    <w:basedOn w:val="Normal"/>
    <w:uiPriority w:val="99"/>
    <w:pPr>
      <w:tabs>
        <w:tab w:val="right" w:pos="725"/>
      </w:tabs>
      <w:spacing w:before="60" w:line="240" w:lineRule="exact"/>
      <w:ind w:left="868" w:hanging="868"/>
    </w:pPr>
    <w:rPr>
      <w:sz w:val="22"/>
      <w:szCs w:val="22"/>
    </w:rPr>
  </w:style>
  <w:style w:type="paragraph" w:customStyle="1" w:styleId="ZExampleBody">
    <w:name w:val="ZExample Body"/>
    <w:basedOn w:val="ExampleBody"/>
    <w:uiPriority w:val="99"/>
    <w:pPr>
      <w:keepNext/>
    </w:pPr>
  </w:style>
  <w:style w:type="paragraph" w:customStyle="1" w:styleId="ZNote">
    <w:name w:val="ZNote"/>
    <w:basedOn w:val="Note"/>
    <w:uiPriority w:val="99"/>
    <w:pPr>
      <w:keepNext/>
    </w:pPr>
  </w:style>
  <w:style w:type="paragraph" w:customStyle="1" w:styleId="Formula">
    <w:name w:val="Formula"/>
    <w:basedOn w:val="Normal"/>
    <w:next w:val="Rc"/>
    <w:uiPriority w:val="99"/>
    <w:pPr>
      <w:spacing w:before="180" w:after="180"/>
      <w:jc w:val="center"/>
    </w:pPr>
  </w:style>
  <w:style w:type="paragraph" w:customStyle="1" w:styleId="Zdefinition">
    <w:name w:val="Zdefinition"/>
    <w:basedOn w:val="definition"/>
    <w:uiPriority w:val="99"/>
    <w:pPr>
      <w:keepNext/>
    </w:pPr>
  </w:style>
  <w:style w:type="paragraph" w:customStyle="1" w:styleId="ZHD">
    <w:name w:val="ZHD"/>
    <w:basedOn w:val="HD"/>
    <w:uiPriority w:val="99"/>
  </w:style>
  <w:style w:type="paragraph" w:customStyle="1" w:styleId="ZHP">
    <w:name w:val="ZHP"/>
    <w:basedOn w:val="HP"/>
    <w:uiPriority w:val="99"/>
  </w:style>
  <w:style w:type="paragraph" w:customStyle="1" w:styleId="ZHR">
    <w:name w:val="ZHR"/>
    <w:basedOn w:val="HR"/>
    <w:uiPriority w:val="99"/>
  </w:style>
  <w:style w:type="paragraph" w:customStyle="1" w:styleId="ZSchtitle">
    <w:name w:val="ZSch title"/>
    <w:basedOn w:val="Scheduletitle"/>
    <w:uiPriority w:val="99"/>
  </w:style>
  <w:style w:type="paragraph" w:customStyle="1" w:styleId="ZSchpart">
    <w:name w:val="ZSch part"/>
    <w:basedOn w:val="Schedulepart"/>
    <w:uiPriority w:val="99"/>
  </w:style>
  <w:style w:type="paragraph" w:styleId="BalloonText">
    <w:name w:val="Balloon Text"/>
    <w:basedOn w:val="Normal"/>
    <w:link w:val="BalloonTextChar"/>
    <w:uiPriority w:val="99"/>
    <w:semiHidden/>
    <w:unhideWhenUsed/>
    <w:rsid w:val="00C06C5F"/>
    <w:rPr>
      <w:rFonts w:ascii="Tahoma" w:hAnsi="Tahoma" w:cs="Tahoma"/>
      <w:sz w:val="16"/>
      <w:szCs w:val="16"/>
    </w:rPr>
  </w:style>
  <w:style w:type="character" w:customStyle="1" w:styleId="BalloonTextChar">
    <w:name w:val="Balloon Text Char"/>
    <w:basedOn w:val="DefaultParagraphFont"/>
    <w:link w:val="BalloonText"/>
    <w:uiPriority w:val="99"/>
    <w:semiHidden/>
    <w:rsid w:val="00C06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vt:lpstr>
    </vt:vector>
  </TitlesOfParts>
  <Company>Attorney-General's Department</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lyneg</dc:creator>
  <cp:lastModifiedBy>van Meurs, Tina</cp:lastModifiedBy>
  <cp:revision>2</cp:revision>
  <cp:lastPrinted>2004-04-16T00:23:00Z</cp:lastPrinted>
  <dcterms:created xsi:type="dcterms:W3CDTF">2017-01-23T00:44:00Z</dcterms:created>
  <dcterms:modified xsi:type="dcterms:W3CDTF">2017-01-23T00:44:00Z</dcterms:modified>
</cp:coreProperties>
</file>