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5" w:rsidRPr="00B80925" w:rsidRDefault="00CE6D70" w:rsidP="00B80925">
      <w:pPr>
        <w:adjustRightInd w:val="0"/>
        <w:ind w:right="657"/>
        <w:rPr>
          <w:rFonts w:eastAsia="Calibri"/>
          <w:b/>
          <w:bCs/>
          <w:i/>
          <w:iCs/>
          <w:noProof w:val="0"/>
          <w:sz w:val="8"/>
          <w:szCs w:val="8"/>
          <w:lang w:val="en-AU" w:eastAsia="en-US"/>
        </w:rPr>
      </w:pPr>
      <w:r>
        <w:rPr>
          <w:sz w:val="26"/>
          <w:szCs w:val="26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8pt;height:87pt;visibility:visible;mso-wrap-style:square">
            <v:imagedata r:id="rId9" o:title=""/>
          </v:shape>
        </w:pict>
      </w:r>
      <w:r w:rsidR="00B80925" w:rsidRPr="00B80925">
        <w:rPr>
          <w:rFonts w:eastAsia="Calibri"/>
          <w:b/>
          <w:bCs/>
          <w:i/>
          <w:iCs/>
          <w:noProof w:val="0"/>
          <w:sz w:val="8"/>
          <w:szCs w:val="8"/>
          <w:lang w:val="en-AU" w:eastAsia="en-US"/>
        </w:rPr>
        <w:t>I</w:t>
      </w:r>
    </w:p>
    <w:p w:rsidR="00B80925" w:rsidRPr="00B80925" w:rsidRDefault="00B80925" w:rsidP="00C624BF">
      <w:pPr>
        <w:pBdr>
          <w:bottom w:val="single" w:sz="4" w:space="1" w:color="auto"/>
        </w:pBdr>
        <w:adjustRightInd w:val="0"/>
        <w:spacing w:before="240"/>
        <w:ind w:right="658"/>
        <w:rPr>
          <w:noProof w:val="0"/>
          <w:lang w:val="en-AU"/>
        </w:rPr>
      </w:pPr>
      <w:r w:rsidRPr="00B80925">
        <w:rPr>
          <w:rFonts w:ascii="Arial" w:hAnsi="Arial" w:cs="Arial"/>
          <w:b/>
          <w:bCs/>
          <w:noProof w:val="0"/>
          <w:sz w:val="40"/>
          <w:szCs w:val="40"/>
          <w:lang w:val="en-AU"/>
        </w:rPr>
        <w:t>Humanitarian Overseas Service Medal</w:t>
      </w:r>
      <w:r w:rsidR="00E25ACF">
        <w:rPr>
          <w:rFonts w:ascii="Arial" w:hAnsi="Arial" w:cs="Arial"/>
          <w:b/>
          <w:bCs/>
          <w:noProof w:val="0"/>
          <w:sz w:val="40"/>
          <w:szCs w:val="40"/>
          <w:lang w:val="en-AU"/>
        </w:rPr>
        <w:t xml:space="preserve"> </w:t>
      </w:r>
      <w:r w:rsidRPr="00B80925">
        <w:rPr>
          <w:rFonts w:ascii="Arial" w:hAnsi="Arial" w:cs="Arial"/>
          <w:b/>
          <w:bCs/>
          <w:noProof w:val="0"/>
          <w:sz w:val="40"/>
          <w:szCs w:val="40"/>
          <w:lang w:val="en-AU"/>
        </w:rPr>
        <w:t>(Cambodia) Declaration 1999</w:t>
      </w:r>
    </w:p>
    <w:p w:rsidR="00B80925" w:rsidRPr="00B80925" w:rsidRDefault="00B80925" w:rsidP="00B80925">
      <w:pPr>
        <w:adjustRightInd w:val="0"/>
        <w:spacing w:before="480"/>
        <w:ind w:right="658"/>
        <w:jc w:val="both"/>
        <w:rPr>
          <w:noProof w:val="0"/>
          <w:lang w:val="en-AU"/>
        </w:rPr>
      </w:pPr>
      <w:r w:rsidRPr="00B80925">
        <w:rPr>
          <w:noProof w:val="0"/>
          <w:lang w:val="en-AU"/>
        </w:rPr>
        <w:t xml:space="preserve">I, </w:t>
      </w:r>
      <w:r w:rsidRPr="00F2667C">
        <w:rPr>
          <w:rFonts w:eastAsia="Calibri"/>
          <w:bCs/>
          <w:noProof w:val="0"/>
          <w:sz w:val="25"/>
          <w:szCs w:val="25"/>
          <w:lang w:val="en-AU" w:eastAsia="en-US"/>
        </w:rPr>
        <w:t>WILLIAM PATRICK DEANE</w:t>
      </w:r>
      <w:r w:rsidRPr="00B80925">
        <w:rPr>
          <w:noProof w:val="0"/>
          <w:lang w:val="en-AU"/>
        </w:rPr>
        <w:t xml:space="preserve">, Governor-General of the Commonwealth of Australia, acting on the recommendation of the Parliamentary Secretary to Cabinet, make this declaration under </w:t>
      </w:r>
      <w:proofErr w:type="spellStart"/>
      <w:r w:rsidRPr="00B80925">
        <w:rPr>
          <w:noProof w:val="0"/>
          <w:lang w:val="en-AU"/>
        </w:rPr>
        <w:t>subregulation</w:t>
      </w:r>
      <w:proofErr w:type="spellEnd"/>
      <w:r w:rsidRPr="00B80925">
        <w:rPr>
          <w:noProof w:val="0"/>
          <w:lang w:val="en-AU"/>
        </w:rPr>
        <w:t xml:space="preserve"> 3 (1) of the </w:t>
      </w:r>
      <w:r w:rsidRPr="00B80925">
        <w:rPr>
          <w:i/>
          <w:noProof w:val="0"/>
          <w:lang w:val="en-AU"/>
        </w:rPr>
        <w:t>Humanitarian Overseas Service Medal Regulations</w:t>
      </w:r>
      <w:r w:rsidRPr="00B80925">
        <w:rPr>
          <w:noProof w:val="0"/>
          <w:lang w:val="en-AU"/>
        </w:rPr>
        <w:t>.</w:t>
      </w:r>
    </w:p>
    <w:p w:rsidR="00B80925" w:rsidRPr="00B80925" w:rsidRDefault="00B80925" w:rsidP="00B80925">
      <w:pPr>
        <w:tabs>
          <w:tab w:val="left" w:pos="3402"/>
        </w:tabs>
        <w:spacing w:before="300" w:after="600" w:line="24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 xml:space="preserve">Dated </w:t>
      </w:r>
      <w:r w:rsidR="0078256A">
        <w:rPr>
          <w:noProof w:val="0"/>
          <w:lang w:val="en-AU"/>
        </w:rPr>
        <w:t>7 July</w:t>
      </w:r>
      <w:r w:rsidRPr="00B80925">
        <w:rPr>
          <w:noProof w:val="0"/>
          <w:lang w:val="en-AU"/>
        </w:rPr>
        <w:t xml:space="preserve"> 1999.</w:t>
      </w:r>
    </w:p>
    <w:p w:rsidR="00B80925" w:rsidRPr="00F2667C" w:rsidRDefault="00B80925" w:rsidP="00B80925">
      <w:pPr>
        <w:spacing w:before="480" w:line="300" w:lineRule="atLeast"/>
        <w:ind w:left="397" w:right="657"/>
        <w:jc w:val="right"/>
        <w:rPr>
          <w:noProof w:val="0"/>
          <w:lang w:val="en-AU"/>
        </w:rPr>
      </w:pPr>
      <w:bookmarkStart w:id="0" w:name="WILLIAMDEANE"/>
      <w:bookmarkEnd w:id="0"/>
      <w:r w:rsidRPr="00F2667C">
        <w:rPr>
          <w:rFonts w:eastAsia="Calibri"/>
          <w:bCs/>
          <w:noProof w:val="0"/>
          <w:sz w:val="25"/>
          <w:szCs w:val="25"/>
          <w:lang w:val="en-AU" w:eastAsia="en-US"/>
        </w:rPr>
        <w:t>WILLIAM DEANE</w:t>
      </w:r>
    </w:p>
    <w:p w:rsidR="00B80925" w:rsidRPr="00B80925" w:rsidRDefault="00B80925" w:rsidP="00B80925">
      <w:pPr>
        <w:spacing w:line="300" w:lineRule="atLeast"/>
        <w:ind w:left="397" w:right="657"/>
        <w:jc w:val="right"/>
        <w:rPr>
          <w:noProof w:val="0"/>
          <w:lang w:val="en-AU"/>
        </w:rPr>
      </w:pPr>
      <w:r w:rsidRPr="00B80925">
        <w:rPr>
          <w:noProof w:val="0"/>
          <w:lang w:val="en-AU"/>
        </w:rPr>
        <w:t>Governor-General</w:t>
      </w:r>
    </w:p>
    <w:p w:rsidR="00B80925" w:rsidRPr="00B80925" w:rsidRDefault="00B80925" w:rsidP="00B80925">
      <w:pPr>
        <w:spacing w:after="600"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By His Excellency’s Command</w:t>
      </w:r>
    </w:p>
    <w:p w:rsidR="00B80925" w:rsidRPr="00B80925" w:rsidRDefault="00B80925" w:rsidP="00B80925">
      <w:pPr>
        <w:spacing w:before="480"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BILL HEFFERNAN</w:t>
      </w:r>
    </w:p>
    <w:p w:rsidR="00B80925" w:rsidRPr="00B80925" w:rsidRDefault="00B80925" w:rsidP="00B80925">
      <w:pPr>
        <w:pBdr>
          <w:bottom w:val="single" w:sz="4" w:space="12" w:color="auto"/>
        </w:pBdr>
        <w:spacing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Parliamentary Secretary to Cabinet</w:t>
      </w:r>
    </w:p>
    <w:p w:rsidR="00B80925" w:rsidRPr="00B80925" w:rsidRDefault="00B80925" w:rsidP="00B80925">
      <w:pPr>
        <w:autoSpaceDE/>
        <w:autoSpaceDN/>
        <w:spacing w:after="200" w:line="276" w:lineRule="auto"/>
        <w:ind w:right="657"/>
        <w:rPr>
          <w:rFonts w:ascii="Calibri" w:eastAsia="Calibri" w:hAnsi="Calibri"/>
          <w:noProof w:val="0"/>
          <w:sz w:val="22"/>
          <w:szCs w:val="22"/>
          <w:lang w:val="en-AU" w:eastAsia="en-US"/>
        </w:rPr>
      </w:pPr>
    </w:p>
    <w:p w:rsidR="00B823C5" w:rsidRDefault="00CE6D70" w:rsidP="00B80925">
      <w:pPr>
        <w:pageBreakBefore/>
      </w:pPr>
      <w:r>
        <w:rPr>
          <w:sz w:val="20"/>
          <w:szCs w:val="20"/>
        </w:rPr>
        <w:lastRenderedPageBreak/>
        <w:pict>
          <v:shape id="_x0000_i1026" type="#_x0000_t75" style="width:109.8pt;height:87pt" fillcolor="window">
            <v:imagedata r:id="rId9" o:title=""/>
          </v:shape>
        </w:pict>
      </w:r>
    </w:p>
    <w:p w:rsidR="00B823C5" w:rsidRPr="000857F4" w:rsidRDefault="00B823C5" w:rsidP="00C624BF">
      <w:pPr>
        <w:pStyle w:val="Title"/>
        <w:spacing w:before="240"/>
      </w:pPr>
      <w:bookmarkStart w:id="1" w:name="Citation"/>
      <w:r>
        <w:t>Humanitarian Overseas Service Medal (Cambodia) Declaration 1999</w:t>
      </w:r>
      <w:bookmarkEnd w:id="1"/>
      <w:r w:rsidR="000857F4" w:rsidRPr="00E25ACF">
        <w:rPr>
          <w:position w:val="12"/>
          <w:sz w:val="24"/>
          <w:szCs w:val="24"/>
          <w:vertAlign w:val="superscript"/>
        </w:rPr>
        <w:t>1</w:t>
      </w:r>
    </w:p>
    <w:p w:rsidR="00B823C5" w:rsidRDefault="00B823C5">
      <w:pPr>
        <w:pStyle w:val="CoverMade"/>
      </w:pPr>
      <w:r>
        <w:t>mad</w:t>
      </w:r>
      <w:r w:rsidR="000A0CBC">
        <w:t>e under</w:t>
      </w:r>
      <w:r>
        <w:t xml:space="preserve"> the</w:t>
      </w:r>
    </w:p>
    <w:p w:rsidR="00B823C5" w:rsidRDefault="00B823C5">
      <w:pPr>
        <w:pStyle w:val="CoverAct"/>
      </w:pPr>
      <w:bookmarkStart w:id="2" w:name="Act"/>
      <w:r>
        <w:t>Humanitarian Overseas Service Medal Regulations</w:t>
      </w:r>
      <w:bookmarkEnd w:id="2"/>
    </w:p>
    <w:p w:rsidR="00B823C5" w:rsidRDefault="00B823C5">
      <w:pPr>
        <w:pStyle w:val="SigningPageBreak"/>
        <w:sectPr w:rsidR="00B823C5" w:rsidSect="00950525">
          <w:headerReference w:type="even" r:id="rId10"/>
          <w:footerReference w:type="even" r:id="rId11"/>
          <w:footerReference w:type="default" r:id="rId12"/>
          <w:pgSz w:w="11906" w:h="16838" w:code="9"/>
          <w:pgMar w:top="1440" w:right="2410" w:bottom="1440" w:left="2410" w:header="709" w:footer="1440" w:gutter="0"/>
          <w:pgNumType w:start="0"/>
          <w:cols w:space="708"/>
          <w:titlePg/>
          <w:docGrid w:linePitch="360"/>
        </w:sectPr>
      </w:pPr>
    </w:p>
    <w:p w:rsidR="00B823C5" w:rsidRDefault="00B823C5" w:rsidP="00940776">
      <w:pPr>
        <w:pStyle w:val="ContentsHead"/>
        <w:keepNext w:val="0"/>
        <w:spacing w:before="960"/>
        <w:ind w:right="45" w:hanging="14"/>
      </w:pPr>
      <w:r>
        <w:lastRenderedPageBreak/>
        <w:t>Contents</w:t>
      </w:r>
    </w:p>
    <w:p w:rsidR="007C18C2" w:rsidRDefault="00302456" w:rsidP="007763B3">
      <w:pPr>
        <w:pStyle w:val="TOC5"/>
        <w:tabs>
          <w:tab w:val="clear" w:pos="7655"/>
          <w:tab w:val="right" w:pos="7139"/>
        </w:tabs>
        <w:ind w:hanging="1276"/>
      </w:pPr>
      <w:r>
        <w:tab/>
      </w:r>
      <w:r w:rsidR="00833450">
        <w:tab/>
      </w:r>
      <w:r w:rsidR="00833450">
        <w:tab/>
        <w:t>Page</w:t>
      </w:r>
      <w:r w:rsidR="00B823C5">
        <w:fldChar w:fldCharType="begin"/>
      </w:r>
      <w:r w:rsidR="00B823C5">
        <w:instrText xml:space="preserve"> TOC \o "1-9" \t "HC,1, HP,2, HD,3, HS,4, HR,5,</w:instrText>
      </w:r>
      <w:r w:rsidR="007C18C2">
        <w:instrText xml:space="preserve"> AS, 1,</w:instrText>
      </w:r>
      <w:r w:rsidR="00B823C5">
        <w:instrText xml:space="preserve"> RGHead,7, Schedule title,6, Schedule part,8, RX.SC,8, Dictionary Heading,9, Note Heading,9" </w:instrText>
      </w:r>
      <w:r w:rsidR="00B823C5">
        <w:fldChar w:fldCharType="separate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1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Name of declaration</w:t>
      </w:r>
      <w:r w:rsidR="007C18C2">
        <w:tab/>
      </w:r>
      <w:r w:rsidR="007C18C2">
        <w:fldChar w:fldCharType="begin"/>
      </w:r>
      <w:r w:rsidR="007C18C2">
        <w:instrText xml:space="preserve"> PAGEREF _Toc488938567 \h </w:instrText>
      </w:r>
      <w:r w:rsidR="007C18C2">
        <w:fldChar w:fldCharType="separate"/>
      </w:r>
      <w:r w:rsidR="00C624BF">
        <w:t>2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2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Definitions</w:t>
      </w:r>
      <w:r w:rsidR="007C18C2">
        <w:tab/>
      </w:r>
      <w:r w:rsidR="007C18C2">
        <w:fldChar w:fldCharType="begin"/>
      </w:r>
      <w:r w:rsidR="007C18C2">
        <w:instrText xml:space="preserve"> PAGEREF _Toc488938568 \h </w:instrText>
      </w:r>
      <w:r w:rsidR="007C18C2">
        <w:fldChar w:fldCharType="separate"/>
      </w:r>
      <w:r w:rsidR="00C624BF">
        <w:t>2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3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Declaration</w:t>
      </w:r>
      <w:r w:rsidR="007C18C2">
        <w:tab/>
      </w:r>
      <w:r w:rsidR="007C18C2">
        <w:fldChar w:fldCharType="begin"/>
      </w:r>
      <w:r w:rsidR="007C18C2">
        <w:instrText xml:space="preserve"> PAGEREF _Toc488938569 \h </w:instrText>
      </w:r>
      <w:r w:rsidR="007C18C2">
        <w:fldChar w:fldCharType="separate"/>
      </w:r>
      <w:r w:rsidR="00C624BF">
        <w:t>2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4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Name of operation</w:t>
      </w:r>
      <w:r w:rsidR="007C18C2">
        <w:tab/>
      </w:r>
      <w:r w:rsidR="007C18C2">
        <w:fldChar w:fldCharType="begin"/>
      </w:r>
      <w:r w:rsidR="007C18C2">
        <w:instrText xml:space="preserve"> PAGEREF _Toc488938570 \h </w:instrText>
      </w:r>
      <w:r w:rsidR="007C18C2">
        <w:fldChar w:fldCharType="separate"/>
      </w:r>
      <w:r w:rsidR="00C624BF">
        <w:t>2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5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Geographical extent of hazardous area</w:t>
      </w:r>
      <w:r w:rsidR="007C18C2">
        <w:tab/>
      </w:r>
      <w:r w:rsidR="007C18C2">
        <w:fldChar w:fldCharType="begin"/>
      </w:r>
      <w:r w:rsidR="007C18C2">
        <w:instrText xml:space="preserve"> PAGEREF _Toc488938571 \h </w:instrText>
      </w:r>
      <w:r w:rsidR="007C18C2">
        <w:fldChar w:fldCharType="separate"/>
      </w:r>
      <w:r w:rsidR="00C624BF">
        <w:t>3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6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Period when declared operation occurred</w:t>
      </w:r>
      <w:r w:rsidR="007C18C2">
        <w:tab/>
      </w:r>
      <w:r w:rsidR="007C18C2">
        <w:fldChar w:fldCharType="begin"/>
      </w:r>
      <w:r w:rsidR="007C18C2">
        <w:instrText xml:space="preserve"> PAGEREF _Toc488938572 \h </w:instrText>
      </w:r>
      <w:r w:rsidR="007C18C2">
        <w:fldChar w:fldCharType="separate"/>
      </w:r>
      <w:r w:rsidR="00C624BF">
        <w:t>3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7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Eligible service with specified organisations</w:t>
      </w:r>
      <w:r w:rsidR="007C18C2">
        <w:tab/>
      </w:r>
      <w:r w:rsidR="007C18C2">
        <w:fldChar w:fldCharType="begin"/>
      </w:r>
      <w:r w:rsidR="007C18C2">
        <w:instrText xml:space="preserve"> PAGEREF _Toc488938573 \h </w:instrText>
      </w:r>
      <w:r w:rsidR="007C18C2">
        <w:fldChar w:fldCharType="separate"/>
      </w:r>
      <w:r w:rsidR="00C624BF">
        <w:t>3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8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Period of participation by specified organisations</w:t>
      </w:r>
      <w:r w:rsidR="007C18C2">
        <w:tab/>
      </w:r>
      <w:r w:rsidR="007C18C2">
        <w:fldChar w:fldCharType="begin"/>
      </w:r>
      <w:r w:rsidR="007C18C2">
        <w:instrText xml:space="preserve"> PAGEREF _Toc488938574 \h </w:instrText>
      </w:r>
      <w:r w:rsidR="007C18C2">
        <w:fldChar w:fldCharType="separate"/>
      </w:r>
      <w:r w:rsidR="00C624BF">
        <w:t>3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9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Qualifying period of service</w:t>
      </w:r>
      <w:r w:rsidR="007C18C2">
        <w:tab/>
      </w:r>
      <w:r w:rsidR="007C18C2">
        <w:fldChar w:fldCharType="begin"/>
      </w:r>
      <w:r w:rsidR="007C18C2">
        <w:instrText xml:space="preserve"> PAGEREF _Toc488938575 \h </w:instrText>
      </w:r>
      <w:r w:rsidR="007C18C2">
        <w:fldChar w:fldCharType="separate"/>
      </w:r>
      <w:r w:rsidR="00C624BF">
        <w:t>3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10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When inspection visits count as humanitarian service</w:t>
      </w:r>
      <w:r w:rsidR="007C18C2">
        <w:tab/>
      </w:r>
      <w:r w:rsidR="007C18C2">
        <w:fldChar w:fldCharType="begin"/>
      </w:r>
      <w:r w:rsidR="007C18C2">
        <w:instrText xml:space="preserve"> PAGEREF _Toc488938576 \h </w:instrText>
      </w:r>
      <w:r w:rsidR="007C18C2">
        <w:fldChar w:fldCharType="separate"/>
      </w:r>
      <w:r w:rsidR="00C624BF">
        <w:t>4</w:t>
      </w:r>
      <w:r w:rsidR="007C18C2">
        <w:fldChar w:fldCharType="end"/>
      </w:r>
    </w:p>
    <w:p w:rsidR="007C18C2" w:rsidRDefault="007B1EB4" w:rsidP="007763B3">
      <w:pPr>
        <w:pStyle w:val="TOC5"/>
        <w:tabs>
          <w:tab w:val="clear" w:pos="7655"/>
          <w:tab w:val="right" w:pos="7139"/>
        </w:tabs>
        <w:ind w:hanging="1276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ab/>
      </w:r>
      <w:r w:rsidR="007C18C2">
        <w:t>11</w:t>
      </w:r>
      <w:r w:rsidR="007C18C2"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 w:rsidR="007C18C2">
        <w:t>Ineligibility for an award of the Medal</w:t>
      </w:r>
      <w:r w:rsidR="007C18C2">
        <w:tab/>
      </w:r>
      <w:r w:rsidR="007C18C2">
        <w:fldChar w:fldCharType="begin"/>
      </w:r>
      <w:r w:rsidR="007C18C2">
        <w:instrText xml:space="preserve"> PAGEREF _Toc488938577 \h </w:instrText>
      </w:r>
      <w:r w:rsidR="007C18C2">
        <w:fldChar w:fldCharType="separate"/>
      </w:r>
      <w:r w:rsidR="00C624BF">
        <w:t>4</w:t>
      </w:r>
      <w:r w:rsidR="007C18C2">
        <w:fldChar w:fldCharType="end"/>
      </w:r>
    </w:p>
    <w:p w:rsidR="007C18C2" w:rsidRDefault="007C18C2" w:rsidP="00940776">
      <w:pPr>
        <w:pStyle w:val="TOC1"/>
        <w:rPr>
          <w:rFonts w:asciiTheme="minorHAnsi" w:eastAsiaTheme="minorEastAsia" w:hAnsiTheme="minorHAnsi" w:cs="Times New Roman"/>
          <w:sz w:val="22"/>
          <w:szCs w:val="22"/>
          <w:lang w:val="en-AU"/>
        </w:rPr>
      </w:pPr>
      <w:r>
        <w:t>Schedule 1</w:t>
      </w:r>
      <w:r>
        <w:rPr>
          <w:rFonts w:asciiTheme="minorHAnsi" w:eastAsiaTheme="minorEastAsia" w:hAnsiTheme="minorHAnsi" w:cs="Times New Roman"/>
          <w:sz w:val="22"/>
          <w:szCs w:val="22"/>
          <w:lang w:val="en-AU"/>
        </w:rPr>
        <w:tab/>
      </w:r>
      <w:r>
        <w:t>Specified organisations</w:t>
      </w:r>
      <w:r>
        <w:tab/>
      </w:r>
      <w:r w:rsidRPr="00833C8B">
        <w:rPr>
          <w:sz w:val="20"/>
          <w:szCs w:val="20"/>
        </w:rPr>
        <w:fldChar w:fldCharType="begin"/>
      </w:r>
      <w:r w:rsidRPr="00833C8B">
        <w:rPr>
          <w:sz w:val="20"/>
          <w:szCs w:val="20"/>
        </w:rPr>
        <w:instrText xml:space="preserve"> PAGEREF _Toc488938578 \h </w:instrText>
      </w:r>
      <w:r w:rsidRPr="00833C8B">
        <w:rPr>
          <w:sz w:val="20"/>
          <w:szCs w:val="20"/>
        </w:rPr>
      </w:r>
      <w:r w:rsidRPr="00833C8B">
        <w:rPr>
          <w:sz w:val="20"/>
          <w:szCs w:val="20"/>
        </w:rPr>
        <w:fldChar w:fldCharType="separate"/>
      </w:r>
      <w:r w:rsidR="00C624BF">
        <w:rPr>
          <w:sz w:val="20"/>
          <w:szCs w:val="20"/>
        </w:rPr>
        <w:t>5</w:t>
      </w:r>
      <w:r w:rsidRPr="00833C8B">
        <w:rPr>
          <w:sz w:val="20"/>
          <w:szCs w:val="20"/>
        </w:rPr>
        <w:fldChar w:fldCharType="end"/>
      </w:r>
    </w:p>
    <w:p w:rsidR="00B823C5" w:rsidRDefault="00B823C5" w:rsidP="007763B3">
      <w:pPr>
        <w:pStyle w:val="TOC"/>
        <w:tabs>
          <w:tab w:val="right" w:pos="7139"/>
        </w:tabs>
        <w:ind w:left="1843" w:right="46" w:hanging="1276"/>
      </w:pPr>
      <w:r>
        <w:fldChar w:fldCharType="end"/>
      </w:r>
    </w:p>
    <w:p w:rsidR="00B823C5" w:rsidRDefault="00B823C5"/>
    <w:p w:rsidR="00B823C5" w:rsidRDefault="00B823C5">
      <w:pPr>
        <w:pStyle w:val="ContentsSectionBreak"/>
        <w:sectPr w:rsidR="00B823C5" w:rsidSect="00A1734B">
          <w:headerReference w:type="even" r:id="rId13"/>
          <w:headerReference w:type="default" r:id="rId14"/>
          <w:type w:val="continuous"/>
          <w:pgSz w:w="11906" w:h="16838" w:code="9"/>
          <w:pgMar w:top="1440" w:right="2410" w:bottom="1440" w:left="2410" w:header="709" w:footer="709" w:gutter="0"/>
          <w:cols w:space="708"/>
          <w:docGrid w:linePitch="360"/>
        </w:sectPr>
      </w:pPr>
    </w:p>
    <w:p w:rsidR="00B823C5" w:rsidRDefault="00B823C5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B823C5" w:rsidRDefault="00B823C5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B823C5" w:rsidRDefault="00B823C5">
      <w:pPr>
        <w:pStyle w:val="HR"/>
        <w:rPr>
          <w:b w:val="0"/>
          <w:bCs w:val="0"/>
          <w:sz w:val="18"/>
          <w:szCs w:val="18"/>
        </w:rPr>
      </w:pPr>
      <w:bookmarkStart w:id="3" w:name="_Toc488938567"/>
      <w:r>
        <w:rPr>
          <w:rStyle w:val="CharSectno"/>
          <w:rFonts w:cs="Arial"/>
        </w:rPr>
        <w:t>1</w:t>
      </w:r>
      <w:r>
        <w:tab/>
        <w:t>Name of declaration</w:t>
      </w:r>
      <w:bookmarkEnd w:id="3"/>
      <w:r w:rsidR="000A0CBC">
        <w:t xml:space="preserve"> </w:t>
      </w:r>
    </w:p>
    <w:p w:rsidR="00B823C5" w:rsidRDefault="00B823C5">
      <w:pPr>
        <w:pStyle w:val="R1"/>
      </w:pPr>
      <w:r>
        <w:tab/>
      </w:r>
      <w:r>
        <w:tab/>
        <w:t xml:space="preserve">This declaration is the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citation\*charformat </w:instrText>
      </w:r>
      <w:r>
        <w:rPr>
          <w:i/>
          <w:iCs/>
        </w:rPr>
        <w:fldChar w:fldCharType="separate"/>
      </w:r>
      <w:r w:rsidR="00C624BF" w:rsidRPr="00C624BF">
        <w:rPr>
          <w:i/>
          <w:iCs/>
        </w:rPr>
        <w:t>Humanitarian Overseas Service Medal (Cambodia) Declaration 1999</w:t>
      </w:r>
      <w:r>
        <w:rPr>
          <w:i/>
          <w:iCs/>
        </w:rPr>
        <w:fldChar w:fldCharType="end"/>
      </w:r>
      <w:r>
        <w:t>.</w:t>
      </w:r>
    </w:p>
    <w:p w:rsidR="00B823C5" w:rsidRDefault="00B823C5">
      <w:pPr>
        <w:pStyle w:val="HR"/>
      </w:pPr>
      <w:bookmarkStart w:id="4" w:name="_Toc488938568"/>
      <w:r>
        <w:rPr>
          <w:rStyle w:val="CharSectno"/>
          <w:rFonts w:cs="Arial"/>
        </w:rPr>
        <w:t>2</w:t>
      </w:r>
      <w:r>
        <w:tab/>
        <w:t>Definitions</w:t>
      </w:r>
      <w:bookmarkEnd w:id="4"/>
    </w:p>
    <w:p w:rsidR="00B823C5" w:rsidRDefault="00B823C5">
      <w:pPr>
        <w:pStyle w:val="R1"/>
      </w:pPr>
      <w:r>
        <w:tab/>
        <w:t>(1)</w:t>
      </w:r>
      <w:r>
        <w:tab/>
        <w:t>In this declaration:</w:t>
      </w:r>
    </w:p>
    <w:p w:rsidR="00B823C5" w:rsidRDefault="00B823C5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declared operation </w:t>
      </w:r>
      <w:r>
        <w:t>means the operation declared under section 3.</w:t>
      </w:r>
    </w:p>
    <w:p w:rsidR="00B823C5" w:rsidRDefault="00B823C5">
      <w:pPr>
        <w:pStyle w:val="definition"/>
      </w:pPr>
      <w:r>
        <w:rPr>
          <w:b/>
          <w:bCs/>
          <w:i/>
          <w:iCs/>
        </w:rPr>
        <w:t>Humanitarian Overseas Service Medal Regulations</w:t>
      </w:r>
      <w:r>
        <w:t xml:space="preserve"> means the Regulations set out in Schedule 1 to the Letters Patent dated 16 April 1999 given under the Great Seal of Australia, being the Regulations as amended from time to time.</w:t>
      </w:r>
    </w:p>
    <w:p w:rsidR="00B823C5" w:rsidRDefault="00B823C5">
      <w:pPr>
        <w:pStyle w:val="definition"/>
      </w:pPr>
      <w:r>
        <w:rPr>
          <w:b/>
          <w:bCs/>
          <w:i/>
          <w:iCs/>
        </w:rPr>
        <w:t>Regulations</w:t>
      </w:r>
      <w:r>
        <w:t xml:space="preserve"> means the </w:t>
      </w:r>
      <w:r>
        <w:rPr>
          <w:i/>
          <w:iCs/>
        </w:rPr>
        <w:t>Humanitarian Overseas Service Medal Regulations</w:t>
      </w:r>
      <w:r>
        <w:t>.</w:t>
      </w:r>
    </w:p>
    <w:p w:rsidR="00B823C5" w:rsidRDefault="00B823C5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specified hazardous area </w:t>
      </w:r>
      <w:r>
        <w:t>means the hazardous area specified in section 5.</w:t>
      </w:r>
    </w:p>
    <w:p w:rsidR="00B823C5" w:rsidRDefault="00B823C5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specified organisation </w:t>
      </w:r>
      <w:r>
        <w:t>means an organisation specified in Schedule 1.</w:t>
      </w:r>
    </w:p>
    <w:p w:rsidR="00B823C5" w:rsidRDefault="00B823C5">
      <w:pPr>
        <w:pStyle w:val="R2"/>
      </w:pPr>
      <w:r>
        <w:tab/>
        <w:t>(2)</w:t>
      </w:r>
      <w:r>
        <w:tab/>
        <w:t>Unless the contrary intention appears, a word that is used in this declaration and in the Regulations has the same meaning in this declaration as it has in the Regulations.</w:t>
      </w:r>
    </w:p>
    <w:p w:rsidR="00B823C5" w:rsidRDefault="00B823C5">
      <w:pPr>
        <w:pStyle w:val="HR"/>
      </w:pPr>
      <w:bookmarkStart w:id="5" w:name="_Toc488938569"/>
      <w:r>
        <w:rPr>
          <w:rStyle w:val="CharSectno"/>
          <w:rFonts w:cs="Arial"/>
        </w:rPr>
        <w:t>3</w:t>
      </w:r>
      <w:r>
        <w:tab/>
        <w:t>Declaration</w:t>
      </w:r>
      <w:bookmarkEnd w:id="5"/>
    </w:p>
    <w:p w:rsidR="00B823C5" w:rsidRDefault="00B823C5">
      <w:pPr>
        <w:pStyle w:val="R1"/>
      </w:pPr>
      <w:r>
        <w:tab/>
      </w:r>
      <w:r>
        <w:tab/>
        <w:t>The humanitarian aid operation arising out of the conflict in Cambodia from 1979 until 1991, being an operation that satisfies the conditions mentioned in paragraphs 3 (1) (a) and (b) of the Regulations, is a declared operation.</w:t>
      </w:r>
    </w:p>
    <w:p w:rsidR="00B823C5" w:rsidRDefault="00B823C5">
      <w:pPr>
        <w:pStyle w:val="HR"/>
      </w:pPr>
      <w:bookmarkStart w:id="6" w:name="_Toc488938570"/>
      <w:r>
        <w:rPr>
          <w:rStyle w:val="CharSectno"/>
          <w:rFonts w:cs="Arial"/>
        </w:rPr>
        <w:t>4</w:t>
      </w:r>
      <w:r>
        <w:tab/>
        <w:t>Name of operation</w:t>
      </w:r>
      <w:bookmarkEnd w:id="6"/>
    </w:p>
    <w:p w:rsidR="00B823C5" w:rsidRDefault="00B823C5">
      <w:pPr>
        <w:pStyle w:val="R1"/>
      </w:pPr>
      <w:r>
        <w:tab/>
      </w:r>
      <w:r>
        <w:tab/>
        <w:t>For the purposes of the Regulations, the name by which the declared operation is to be known is ‘Cambodia’.</w:t>
      </w:r>
    </w:p>
    <w:p w:rsidR="00B823C5" w:rsidRDefault="00B823C5" w:rsidP="00926741">
      <w:pPr>
        <w:pStyle w:val="HR"/>
        <w:pageBreakBefore/>
      </w:pPr>
      <w:bookmarkStart w:id="7" w:name="_Toc488938571"/>
      <w:r>
        <w:rPr>
          <w:rStyle w:val="CharSectno"/>
          <w:rFonts w:cs="Arial"/>
        </w:rPr>
        <w:lastRenderedPageBreak/>
        <w:t>5</w:t>
      </w:r>
      <w:r>
        <w:tab/>
        <w:t>Geographical extent of hazardous area</w:t>
      </w:r>
      <w:bookmarkEnd w:id="7"/>
    </w:p>
    <w:p w:rsidR="00B823C5" w:rsidRDefault="00B823C5">
      <w:pPr>
        <w:pStyle w:val="R1"/>
      </w:pPr>
      <w:r>
        <w:tab/>
      </w:r>
      <w:r>
        <w:tab/>
        <w:t>The geographical extent of the hazardous area of the declared operation is Cambodia and areas in adjoining countries in which a specified organisation is, or was, carrying on humanitarian service in relation to the declared operation.</w:t>
      </w:r>
    </w:p>
    <w:p w:rsidR="00B823C5" w:rsidRDefault="00B823C5">
      <w:pPr>
        <w:pStyle w:val="HR"/>
      </w:pPr>
      <w:bookmarkStart w:id="8" w:name="_Toc488938572"/>
      <w:r>
        <w:rPr>
          <w:rStyle w:val="CharSectno"/>
          <w:rFonts w:cs="Arial"/>
        </w:rPr>
        <w:t>6</w:t>
      </w:r>
      <w:r>
        <w:tab/>
        <w:t>Period when declared operation occurred</w:t>
      </w:r>
      <w:bookmarkEnd w:id="8"/>
    </w:p>
    <w:p w:rsidR="00B823C5" w:rsidRDefault="00B823C5">
      <w:pPr>
        <w:pStyle w:val="R1"/>
      </w:pPr>
      <w:r>
        <w:tab/>
      </w:r>
      <w:r>
        <w:tab/>
        <w:t>The period within which the declared operation occurred is 1 July 1979 to 31 December 1993 (inclusive).</w:t>
      </w:r>
    </w:p>
    <w:p w:rsidR="00B823C5" w:rsidRDefault="00B823C5">
      <w:pPr>
        <w:pStyle w:val="HR"/>
      </w:pPr>
      <w:bookmarkStart w:id="9" w:name="_Toc488938573"/>
      <w:r>
        <w:rPr>
          <w:rStyle w:val="CharSectno"/>
          <w:rFonts w:cs="Arial"/>
        </w:rPr>
        <w:t>7</w:t>
      </w:r>
      <w:r>
        <w:tab/>
        <w:t>Eligible service with specified organisations</w:t>
      </w:r>
      <w:bookmarkEnd w:id="9"/>
    </w:p>
    <w:p w:rsidR="00B823C5" w:rsidRDefault="00B823C5">
      <w:pPr>
        <w:pStyle w:val="R1"/>
      </w:pPr>
      <w:r>
        <w:tab/>
      </w:r>
      <w:r>
        <w:tab/>
        <w:t>The organisations service with which is eligible service are the organisations specified in Schedule 1.</w:t>
      </w:r>
    </w:p>
    <w:p w:rsidR="00B823C5" w:rsidRDefault="00B823C5">
      <w:pPr>
        <w:pStyle w:val="HR"/>
      </w:pPr>
      <w:bookmarkStart w:id="10" w:name="_Toc488938574"/>
      <w:r>
        <w:rPr>
          <w:rStyle w:val="CharSectno"/>
          <w:rFonts w:cs="Arial"/>
        </w:rPr>
        <w:t>8</w:t>
      </w:r>
      <w:r>
        <w:tab/>
        <w:t>Period of participation by specified organisations</w:t>
      </w:r>
      <w:bookmarkEnd w:id="10"/>
    </w:p>
    <w:p w:rsidR="00B823C5" w:rsidRDefault="00B823C5">
      <w:pPr>
        <w:pStyle w:val="R1"/>
      </w:pPr>
      <w:r>
        <w:tab/>
      </w:r>
      <w:r>
        <w:tab/>
        <w:t>The period within which each specified organisation participated in the declared operation is as specified in Schedule 1 in relation to the organisation.</w:t>
      </w:r>
    </w:p>
    <w:p w:rsidR="00B823C5" w:rsidRDefault="00B823C5">
      <w:pPr>
        <w:pStyle w:val="HR"/>
      </w:pPr>
      <w:bookmarkStart w:id="11" w:name="_Toc488938575"/>
      <w:r>
        <w:rPr>
          <w:rStyle w:val="CharSectno"/>
          <w:rFonts w:cs="Arial"/>
        </w:rPr>
        <w:t>9</w:t>
      </w:r>
      <w:r>
        <w:tab/>
        <w:t>Qualifying period of service</w:t>
      </w:r>
      <w:bookmarkEnd w:id="11"/>
    </w:p>
    <w:p w:rsidR="00B823C5" w:rsidRDefault="00B823C5">
      <w:pPr>
        <w:pStyle w:val="R1"/>
      </w:pPr>
      <w:r>
        <w:tab/>
        <w:t>(1)</w:t>
      </w:r>
      <w:r>
        <w:tab/>
        <w:t>The qualifying period of humanitarian service required to be given by a member of a specified organisation to be eligible for an award of the Medal is 30 days.</w:t>
      </w:r>
    </w:p>
    <w:p w:rsidR="00B823C5" w:rsidRDefault="00B823C5">
      <w:pPr>
        <w:pStyle w:val="R2"/>
      </w:pPr>
      <w:r>
        <w:tab/>
        <w:t>(2)</w:t>
      </w:r>
      <w:r>
        <w:tab/>
        <w:t>The qualifying period of humanitarian service may be aggregated from several periods of service with 1 or more of the specified organisations.</w:t>
      </w:r>
    </w:p>
    <w:p w:rsidR="00B823C5" w:rsidRDefault="00B823C5">
      <w:pPr>
        <w:pStyle w:val="R2"/>
      </w:pPr>
      <w:r>
        <w:tab/>
        <w:t>(3)</w:t>
      </w:r>
      <w:r>
        <w:tab/>
        <w:t>If a person gave humanitarian service as a member of 2 or more specified organisations, and a day of the service could be counted as a day of humanitarian service for more than 1 organisation, the day must be counted as 1 day of humanitarian service.</w:t>
      </w:r>
    </w:p>
    <w:p w:rsidR="00B823C5" w:rsidRDefault="00B823C5" w:rsidP="00926741">
      <w:pPr>
        <w:pStyle w:val="HR"/>
        <w:pageBreakBefore/>
      </w:pPr>
      <w:bookmarkStart w:id="12" w:name="_Toc488938576"/>
      <w:r>
        <w:rPr>
          <w:rStyle w:val="CharSectno"/>
          <w:rFonts w:cs="Arial"/>
        </w:rPr>
        <w:lastRenderedPageBreak/>
        <w:t>10</w:t>
      </w:r>
      <w:r>
        <w:tab/>
        <w:t>When inspection visits count as humanitarian service</w:t>
      </w:r>
      <w:bookmarkEnd w:id="12"/>
    </w:p>
    <w:p w:rsidR="00B823C5" w:rsidRDefault="00B823C5">
      <w:pPr>
        <w:pStyle w:val="R1"/>
        <w:keepNext/>
      </w:pPr>
      <w:r>
        <w:tab/>
        <w:t>(1)</w:t>
      </w:r>
      <w:r>
        <w:tab/>
        <w:t>A person’s inspection visit is counted as humanitarian service if the person made the visit:</w:t>
      </w:r>
    </w:p>
    <w:p w:rsidR="00B823C5" w:rsidRDefault="00B823C5">
      <w:pPr>
        <w:pStyle w:val="P1"/>
        <w:keepNext/>
      </w:pPr>
      <w:r>
        <w:tab/>
        <w:t>(a)</w:t>
      </w:r>
      <w:r>
        <w:tab/>
        <w:t>as a member of a specified organisation; and</w:t>
      </w:r>
    </w:p>
    <w:p w:rsidR="00B823C5" w:rsidRDefault="00B823C5">
      <w:pPr>
        <w:pStyle w:val="P1"/>
        <w:keepNext/>
      </w:pPr>
      <w:r>
        <w:tab/>
        <w:t>(b)</w:t>
      </w:r>
      <w:r>
        <w:tab/>
        <w:t>within the period, or on or after the commencement date, specified in Schedule 1 in relation to the specified organisation.</w:t>
      </w:r>
    </w:p>
    <w:p w:rsidR="00B823C5" w:rsidRDefault="00B823C5">
      <w:pPr>
        <w:pStyle w:val="R2"/>
      </w:pPr>
      <w:r>
        <w:tab/>
        <w:t>(2)</w:t>
      </w:r>
      <w:r>
        <w:tab/>
        <w:t>If the person made the inspection visit as a member of 2 or more specified organisations, and a day of the visit could be counted as a day of humanitarian service for more than 1 of the organisations, the day must be counted as 1 day of humanitarian service.</w:t>
      </w:r>
    </w:p>
    <w:p w:rsidR="00B823C5" w:rsidRDefault="00B823C5">
      <w:pPr>
        <w:pStyle w:val="HR"/>
      </w:pPr>
      <w:bookmarkStart w:id="13" w:name="_Toc488938577"/>
      <w:r>
        <w:rPr>
          <w:rStyle w:val="CharSectno"/>
          <w:rFonts w:cs="Arial"/>
        </w:rPr>
        <w:t>11</w:t>
      </w:r>
      <w:r>
        <w:tab/>
        <w:t>Ineligibility for an award of the Medal</w:t>
      </w:r>
      <w:bookmarkEnd w:id="13"/>
    </w:p>
    <w:p w:rsidR="00B823C5" w:rsidRDefault="00B823C5">
      <w:pPr>
        <w:pStyle w:val="R1"/>
      </w:pPr>
      <w:r>
        <w:tab/>
      </w:r>
      <w:r>
        <w:tab/>
        <w:t>A person is not eligible for an award of the Medal if:</w:t>
      </w:r>
    </w:p>
    <w:p w:rsidR="00B823C5" w:rsidRDefault="00B823C5">
      <w:pPr>
        <w:pStyle w:val="P1"/>
      </w:pPr>
      <w:r>
        <w:tab/>
        <w:t>(a)</w:t>
      </w:r>
      <w:r>
        <w:tab/>
        <w:t>the person’s qualifying service is qualifying service for any of the following awards:</w:t>
      </w:r>
    </w:p>
    <w:p w:rsidR="00B823C5" w:rsidRDefault="00B823C5">
      <w:pPr>
        <w:pStyle w:val="P2"/>
      </w:pPr>
      <w:r>
        <w:tab/>
        <w:t>(i)</w:t>
      </w:r>
      <w:r>
        <w:tab/>
        <w:t>an award of the Cambodia clasp of the Australian Active Service Medal because of a determination under subregulation 4 (2) of the Australian Active Service Medal Regulations;</w:t>
      </w:r>
    </w:p>
    <w:p w:rsidR="00B823C5" w:rsidRDefault="00B823C5">
      <w:pPr>
        <w:pStyle w:val="P2"/>
      </w:pPr>
      <w:r>
        <w:tab/>
        <w:t>(ii)</w:t>
      </w:r>
      <w:r>
        <w:tab/>
        <w:t>an award of the Cambodia clasp of the Australian Service Medal because of a determination under subregulation 4 (2) of the Australian Service Medal Regulations;</w:t>
      </w:r>
    </w:p>
    <w:p w:rsidR="00B823C5" w:rsidRDefault="00B823C5">
      <w:pPr>
        <w:pStyle w:val="P2"/>
      </w:pPr>
      <w:r>
        <w:tab/>
        <w:t>(iii)</w:t>
      </w:r>
      <w:r>
        <w:tab/>
        <w:t>an award of the Cambodia clasp of the Police Overseas Service Medal because of a determination under subregulation 4 (2) of the Police Overseas Service Medal Regulations; or</w:t>
      </w:r>
    </w:p>
    <w:p w:rsidR="00B823C5" w:rsidRDefault="00B823C5">
      <w:pPr>
        <w:pStyle w:val="P1"/>
      </w:pPr>
      <w:r>
        <w:tab/>
        <w:t>(b)</w:t>
      </w:r>
      <w:r>
        <w:tab/>
        <w:t>the person (whether in the specified hazardous area as a refugee or resident) is a locally-engaged member of the staff of a specified organisation; or</w:t>
      </w:r>
    </w:p>
    <w:p w:rsidR="00B823C5" w:rsidRDefault="00B823C5">
      <w:pPr>
        <w:pStyle w:val="P1"/>
      </w:pPr>
      <w:r>
        <w:tab/>
        <w:t>(c)</w:t>
      </w:r>
      <w:r>
        <w:tab/>
        <w:t>the person is, or is an employee of, a commercial contractor to a specified organisation.</w:t>
      </w:r>
    </w:p>
    <w:p w:rsidR="00B823C5" w:rsidRDefault="00B823C5">
      <w:pPr>
        <w:pStyle w:val="P1"/>
      </w:pPr>
    </w:p>
    <w:p w:rsidR="00B823C5" w:rsidRDefault="00B823C5">
      <w:pPr>
        <w:pStyle w:val="MainBodySectionBreak"/>
        <w:sectPr w:rsidR="00B823C5" w:rsidSect="004C3111">
          <w:headerReference w:type="even" r:id="rId15"/>
          <w:headerReference w:type="default" r:id="rId16"/>
          <w:pgSz w:w="11906" w:h="16838" w:code="9"/>
          <w:pgMar w:top="1440" w:right="2410" w:bottom="1440" w:left="2410" w:header="709" w:footer="1440" w:gutter="0"/>
          <w:cols w:space="708"/>
          <w:docGrid w:linePitch="360"/>
        </w:sectPr>
      </w:pPr>
    </w:p>
    <w:p w:rsidR="00B823C5" w:rsidRDefault="00B823C5">
      <w:pPr>
        <w:pStyle w:val="AS"/>
      </w:pPr>
      <w:bookmarkStart w:id="14" w:name="_Toc488938578"/>
      <w:r>
        <w:rPr>
          <w:rStyle w:val="CharAmSchNo"/>
          <w:rFonts w:cs="Arial"/>
        </w:rPr>
        <w:lastRenderedPageBreak/>
        <w:t>Schedule 1</w:t>
      </w:r>
      <w:r>
        <w:tab/>
      </w:r>
      <w:r>
        <w:rPr>
          <w:rStyle w:val="CharAmSchText"/>
          <w:rFonts w:cs="Arial"/>
        </w:rPr>
        <w:t>Specified organisations</w:t>
      </w:r>
      <w:bookmarkEnd w:id="14"/>
    </w:p>
    <w:p w:rsidR="00B823C5" w:rsidRDefault="00B823C5">
      <w:pPr>
        <w:pStyle w:val="ASref"/>
      </w:pPr>
      <w:r>
        <w:t>(sections 2, 7 and 8)</w:t>
      </w:r>
    </w:p>
    <w:p w:rsidR="00B823C5" w:rsidRDefault="00B823C5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B823C5" w:rsidRDefault="00B823C5"/>
    <w:tbl>
      <w:tblPr>
        <w:tblW w:w="747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780"/>
        <w:gridCol w:w="2947"/>
      </w:tblGrid>
      <w:tr w:rsidR="00C23815" w:rsidTr="00DB653B">
        <w:trPr>
          <w:tblHeader/>
        </w:trPr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>
            <w:pPr>
              <w:pStyle w:val="TableColHead"/>
            </w:pPr>
            <w:r>
              <w:t>Item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>
            <w:pPr>
              <w:pStyle w:val="TableColHead"/>
            </w:pPr>
            <w:r>
              <w:t>Organisation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>
            <w:pPr>
              <w:pStyle w:val="TableColHead"/>
            </w:pPr>
            <w:r>
              <w:t xml:space="preserve">Period or commencement date </w:t>
            </w:r>
            <w:r>
              <w:br/>
              <w:t>of participation</w:t>
            </w:r>
          </w:p>
        </w:tc>
      </w:tr>
      <w:tr w:rsidR="00C23815" w:rsidTr="00DB653B">
        <w:tc>
          <w:tcPr>
            <w:tcW w:w="7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1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right="205"/>
            </w:pPr>
            <w:r>
              <w:t>Australian contingent to United Nations organisations serving in the specified hazardous area in relation to the declared operation</w:t>
            </w:r>
          </w:p>
        </w:tc>
        <w:tc>
          <w:tcPr>
            <w:tcW w:w="29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 July 1979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>Australian Lutheran World Service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15 June 1993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>Australian Red Cross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 January 1988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 w:rsidP="00833450">
            <w:pPr>
              <w:pStyle w:val="TableText"/>
              <w:ind w:left="42"/>
              <w:jc w:val="both"/>
            </w:pPr>
            <w: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>CARE Australia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11 September 1990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>Overseas Service Bureau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28 January 1988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>Save the Children Fund Australia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 January 1993 to </w:t>
            </w:r>
            <w:r>
              <w:br/>
              <w:t>31 December 1993 (inclusive)</w:t>
            </w:r>
          </w:p>
        </w:tc>
      </w:tr>
      <w:tr w:rsidR="00C23815" w:rsidTr="00DB653B"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 w:rsidP="00C23815">
            <w:pPr>
              <w:pStyle w:val="TableText"/>
              <w:ind w:left="42"/>
              <w:jc w:val="both"/>
            </w:pPr>
            <w: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>
            <w:pPr>
              <w:pStyle w:val="TableText"/>
            </w:pPr>
            <w:r>
              <w:t>World Vision Australia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815" w:rsidRDefault="00C23815">
            <w:pPr>
              <w:pStyle w:val="TableText"/>
            </w:pPr>
            <w:r>
              <w:t xml:space="preserve">1 July 1979 to </w:t>
            </w:r>
            <w:r>
              <w:br/>
              <w:t>31 December 1993 (inclusive)</w:t>
            </w:r>
          </w:p>
        </w:tc>
      </w:tr>
    </w:tbl>
    <w:p w:rsidR="00224D19" w:rsidRPr="00224D19" w:rsidRDefault="00224D19" w:rsidP="00224D19">
      <w:pPr>
        <w:pBdr>
          <w:top w:val="single" w:sz="6" w:space="3" w:color="auto"/>
        </w:pBdr>
        <w:adjustRightInd w:val="0"/>
        <w:spacing w:before="480" w:line="240" w:lineRule="exact"/>
        <w:ind w:left="357" w:hanging="357"/>
        <w:rPr>
          <w:rFonts w:ascii="Helvetica" w:hAnsi="Helvetica" w:cs="Helvetica"/>
          <w:b/>
          <w:bCs/>
          <w:noProof w:val="0"/>
          <w:sz w:val="26"/>
          <w:szCs w:val="26"/>
          <w:lang w:val="en-AU"/>
        </w:rPr>
      </w:pPr>
      <w:r w:rsidRPr="00224D19">
        <w:rPr>
          <w:rFonts w:ascii="Helvetica" w:hAnsi="Helvetica" w:cs="Helvetica"/>
          <w:b/>
          <w:bCs/>
          <w:noProof w:val="0"/>
          <w:sz w:val="26"/>
          <w:szCs w:val="26"/>
          <w:lang w:val="en-AU"/>
        </w:rPr>
        <w:t>Note</w:t>
      </w:r>
    </w:p>
    <w:p w:rsidR="00224D19" w:rsidRDefault="00224D19" w:rsidP="00CE6D70">
      <w:pPr>
        <w:spacing w:before="120"/>
        <w:jc w:val="both"/>
      </w:pPr>
      <w:r w:rsidRPr="00224D19">
        <w:rPr>
          <w:rFonts w:ascii="Times" w:hAnsi="Times" w:cs="Times"/>
          <w:noProof w:val="0"/>
          <w:sz w:val="22"/>
          <w:szCs w:val="22"/>
          <w:lang w:val="en-AU"/>
        </w:rPr>
        <w:t>1.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ab/>
        <w:t xml:space="preserve">Made by the Governor-General on </w:t>
      </w:r>
      <w:r>
        <w:rPr>
          <w:rFonts w:ascii="Times" w:hAnsi="Times" w:cs="Times"/>
          <w:noProof w:val="0"/>
          <w:sz w:val="22"/>
          <w:szCs w:val="22"/>
          <w:lang w:val="en-AU"/>
        </w:rPr>
        <w:t>7 July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 xml:space="preserve"> </w:t>
      </w:r>
      <w:r w:rsidR="0078256A">
        <w:rPr>
          <w:rFonts w:ascii="Times" w:hAnsi="Times" w:cs="Times"/>
          <w:noProof w:val="0"/>
          <w:sz w:val="22"/>
          <w:szCs w:val="22"/>
          <w:lang w:val="en-AU"/>
        </w:rPr>
        <w:t>1999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>.</w:t>
      </w:r>
    </w:p>
    <w:p w:rsidR="00224D19" w:rsidRDefault="00224D19"/>
    <w:p w:rsidR="00224D19" w:rsidRDefault="00224D19"/>
    <w:p w:rsidR="00224D19" w:rsidRDefault="00224D19">
      <w:pPr>
        <w:sectPr w:rsidR="00224D19" w:rsidSect="00DB653B">
          <w:headerReference w:type="even" r:id="rId17"/>
          <w:headerReference w:type="default" r:id="rId18"/>
          <w:pgSz w:w="11906" w:h="16838" w:code="9"/>
          <w:pgMar w:top="1440" w:right="2410" w:bottom="1440" w:left="2410" w:header="709" w:footer="1440" w:gutter="0"/>
          <w:cols w:space="708"/>
          <w:docGrid w:linePitch="360"/>
        </w:sectPr>
      </w:pPr>
    </w:p>
    <w:p w:rsidR="00224D19" w:rsidRPr="00224D19" w:rsidRDefault="00224D19" w:rsidP="00224D19">
      <w:pPr>
        <w:adjustRightInd w:val="0"/>
        <w:ind w:left="357" w:hanging="357"/>
        <w:jc w:val="both"/>
        <w:rPr>
          <w:rFonts w:ascii="Times" w:hAnsi="Times" w:cs="Times"/>
          <w:noProof w:val="0"/>
          <w:sz w:val="22"/>
          <w:szCs w:val="22"/>
          <w:lang w:val="en-AU"/>
        </w:rPr>
      </w:pPr>
    </w:p>
    <w:p w:rsidR="00224D19" w:rsidRPr="00BE53AC" w:rsidRDefault="00224D19" w:rsidP="00F60590">
      <w:pPr>
        <w:rPr>
          <w:rFonts w:ascii="Arial" w:hAnsi="Arial" w:cs="Arial"/>
          <w:b/>
        </w:rPr>
      </w:pPr>
      <w:bookmarkStart w:id="15" w:name="_GoBack"/>
      <w:bookmarkEnd w:id="15"/>
    </w:p>
    <w:sectPr w:rsidR="00224D19" w:rsidRPr="00BE53AC" w:rsidSect="00950525">
      <w:headerReference w:type="even" r:id="rId19"/>
      <w:headerReference w:type="default" r:id="rId20"/>
      <w:type w:val="continuous"/>
      <w:pgSz w:w="11906" w:h="16838" w:code="9"/>
      <w:pgMar w:top="1440" w:right="1797" w:bottom="1440" w:left="1797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30" w:rsidRDefault="00985E30">
      <w:r>
        <w:separator/>
      </w:r>
    </w:p>
  </w:endnote>
  <w:endnote w:type="continuationSeparator" w:id="0">
    <w:p w:rsidR="00985E30" w:rsidRDefault="0098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C5" w:rsidRDefault="00B823C5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7230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4820"/>
      <w:gridCol w:w="1134"/>
    </w:tblGrid>
    <w:tr w:rsidR="00B823C5" w:rsidTr="00DE3B60"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823C5" w:rsidRDefault="00B7650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E6D70">
            <w:rPr>
              <w:rStyle w:val="PageNumber"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823C5" w:rsidRDefault="00B823C5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 w:rsidR="004C3111">
            <w:rPr>
              <w:i/>
              <w:iCs/>
            </w:rPr>
            <w:instrText xml:space="preserve"> \* MERGEFORMAT </w:instrText>
          </w:r>
          <w:r>
            <w:rPr>
              <w:i/>
              <w:iCs/>
            </w:rPr>
            <w:fldChar w:fldCharType="separate"/>
          </w:r>
          <w:r w:rsidR="00C624BF" w:rsidRPr="00C624BF">
            <w:rPr>
              <w:i/>
              <w:iCs/>
            </w:rPr>
            <w:t>Humanitarian Overseas Service Medal (Cambodia) Declaration 1999</w:t>
          </w:r>
          <w:r>
            <w:rPr>
              <w:i/>
              <w:iCs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823C5" w:rsidRDefault="00B823C5">
          <w:pPr>
            <w:pStyle w:val="Footer"/>
            <w:jc w:val="right"/>
          </w:pPr>
        </w:p>
      </w:tc>
    </w:tr>
  </w:tbl>
  <w:p w:rsidR="00B823C5" w:rsidRDefault="00B823C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5B" w:rsidRDefault="002B325B" w:rsidP="002B325B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762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4961"/>
      <w:gridCol w:w="1276"/>
    </w:tblGrid>
    <w:tr w:rsidR="002B325B" w:rsidTr="00DE3B60">
      <w:tc>
        <w:tcPr>
          <w:tcW w:w="13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B325B" w:rsidRDefault="002B325B" w:rsidP="0000545F">
          <w:pPr>
            <w:pStyle w:val="Footer"/>
            <w:ind w:left="2160" w:hanging="2160"/>
          </w:pPr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B325B" w:rsidRDefault="002B325B" w:rsidP="00EF1A38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 w:rsidR="00950525">
            <w:rPr>
              <w:i/>
              <w:iCs/>
            </w:rPr>
            <w:instrText xml:space="preserve"> \* MERGEFORMAT </w:instrText>
          </w:r>
          <w:r>
            <w:rPr>
              <w:i/>
              <w:iCs/>
            </w:rPr>
            <w:fldChar w:fldCharType="separate"/>
          </w:r>
          <w:r w:rsidR="00C624BF" w:rsidRPr="00C624BF">
            <w:rPr>
              <w:i/>
              <w:iCs/>
            </w:rPr>
            <w:t>Humanitarian Overseas Service Medal (Cambodia) Declaration 1999</w:t>
          </w:r>
          <w:r>
            <w:rPr>
              <w:i/>
              <w:iCs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B325B" w:rsidRDefault="002B325B" w:rsidP="00EF1A38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E6D70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:rsidR="002B325B" w:rsidRDefault="002B325B" w:rsidP="002B325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30" w:rsidRDefault="00985E30">
      <w:r>
        <w:separator/>
      </w:r>
    </w:p>
  </w:footnote>
  <w:footnote w:type="continuationSeparator" w:id="0">
    <w:p w:rsidR="00985E30" w:rsidRDefault="0098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868"/>
    </w:tblGrid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</w:p>
      </w:tc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</w:p>
      </w:tc>
    </w:tr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</w:p>
      </w:tc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</w:p>
      </w:tc>
    </w:tr>
    <w:tr w:rsidR="00B823C5">
      <w:tc>
        <w:tcPr>
          <w:tcW w:w="841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</w:p>
      </w:tc>
    </w:tr>
  </w:tbl>
  <w:p w:rsidR="00B823C5" w:rsidRDefault="00B823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868"/>
    </w:tblGrid>
    <w:tr w:rsidR="00B823C5">
      <w:tc>
        <w:tcPr>
          <w:tcW w:w="841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  <w:ind w:right="-108"/>
          </w:pPr>
          <w:r>
            <w:t>Contents</w:t>
          </w:r>
        </w:p>
      </w:tc>
    </w:tr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  <w:ind w:right="-108"/>
          </w:pPr>
        </w:p>
      </w:tc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  <w:ind w:right="-108"/>
          </w:pPr>
        </w:p>
      </w:tc>
    </w:tr>
    <w:tr w:rsidR="00B823C5">
      <w:tc>
        <w:tcPr>
          <w:tcW w:w="154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</w:p>
      </w:tc>
    </w:tr>
  </w:tbl>
  <w:p w:rsidR="00B823C5" w:rsidRDefault="00B823C5">
    <w:pPr>
      <w:pStyle w:val="HeaderContentsPage"/>
      <w:rPr>
        <w:rStyle w:val="PageNumber"/>
      </w:rPr>
    </w:pPr>
    <w:r>
      <w:rPr>
        <w:rStyle w:val="PageNumber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68"/>
      <w:gridCol w:w="1546"/>
    </w:tblGrid>
    <w:tr w:rsidR="00B823C5">
      <w:tc>
        <w:tcPr>
          <w:tcW w:w="841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t>Contents</w:t>
          </w:r>
        </w:p>
      </w:tc>
    </w:tr>
    <w:tr w:rsidR="00B823C5"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</w:p>
      </w:tc>
    </w:tr>
    <w:tr w:rsidR="00B823C5">
      <w:tc>
        <w:tcPr>
          <w:tcW w:w="6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Odd"/>
            <w:spacing w:before="120" w:after="60"/>
          </w:pPr>
        </w:p>
      </w:tc>
    </w:tr>
  </w:tbl>
  <w:p w:rsidR="00B823C5" w:rsidRDefault="00B823C5">
    <w:pPr>
      <w:pStyle w:val="HeaderContentsPage"/>
    </w:pPr>
    <w:r>
      <w:rPr>
        <w:rStyle w:val="PageNumber"/>
      </w:rP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3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5684"/>
    </w:tblGrid>
    <w:tr w:rsidR="00B823C5" w:rsidTr="00DE3B60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5684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B823C5" w:rsidTr="00DE3B60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5684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B823C5" w:rsidTr="00DE3B60">
      <w:tc>
        <w:tcPr>
          <w:tcW w:w="723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  <w:r>
            <w:rPr>
              <w:b/>
              <w:bCs/>
            </w:rPr>
            <w:t xml:space="preserve">Section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CharSectno \*Charformat</w:instrText>
          </w:r>
          <w:r>
            <w:rPr>
              <w:b/>
              <w:bCs/>
            </w:rPr>
            <w:fldChar w:fldCharType="separate"/>
          </w:r>
          <w:r w:rsidR="00CE6D70">
            <w:rPr>
              <w:b/>
              <w:bCs/>
            </w:rPr>
            <w:t>10</w:t>
          </w:r>
          <w:r>
            <w:rPr>
              <w:b/>
              <w:bCs/>
            </w:rPr>
            <w:fldChar w:fldCharType="end"/>
          </w:r>
        </w:p>
      </w:tc>
    </w:tr>
  </w:tbl>
  <w:p w:rsidR="00B823C5" w:rsidRDefault="00B823C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9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56"/>
      <w:gridCol w:w="1536"/>
    </w:tblGrid>
    <w:tr w:rsidR="00B823C5" w:rsidTr="006918FC">
      <w:tc>
        <w:tcPr>
          <w:tcW w:w="595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CharPartText \l   \* CHARFORMAT </w:instrText>
          </w:r>
          <w:r>
            <w:fldChar w:fldCharType="end"/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CharPartNo \l   \* CHARFORMAT </w:instrText>
          </w:r>
          <w:r>
            <w:fldChar w:fldCharType="end"/>
          </w:r>
        </w:p>
      </w:tc>
    </w:tr>
    <w:tr w:rsidR="00B823C5" w:rsidTr="006918FC">
      <w:tc>
        <w:tcPr>
          <w:tcW w:w="595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CharDivText \l   \* CHARFORMAT </w:instrText>
          </w:r>
          <w:r>
            <w:fldChar w:fldCharType="end"/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CharDivNo \l   \* CHARFORMAT </w:instrText>
          </w:r>
          <w:r>
            <w:fldChar w:fldCharType="end"/>
          </w:r>
        </w:p>
      </w:tc>
    </w:tr>
    <w:tr w:rsidR="00B823C5" w:rsidTr="006918FC">
      <w:tc>
        <w:tcPr>
          <w:tcW w:w="749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BoldOdd"/>
          </w:pPr>
          <w:r>
            <w:t xml:space="preserve">Section </w:t>
          </w:r>
          <w:r>
            <w:fldChar w:fldCharType="begin"/>
          </w:r>
          <w:r>
            <w:instrText xml:space="preserve"> STYLEREF  CharSectno \l   \* CHARFORMAT </w:instrText>
          </w:r>
          <w:r>
            <w:fldChar w:fldCharType="separate"/>
          </w:r>
          <w:r w:rsidR="00CE6D70">
            <w:t>9</w:t>
          </w:r>
          <w:r>
            <w:fldChar w:fldCharType="end"/>
          </w:r>
        </w:p>
      </w:tc>
    </w:tr>
  </w:tbl>
  <w:p w:rsidR="00B823C5" w:rsidRDefault="00B823C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C624BF">
            <w:t>Schedule 1</w: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C624BF">
            <w:t>Specified organisations</w:t>
          </w:r>
          <w:r>
            <w:fldChar w:fldCharType="end"/>
          </w:r>
        </w:p>
      </w:tc>
    </w:tr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B823C5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</w:p>
      </w:tc>
    </w:tr>
  </w:tbl>
  <w:p w:rsidR="00B823C5" w:rsidRDefault="00B823C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"/>
      <w:gridCol w:w="6085"/>
      <w:gridCol w:w="1475"/>
      <w:gridCol w:w="71"/>
    </w:tblGrid>
    <w:tr w:rsidR="00B823C5" w:rsidTr="00DE3B60">
      <w:trPr>
        <w:gridBefore w:val="1"/>
        <w:wBefore w:w="53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CharAmSchText \l   \* CHARFORMAT </w:instrText>
          </w:r>
          <w:r>
            <w:fldChar w:fldCharType="separate"/>
          </w:r>
          <w:r w:rsidR="00CE6D70">
            <w:t>Specified organisations</w: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CharAmSchNo \l   \* CHARFORMAT </w:instrText>
          </w:r>
          <w:r>
            <w:fldChar w:fldCharType="separate"/>
          </w:r>
          <w:r w:rsidR="00CE6D70">
            <w:t>Schedule 1</w:t>
          </w:r>
          <w:r>
            <w:fldChar w:fldCharType="end"/>
          </w:r>
        </w:p>
      </w:tc>
    </w:tr>
    <w:tr w:rsidR="00B823C5" w:rsidTr="00DE3B60">
      <w:trPr>
        <w:gridBefore w:val="1"/>
        <w:wBefore w:w="53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B823C5" w:rsidTr="00DE3B60">
      <w:trPr>
        <w:gridAfter w:val="1"/>
        <w:wAfter w:w="71" w:type="dxa"/>
      </w:trPr>
      <w:tc>
        <w:tcPr>
          <w:tcW w:w="761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BoldOdd"/>
          </w:pPr>
        </w:p>
      </w:tc>
    </w:tr>
  </w:tbl>
  <w:p w:rsidR="00B823C5" w:rsidRDefault="00B823C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C624BF">
            <w:t>Schedule 1</w: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C624BF">
            <w:t>Specified organisations</w:t>
          </w:r>
          <w:r>
            <w:fldChar w:fldCharType="end"/>
          </w:r>
        </w:p>
      </w:tc>
    </w:tr>
    <w:tr w:rsidR="00B823C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B823C5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LiteEven"/>
            <w:spacing w:before="120" w:after="60"/>
            <w:ind w:right="-108"/>
          </w:pPr>
        </w:p>
      </w:tc>
    </w:tr>
  </w:tbl>
  <w:p w:rsidR="00B823C5" w:rsidRDefault="00B823C5"/>
  <w:p w:rsidR="0071282B" w:rsidRDefault="0071282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68"/>
      <w:gridCol w:w="1475"/>
      <w:gridCol w:w="71"/>
    </w:tblGrid>
    <w:tr w:rsidR="00B823C5"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CharAmSchText \l   \* CHARFORMAT </w:instrText>
          </w:r>
          <w:r>
            <w:fldChar w:fldCharType="separate"/>
          </w:r>
          <w:r w:rsidR="00C624BF">
            <w:t>Specified organisations</w: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CharAmSchNo \l   \* CHARFORMAT </w:instrText>
          </w:r>
          <w:r>
            <w:fldChar w:fldCharType="separate"/>
          </w:r>
          <w:r w:rsidR="00C624BF">
            <w:t>Schedule 1</w:t>
          </w:r>
          <w:r>
            <w:fldChar w:fldCharType="end"/>
          </w:r>
        </w:p>
      </w:tc>
    </w:tr>
    <w:tr w:rsidR="00B823C5"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823C5" w:rsidRDefault="00B823C5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B823C5">
      <w:trPr>
        <w:gridAfter w:val="1"/>
        <w:wAfter w:w="71" w:type="dxa"/>
      </w:trPr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B823C5" w:rsidRDefault="00B823C5">
          <w:pPr>
            <w:pStyle w:val="HeaderBoldOdd"/>
          </w:pPr>
        </w:p>
      </w:tc>
    </w:tr>
  </w:tbl>
  <w:p w:rsidR="00B823C5" w:rsidRDefault="00B823C5"/>
  <w:p w:rsidR="0071282B" w:rsidRDefault="007128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8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64E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207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32BE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A40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388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05"/>
    <w:rsid w:val="0000545F"/>
    <w:rsid w:val="000857F4"/>
    <w:rsid w:val="000A0CBC"/>
    <w:rsid w:val="00125286"/>
    <w:rsid w:val="001C0B69"/>
    <w:rsid w:val="001F0705"/>
    <w:rsid w:val="00224D19"/>
    <w:rsid w:val="002B325B"/>
    <w:rsid w:val="002F2A2D"/>
    <w:rsid w:val="00302456"/>
    <w:rsid w:val="00337AA9"/>
    <w:rsid w:val="0048707F"/>
    <w:rsid w:val="004A475E"/>
    <w:rsid w:val="004C3111"/>
    <w:rsid w:val="005940E0"/>
    <w:rsid w:val="005D770E"/>
    <w:rsid w:val="00624226"/>
    <w:rsid w:val="006918FC"/>
    <w:rsid w:val="006D5DD1"/>
    <w:rsid w:val="0071282B"/>
    <w:rsid w:val="00712A62"/>
    <w:rsid w:val="007763B3"/>
    <w:rsid w:val="007809EF"/>
    <w:rsid w:val="0078256A"/>
    <w:rsid w:val="007B1EB4"/>
    <w:rsid w:val="007C18C2"/>
    <w:rsid w:val="00825C13"/>
    <w:rsid w:val="008309AC"/>
    <w:rsid w:val="00833450"/>
    <w:rsid w:val="00833C8B"/>
    <w:rsid w:val="00901426"/>
    <w:rsid w:val="00926741"/>
    <w:rsid w:val="00940776"/>
    <w:rsid w:val="00950525"/>
    <w:rsid w:val="00985E30"/>
    <w:rsid w:val="00A1734B"/>
    <w:rsid w:val="00B27597"/>
    <w:rsid w:val="00B76503"/>
    <w:rsid w:val="00B80925"/>
    <w:rsid w:val="00B823C5"/>
    <w:rsid w:val="00BE53AC"/>
    <w:rsid w:val="00C23815"/>
    <w:rsid w:val="00C624BF"/>
    <w:rsid w:val="00CE6D70"/>
    <w:rsid w:val="00D10493"/>
    <w:rsid w:val="00DB653B"/>
    <w:rsid w:val="00DE3B60"/>
    <w:rsid w:val="00DF3CD3"/>
    <w:rsid w:val="00E25ACF"/>
    <w:rsid w:val="00E4024E"/>
    <w:rsid w:val="00F2667C"/>
    <w:rsid w:val="00F47A9C"/>
    <w:rsid w:val="00F60590"/>
    <w:rsid w:val="00F97686"/>
    <w:rsid w:val="00F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4D19"/>
    <w:pPr>
      <w:autoSpaceDE w:val="0"/>
      <w:autoSpaceDN w:val="0"/>
      <w:spacing w:after="0" w:line="240" w:lineRule="auto"/>
    </w:pPr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noProof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noProof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noProof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noProof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noProof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noProof/>
      <w:lang w:val="en-US"/>
    </w:rPr>
  </w:style>
  <w:style w:type="paragraph" w:customStyle="1" w:styleId="SigningPageBreak">
    <w:name w:val="SigningPageBreak"/>
    <w:basedOn w:val="Normal"/>
    <w:next w:val="Normal"/>
    <w:uiPriority w:val="99"/>
  </w:style>
  <w:style w:type="paragraph" w:customStyle="1" w:styleId="Footerinfo">
    <w:name w:val="Footerinfo"/>
    <w:basedOn w:val="Footer"/>
    <w:uiPriority w:val="99"/>
    <w:rPr>
      <w:sz w:val="12"/>
      <w:szCs w:val="12"/>
    </w:rPr>
  </w:style>
  <w:style w:type="paragraph" w:styleId="Footer">
    <w:name w:val="footer"/>
    <w:basedOn w:val="Normal"/>
    <w:link w:val="FooterChar"/>
    <w:uiPriority w:val="99"/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2"/>
      <w:szCs w:val="22"/>
    </w:rPr>
  </w:style>
  <w:style w:type="paragraph" w:customStyle="1" w:styleId="Citation">
    <w:name w:val="Citation"/>
    <w:basedOn w:val="Footer"/>
    <w:uiPriority w:val="99"/>
  </w:style>
  <w:style w:type="paragraph" w:customStyle="1" w:styleId="citation0">
    <w:name w:val="citation"/>
    <w:basedOn w:val="Footer"/>
    <w:uiPriority w:val="99"/>
  </w:style>
  <w:style w:type="paragraph" w:customStyle="1" w:styleId="HeaderLiteEven">
    <w:name w:val="HeaderLiteEven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customStyle="1" w:styleId="HeaderContentsPage">
    <w:name w:val="HeaderContents&quot;Page&quot;"/>
    <w:basedOn w:val="Normal"/>
    <w:uiPriority w:val="99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Odd">
    <w:name w:val="HeaderLiteOdd"/>
    <w:basedOn w:val="Normal"/>
    <w:uiPriority w:val="99"/>
    <w:pPr>
      <w:spacing w:before="60"/>
      <w:jc w:val="right"/>
    </w:pPr>
    <w:rPr>
      <w:rFonts w:ascii="Arial" w:hAnsi="Arial" w:cs="Arial"/>
      <w:sz w:val="18"/>
      <w:szCs w:val="18"/>
    </w:rPr>
  </w:style>
  <w:style w:type="paragraph" w:customStyle="1" w:styleId="ReadersGuideSectionBreak">
    <w:name w:val="ReadersGuideSectionBreak"/>
    <w:basedOn w:val="Normal"/>
    <w:next w:val="Normal"/>
    <w:uiPriority w:val="99"/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ChapNo">
    <w:name w:val="CharChapNo"/>
    <w:basedOn w:val="DefaultParagraphFont"/>
    <w:uiPriority w:val="99"/>
    <w:rPr>
      <w:rFonts w:cs="Times New Roman"/>
    </w:rPr>
  </w:style>
  <w:style w:type="character" w:customStyle="1" w:styleId="CharChapText">
    <w:name w:val="CharChapText"/>
    <w:basedOn w:val="DefaultParagraphFont"/>
    <w:uiPriority w:val="99"/>
    <w:rPr>
      <w:rFonts w:cs="Times New Roman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character" w:customStyle="1" w:styleId="CharPartNo">
    <w:name w:val="CharPartNo"/>
    <w:basedOn w:val="DefaultParagraphFont"/>
    <w:uiPriority w:val="99"/>
    <w:rPr>
      <w:rFonts w:cs="Times New Roman"/>
    </w:rPr>
  </w:style>
  <w:style w:type="character" w:customStyle="1" w:styleId="CharPartText">
    <w:name w:val="CharPart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paragraph" w:customStyle="1" w:styleId="ContentsHead">
    <w:name w:val="ContentsHead"/>
    <w:basedOn w:val="Normal"/>
    <w:next w:val="Normal"/>
    <w:uiPriority w:val="99"/>
    <w:pPr>
      <w:keepNext/>
      <w:spacing w:before="240" w:after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uiPriority w:val="99"/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next w:val="Normal"/>
    <w:uiPriority w:val="99"/>
  </w:style>
  <w:style w:type="paragraph" w:customStyle="1" w:styleId="DNote">
    <w:name w:val="DNote"/>
    <w:aliases w:val="DictionaryNote"/>
    <w:basedOn w:val="Normal"/>
    <w:uiPriority w:val="99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0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Formula">
    <w:name w:val="Formula"/>
    <w:basedOn w:val="Normal"/>
    <w:next w:val="Normal"/>
    <w:uiPriority w:val="99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eaderBoldEven">
    <w:name w:val="HeaderBoldEven"/>
    <w:basedOn w:val="Normal"/>
    <w:uiPriority w:val="99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P">
    <w:name w:val="HP"/>
    <w:aliases w:val="Part Heading"/>
    <w:basedOn w:val="Normal"/>
    <w:next w:val="HD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uiPriority w:val="99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Lt">
    <w:name w:val="Lt"/>
    <w:aliases w:val="Long title"/>
    <w:basedOn w:val="Normal"/>
    <w:uiPriority w:val="99"/>
    <w:pPr>
      <w:spacing w:before="260"/>
    </w:pPr>
    <w:rPr>
      <w:rFonts w:ascii="Arial" w:hAnsi="Arial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uiPriority w:val="99"/>
    <w:pPr>
      <w:spacing w:before="60" w:line="260" w:lineRule="exact"/>
      <w:ind w:left="1247"/>
      <w:jc w:val="both"/>
    </w:pPr>
  </w:style>
  <w:style w:type="paragraph" w:customStyle="1" w:styleId="MainBodySectionBreak">
    <w:name w:val="MainBody Section Break"/>
    <w:basedOn w:val="Normal"/>
    <w:next w:val="Normal"/>
    <w:uiPriority w:val="99"/>
  </w:style>
  <w:style w:type="paragraph" w:customStyle="1" w:styleId="Maker">
    <w:name w:val="Maker"/>
    <w:basedOn w:val="Normal"/>
    <w:uiPriority w:val="99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uiPriority w:val="99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uiPriority w:val="99"/>
    <w:pPr>
      <w:keepNext/>
      <w:spacing w:before="300"/>
      <w:ind w:left="964" w:hanging="964"/>
    </w:pPr>
    <w:rPr>
      <w:i/>
      <w:iCs/>
    </w:rPr>
  </w:style>
  <w:style w:type="paragraph" w:customStyle="1" w:styleId="Note">
    <w:name w:val="Note"/>
    <w:basedOn w:val="Normal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NotesSectionBreak">
    <w:name w:val="NotesSectionBreak"/>
    <w:basedOn w:val="Normal"/>
    <w:next w:val="Normal"/>
    <w:uiPriority w:val="99"/>
  </w:style>
  <w:style w:type="paragraph" w:customStyle="1" w:styleId="P1">
    <w:name w:val="P1"/>
    <w:aliases w:val="(a)"/>
    <w:basedOn w:val="Normal"/>
    <w:uiPriority w:val="99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uiPriority w:val="99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AsAmendedBy">
    <w:name w:val="AsAmendedBy"/>
    <w:basedOn w:val="Normal"/>
    <w:uiPriority w:val="99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uiPriority w:val="99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ContentsStatRule">
    <w:name w:val="ContentsStatRule"/>
    <w:basedOn w:val="Normal"/>
    <w:uiPriority w:val="99"/>
    <w:pPr>
      <w:spacing w:before="480"/>
    </w:pPr>
    <w:rPr>
      <w:rFonts w:ascii="Arial" w:hAnsi="Arial" w:cs="Arial"/>
      <w:b/>
      <w:bCs/>
    </w:rPr>
  </w:style>
  <w:style w:type="paragraph" w:customStyle="1" w:styleId="CoverAct">
    <w:name w:val="CoverAct"/>
    <w:basedOn w:val="Normal"/>
    <w:next w:val="Normal"/>
    <w:uiPriority w:val="99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TableENotesHeading">
    <w:name w:val="TableENotesHeading"/>
    <w:basedOn w:val="Normal"/>
    <w:uiPriority w:val="99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noProof/>
      <w:kern w:val="28"/>
      <w:sz w:val="32"/>
      <w:szCs w:val="32"/>
      <w:lang w:val="en-US"/>
    </w:rPr>
  </w:style>
  <w:style w:type="paragraph" w:customStyle="1" w:styleId="CoverStatRule">
    <w:name w:val="CoverStatRule"/>
    <w:basedOn w:val="Normal"/>
    <w:next w:val="Normal"/>
    <w:uiPriority w:val="99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uiPriority w:val="99"/>
    <w:pPr>
      <w:spacing w:before="240"/>
    </w:pPr>
  </w:style>
  <w:style w:type="paragraph" w:customStyle="1" w:styleId="EndNotes">
    <w:name w:val="EndNotes"/>
    <w:basedOn w:val="Normal"/>
    <w:uiPriority w:val="99"/>
    <w:pPr>
      <w:spacing w:before="120" w:line="260" w:lineRule="exact"/>
      <w:jc w:val="both"/>
    </w:pPr>
  </w:style>
  <w:style w:type="paragraph" w:customStyle="1" w:styleId="ENoteNo">
    <w:name w:val="ENoteNo"/>
    <w:basedOn w:val="EndNotes"/>
    <w:uiPriority w:val="99"/>
    <w:pPr>
      <w:ind w:left="357" w:hanging="357"/>
    </w:pPr>
    <w:rPr>
      <w:rFonts w:ascii="Arial" w:hAnsi="Arial" w:cs="Arial"/>
      <w:b/>
      <w:bCs/>
    </w:rPr>
  </w:style>
  <w:style w:type="paragraph" w:customStyle="1" w:styleId="FooterText">
    <w:name w:val="Footer Text"/>
    <w:basedOn w:val="Normal"/>
    <w:uiPriority w:val="99"/>
    <w:rPr>
      <w:sz w:val="20"/>
      <w:szCs w:val="20"/>
    </w:rPr>
  </w:style>
  <w:style w:type="paragraph" w:customStyle="1" w:styleId="SchedSectionBreak">
    <w:name w:val="SchedSectionBreak"/>
    <w:basedOn w:val="Normal"/>
    <w:next w:val="Normal"/>
    <w:uiPriority w:val="99"/>
  </w:style>
  <w:style w:type="paragraph" w:customStyle="1" w:styleId="ScheduleHeading">
    <w:name w:val="Schedule Heading"/>
    <w:basedOn w:val="Normal"/>
    <w:next w:val="Normal"/>
    <w:uiPriority w:val="99"/>
    <w:pPr>
      <w:keepNext/>
      <w:keepLines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uiPriority w:val="99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customStyle="1" w:styleId="SRNo">
    <w:name w:val="SRNo"/>
    <w:basedOn w:val="Normal"/>
    <w:next w:val="Normal"/>
    <w:uiPriority w:val="99"/>
    <w:pPr>
      <w:pBdr>
        <w:bottom w:val="single" w:sz="4" w:space="3" w:color="auto"/>
      </w:pBdr>
      <w:spacing w:before="480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uiPriority w:val="99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pPr>
      <w:tabs>
        <w:tab w:val="right" w:pos="726"/>
      </w:tabs>
      <w:spacing w:after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uiPriority w:val="99"/>
    <w:pPr>
      <w:spacing w:before="60" w:after="6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uiPriority w:val="99"/>
  </w:style>
  <w:style w:type="paragraph" w:customStyle="1" w:styleId="TOC">
    <w:name w:val="TOC"/>
    <w:basedOn w:val="Normal"/>
    <w:next w:val="Normal"/>
    <w:uiPriority w:val="99"/>
    <w:pPr>
      <w:tabs>
        <w:tab w:val="right" w:pos="7088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40776"/>
    <w:pPr>
      <w:keepNext/>
      <w:tabs>
        <w:tab w:val="left" w:pos="2127"/>
        <w:tab w:val="right" w:pos="7139"/>
      </w:tabs>
      <w:spacing w:before="120"/>
      <w:ind w:left="1843" w:right="46" w:hanging="1787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 w:cs="Arial"/>
      <w:b/>
      <w:bCs/>
      <w:noProof w:val="0"/>
      <w:lang w:val="en-AU"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right" w:pos="8278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right" w:pos="8278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33C8B"/>
    <w:pPr>
      <w:tabs>
        <w:tab w:val="right" w:pos="1559"/>
        <w:tab w:val="right" w:pos="7655"/>
      </w:tabs>
      <w:spacing w:before="40"/>
      <w:ind w:left="1843" w:right="46" w:hanging="992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pPr>
      <w:keepNext/>
      <w:tabs>
        <w:tab w:val="right" w:pos="8278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right" w:pos="827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8278"/>
      </w:tabs>
      <w:spacing w:before="60"/>
      <w:ind w:left="1843" w:right="714" w:hanging="1843"/>
    </w:pPr>
    <w:rPr>
      <w:rFonts w:ascii="Arial" w:hAnsi="Arial" w:cs="Arial"/>
      <w:noProof w:val="0"/>
      <w:sz w:val="20"/>
      <w:szCs w:val="20"/>
      <w:lang w:val="en-AU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pos="8278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Normal"/>
    <w:next w:val="A4"/>
    <w:uiPriority w:val="99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N">
    <w:name w:val="ZRcN"/>
    <w:basedOn w:val="Rc"/>
    <w:uiPriority w:val="99"/>
    <w:pPr>
      <w:keepNext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pPr>
      <w:keepNext/>
      <w:keepLines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customStyle="1" w:styleId="RegNotesa">
    <w:name w:val="RegNotes(a)"/>
    <w:basedOn w:val="Normal"/>
    <w:uiPriority w:val="99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uiPriority w:val="99"/>
    <w:pPr>
      <w:ind w:left="850"/>
    </w:pPr>
  </w:style>
  <w:style w:type="paragraph" w:customStyle="1" w:styleId="Schedulereferenceleft">
    <w:name w:val="Schedule reference left"/>
    <w:basedOn w:val="Schedulereference"/>
    <w:uiPriority w:val="99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Pr>
      <w:sz w:val="4"/>
      <w:szCs w:val="4"/>
    </w:rPr>
  </w:style>
  <w:style w:type="paragraph" w:customStyle="1" w:styleId="TableASR">
    <w:name w:val="TableASR"/>
    <w:basedOn w:val="Normal"/>
    <w:uiPriority w:val="99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ableOfAmendHead">
    <w:name w:val="TableOfAmendHead"/>
    <w:basedOn w:val="TableOfAmend"/>
    <w:next w:val="Normal"/>
    <w:uiPriority w:val="99"/>
    <w:pPr>
      <w:spacing w:after="60"/>
    </w:pPr>
    <w:rPr>
      <w:sz w:val="16"/>
      <w:szCs w:val="16"/>
    </w:rPr>
  </w:style>
  <w:style w:type="paragraph" w:customStyle="1" w:styleId="TableOfStatRules">
    <w:name w:val="TableOfStatRules"/>
    <w:basedOn w:val="Normal"/>
    <w:uiPriority w:val="99"/>
    <w:pPr>
      <w:spacing w:before="60" w:line="200" w:lineRule="exact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noProof/>
      <w:sz w:val="16"/>
      <w:szCs w:val="16"/>
      <w:lang w:val="en-US"/>
    </w:rPr>
  </w:style>
  <w:style w:type="character" w:customStyle="1" w:styleId="CharENotesHeading">
    <w:name w:val="CharENotesHeading"/>
    <w:basedOn w:val="DefaultParagraphFont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uiPriority w:val="99"/>
    <w:pPr>
      <w:tabs>
        <w:tab w:val="right" w:pos="7229"/>
      </w:tabs>
      <w:spacing w:after="120"/>
      <w:jc w:val="right"/>
    </w:pPr>
    <w:rPr>
      <w:rFonts w:ascii="Arial" w:hAnsi="Arial" w:cs="Arial"/>
      <w:sz w:val="20"/>
      <w:szCs w:val="20"/>
    </w:rPr>
  </w:style>
  <w:style w:type="paragraph" w:customStyle="1" w:styleId="Explain1">
    <w:name w:val="Explain (1)"/>
    <w:basedOn w:val="Normal"/>
    <w:uiPriority w:val="99"/>
    <w:pPr>
      <w:spacing w:before="240"/>
      <w:jc w:val="both"/>
    </w:pPr>
    <w:rPr>
      <w:rFonts w:ascii="Optima" w:hAnsi="Optima" w:cs="Optima"/>
      <w:sz w:val="22"/>
      <w:szCs w:val="22"/>
    </w:rPr>
  </w:style>
  <w:style w:type="paragraph" w:customStyle="1" w:styleId="Explaindot">
    <w:name w:val="Explain dot"/>
    <w:basedOn w:val="Normal"/>
    <w:uiPriority w:val="99"/>
    <w:pPr>
      <w:spacing w:before="120"/>
      <w:ind w:left="426" w:right="-8" w:hanging="426"/>
      <w:jc w:val="both"/>
    </w:pPr>
    <w:rPr>
      <w:rFonts w:ascii="Optima" w:hAnsi="Optima" w:cs="Optima"/>
      <w:sz w:val="22"/>
      <w:szCs w:val="22"/>
    </w:rPr>
  </w:style>
  <w:style w:type="paragraph" w:customStyle="1" w:styleId="Explaintitle">
    <w:name w:val="Explain title"/>
    <w:basedOn w:val="Normal"/>
    <w:uiPriority w:val="99"/>
    <w:pPr>
      <w:pageBreakBefore/>
      <w:spacing w:before="240"/>
      <w:jc w:val="center"/>
    </w:pPr>
    <w:rPr>
      <w:rFonts w:ascii="Optima" w:hAnsi="Optima" w:cs="Optima"/>
      <w:b/>
      <w:bCs/>
      <w:i/>
      <w:iCs/>
      <w:sz w:val="28"/>
      <w:szCs w:val="28"/>
    </w:rPr>
  </w:style>
  <w:style w:type="paragraph" w:customStyle="1" w:styleId="CoverMade">
    <w:name w:val="CoverMade"/>
    <w:basedOn w:val="Normal"/>
    <w:uiPriority w:val="99"/>
    <w:pPr>
      <w:spacing w:before="240" w:after="240"/>
    </w:pPr>
    <w:rPr>
      <w:rFonts w:ascii="Arial" w:hAnsi="Arial" w:cs="Arial"/>
    </w:rPr>
  </w:style>
  <w:style w:type="paragraph" w:customStyle="1" w:styleId="TableENotesHeadingAmdt">
    <w:name w:val="TableENotesHeadingAmdt"/>
    <w:basedOn w:val="Normal"/>
    <w:next w:val="Normal"/>
    <w:uiPriority w:val="99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noProof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noProof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noProof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noProof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noProof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noProof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noProof/>
      <w:sz w:val="20"/>
      <w:szCs w:val="20"/>
      <w:lang w:val="en-US"/>
    </w:rPr>
  </w:style>
  <w:style w:type="character" w:styleId="HTMLAcronym">
    <w:name w:val="HTML Acronym"/>
    <w:basedOn w:val="DefaultParagraphFont"/>
    <w:uiPriority w:val="99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noProof/>
      <w:sz w:val="24"/>
      <w:szCs w:val="24"/>
      <w:lang w:val="en-US"/>
    </w:rPr>
  </w:style>
  <w:style w:type="character" w:styleId="HTMLCite">
    <w:name w:val="HTML Cite"/>
    <w:basedOn w:val="DefaultParagraphFont"/>
    <w:uiPriority w:val="99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noProof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noProof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noProof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noProof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noProof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noProof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6EEB-95EF-48CD-8DB9-7ECB10F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2003-02-10T02:12:00Z</cp:lastPrinted>
  <dcterms:created xsi:type="dcterms:W3CDTF">2017-08-15T02:39:00Z</dcterms:created>
  <dcterms:modified xsi:type="dcterms:W3CDTF">2017-08-29T05:01:00Z</dcterms:modified>
</cp:coreProperties>
</file>