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8D" w:rsidRPr="00D2166A" w:rsidRDefault="0035118D" w:rsidP="0035118D">
      <w:pPr>
        <w:jc w:val="center"/>
        <w:rPr>
          <w:sz w:val="28"/>
        </w:rPr>
      </w:pPr>
      <w:bookmarkStart w:id="0" w:name="_GoBack"/>
      <w:bookmarkEnd w:id="0"/>
      <w:r w:rsidRPr="00D2166A">
        <w:rPr>
          <w:noProof/>
          <w:lang w:eastAsia="en-AU"/>
        </w:rPr>
        <w:drawing>
          <wp:inline distT="0" distB="0" distL="0" distR="0" wp14:anchorId="3E9CA772" wp14:editId="1AD08E4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35118D" w:rsidRPr="00D2166A" w:rsidRDefault="0035118D" w:rsidP="0035118D">
      <w:pPr>
        <w:rPr>
          <w:sz w:val="19"/>
        </w:rPr>
      </w:pPr>
    </w:p>
    <w:p w:rsidR="0035118D" w:rsidRPr="0011341A" w:rsidRDefault="0035118D" w:rsidP="0035118D">
      <w:pPr>
        <w:spacing w:before="240" w:line="260" w:lineRule="exact"/>
        <w:ind w:left="1021"/>
        <w:jc w:val="center"/>
        <w:rPr>
          <w:b/>
        </w:rPr>
      </w:pPr>
      <w:r>
        <w:rPr>
          <w:b/>
        </w:rPr>
        <w:t>COMMONWEALTH OF AUSTRALIA</w:t>
      </w:r>
    </w:p>
    <w:p w:rsidR="0035118D" w:rsidRDefault="0035118D" w:rsidP="0035118D">
      <w:pPr>
        <w:spacing w:before="240" w:line="260" w:lineRule="exact"/>
        <w:ind w:left="1021"/>
        <w:jc w:val="both"/>
      </w:pPr>
      <w:r w:rsidRPr="00D2166A">
        <w:t>ELIZABETH THE SECOND, by the Grace of God Queen of Australia and Her other Realms and Territories, Head of the Commonwealth:</w:t>
      </w:r>
    </w:p>
    <w:p w:rsidR="0035118D" w:rsidRPr="00D2166A" w:rsidRDefault="0035118D" w:rsidP="0035118D">
      <w:pPr>
        <w:spacing w:before="240" w:line="260" w:lineRule="exact"/>
        <w:ind w:left="1021"/>
        <w:jc w:val="both"/>
      </w:pPr>
      <w:r>
        <w:t>TO:</w:t>
      </w:r>
    </w:p>
    <w:p w:rsidR="0035118D" w:rsidRPr="00D2166A" w:rsidRDefault="0035118D" w:rsidP="0035118D">
      <w:pPr>
        <w:spacing w:before="240"/>
        <w:ind w:left="1440"/>
        <w:jc w:val="center"/>
        <w:rPr>
          <w:szCs w:val="22"/>
        </w:rPr>
      </w:pPr>
      <w:bookmarkStart w:id="1" w:name="BK_S1P1L5C42"/>
      <w:bookmarkEnd w:id="1"/>
      <w:r>
        <w:rPr>
          <w:szCs w:val="22"/>
        </w:rPr>
        <w:t>JAMES CARVEL McCOLL</w:t>
      </w:r>
    </w:p>
    <w:p w:rsidR="0035118D" w:rsidRDefault="0035118D" w:rsidP="0035118D">
      <w:pPr>
        <w:spacing w:before="240"/>
        <w:ind w:left="1021"/>
        <w:jc w:val="both"/>
        <w:rPr>
          <w:szCs w:val="22"/>
        </w:rPr>
      </w:pPr>
      <w:r>
        <w:rPr>
          <w:szCs w:val="22"/>
        </w:rPr>
        <w:t>GREETING:</w:t>
      </w:r>
    </w:p>
    <w:p w:rsidR="0035118D" w:rsidRDefault="0035118D" w:rsidP="0035118D">
      <w:pPr>
        <w:spacing w:before="240"/>
        <w:ind w:left="1021"/>
        <w:jc w:val="both"/>
        <w:rPr>
          <w:szCs w:val="22"/>
        </w:rPr>
      </w:pPr>
      <w:r>
        <w:rPr>
          <w:szCs w:val="22"/>
        </w:rPr>
        <w:t>WHEREAS by Letters Patent issued in Our name by Our Governor-General of the Commonwealth of Australia on 13 October 1986 we appointed you to be a Commissioner to inquire into and report upon certain matters relating to the nature of the most efficient and cost-effective integrated system that might be instituted in Australia for the purpose of providing storage, handling and transport services and port terminal services for the storage, handling and transporting of wheat and other grains in certain circumstances:</w:t>
      </w:r>
    </w:p>
    <w:p w:rsidR="0035118D" w:rsidRDefault="0035118D" w:rsidP="0035118D">
      <w:pPr>
        <w:spacing w:before="240"/>
        <w:ind w:left="1021"/>
        <w:jc w:val="both"/>
        <w:rPr>
          <w:szCs w:val="22"/>
        </w:rPr>
      </w:pPr>
      <w:r>
        <w:rPr>
          <w:szCs w:val="22"/>
        </w:rPr>
        <w:t xml:space="preserve">AND WHEREAS it is desirable that the requirement in those Letters Patent that you furnish </w:t>
      </w:r>
      <w:r w:rsidR="00F61110">
        <w:rPr>
          <w:szCs w:val="22"/>
        </w:rPr>
        <w:t>certain reports to Our Governor</w:t>
      </w:r>
      <w:r>
        <w:rPr>
          <w:szCs w:val="22"/>
        </w:rPr>
        <w:t>-General of the Commonwealth of Australia be varied:</w:t>
      </w:r>
    </w:p>
    <w:p w:rsidR="0035118D" w:rsidRPr="0035118D" w:rsidRDefault="0035118D" w:rsidP="0035118D">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pursuant to the </w:t>
      </w:r>
      <w:r>
        <w:rPr>
          <w:szCs w:val="22"/>
          <w:u w:val="single"/>
        </w:rPr>
        <w:t>Royal Commissions Act 1902</w:t>
      </w:r>
      <w:r>
        <w:rPr>
          <w:szCs w:val="22"/>
        </w:rPr>
        <w:t xml:space="preserve"> and every other enabling power, vary the Letters Patent issued on 13 October 1986 so as to require you to furnish to Our Governor-General of the Commonwealth of Australia, not later than 31 January 1988, or such later date as W</w:t>
      </w:r>
      <w:r w:rsidR="00F61110">
        <w:rPr>
          <w:szCs w:val="22"/>
        </w:rPr>
        <w:t>e</w:t>
      </w:r>
      <w:r>
        <w:rPr>
          <w:szCs w:val="22"/>
        </w:rPr>
        <w:t xml:space="preserve"> may be pleased to fix, a report on the results of your inquiry into, and your recommendations concerning, all matters specified in the Letters Patent issued on 13 October 1986.</w:t>
      </w:r>
    </w:p>
    <w:p w:rsidR="0035118D" w:rsidRDefault="0035118D" w:rsidP="0035118D">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and Governor-General of the Commonwealth of Australia.</w:t>
      </w:r>
    </w:p>
    <w:p w:rsidR="0035118D" w:rsidRPr="00D2166A" w:rsidRDefault="0035118D" w:rsidP="0035118D">
      <w:pPr>
        <w:spacing w:before="840" w:after="240"/>
        <w:ind w:left="992"/>
        <w:jc w:val="right"/>
      </w:pPr>
      <w:r>
        <w:t>Dated this 29 day of May 1987</w:t>
      </w:r>
    </w:p>
    <w:p w:rsidR="0035118D" w:rsidRDefault="0035118D" w:rsidP="0035118D">
      <w:pPr>
        <w:tabs>
          <w:tab w:val="left" w:pos="540"/>
        </w:tabs>
        <w:spacing w:before="1080" w:after="120" w:line="300" w:lineRule="atLeast"/>
        <w:ind w:left="1021" w:right="1021"/>
        <w:jc w:val="right"/>
      </w:pPr>
      <w:r>
        <w:lastRenderedPageBreak/>
        <w:t>Governor-General</w:t>
      </w:r>
    </w:p>
    <w:p w:rsidR="0035118D" w:rsidRDefault="0035118D" w:rsidP="0035118D">
      <w:pPr>
        <w:tabs>
          <w:tab w:val="left" w:pos="540"/>
        </w:tabs>
        <w:spacing w:before="1080" w:after="120" w:line="300" w:lineRule="atLeast"/>
        <w:ind w:left="1021" w:right="1021"/>
      </w:pPr>
      <w:r w:rsidRPr="00D2166A">
        <w:t xml:space="preserve">By </w:t>
      </w:r>
      <w:r>
        <w:t>His Excellency’s Command,</w:t>
      </w:r>
    </w:p>
    <w:p w:rsidR="0035118D" w:rsidRPr="00174846" w:rsidRDefault="0035118D" w:rsidP="0035118D">
      <w:pPr>
        <w:tabs>
          <w:tab w:val="left" w:pos="540"/>
        </w:tabs>
        <w:spacing w:before="1080" w:line="300" w:lineRule="atLeast"/>
        <w:ind w:left="1021" w:right="1021"/>
      </w:pPr>
      <w:r>
        <w:t>Prime Minister</w:t>
      </w:r>
    </w:p>
    <w:sectPr w:rsidR="0035118D"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8D" w:rsidRDefault="0035118D" w:rsidP="008E17F3">
      <w:pPr>
        <w:spacing w:line="240" w:lineRule="auto"/>
      </w:pPr>
      <w:r>
        <w:separator/>
      </w:r>
    </w:p>
  </w:endnote>
  <w:endnote w:type="continuationSeparator" w:id="0">
    <w:p w:rsidR="0035118D" w:rsidRDefault="0035118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015F5D">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8D" w:rsidRDefault="0035118D" w:rsidP="008E17F3">
      <w:pPr>
        <w:spacing w:line="240" w:lineRule="auto"/>
      </w:pPr>
      <w:r>
        <w:separator/>
      </w:r>
    </w:p>
  </w:footnote>
  <w:footnote w:type="continuationSeparator" w:id="0">
    <w:p w:rsidR="0035118D" w:rsidRDefault="0035118D"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8D"/>
    <w:rsid w:val="000136AF"/>
    <w:rsid w:val="00015F5D"/>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118D"/>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5B229A"/>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73599"/>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61110"/>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16</TotalTime>
  <Pages>2</Pages>
  <Words>324</Words>
  <Characters>1692</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50</dc:title>
  <dc:subject/>
  <dc:creator>robinsonl</dc:creator>
  <cp:keywords/>
  <dc:description/>
  <cp:lastModifiedBy>Coles, Deslyn</cp:lastModifiedBy>
  <cp:revision>4</cp:revision>
  <dcterms:created xsi:type="dcterms:W3CDTF">2016-06-07T06:38:00Z</dcterms:created>
  <dcterms:modified xsi:type="dcterms:W3CDTF">2019-03-25T22:41:00Z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