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61" w:rsidRPr="000147B0" w:rsidRDefault="00E41261" w:rsidP="003122B4">
      <w:r w:rsidRPr="000147B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0608449" r:id="rId10"/>
        </w:object>
      </w:r>
    </w:p>
    <w:p w:rsidR="00E41261" w:rsidRPr="000147B0" w:rsidRDefault="00E41261" w:rsidP="003122B4">
      <w:pPr>
        <w:pStyle w:val="ShortT"/>
        <w:spacing w:before="240"/>
      </w:pPr>
      <w:r w:rsidRPr="000147B0">
        <w:t>National Land Transport Act 2014</w:t>
      </w:r>
    </w:p>
    <w:p w:rsidR="00E41261" w:rsidRPr="000147B0" w:rsidRDefault="00E41261" w:rsidP="003122B4">
      <w:pPr>
        <w:pStyle w:val="CompiledActNo"/>
        <w:spacing w:before="240"/>
      </w:pPr>
      <w:r w:rsidRPr="000147B0">
        <w:t>No.</w:t>
      </w:r>
      <w:r w:rsidR="000147B0">
        <w:t> </w:t>
      </w:r>
      <w:r w:rsidRPr="000147B0">
        <w:t>93, 2005</w:t>
      </w:r>
    </w:p>
    <w:p w:rsidR="00E41261" w:rsidRPr="000147B0" w:rsidRDefault="00E41261" w:rsidP="003122B4">
      <w:pPr>
        <w:spacing w:before="1000"/>
        <w:rPr>
          <w:rFonts w:cs="Arial"/>
          <w:b/>
          <w:sz w:val="32"/>
          <w:szCs w:val="32"/>
        </w:rPr>
      </w:pPr>
      <w:r w:rsidRPr="000147B0">
        <w:rPr>
          <w:rFonts w:cs="Arial"/>
          <w:b/>
          <w:sz w:val="32"/>
          <w:szCs w:val="32"/>
        </w:rPr>
        <w:t>Compilation No.</w:t>
      </w:r>
      <w:r w:rsidR="000147B0">
        <w:rPr>
          <w:rFonts w:cs="Arial"/>
          <w:b/>
          <w:sz w:val="32"/>
          <w:szCs w:val="32"/>
        </w:rPr>
        <w:t> </w:t>
      </w:r>
      <w:r w:rsidRPr="000147B0">
        <w:rPr>
          <w:rFonts w:cs="Arial"/>
          <w:b/>
          <w:sz w:val="32"/>
          <w:szCs w:val="32"/>
        </w:rPr>
        <w:fldChar w:fldCharType="begin"/>
      </w:r>
      <w:r w:rsidRPr="000147B0">
        <w:rPr>
          <w:rFonts w:cs="Arial"/>
          <w:b/>
          <w:sz w:val="32"/>
          <w:szCs w:val="32"/>
        </w:rPr>
        <w:instrText xml:space="preserve"> DOCPROPERTY  CompilationNumber </w:instrText>
      </w:r>
      <w:r w:rsidRPr="000147B0">
        <w:rPr>
          <w:rFonts w:cs="Arial"/>
          <w:b/>
          <w:sz w:val="32"/>
          <w:szCs w:val="32"/>
        </w:rPr>
        <w:fldChar w:fldCharType="separate"/>
      </w:r>
      <w:r w:rsidR="000147B0">
        <w:rPr>
          <w:rFonts w:cs="Arial"/>
          <w:b/>
          <w:sz w:val="32"/>
          <w:szCs w:val="32"/>
        </w:rPr>
        <w:t>6</w:t>
      </w:r>
      <w:r w:rsidRPr="000147B0">
        <w:rPr>
          <w:rFonts w:cs="Arial"/>
          <w:b/>
          <w:sz w:val="32"/>
          <w:szCs w:val="32"/>
        </w:rPr>
        <w:fldChar w:fldCharType="end"/>
      </w:r>
    </w:p>
    <w:p w:rsidR="00E41261" w:rsidRPr="000147B0" w:rsidRDefault="00E41261" w:rsidP="003122B4">
      <w:pPr>
        <w:spacing w:before="480"/>
        <w:rPr>
          <w:rFonts w:cs="Arial"/>
          <w:sz w:val="24"/>
        </w:rPr>
      </w:pPr>
      <w:r w:rsidRPr="000147B0">
        <w:rPr>
          <w:rFonts w:cs="Arial"/>
          <w:b/>
          <w:sz w:val="24"/>
        </w:rPr>
        <w:t xml:space="preserve">Compilation date: </w:t>
      </w:r>
      <w:r w:rsidRPr="000147B0">
        <w:rPr>
          <w:rFonts w:cs="Arial"/>
          <w:b/>
          <w:sz w:val="24"/>
        </w:rPr>
        <w:tab/>
      </w:r>
      <w:r w:rsidRPr="000147B0">
        <w:rPr>
          <w:rFonts w:cs="Arial"/>
          <w:b/>
          <w:sz w:val="24"/>
        </w:rPr>
        <w:tab/>
      </w:r>
      <w:bookmarkStart w:id="0" w:name="_GoBack"/>
      <w:bookmarkEnd w:id="0"/>
      <w:r w:rsidRPr="000147B0">
        <w:rPr>
          <w:rFonts w:cs="Arial"/>
          <w:b/>
          <w:sz w:val="24"/>
        </w:rPr>
        <w:tab/>
      </w:r>
      <w:r w:rsidRPr="000147B0">
        <w:rPr>
          <w:rFonts w:cs="Arial"/>
          <w:sz w:val="24"/>
        </w:rPr>
        <w:fldChar w:fldCharType="begin"/>
      </w:r>
      <w:r w:rsidRPr="000147B0">
        <w:rPr>
          <w:rFonts w:cs="Arial"/>
          <w:sz w:val="24"/>
        </w:rPr>
        <w:instrText xml:space="preserve"> DOCPROPERTY StartDate \@ "d MMMM yyyy" \*MERGEFORMAT </w:instrText>
      </w:r>
      <w:r w:rsidRPr="000147B0">
        <w:rPr>
          <w:rFonts w:cs="Arial"/>
          <w:sz w:val="24"/>
        </w:rPr>
        <w:fldChar w:fldCharType="separate"/>
      </w:r>
      <w:r w:rsidR="000147B0" w:rsidRPr="000147B0">
        <w:rPr>
          <w:rFonts w:cs="Arial"/>
          <w:bCs/>
          <w:sz w:val="24"/>
        </w:rPr>
        <w:t>1</w:t>
      </w:r>
      <w:r w:rsidR="000147B0">
        <w:rPr>
          <w:rFonts w:cs="Arial"/>
          <w:sz w:val="24"/>
        </w:rPr>
        <w:t xml:space="preserve"> July 2016</w:t>
      </w:r>
      <w:r w:rsidRPr="000147B0">
        <w:rPr>
          <w:rFonts w:cs="Arial"/>
          <w:sz w:val="24"/>
        </w:rPr>
        <w:fldChar w:fldCharType="end"/>
      </w:r>
    </w:p>
    <w:p w:rsidR="003122B4" w:rsidRPr="000147B0" w:rsidRDefault="003122B4" w:rsidP="003122B4">
      <w:pPr>
        <w:spacing w:before="240"/>
        <w:rPr>
          <w:rFonts w:cs="Arial"/>
          <w:sz w:val="24"/>
        </w:rPr>
      </w:pPr>
      <w:r w:rsidRPr="000147B0">
        <w:rPr>
          <w:rFonts w:cs="Arial"/>
          <w:b/>
          <w:sz w:val="24"/>
        </w:rPr>
        <w:t>Includes amendments up to:</w:t>
      </w:r>
      <w:r w:rsidRPr="000147B0">
        <w:rPr>
          <w:rFonts w:cs="Arial"/>
          <w:b/>
          <w:sz w:val="24"/>
        </w:rPr>
        <w:tab/>
      </w:r>
      <w:r w:rsidRPr="000147B0">
        <w:rPr>
          <w:rFonts w:cs="Arial"/>
          <w:sz w:val="24"/>
        </w:rPr>
        <w:fldChar w:fldCharType="begin"/>
      </w:r>
      <w:r w:rsidRPr="000147B0">
        <w:rPr>
          <w:rFonts w:cs="Arial"/>
          <w:sz w:val="24"/>
        </w:rPr>
        <w:instrText xml:space="preserve"> DOCPROPERTY IncludesUpTo </w:instrText>
      </w:r>
      <w:r w:rsidRPr="000147B0">
        <w:rPr>
          <w:rFonts w:cs="Arial"/>
          <w:sz w:val="24"/>
        </w:rPr>
        <w:fldChar w:fldCharType="separate"/>
      </w:r>
      <w:r w:rsidR="000147B0">
        <w:rPr>
          <w:rFonts w:cs="Arial"/>
          <w:sz w:val="24"/>
        </w:rPr>
        <w:t>Act No. 33, 2016</w:t>
      </w:r>
      <w:r w:rsidRPr="000147B0">
        <w:rPr>
          <w:rFonts w:cs="Arial"/>
          <w:sz w:val="24"/>
        </w:rPr>
        <w:fldChar w:fldCharType="end"/>
      </w:r>
    </w:p>
    <w:p w:rsidR="00E41261" w:rsidRPr="000147B0" w:rsidRDefault="00E41261" w:rsidP="003122B4">
      <w:pPr>
        <w:spacing w:before="240"/>
        <w:rPr>
          <w:rFonts w:cs="Arial"/>
          <w:sz w:val="28"/>
          <w:szCs w:val="28"/>
        </w:rPr>
      </w:pPr>
      <w:r w:rsidRPr="000147B0">
        <w:rPr>
          <w:rFonts w:cs="Arial"/>
          <w:b/>
          <w:sz w:val="24"/>
        </w:rPr>
        <w:t>Registered:</w:t>
      </w:r>
      <w:r w:rsidRPr="000147B0">
        <w:rPr>
          <w:rFonts w:cs="Arial"/>
          <w:b/>
          <w:sz w:val="24"/>
        </w:rPr>
        <w:tab/>
      </w:r>
      <w:r w:rsidRPr="000147B0">
        <w:rPr>
          <w:rFonts w:cs="Arial"/>
          <w:b/>
          <w:sz w:val="24"/>
        </w:rPr>
        <w:tab/>
      </w:r>
      <w:r w:rsidRPr="000147B0">
        <w:rPr>
          <w:rFonts w:cs="Arial"/>
          <w:b/>
          <w:sz w:val="24"/>
        </w:rPr>
        <w:tab/>
      </w:r>
      <w:r w:rsidRPr="000147B0">
        <w:rPr>
          <w:rFonts w:cs="Arial"/>
          <w:b/>
          <w:sz w:val="24"/>
        </w:rPr>
        <w:tab/>
      </w:r>
      <w:r w:rsidRPr="000147B0">
        <w:rPr>
          <w:rFonts w:cs="Arial"/>
          <w:sz w:val="24"/>
        </w:rPr>
        <w:fldChar w:fldCharType="begin"/>
      </w:r>
      <w:r w:rsidRPr="000147B0">
        <w:rPr>
          <w:rFonts w:cs="Arial"/>
          <w:sz w:val="24"/>
        </w:rPr>
        <w:instrText xml:space="preserve"> IF </w:instrText>
      </w:r>
      <w:r w:rsidRPr="000147B0">
        <w:rPr>
          <w:rFonts w:cs="Arial"/>
          <w:sz w:val="24"/>
        </w:rPr>
        <w:fldChar w:fldCharType="begin"/>
      </w:r>
      <w:r w:rsidRPr="000147B0">
        <w:rPr>
          <w:rFonts w:cs="Arial"/>
          <w:sz w:val="24"/>
        </w:rPr>
        <w:instrText xml:space="preserve"> DOCPROPERTY RegisteredDate </w:instrText>
      </w:r>
      <w:r w:rsidRPr="000147B0">
        <w:rPr>
          <w:rFonts w:cs="Arial"/>
          <w:sz w:val="24"/>
        </w:rPr>
        <w:fldChar w:fldCharType="separate"/>
      </w:r>
      <w:r w:rsidR="000147B0">
        <w:rPr>
          <w:rFonts w:cs="Arial"/>
          <w:sz w:val="24"/>
        </w:rPr>
        <w:instrText>21/07/2016</w:instrText>
      </w:r>
      <w:r w:rsidRPr="000147B0">
        <w:rPr>
          <w:rFonts w:cs="Arial"/>
          <w:sz w:val="24"/>
        </w:rPr>
        <w:fldChar w:fldCharType="end"/>
      </w:r>
      <w:r w:rsidRPr="000147B0">
        <w:rPr>
          <w:rFonts w:cs="Arial"/>
          <w:sz w:val="24"/>
        </w:rPr>
        <w:instrText xml:space="preserve"> = #1/1/1901# "Unknown" </w:instrText>
      </w:r>
      <w:r w:rsidRPr="000147B0">
        <w:rPr>
          <w:rFonts w:cs="Arial"/>
          <w:sz w:val="24"/>
        </w:rPr>
        <w:fldChar w:fldCharType="begin"/>
      </w:r>
      <w:r w:rsidRPr="000147B0">
        <w:rPr>
          <w:rFonts w:cs="Arial"/>
          <w:sz w:val="24"/>
        </w:rPr>
        <w:instrText xml:space="preserve"> DOCPROPERTY RegisteredDate \@ "d MMMM yyyy" </w:instrText>
      </w:r>
      <w:r w:rsidRPr="000147B0">
        <w:rPr>
          <w:rFonts w:cs="Arial"/>
          <w:sz w:val="24"/>
        </w:rPr>
        <w:fldChar w:fldCharType="separate"/>
      </w:r>
      <w:r w:rsidR="000147B0">
        <w:rPr>
          <w:rFonts w:cs="Arial"/>
          <w:sz w:val="24"/>
        </w:rPr>
        <w:instrText>21 July 2016</w:instrText>
      </w:r>
      <w:r w:rsidRPr="000147B0">
        <w:rPr>
          <w:rFonts w:cs="Arial"/>
          <w:sz w:val="24"/>
        </w:rPr>
        <w:fldChar w:fldCharType="end"/>
      </w:r>
      <w:r w:rsidRPr="000147B0">
        <w:rPr>
          <w:rFonts w:cs="Arial"/>
          <w:sz w:val="24"/>
        </w:rPr>
        <w:instrText xml:space="preserve"> \*MERGEFORMAT </w:instrText>
      </w:r>
      <w:r w:rsidRPr="000147B0">
        <w:rPr>
          <w:rFonts w:cs="Arial"/>
          <w:sz w:val="24"/>
        </w:rPr>
        <w:fldChar w:fldCharType="separate"/>
      </w:r>
      <w:r w:rsidR="000147B0" w:rsidRPr="000147B0">
        <w:rPr>
          <w:rFonts w:cs="Arial"/>
          <w:bCs/>
          <w:noProof/>
          <w:sz w:val="24"/>
        </w:rPr>
        <w:t>21</w:t>
      </w:r>
      <w:r w:rsidR="000147B0">
        <w:rPr>
          <w:rFonts w:cs="Arial"/>
          <w:noProof/>
          <w:sz w:val="24"/>
        </w:rPr>
        <w:t xml:space="preserve"> July 2016</w:t>
      </w:r>
      <w:r w:rsidRPr="000147B0">
        <w:rPr>
          <w:rFonts w:cs="Arial"/>
          <w:sz w:val="24"/>
        </w:rPr>
        <w:fldChar w:fldCharType="end"/>
      </w:r>
    </w:p>
    <w:p w:rsidR="00E41261" w:rsidRPr="000147B0" w:rsidRDefault="00E41261" w:rsidP="003122B4">
      <w:pPr>
        <w:rPr>
          <w:b/>
          <w:szCs w:val="22"/>
        </w:rPr>
      </w:pPr>
    </w:p>
    <w:p w:rsidR="00E41261" w:rsidRPr="000147B0" w:rsidRDefault="00E41261" w:rsidP="003122B4">
      <w:pPr>
        <w:pageBreakBefore/>
        <w:rPr>
          <w:rFonts w:cs="Arial"/>
          <w:b/>
          <w:sz w:val="32"/>
          <w:szCs w:val="32"/>
        </w:rPr>
      </w:pPr>
      <w:r w:rsidRPr="000147B0">
        <w:rPr>
          <w:rFonts w:cs="Arial"/>
          <w:b/>
          <w:sz w:val="32"/>
          <w:szCs w:val="32"/>
        </w:rPr>
        <w:lastRenderedPageBreak/>
        <w:t>About this compilation</w:t>
      </w:r>
    </w:p>
    <w:p w:rsidR="00E41261" w:rsidRPr="000147B0" w:rsidRDefault="00E41261" w:rsidP="003122B4">
      <w:pPr>
        <w:spacing w:before="240"/>
        <w:rPr>
          <w:rFonts w:cs="Arial"/>
        </w:rPr>
      </w:pPr>
      <w:r w:rsidRPr="000147B0">
        <w:rPr>
          <w:rFonts w:cs="Arial"/>
          <w:b/>
          <w:szCs w:val="22"/>
        </w:rPr>
        <w:t>This compilation</w:t>
      </w:r>
    </w:p>
    <w:p w:rsidR="00E41261" w:rsidRPr="000147B0" w:rsidRDefault="00E41261" w:rsidP="003122B4">
      <w:pPr>
        <w:spacing w:before="120" w:after="120"/>
        <w:rPr>
          <w:rFonts w:cs="Arial"/>
          <w:szCs w:val="22"/>
        </w:rPr>
      </w:pPr>
      <w:r w:rsidRPr="000147B0">
        <w:rPr>
          <w:rFonts w:cs="Arial"/>
          <w:szCs w:val="22"/>
        </w:rPr>
        <w:t xml:space="preserve">This is a compilation of the </w:t>
      </w:r>
      <w:r w:rsidRPr="000147B0">
        <w:rPr>
          <w:rFonts w:cs="Arial"/>
          <w:i/>
          <w:szCs w:val="22"/>
        </w:rPr>
        <w:fldChar w:fldCharType="begin"/>
      </w:r>
      <w:r w:rsidRPr="000147B0">
        <w:rPr>
          <w:rFonts w:cs="Arial"/>
          <w:i/>
          <w:szCs w:val="22"/>
        </w:rPr>
        <w:instrText xml:space="preserve"> STYLEREF  ShortT </w:instrText>
      </w:r>
      <w:r w:rsidRPr="000147B0">
        <w:rPr>
          <w:rFonts w:cs="Arial"/>
          <w:i/>
          <w:szCs w:val="22"/>
        </w:rPr>
        <w:fldChar w:fldCharType="separate"/>
      </w:r>
      <w:r w:rsidR="000147B0">
        <w:rPr>
          <w:rFonts w:cs="Arial"/>
          <w:i/>
          <w:noProof/>
          <w:szCs w:val="22"/>
        </w:rPr>
        <w:t>National Land Transport Act 2014</w:t>
      </w:r>
      <w:r w:rsidRPr="000147B0">
        <w:rPr>
          <w:rFonts w:cs="Arial"/>
          <w:i/>
          <w:szCs w:val="22"/>
        </w:rPr>
        <w:fldChar w:fldCharType="end"/>
      </w:r>
      <w:r w:rsidRPr="000147B0">
        <w:rPr>
          <w:rFonts w:cs="Arial"/>
          <w:szCs w:val="22"/>
        </w:rPr>
        <w:t xml:space="preserve"> that shows the text of the law as amended and in force on </w:t>
      </w:r>
      <w:r w:rsidRPr="000147B0">
        <w:rPr>
          <w:rFonts w:cs="Arial"/>
          <w:szCs w:val="22"/>
        </w:rPr>
        <w:fldChar w:fldCharType="begin"/>
      </w:r>
      <w:r w:rsidRPr="000147B0">
        <w:rPr>
          <w:rFonts w:cs="Arial"/>
          <w:szCs w:val="22"/>
        </w:rPr>
        <w:instrText xml:space="preserve"> DOCPROPERTY StartDate \@ "d MMMM yyyy" </w:instrText>
      </w:r>
      <w:r w:rsidRPr="000147B0">
        <w:rPr>
          <w:rFonts w:cs="Arial"/>
          <w:szCs w:val="22"/>
        </w:rPr>
        <w:fldChar w:fldCharType="separate"/>
      </w:r>
      <w:r w:rsidR="000147B0">
        <w:rPr>
          <w:rFonts w:cs="Arial"/>
          <w:szCs w:val="22"/>
        </w:rPr>
        <w:t>1 July 2016</w:t>
      </w:r>
      <w:r w:rsidRPr="000147B0">
        <w:rPr>
          <w:rFonts w:cs="Arial"/>
          <w:szCs w:val="22"/>
        </w:rPr>
        <w:fldChar w:fldCharType="end"/>
      </w:r>
      <w:r w:rsidRPr="000147B0">
        <w:rPr>
          <w:rFonts w:cs="Arial"/>
          <w:szCs w:val="22"/>
        </w:rPr>
        <w:t xml:space="preserve"> (the </w:t>
      </w:r>
      <w:r w:rsidRPr="000147B0">
        <w:rPr>
          <w:rFonts w:cs="Arial"/>
          <w:b/>
          <w:i/>
          <w:szCs w:val="22"/>
        </w:rPr>
        <w:t>compilation date</w:t>
      </w:r>
      <w:r w:rsidRPr="000147B0">
        <w:rPr>
          <w:rFonts w:cs="Arial"/>
          <w:szCs w:val="22"/>
        </w:rPr>
        <w:t>).</w:t>
      </w:r>
    </w:p>
    <w:p w:rsidR="00E41261" w:rsidRPr="000147B0" w:rsidRDefault="00E41261" w:rsidP="003122B4">
      <w:pPr>
        <w:spacing w:after="120"/>
        <w:rPr>
          <w:rFonts w:cs="Arial"/>
          <w:szCs w:val="22"/>
        </w:rPr>
      </w:pPr>
      <w:r w:rsidRPr="000147B0">
        <w:rPr>
          <w:rFonts w:cs="Arial"/>
          <w:szCs w:val="22"/>
        </w:rPr>
        <w:t xml:space="preserve">The notes at the end of this compilation (the </w:t>
      </w:r>
      <w:r w:rsidRPr="000147B0">
        <w:rPr>
          <w:rFonts w:cs="Arial"/>
          <w:b/>
          <w:i/>
          <w:szCs w:val="22"/>
        </w:rPr>
        <w:t>endnotes</w:t>
      </w:r>
      <w:r w:rsidRPr="000147B0">
        <w:rPr>
          <w:rFonts w:cs="Arial"/>
          <w:szCs w:val="22"/>
        </w:rPr>
        <w:t>) include information about amending laws and the amendment history of provisions of the compiled law.</w:t>
      </w:r>
    </w:p>
    <w:p w:rsidR="00E41261" w:rsidRPr="000147B0" w:rsidRDefault="00E41261" w:rsidP="003122B4">
      <w:pPr>
        <w:tabs>
          <w:tab w:val="left" w:pos="5640"/>
        </w:tabs>
        <w:spacing w:before="120" w:after="120"/>
        <w:rPr>
          <w:rFonts w:cs="Arial"/>
          <w:b/>
          <w:szCs w:val="22"/>
        </w:rPr>
      </w:pPr>
      <w:r w:rsidRPr="000147B0">
        <w:rPr>
          <w:rFonts w:cs="Arial"/>
          <w:b/>
          <w:szCs w:val="22"/>
        </w:rPr>
        <w:t>Uncommenced amendments</w:t>
      </w:r>
    </w:p>
    <w:p w:rsidR="00E41261" w:rsidRPr="000147B0" w:rsidRDefault="00E41261" w:rsidP="003122B4">
      <w:pPr>
        <w:spacing w:after="120"/>
        <w:rPr>
          <w:rFonts w:cs="Arial"/>
          <w:szCs w:val="22"/>
        </w:rPr>
      </w:pPr>
      <w:r w:rsidRPr="000147B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41261" w:rsidRPr="000147B0" w:rsidRDefault="00E41261" w:rsidP="003122B4">
      <w:pPr>
        <w:spacing w:before="120" w:after="120"/>
        <w:rPr>
          <w:rFonts w:cs="Arial"/>
          <w:b/>
          <w:szCs w:val="22"/>
        </w:rPr>
      </w:pPr>
      <w:r w:rsidRPr="000147B0">
        <w:rPr>
          <w:rFonts w:cs="Arial"/>
          <w:b/>
          <w:szCs w:val="22"/>
        </w:rPr>
        <w:t>Application, saving and transitional provisions for provisions and amendments</w:t>
      </w:r>
    </w:p>
    <w:p w:rsidR="00E41261" w:rsidRPr="000147B0" w:rsidRDefault="00E41261" w:rsidP="003122B4">
      <w:pPr>
        <w:spacing w:after="120"/>
        <w:rPr>
          <w:rFonts w:cs="Arial"/>
          <w:szCs w:val="22"/>
        </w:rPr>
      </w:pPr>
      <w:r w:rsidRPr="000147B0">
        <w:rPr>
          <w:rFonts w:cs="Arial"/>
          <w:szCs w:val="22"/>
        </w:rPr>
        <w:t>If the operation of a provision or amendment of the compiled law is affected by an application, saving or transitional provision that is not included in this compilation, details are included in the endnotes.</w:t>
      </w:r>
    </w:p>
    <w:p w:rsidR="00E41261" w:rsidRPr="000147B0" w:rsidRDefault="00E41261" w:rsidP="003122B4">
      <w:pPr>
        <w:spacing w:after="120"/>
        <w:rPr>
          <w:rFonts w:cs="Arial"/>
          <w:b/>
          <w:szCs w:val="22"/>
        </w:rPr>
      </w:pPr>
      <w:r w:rsidRPr="000147B0">
        <w:rPr>
          <w:rFonts w:cs="Arial"/>
          <w:b/>
          <w:szCs w:val="22"/>
        </w:rPr>
        <w:t>Editorial changes</w:t>
      </w:r>
    </w:p>
    <w:p w:rsidR="00E41261" w:rsidRPr="000147B0" w:rsidRDefault="00E41261" w:rsidP="003122B4">
      <w:pPr>
        <w:spacing w:after="120"/>
        <w:rPr>
          <w:rFonts w:cs="Arial"/>
          <w:szCs w:val="22"/>
        </w:rPr>
      </w:pPr>
      <w:r w:rsidRPr="000147B0">
        <w:rPr>
          <w:rFonts w:cs="Arial"/>
          <w:szCs w:val="22"/>
        </w:rPr>
        <w:t>For more information about any editorial changes made in this compilation, see the endnotes.</w:t>
      </w:r>
    </w:p>
    <w:p w:rsidR="00E41261" w:rsidRPr="000147B0" w:rsidRDefault="00E41261" w:rsidP="003122B4">
      <w:pPr>
        <w:spacing w:before="120" w:after="120"/>
        <w:rPr>
          <w:rFonts w:cs="Arial"/>
          <w:b/>
          <w:szCs w:val="22"/>
        </w:rPr>
      </w:pPr>
      <w:r w:rsidRPr="000147B0">
        <w:rPr>
          <w:rFonts w:cs="Arial"/>
          <w:b/>
          <w:szCs w:val="22"/>
        </w:rPr>
        <w:t>Modifications</w:t>
      </w:r>
    </w:p>
    <w:p w:rsidR="00E41261" w:rsidRPr="000147B0" w:rsidRDefault="00E41261" w:rsidP="003122B4">
      <w:pPr>
        <w:spacing w:after="120"/>
        <w:rPr>
          <w:rFonts w:cs="Arial"/>
          <w:szCs w:val="22"/>
        </w:rPr>
      </w:pPr>
      <w:r w:rsidRPr="000147B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41261" w:rsidRPr="000147B0" w:rsidRDefault="00E41261" w:rsidP="003122B4">
      <w:pPr>
        <w:spacing w:before="80" w:after="120"/>
        <w:rPr>
          <w:rFonts w:cs="Arial"/>
          <w:b/>
          <w:szCs w:val="22"/>
        </w:rPr>
      </w:pPr>
      <w:r w:rsidRPr="000147B0">
        <w:rPr>
          <w:rFonts w:cs="Arial"/>
          <w:b/>
          <w:szCs w:val="22"/>
        </w:rPr>
        <w:t>Self</w:t>
      </w:r>
      <w:r w:rsidR="000147B0">
        <w:rPr>
          <w:rFonts w:cs="Arial"/>
          <w:b/>
          <w:szCs w:val="22"/>
        </w:rPr>
        <w:noBreakHyphen/>
      </w:r>
      <w:r w:rsidRPr="000147B0">
        <w:rPr>
          <w:rFonts w:cs="Arial"/>
          <w:b/>
          <w:szCs w:val="22"/>
        </w:rPr>
        <w:t>repealing provisions</w:t>
      </w:r>
    </w:p>
    <w:p w:rsidR="00E41261" w:rsidRPr="000147B0" w:rsidRDefault="00E41261" w:rsidP="003122B4">
      <w:pPr>
        <w:spacing w:after="120"/>
        <w:rPr>
          <w:rFonts w:cs="Arial"/>
          <w:szCs w:val="22"/>
        </w:rPr>
      </w:pPr>
      <w:r w:rsidRPr="000147B0">
        <w:rPr>
          <w:rFonts w:cs="Arial"/>
          <w:szCs w:val="22"/>
        </w:rPr>
        <w:t>If a provision of the compiled law has been repealed in accordance with a provision of the law, details are included in the endnotes.</w:t>
      </w:r>
    </w:p>
    <w:p w:rsidR="00E41261" w:rsidRPr="000147B0" w:rsidRDefault="00E41261" w:rsidP="003122B4">
      <w:pPr>
        <w:pStyle w:val="Header"/>
        <w:tabs>
          <w:tab w:val="clear" w:pos="4150"/>
          <w:tab w:val="clear" w:pos="8307"/>
        </w:tabs>
      </w:pPr>
      <w:r w:rsidRPr="000147B0">
        <w:rPr>
          <w:rStyle w:val="CharChapNo"/>
        </w:rPr>
        <w:t xml:space="preserve"> </w:t>
      </w:r>
      <w:r w:rsidRPr="000147B0">
        <w:rPr>
          <w:rStyle w:val="CharChapText"/>
        </w:rPr>
        <w:t xml:space="preserve"> </w:t>
      </w:r>
    </w:p>
    <w:p w:rsidR="00E41261" w:rsidRPr="000147B0" w:rsidRDefault="00E41261" w:rsidP="003122B4">
      <w:pPr>
        <w:pStyle w:val="Header"/>
        <w:tabs>
          <w:tab w:val="clear" w:pos="4150"/>
          <w:tab w:val="clear" w:pos="8307"/>
        </w:tabs>
      </w:pPr>
      <w:r w:rsidRPr="000147B0">
        <w:rPr>
          <w:rStyle w:val="CharPartNo"/>
        </w:rPr>
        <w:t xml:space="preserve"> </w:t>
      </w:r>
      <w:r w:rsidRPr="000147B0">
        <w:rPr>
          <w:rStyle w:val="CharPartText"/>
        </w:rPr>
        <w:t xml:space="preserve"> </w:t>
      </w:r>
    </w:p>
    <w:p w:rsidR="00E41261" w:rsidRPr="000147B0" w:rsidRDefault="00E41261" w:rsidP="003122B4">
      <w:pPr>
        <w:pStyle w:val="Header"/>
        <w:tabs>
          <w:tab w:val="clear" w:pos="4150"/>
          <w:tab w:val="clear" w:pos="8307"/>
        </w:tabs>
      </w:pPr>
      <w:r w:rsidRPr="000147B0">
        <w:rPr>
          <w:rStyle w:val="CharDivNo"/>
        </w:rPr>
        <w:t xml:space="preserve"> </w:t>
      </w:r>
      <w:r w:rsidRPr="000147B0">
        <w:rPr>
          <w:rStyle w:val="CharDivText"/>
        </w:rPr>
        <w:t xml:space="preserve"> </w:t>
      </w:r>
    </w:p>
    <w:p w:rsidR="00E41261" w:rsidRPr="000147B0" w:rsidRDefault="00E41261" w:rsidP="003122B4">
      <w:pPr>
        <w:sectPr w:rsidR="00E41261" w:rsidRPr="000147B0" w:rsidSect="001E0A5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94A3A" w:rsidRPr="000147B0" w:rsidRDefault="00A1138F" w:rsidP="006B7D99">
      <w:r w:rsidRPr="000147B0">
        <w:rPr>
          <w:rFonts w:cs="Times New Roman"/>
          <w:sz w:val="36"/>
        </w:rPr>
        <w:lastRenderedPageBreak/>
        <w:t>Contents</w:t>
      </w:r>
    </w:p>
    <w:p w:rsidR="0001025A" w:rsidRDefault="006A2F9A">
      <w:pPr>
        <w:pStyle w:val="TOC2"/>
        <w:rPr>
          <w:rFonts w:asciiTheme="minorHAnsi" w:eastAsiaTheme="minorEastAsia" w:hAnsiTheme="minorHAnsi" w:cstheme="minorBidi"/>
          <w:b w:val="0"/>
          <w:noProof/>
          <w:kern w:val="0"/>
          <w:sz w:val="22"/>
          <w:szCs w:val="22"/>
        </w:rPr>
      </w:pPr>
      <w:r w:rsidRPr="000147B0">
        <w:rPr>
          <w:iCs/>
          <w:szCs w:val="28"/>
        </w:rPr>
        <w:fldChar w:fldCharType="begin"/>
      </w:r>
      <w:r w:rsidRPr="000147B0">
        <w:instrText xml:space="preserve"> TOC \o "1-9" \t "ActHead 1,2,ActHead 2,2,ActHead 3,3,ActHead 4,4,ActHead 5,5, Schedule,2, Schedule Text,3, NotesSection,6" </w:instrText>
      </w:r>
      <w:r w:rsidRPr="000147B0">
        <w:rPr>
          <w:iCs/>
          <w:szCs w:val="28"/>
        </w:rPr>
        <w:fldChar w:fldCharType="separate"/>
      </w:r>
      <w:r w:rsidR="0001025A">
        <w:rPr>
          <w:noProof/>
        </w:rPr>
        <w:t>Part 1—Preliminary</w:t>
      </w:r>
      <w:r w:rsidR="0001025A" w:rsidRPr="0001025A">
        <w:rPr>
          <w:b w:val="0"/>
          <w:noProof/>
          <w:sz w:val="18"/>
        </w:rPr>
        <w:tab/>
      </w:r>
      <w:r w:rsidR="0001025A" w:rsidRPr="0001025A">
        <w:rPr>
          <w:b w:val="0"/>
          <w:noProof/>
          <w:sz w:val="18"/>
        </w:rPr>
        <w:fldChar w:fldCharType="begin"/>
      </w:r>
      <w:r w:rsidR="0001025A" w:rsidRPr="0001025A">
        <w:rPr>
          <w:b w:val="0"/>
          <w:noProof/>
          <w:sz w:val="18"/>
        </w:rPr>
        <w:instrText xml:space="preserve"> PAGEREF _Toc456866512 \h </w:instrText>
      </w:r>
      <w:r w:rsidR="0001025A" w:rsidRPr="0001025A">
        <w:rPr>
          <w:b w:val="0"/>
          <w:noProof/>
          <w:sz w:val="18"/>
        </w:rPr>
      </w:r>
      <w:r w:rsidR="0001025A" w:rsidRPr="0001025A">
        <w:rPr>
          <w:b w:val="0"/>
          <w:noProof/>
          <w:sz w:val="18"/>
        </w:rPr>
        <w:fldChar w:fldCharType="separate"/>
      </w:r>
      <w:r w:rsidR="0001025A" w:rsidRPr="0001025A">
        <w:rPr>
          <w:b w:val="0"/>
          <w:noProof/>
          <w:sz w:val="18"/>
        </w:rPr>
        <w:t>1</w:t>
      </w:r>
      <w:r w:rsidR="0001025A"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w:t>
      </w:r>
      <w:r>
        <w:rPr>
          <w:noProof/>
        </w:rPr>
        <w:tab/>
        <w:t>Short title</w:t>
      </w:r>
      <w:r w:rsidRPr="0001025A">
        <w:rPr>
          <w:noProof/>
        </w:rPr>
        <w:tab/>
      </w:r>
      <w:r w:rsidRPr="0001025A">
        <w:rPr>
          <w:noProof/>
        </w:rPr>
        <w:fldChar w:fldCharType="begin"/>
      </w:r>
      <w:r w:rsidRPr="0001025A">
        <w:rPr>
          <w:noProof/>
        </w:rPr>
        <w:instrText xml:space="preserve"> PAGEREF _Toc456866513 \h </w:instrText>
      </w:r>
      <w:r w:rsidRPr="0001025A">
        <w:rPr>
          <w:noProof/>
        </w:rPr>
      </w:r>
      <w:r w:rsidRPr="0001025A">
        <w:rPr>
          <w:noProof/>
        </w:rPr>
        <w:fldChar w:fldCharType="separate"/>
      </w:r>
      <w:r w:rsidRPr="0001025A">
        <w:rPr>
          <w:noProof/>
        </w:rPr>
        <w:t>1</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w:t>
      </w:r>
      <w:r>
        <w:rPr>
          <w:noProof/>
        </w:rPr>
        <w:tab/>
        <w:t>Commencement</w:t>
      </w:r>
      <w:r w:rsidRPr="0001025A">
        <w:rPr>
          <w:noProof/>
        </w:rPr>
        <w:tab/>
      </w:r>
      <w:r w:rsidRPr="0001025A">
        <w:rPr>
          <w:noProof/>
        </w:rPr>
        <w:fldChar w:fldCharType="begin"/>
      </w:r>
      <w:r w:rsidRPr="0001025A">
        <w:rPr>
          <w:noProof/>
        </w:rPr>
        <w:instrText xml:space="preserve"> PAGEREF _Toc456866514 \h </w:instrText>
      </w:r>
      <w:r w:rsidRPr="0001025A">
        <w:rPr>
          <w:noProof/>
        </w:rPr>
      </w:r>
      <w:r w:rsidRPr="0001025A">
        <w:rPr>
          <w:noProof/>
        </w:rPr>
        <w:fldChar w:fldCharType="separate"/>
      </w:r>
      <w:r w:rsidRPr="0001025A">
        <w:rPr>
          <w:noProof/>
        </w:rPr>
        <w:t>1</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w:t>
      </w:r>
      <w:r>
        <w:rPr>
          <w:noProof/>
        </w:rPr>
        <w:tab/>
        <w:t>Object of Act</w:t>
      </w:r>
      <w:r w:rsidRPr="0001025A">
        <w:rPr>
          <w:noProof/>
        </w:rPr>
        <w:tab/>
      </w:r>
      <w:r w:rsidRPr="0001025A">
        <w:rPr>
          <w:noProof/>
        </w:rPr>
        <w:fldChar w:fldCharType="begin"/>
      </w:r>
      <w:r w:rsidRPr="0001025A">
        <w:rPr>
          <w:noProof/>
        </w:rPr>
        <w:instrText xml:space="preserve"> PAGEREF _Toc456866515 \h </w:instrText>
      </w:r>
      <w:r w:rsidRPr="0001025A">
        <w:rPr>
          <w:noProof/>
        </w:rPr>
      </w:r>
      <w:r w:rsidRPr="0001025A">
        <w:rPr>
          <w:noProof/>
        </w:rPr>
        <w:fldChar w:fldCharType="separate"/>
      </w:r>
      <w:r w:rsidRPr="0001025A">
        <w:rPr>
          <w:noProof/>
        </w:rPr>
        <w:t>2</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w:t>
      </w:r>
      <w:r>
        <w:rPr>
          <w:noProof/>
        </w:rPr>
        <w:tab/>
        <w:t>Definitions</w:t>
      </w:r>
      <w:r w:rsidRPr="0001025A">
        <w:rPr>
          <w:noProof/>
        </w:rPr>
        <w:tab/>
      </w:r>
      <w:r w:rsidRPr="0001025A">
        <w:rPr>
          <w:noProof/>
        </w:rPr>
        <w:fldChar w:fldCharType="begin"/>
      </w:r>
      <w:r w:rsidRPr="0001025A">
        <w:rPr>
          <w:noProof/>
        </w:rPr>
        <w:instrText xml:space="preserve"> PAGEREF _Toc456866516 \h </w:instrText>
      </w:r>
      <w:r w:rsidRPr="0001025A">
        <w:rPr>
          <w:noProof/>
        </w:rPr>
      </w:r>
      <w:r w:rsidRPr="0001025A">
        <w:rPr>
          <w:noProof/>
        </w:rPr>
        <w:fldChar w:fldCharType="separate"/>
      </w:r>
      <w:r w:rsidRPr="0001025A">
        <w:rPr>
          <w:noProof/>
        </w:rPr>
        <w:t>2</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4A</w:t>
      </w:r>
      <w:r>
        <w:rPr>
          <w:noProof/>
        </w:rPr>
        <w:tab/>
        <w:t>Alternative constitutional basis</w:t>
      </w:r>
      <w:r w:rsidRPr="0001025A">
        <w:rPr>
          <w:noProof/>
        </w:rPr>
        <w:tab/>
      </w:r>
      <w:r w:rsidRPr="0001025A">
        <w:rPr>
          <w:noProof/>
        </w:rPr>
        <w:fldChar w:fldCharType="begin"/>
      </w:r>
      <w:r w:rsidRPr="0001025A">
        <w:rPr>
          <w:noProof/>
        </w:rPr>
        <w:instrText xml:space="preserve"> PAGEREF _Toc456866517 \h </w:instrText>
      </w:r>
      <w:r w:rsidRPr="0001025A">
        <w:rPr>
          <w:noProof/>
        </w:rPr>
      </w:r>
      <w:r w:rsidRPr="0001025A">
        <w:rPr>
          <w:noProof/>
        </w:rPr>
        <w:fldChar w:fldCharType="separate"/>
      </w:r>
      <w:r w:rsidRPr="0001025A">
        <w:rPr>
          <w:noProof/>
        </w:rPr>
        <w:t>7</w:t>
      </w:r>
      <w:r w:rsidRPr="0001025A">
        <w:rPr>
          <w:noProof/>
        </w:rPr>
        <w:fldChar w:fldCharType="end"/>
      </w:r>
    </w:p>
    <w:p w:rsidR="0001025A" w:rsidRDefault="0001025A">
      <w:pPr>
        <w:pStyle w:val="TOC2"/>
        <w:rPr>
          <w:rFonts w:asciiTheme="minorHAnsi" w:eastAsiaTheme="minorEastAsia" w:hAnsiTheme="minorHAnsi" w:cstheme="minorBidi"/>
          <w:b w:val="0"/>
          <w:noProof/>
          <w:kern w:val="0"/>
          <w:sz w:val="22"/>
          <w:szCs w:val="22"/>
        </w:rPr>
      </w:pPr>
      <w:r>
        <w:rPr>
          <w:noProof/>
        </w:rPr>
        <w:t>Part 2—The National Land Transport Network</w:t>
      </w:r>
      <w:r w:rsidRPr="0001025A">
        <w:rPr>
          <w:b w:val="0"/>
          <w:noProof/>
          <w:sz w:val="18"/>
        </w:rPr>
        <w:tab/>
      </w:r>
      <w:r w:rsidRPr="0001025A">
        <w:rPr>
          <w:b w:val="0"/>
          <w:noProof/>
          <w:sz w:val="18"/>
        </w:rPr>
        <w:fldChar w:fldCharType="begin"/>
      </w:r>
      <w:r w:rsidRPr="0001025A">
        <w:rPr>
          <w:b w:val="0"/>
          <w:noProof/>
          <w:sz w:val="18"/>
        </w:rPr>
        <w:instrText xml:space="preserve"> PAGEREF _Toc456866518 \h </w:instrText>
      </w:r>
      <w:r w:rsidRPr="0001025A">
        <w:rPr>
          <w:b w:val="0"/>
          <w:noProof/>
          <w:sz w:val="18"/>
        </w:rPr>
      </w:r>
      <w:r w:rsidRPr="0001025A">
        <w:rPr>
          <w:b w:val="0"/>
          <w:noProof/>
          <w:sz w:val="18"/>
        </w:rPr>
        <w:fldChar w:fldCharType="separate"/>
      </w:r>
      <w:r w:rsidRPr="0001025A">
        <w:rPr>
          <w:b w:val="0"/>
          <w:noProof/>
          <w:sz w:val="18"/>
        </w:rPr>
        <w:t>10</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5</w:t>
      </w:r>
      <w:r>
        <w:rPr>
          <w:noProof/>
        </w:rPr>
        <w:tab/>
        <w:t>Determination of the National Land Transport Network</w:t>
      </w:r>
      <w:r w:rsidRPr="0001025A">
        <w:rPr>
          <w:noProof/>
        </w:rPr>
        <w:tab/>
      </w:r>
      <w:r w:rsidRPr="0001025A">
        <w:rPr>
          <w:noProof/>
        </w:rPr>
        <w:fldChar w:fldCharType="begin"/>
      </w:r>
      <w:r w:rsidRPr="0001025A">
        <w:rPr>
          <w:noProof/>
        </w:rPr>
        <w:instrText xml:space="preserve"> PAGEREF _Toc456866519 \h </w:instrText>
      </w:r>
      <w:r w:rsidRPr="0001025A">
        <w:rPr>
          <w:noProof/>
        </w:rPr>
      </w:r>
      <w:r w:rsidRPr="0001025A">
        <w:rPr>
          <w:noProof/>
        </w:rPr>
        <w:fldChar w:fldCharType="separate"/>
      </w:r>
      <w:r w:rsidRPr="0001025A">
        <w:rPr>
          <w:noProof/>
        </w:rPr>
        <w:t>10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6</w:t>
      </w:r>
      <w:r>
        <w:rPr>
          <w:noProof/>
        </w:rPr>
        <w:tab/>
        <w:t>Variation of the National Land Transport Network</w:t>
      </w:r>
      <w:r w:rsidRPr="0001025A">
        <w:rPr>
          <w:noProof/>
        </w:rPr>
        <w:tab/>
      </w:r>
      <w:r w:rsidRPr="0001025A">
        <w:rPr>
          <w:noProof/>
        </w:rPr>
        <w:fldChar w:fldCharType="begin"/>
      </w:r>
      <w:r w:rsidRPr="0001025A">
        <w:rPr>
          <w:noProof/>
        </w:rPr>
        <w:instrText xml:space="preserve"> PAGEREF _Toc456866520 \h </w:instrText>
      </w:r>
      <w:r w:rsidRPr="0001025A">
        <w:rPr>
          <w:noProof/>
        </w:rPr>
      </w:r>
      <w:r w:rsidRPr="0001025A">
        <w:rPr>
          <w:noProof/>
        </w:rPr>
        <w:fldChar w:fldCharType="separate"/>
      </w:r>
      <w:r w:rsidRPr="0001025A">
        <w:rPr>
          <w:noProof/>
        </w:rPr>
        <w:t>11</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w:t>
      </w:r>
      <w:r>
        <w:rPr>
          <w:noProof/>
        </w:rPr>
        <w:tab/>
        <w:t>Publication</w:t>
      </w:r>
      <w:r w:rsidRPr="0001025A">
        <w:rPr>
          <w:noProof/>
        </w:rPr>
        <w:tab/>
      </w:r>
      <w:r w:rsidRPr="0001025A">
        <w:rPr>
          <w:noProof/>
        </w:rPr>
        <w:fldChar w:fldCharType="begin"/>
      </w:r>
      <w:r w:rsidRPr="0001025A">
        <w:rPr>
          <w:noProof/>
        </w:rPr>
        <w:instrText xml:space="preserve"> PAGEREF _Toc456866521 \h </w:instrText>
      </w:r>
      <w:r w:rsidRPr="0001025A">
        <w:rPr>
          <w:noProof/>
        </w:rPr>
      </w:r>
      <w:r w:rsidRPr="0001025A">
        <w:rPr>
          <w:noProof/>
        </w:rPr>
        <w:fldChar w:fldCharType="separate"/>
      </w:r>
      <w:r w:rsidRPr="0001025A">
        <w:rPr>
          <w:noProof/>
        </w:rPr>
        <w:t>12</w:t>
      </w:r>
      <w:r w:rsidRPr="0001025A">
        <w:rPr>
          <w:noProof/>
        </w:rPr>
        <w:fldChar w:fldCharType="end"/>
      </w:r>
    </w:p>
    <w:p w:rsidR="0001025A" w:rsidRDefault="0001025A">
      <w:pPr>
        <w:pStyle w:val="TOC2"/>
        <w:rPr>
          <w:rFonts w:asciiTheme="minorHAnsi" w:eastAsiaTheme="minorEastAsia" w:hAnsiTheme="minorHAnsi" w:cstheme="minorBidi"/>
          <w:b w:val="0"/>
          <w:noProof/>
          <w:kern w:val="0"/>
          <w:sz w:val="22"/>
          <w:szCs w:val="22"/>
        </w:rPr>
      </w:pPr>
      <w:r>
        <w:rPr>
          <w:noProof/>
        </w:rPr>
        <w:t>Part 3—Investment Projects</w:t>
      </w:r>
      <w:r w:rsidRPr="0001025A">
        <w:rPr>
          <w:b w:val="0"/>
          <w:noProof/>
          <w:sz w:val="18"/>
        </w:rPr>
        <w:tab/>
      </w:r>
      <w:r w:rsidRPr="0001025A">
        <w:rPr>
          <w:b w:val="0"/>
          <w:noProof/>
          <w:sz w:val="18"/>
        </w:rPr>
        <w:fldChar w:fldCharType="begin"/>
      </w:r>
      <w:r w:rsidRPr="0001025A">
        <w:rPr>
          <w:b w:val="0"/>
          <w:noProof/>
          <w:sz w:val="18"/>
        </w:rPr>
        <w:instrText xml:space="preserve"> PAGEREF _Toc456866522 \h </w:instrText>
      </w:r>
      <w:r w:rsidRPr="0001025A">
        <w:rPr>
          <w:b w:val="0"/>
          <w:noProof/>
          <w:sz w:val="18"/>
        </w:rPr>
      </w:r>
      <w:r w:rsidRPr="0001025A">
        <w:rPr>
          <w:b w:val="0"/>
          <w:noProof/>
          <w:sz w:val="18"/>
        </w:rPr>
        <w:fldChar w:fldCharType="separate"/>
      </w:r>
      <w:r w:rsidRPr="0001025A">
        <w:rPr>
          <w:b w:val="0"/>
          <w:noProof/>
          <w:sz w:val="18"/>
        </w:rPr>
        <w:t>13</w:t>
      </w:r>
      <w:r w:rsidRPr="0001025A">
        <w:rPr>
          <w:b w:val="0"/>
          <w:noProof/>
          <w:sz w:val="18"/>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1—Approval of Investment Projects</w:t>
      </w:r>
      <w:r w:rsidRPr="0001025A">
        <w:rPr>
          <w:b w:val="0"/>
          <w:noProof/>
          <w:sz w:val="18"/>
        </w:rPr>
        <w:tab/>
      </w:r>
      <w:r w:rsidRPr="0001025A">
        <w:rPr>
          <w:b w:val="0"/>
          <w:noProof/>
          <w:sz w:val="18"/>
        </w:rPr>
        <w:fldChar w:fldCharType="begin"/>
      </w:r>
      <w:r w:rsidRPr="0001025A">
        <w:rPr>
          <w:b w:val="0"/>
          <w:noProof/>
          <w:sz w:val="18"/>
        </w:rPr>
        <w:instrText xml:space="preserve"> PAGEREF _Toc456866523 \h </w:instrText>
      </w:r>
      <w:r w:rsidRPr="0001025A">
        <w:rPr>
          <w:b w:val="0"/>
          <w:noProof/>
          <w:sz w:val="18"/>
        </w:rPr>
      </w:r>
      <w:r w:rsidRPr="0001025A">
        <w:rPr>
          <w:b w:val="0"/>
          <w:noProof/>
          <w:sz w:val="18"/>
        </w:rPr>
        <w:fldChar w:fldCharType="separate"/>
      </w:r>
      <w:r w:rsidRPr="0001025A">
        <w:rPr>
          <w:b w:val="0"/>
          <w:noProof/>
          <w:sz w:val="18"/>
        </w:rPr>
        <w:t>13</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w:t>
      </w:r>
      <w:r>
        <w:rPr>
          <w:noProof/>
        </w:rPr>
        <w:tab/>
        <w:t>What is an Investment Project?</w:t>
      </w:r>
      <w:r w:rsidRPr="0001025A">
        <w:rPr>
          <w:noProof/>
        </w:rPr>
        <w:tab/>
      </w:r>
      <w:r w:rsidRPr="0001025A">
        <w:rPr>
          <w:noProof/>
        </w:rPr>
        <w:fldChar w:fldCharType="begin"/>
      </w:r>
      <w:r w:rsidRPr="0001025A">
        <w:rPr>
          <w:noProof/>
        </w:rPr>
        <w:instrText xml:space="preserve"> PAGEREF _Toc456866524 \h </w:instrText>
      </w:r>
      <w:r w:rsidRPr="0001025A">
        <w:rPr>
          <w:noProof/>
        </w:rPr>
      </w:r>
      <w:r w:rsidRPr="0001025A">
        <w:rPr>
          <w:noProof/>
        </w:rPr>
        <w:fldChar w:fldCharType="separate"/>
      </w:r>
      <w:r w:rsidRPr="0001025A">
        <w:rPr>
          <w:noProof/>
        </w:rPr>
        <w:t>13</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w:t>
      </w:r>
      <w:r>
        <w:rPr>
          <w:noProof/>
        </w:rPr>
        <w:tab/>
        <w:t>Approval of Investment Projects</w:t>
      </w:r>
      <w:r w:rsidRPr="0001025A">
        <w:rPr>
          <w:noProof/>
        </w:rPr>
        <w:tab/>
      </w:r>
      <w:r w:rsidRPr="0001025A">
        <w:rPr>
          <w:noProof/>
        </w:rPr>
        <w:fldChar w:fldCharType="begin"/>
      </w:r>
      <w:r w:rsidRPr="0001025A">
        <w:rPr>
          <w:noProof/>
        </w:rPr>
        <w:instrText xml:space="preserve"> PAGEREF _Toc456866525 \h </w:instrText>
      </w:r>
      <w:r w:rsidRPr="0001025A">
        <w:rPr>
          <w:noProof/>
        </w:rPr>
      </w:r>
      <w:r w:rsidRPr="0001025A">
        <w:rPr>
          <w:noProof/>
        </w:rPr>
        <w:fldChar w:fldCharType="separate"/>
      </w:r>
      <w:r w:rsidRPr="0001025A">
        <w:rPr>
          <w:noProof/>
        </w:rPr>
        <w:t>13</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10</w:t>
      </w:r>
      <w:r>
        <w:rPr>
          <w:noProof/>
        </w:rPr>
        <w:tab/>
        <w:t>What projects are eligible for approval?</w:t>
      </w:r>
      <w:r w:rsidRPr="0001025A">
        <w:rPr>
          <w:noProof/>
        </w:rPr>
        <w:tab/>
      </w:r>
      <w:r w:rsidRPr="0001025A">
        <w:rPr>
          <w:noProof/>
        </w:rPr>
        <w:fldChar w:fldCharType="begin"/>
      </w:r>
      <w:r w:rsidRPr="0001025A">
        <w:rPr>
          <w:noProof/>
        </w:rPr>
        <w:instrText xml:space="preserve"> PAGEREF _Toc456866526 \h </w:instrText>
      </w:r>
      <w:r w:rsidRPr="0001025A">
        <w:rPr>
          <w:noProof/>
        </w:rPr>
      </w:r>
      <w:r w:rsidRPr="0001025A">
        <w:rPr>
          <w:noProof/>
        </w:rPr>
        <w:fldChar w:fldCharType="separate"/>
      </w:r>
      <w:r w:rsidRPr="0001025A">
        <w:rPr>
          <w:noProof/>
        </w:rPr>
        <w:t>13</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11</w:t>
      </w:r>
      <w:r>
        <w:rPr>
          <w:noProof/>
        </w:rPr>
        <w:tab/>
        <w:t>Is it appropriate to approve a project?</w:t>
      </w:r>
      <w:r w:rsidRPr="0001025A">
        <w:rPr>
          <w:noProof/>
        </w:rPr>
        <w:tab/>
      </w:r>
      <w:r w:rsidRPr="0001025A">
        <w:rPr>
          <w:noProof/>
        </w:rPr>
        <w:fldChar w:fldCharType="begin"/>
      </w:r>
      <w:r w:rsidRPr="0001025A">
        <w:rPr>
          <w:noProof/>
        </w:rPr>
        <w:instrText xml:space="preserve"> PAGEREF _Toc456866527 \h </w:instrText>
      </w:r>
      <w:r w:rsidRPr="0001025A">
        <w:rPr>
          <w:noProof/>
        </w:rPr>
      </w:r>
      <w:r w:rsidRPr="0001025A">
        <w:rPr>
          <w:noProof/>
        </w:rPr>
        <w:fldChar w:fldCharType="separate"/>
      </w:r>
      <w:r w:rsidRPr="0001025A">
        <w:rPr>
          <w:noProof/>
        </w:rPr>
        <w:t>14</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12</w:t>
      </w:r>
      <w:r>
        <w:rPr>
          <w:noProof/>
        </w:rPr>
        <w:tab/>
        <w:t>Submission of particulars of projects</w:t>
      </w:r>
      <w:r w:rsidRPr="0001025A">
        <w:rPr>
          <w:noProof/>
        </w:rPr>
        <w:tab/>
      </w:r>
      <w:r w:rsidRPr="0001025A">
        <w:rPr>
          <w:noProof/>
        </w:rPr>
        <w:fldChar w:fldCharType="begin"/>
      </w:r>
      <w:r w:rsidRPr="0001025A">
        <w:rPr>
          <w:noProof/>
        </w:rPr>
        <w:instrText xml:space="preserve"> PAGEREF _Toc456866528 \h </w:instrText>
      </w:r>
      <w:r w:rsidRPr="0001025A">
        <w:rPr>
          <w:noProof/>
        </w:rPr>
      </w:r>
      <w:r w:rsidRPr="0001025A">
        <w:rPr>
          <w:noProof/>
        </w:rPr>
        <w:fldChar w:fldCharType="separate"/>
      </w:r>
      <w:r w:rsidRPr="0001025A">
        <w:rPr>
          <w:noProof/>
        </w:rPr>
        <w:t>14</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13</w:t>
      </w:r>
      <w:r>
        <w:rPr>
          <w:noProof/>
        </w:rPr>
        <w:tab/>
        <w:t>Matters specified in project approval instrument</w:t>
      </w:r>
      <w:r w:rsidRPr="0001025A">
        <w:rPr>
          <w:noProof/>
        </w:rPr>
        <w:tab/>
      </w:r>
      <w:r w:rsidRPr="0001025A">
        <w:rPr>
          <w:noProof/>
        </w:rPr>
        <w:fldChar w:fldCharType="begin"/>
      </w:r>
      <w:r w:rsidRPr="0001025A">
        <w:rPr>
          <w:noProof/>
        </w:rPr>
        <w:instrText xml:space="preserve"> PAGEREF _Toc456866529 \h </w:instrText>
      </w:r>
      <w:r w:rsidRPr="0001025A">
        <w:rPr>
          <w:noProof/>
        </w:rPr>
      </w:r>
      <w:r w:rsidRPr="0001025A">
        <w:rPr>
          <w:noProof/>
        </w:rPr>
        <w:fldChar w:fldCharType="separate"/>
      </w:r>
      <w:r w:rsidRPr="0001025A">
        <w:rPr>
          <w:noProof/>
        </w:rPr>
        <w:t>15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14</w:t>
      </w:r>
      <w:r>
        <w:rPr>
          <w:noProof/>
        </w:rPr>
        <w:tab/>
        <w:t>Requirements with which funding agreements must comply</w:t>
      </w:r>
      <w:r w:rsidRPr="0001025A">
        <w:rPr>
          <w:noProof/>
        </w:rPr>
        <w:tab/>
      </w:r>
      <w:r w:rsidRPr="0001025A">
        <w:rPr>
          <w:noProof/>
        </w:rPr>
        <w:fldChar w:fldCharType="begin"/>
      </w:r>
      <w:r w:rsidRPr="0001025A">
        <w:rPr>
          <w:noProof/>
        </w:rPr>
        <w:instrText xml:space="preserve"> PAGEREF _Toc456866530 \h </w:instrText>
      </w:r>
      <w:r w:rsidRPr="0001025A">
        <w:rPr>
          <w:noProof/>
        </w:rPr>
      </w:r>
      <w:r w:rsidRPr="0001025A">
        <w:rPr>
          <w:noProof/>
        </w:rPr>
        <w:fldChar w:fldCharType="separate"/>
      </w:r>
      <w:r w:rsidRPr="0001025A">
        <w:rPr>
          <w:noProof/>
        </w:rPr>
        <w:t>16</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15</w:t>
      </w:r>
      <w:r>
        <w:rPr>
          <w:noProof/>
        </w:rPr>
        <w:tab/>
        <w:t>Variation or revocation of project approval instrument</w:t>
      </w:r>
      <w:r w:rsidRPr="0001025A">
        <w:rPr>
          <w:noProof/>
        </w:rPr>
        <w:tab/>
      </w:r>
      <w:r w:rsidRPr="0001025A">
        <w:rPr>
          <w:noProof/>
        </w:rPr>
        <w:fldChar w:fldCharType="begin"/>
      </w:r>
      <w:r w:rsidRPr="0001025A">
        <w:rPr>
          <w:noProof/>
        </w:rPr>
        <w:instrText xml:space="preserve"> PAGEREF _Toc456866531 \h </w:instrText>
      </w:r>
      <w:r w:rsidRPr="0001025A">
        <w:rPr>
          <w:noProof/>
        </w:rPr>
      </w:r>
      <w:r w:rsidRPr="0001025A">
        <w:rPr>
          <w:noProof/>
        </w:rPr>
        <w:fldChar w:fldCharType="separate"/>
      </w:r>
      <w:r w:rsidRPr="0001025A">
        <w:rPr>
          <w:noProof/>
        </w:rPr>
        <w:t>16</w:t>
      </w:r>
      <w:r w:rsidRPr="0001025A">
        <w:rPr>
          <w:noProof/>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2—Provision of Commonwealth funding</w:t>
      </w:r>
      <w:r w:rsidRPr="0001025A">
        <w:rPr>
          <w:b w:val="0"/>
          <w:noProof/>
          <w:sz w:val="18"/>
        </w:rPr>
        <w:tab/>
      </w:r>
      <w:r w:rsidRPr="0001025A">
        <w:rPr>
          <w:b w:val="0"/>
          <w:noProof/>
          <w:sz w:val="18"/>
        </w:rPr>
        <w:fldChar w:fldCharType="begin"/>
      </w:r>
      <w:r w:rsidRPr="0001025A">
        <w:rPr>
          <w:b w:val="0"/>
          <w:noProof/>
          <w:sz w:val="18"/>
        </w:rPr>
        <w:instrText xml:space="preserve"> PAGEREF _Toc456866532 \h </w:instrText>
      </w:r>
      <w:r w:rsidRPr="0001025A">
        <w:rPr>
          <w:b w:val="0"/>
          <w:noProof/>
          <w:sz w:val="18"/>
        </w:rPr>
      </w:r>
      <w:r w:rsidRPr="0001025A">
        <w:rPr>
          <w:b w:val="0"/>
          <w:noProof/>
          <w:sz w:val="18"/>
        </w:rPr>
        <w:fldChar w:fldCharType="separate"/>
      </w:r>
      <w:r w:rsidRPr="0001025A">
        <w:rPr>
          <w:b w:val="0"/>
          <w:noProof/>
          <w:sz w:val="18"/>
        </w:rPr>
        <w:t>17</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16</w:t>
      </w:r>
      <w:r>
        <w:rPr>
          <w:noProof/>
        </w:rPr>
        <w:tab/>
        <w:t>Commonwealth funding for Investment Projects</w:t>
      </w:r>
      <w:r w:rsidRPr="0001025A">
        <w:rPr>
          <w:noProof/>
        </w:rPr>
        <w:tab/>
      </w:r>
      <w:r w:rsidRPr="0001025A">
        <w:rPr>
          <w:noProof/>
        </w:rPr>
        <w:fldChar w:fldCharType="begin"/>
      </w:r>
      <w:r w:rsidRPr="0001025A">
        <w:rPr>
          <w:noProof/>
        </w:rPr>
        <w:instrText xml:space="preserve"> PAGEREF _Toc456866533 \h </w:instrText>
      </w:r>
      <w:r w:rsidRPr="0001025A">
        <w:rPr>
          <w:noProof/>
        </w:rPr>
      </w:r>
      <w:r w:rsidRPr="0001025A">
        <w:rPr>
          <w:noProof/>
        </w:rPr>
        <w:fldChar w:fldCharType="separate"/>
      </w:r>
      <w:r w:rsidRPr="0001025A">
        <w:rPr>
          <w:noProof/>
        </w:rPr>
        <w:t>17</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17</w:t>
      </w:r>
      <w:r>
        <w:rPr>
          <w:noProof/>
        </w:rPr>
        <w:tab/>
        <w:t>Approval of provision of Commonwealth funding if no funding agreement</w:t>
      </w:r>
      <w:r w:rsidRPr="0001025A">
        <w:rPr>
          <w:noProof/>
        </w:rPr>
        <w:tab/>
      </w:r>
      <w:r w:rsidRPr="0001025A">
        <w:rPr>
          <w:noProof/>
        </w:rPr>
        <w:fldChar w:fldCharType="begin"/>
      </w:r>
      <w:r w:rsidRPr="0001025A">
        <w:rPr>
          <w:noProof/>
        </w:rPr>
        <w:instrText xml:space="preserve"> PAGEREF _Toc456866534 \h </w:instrText>
      </w:r>
      <w:r w:rsidRPr="0001025A">
        <w:rPr>
          <w:noProof/>
        </w:rPr>
      </w:r>
      <w:r w:rsidRPr="0001025A">
        <w:rPr>
          <w:noProof/>
        </w:rPr>
        <w:fldChar w:fldCharType="separate"/>
      </w:r>
      <w:r w:rsidRPr="0001025A">
        <w:rPr>
          <w:noProof/>
        </w:rPr>
        <w:t>17</w:t>
      </w:r>
      <w:r w:rsidRPr="0001025A">
        <w:rPr>
          <w:noProof/>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3—Conditions that apply to Commonwealth funding</w:t>
      </w:r>
      <w:r w:rsidRPr="0001025A">
        <w:rPr>
          <w:b w:val="0"/>
          <w:noProof/>
          <w:sz w:val="18"/>
        </w:rPr>
        <w:tab/>
      </w:r>
      <w:r w:rsidRPr="0001025A">
        <w:rPr>
          <w:b w:val="0"/>
          <w:noProof/>
          <w:sz w:val="18"/>
        </w:rPr>
        <w:fldChar w:fldCharType="begin"/>
      </w:r>
      <w:r w:rsidRPr="0001025A">
        <w:rPr>
          <w:b w:val="0"/>
          <w:noProof/>
          <w:sz w:val="18"/>
        </w:rPr>
        <w:instrText xml:space="preserve"> PAGEREF _Toc456866535 \h </w:instrText>
      </w:r>
      <w:r w:rsidRPr="0001025A">
        <w:rPr>
          <w:b w:val="0"/>
          <w:noProof/>
          <w:sz w:val="18"/>
        </w:rPr>
      </w:r>
      <w:r w:rsidRPr="0001025A">
        <w:rPr>
          <w:b w:val="0"/>
          <w:noProof/>
          <w:sz w:val="18"/>
        </w:rPr>
        <w:fldChar w:fldCharType="separate"/>
      </w:r>
      <w:r w:rsidRPr="0001025A">
        <w:rPr>
          <w:b w:val="0"/>
          <w:noProof/>
          <w:sz w:val="18"/>
        </w:rPr>
        <w:t>19</w:t>
      </w:r>
      <w:r w:rsidRPr="0001025A">
        <w:rPr>
          <w:b w:val="0"/>
          <w:noProof/>
          <w:sz w:val="18"/>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A—Sources of conditions</w:t>
      </w:r>
      <w:r w:rsidRPr="0001025A">
        <w:rPr>
          <w:b w:val="0"/>
          <w:noProof/>
          <w:sz w:val="18"/>
        </w:rPr>
        <w:tab/>
      </w:r>
      <w:r w:rsidRPr="0001025A">
        <w:rPr>
          <w:b w:val="0"/>
          <w:noProof/>
          <w:sz w:val="18"/>
        </w:rPr>
        <w:fldChar w:fldCharType="begin"/>
      </w:r>
      <w:r w:rsidRPr="0001025A">
        <w:rPr>
          <w:b w:val="0"/>
          <w:noProof/>
          <w:sz w:val="18"/>
        </w:rPr>
        <w:instrText xml:space="preserve"> PAGEREF _Toc456866536 \h </w:instrText>
      </w:r>
      <w:r w:rsidRPr="0001025A">
        <w:rPr>
          <w:b w:val="0"/>
          <w:noProof/>
          <w:sz w:val="18"/>
        </w:rPr>
      </w:r>
      <w:r w:rsidRPr="0001025A">
        <w:rPr>
          <w:b w:val="0"/>
          <w:noProof/>
          <w:sz w:val="18"/>
        </w:rPr>
        <w:fldChar w:fldCharType="separate"/>
      </w:r>
      <w:r w:rsidRPr="0001025A">
        <w:rPr>
          <w:b w:val="0"/>
          <w:noProof/>
          <w:sz w:val="18"/>
        </w:rPr>
        <w:t>19</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18</w:t>
      </w:r>
      <w:r>
        <w:rPr>
          <w:noProof/>
        </w:rPr>
        <w:tab/>
        <w:t>Sources of conditions</w:t>
      </w:r>
      <w:r w:rsidRPr="0001025A">
        <w:rPr>
          <w:noProof/>
        </w:rPr>
        <w:tab/>
      </w:r>
      <w:r w:rsidRPr="0001025A">
        <w:rPr>
          <w:noProof/>
        </w:rPr>
        <w:fldChar w:fldCharType="begin"/>
      </w:r>
      <w:r w:rsidRPr="0001025A">
        <w:rPr>
          <w:noProof/>
        </w:rPr>
        <w:instrText xml:space="preserve"> PAGEREF _Toc456866537 \h </w:instrText>
      </w:r>
      <w:r w:rsidRPr="0001025A">
        <w:rPr>
          <w:noProof/>
        </w:rPr>
      </w:r>
      <w:r w:rsidRPr="0001025A">
        <w:rPr>
          <w:noProof/>
        </w:rPr>
        <w:fldChar w:fldCharType="separate"/>
      </w:r>
      <w:r w:rsidRPr="0001025A">
        <w:rPr>
          <w:noProof/>
        </w:rPr>
        <w:t>19</w:t>
      </w:r>
      <w:r w:rsidRPr="0001025A">
        <w:rPr>
          <w:noProof/>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B—The mandatory conditions</w:t>
      </w:r>
      <w:r w:rsidRPr="0001025A">
        <w:rPr>
          <w:b w:val="0"/>
          <w:noProof/>
          <w:sz w:val="18"/>
        </w:rPr>
        <w:tab/>
      </w:r>
      <w:r w:rsidRPr="0001025A">
        <w:rPr>
          <w:b w:val="0"/>
          <w:noProof/>
          <w:sz w:val="18"/>
        </w:rPr>
        <w:fldChar w:fldCharType="begin"/>
      </w:r>
      <w:r w:rsidRPr="0001025A">
        <w:rPr>
          <w:b w:val="0"/>
          <w:noProof/>
          <w:sz w:val="18"/>
        </w:rPr>
        <w:instrText xml:space="preserve"> PAGEREF _Toc456866538 \h </w:instrText>
      </w:r>
      <w:r w:rsidRPr="0001025A">
        <w:rPr>
          <w:b w:val="0"/>
          <w:noProof/>
          <w:sz w:val="18"/>
        </w:rPr>
      </w:r>
      <w:r w:rsidRPr="0001025A">
        <w:rPr>
          <w:b w:val="0"/>
          <w:noProof/>
          <w:sz w:val="18"/>
        </w:rPr>
        <w:fldChar w:fldCharType="separate"/>
      </w:r>
      <w:r w:rsidRPr="0001025A">
        <w:rPr>
          <w:b w:val="0"/>
          <w:noProof/>
          <w:sz w:val="18"/>
        </w:rPr>
        <w:t>19</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19</w:t>
      </w:r>
      <w:r>
        <w:rPr>
          <w:noProof/>
        </w:rPr>
        <w:tab/>
        <w:t>This Subdivision sets out the mandatory conditions</w:t>
      </w:r>
      <w:r w:rsidRPr="0001025A">
        <w:rPr>
          <w:noProof/>
        </w:rPr>
        <w:tab/>
      </w:r>
      <w:r w:rsidRPr="0001025A">
        <w:rPr>
          <w:noProof/>
        </w:rPr>
        <w:fldChar w:fldCharType="begin"/>
      </w:r>
      <w:r w:rsidRPr="0001025A">
        <w:rPr>
          <w:noProof/>
        </w:rPr>
        <w:instrText xml:space="preserve"> PAGEREF _Toc456866539 \h </w:instrText>
      </w:r>
      <w:r w:rsidRPr="0001025A">
        <w:rPr>
          <w:noProof/>
        </w:rPr>
      </w:r>
      <w:r w:rsidRPr="0001025A">
        <w:rPr>
          <w:noProof/>
        </w:rPr>
        <w:fldChar w:fldCharType="separate"/>
      </w:r>
      <w:r w:rsidRPr="0001025A">
        <w:rPr>
          <w:noProof/>
        </w:rPr>
        <w:t>19</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20</w:t>
      </w:r>
      <w:r>
        <w:rPr>
          <w:noProof/>
        </w:rPr>
        <w:tab/>
        <w:t>Funding payment must be expended on the funded project</w:t>
      </w:r>
      <w:r w:rsidRPr="0001025A">
        <w:rPr>
          <w:noProof/>
        </w:rPr>
        <w:tab/>
      </w:r>
      <w:r w:rsidRPr="0001025A">
        <w:rPr>
          <w:noProof/>
        </w:rPr>
        <w:fldChar w:fldCharType="begin"/>
      </w:r>
      <w:r w:rsidRPr="0001025A">
        <w:rPr>
          <w:noProof/>
        </w:rPr>
        <w:instrText xml:space="preserve"> PAGEREF _Toc456866540 \h </w:instrText>
      </w:r>
      <w:r w:rsidRPr="0001025A">
        <w:rPr>
          <w:noProof/>
        </w:rPr>
      </w:r>
      <w:r w:rsidRPr="0001025A">
        <w:rPr>
          <w:noProof/>
        </w:rPr>
        <w:fldChar w:fldCharType="separate"/>
      </w:r>
      <w:r w:rsidRPr="0001025A">
        <w:rPr>
          <w:noProof/>
        </w:rPr>
        <w:t>19</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21</w:t>
      </w:r>
      <w:r>
        <w:rPr>
          <w:noProof/>
        </w:rPr>
        <w:tab/>
        <w:t>Funding recipient must give Minister audited financial statements</w:t>
      </w:r>
      <w:r w:rsidRPr="0001025A">
        <w:rPr>
          <w:noProof/>
        </w:rPr>
        <w:tab/>
      </w:r>
      <w:r w:rsidRPr="0001025A">
        <w:rPr>
          <w:noProof/>
        </w:rPr>
        <w:fldChar w:fldCharType="begin"/>
      </w:r>
      <w:r w:rsidRPr="0001025A">
        <w:rPr>
          <w:noProof/>
        </w:rPr>
        <w:instrText xml:space="preserve"> PAGEREF _Toc456866541 \h </w:instrText>
      </w:r>
      <w:r w:rsidRPr="0001025A">
        <w:rPr>
          <w:noProof/>
        </w:rPr>
      </w:r>
      <w:r w:rsidRPr="0001025A">
        <w:rPr>
          <w:noProof/>
        </w:rPr>
        <w:fldChar w:fldCharType="separate"/>
      </w:r>
      <w:r w:rsidRPr="0001025A">
        <w:rPr>
          <w:noProof/>
        </w:rPr>
        <w:t>20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22</w:t>
      </w:r>
      <w:r>
        <w:rPr>
          <w:noProof/>
        </w:rPr>
        <w:tab/>
        <w:t>Funding recipient must allow inspections by authorised persons</w:t>
      </w:r>
      <w:r w:rsidRPr="0001025A">
        <w:rPr>
          <w:noProof/>
        </w:rPr>
        <w:tab/>
      </w:r>
      <w:r w:rsidRPr="0001025A">
        <w:rPr>
          <w:noProof/>
        </w:rPr>
        <w:fldChar w:fldCharType="begin"/>
      </w:r>
      <w:r w:rsidRPr="0001025A">
        <w:rPr>
          <w:noProof/>
        </w:rPr>
        <w:instrText xml:space="preserve"> PAGEREF _Toc456866542 \h </w:instrText>
      </w:r>
      <w:r w:rsidRPr="0001025A">
        <w:rPr>
          <w:noProof/>
        </w:rPr>
      </w:r>
      <w:r w:rsidRPr="0001025A">
        <w:rPr>
          <w:noProof/>
        </w:rPr>
        <w:fldChar w:fldCharType="separate"/>
      </w:r>
      <w:r w:rsidRPr="0001025A">
        <w:rPr>
          <w:noProof/>
        </w:rPr>
        <w:t>20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23</w:t>
      </w:r>
      <w:r>
        <w:rPr>
          <w:noProof/>
        </w:rPr>
        <w:tab/>
        <w:t>Funding recipient must provide information on request</w:t>
      </w:r>
      <w:r w:rsidRPr="0001025A">
        <w:rPr>
          <w:noProof/>
        </w:rPr>
        <w:tab/>
      </w:r>
      <w:r w:rsidRPr="0001025A">
        <w:rPr>
          <w:noProof/>
        </w:rPr>
        <w:fldChar w:fldCharType="begin"/>
      </w:r>
      <w:r w:rsidRPr="0001025A">
        <w:rPr>
          <w:noProof/>
        </w:rPr>
        <w:instrText xml:space="preserve"> PAGEREF _Toc456866543 \h </w:instrText>
      </w:r>
      <w:r w:rsidRPr="0001025A">
        <w:rPr>
          <w:noProof/>
        </w:rPr>
      </w:r>
      <w:r w:rsidRPr="0001025A">
        <w:rPr>
          <w:noProof/>
        </w:rPr>
        <w:fldChar w:fldCharType="separate"/>
      </w:r>
      <w:r w:rsidRPr="0001025A">
        <w:rPr>
          <w:noProof/>
        </w:rPr>
        <w:t>20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lastRenderedPageBreak/>
        <w:t>24</w:t>
      </w:r>
      <w:r>
        <w:rPr>
          <w:noProof/>
        </w:rPr>
        <w:tab/>
        <w:t>State or State authority must call for public tenders for certain work</w:t>
      </w:r>
      <w:r w:rsidRPr="0001025A">
        <w:rPr>
          <w:noProof/>
        </w:rPr>
        <w:tab/>
      </w:r>
      <w:r w:rsidRPr="0001025A">
        <w:rPr>
          <w:noProof/>
        </w:rPr>
        <w:fldChar w:fldCharType="begin"/>
      </w:r>
      <w:r w:rsidRPr="0001025A">
        <w:rPr>
          <w:noProof/>
        </w:rPr>
        <w:instrText xml:space="preserve"> PAGEREF _Toc456866544 \h </w:instrText>
      </w:r>
      <w:r w:rsidRPr="0001025A">
        <w:rPr>
          <w:noProof/>
        </w:rPr>
      </w:r>
      <w:r w:rsidRPr="0001025A">
        <w:rPr>
          <w:noProof/>
        </w:rPr>
        <w:fldChar w:fldCharType="separate"/>
      </w:r>
      <w:r w:rsidRPr="0001025A">
        <w:rPr>
          <w:noProof/>
        </w:rPr>
        <w:t>21</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25</w:t>
      </w:r>
      <w:r>
        <w:rPr>
          <w:noProof/>
        </w:rPr>
        <w:tab/>
        <w:t>State or State authority using funding payment to acquire interest in land—obligation if the interest is sold or disposed of</w:t>
      </w:r>
      <w:r w:rsidRPr="0001025A">
        <w:rPr>
          <w:noProof/>
        </w:rPr>
        <w:tab/>
      </w:r>
      <w:r w:rsidRPr="0001025A">
        <w:rPr>
          <w:noProof/>
        </w:rPr>
        <w:fldChar w:fldCharType="begin"/>
      </w:r>
      <w:r w:rsidRPr="0001025A">
        <w:rPr>
          <w:noProof/>
        </w:rPr>
        <w:instrText xml:space="preserve"> PAGEREF _Toc456866545 \h </w:instrText>
      </w:r>
      <w:r w:rsidRPr="0001025A">
        <w:rPr>
          <w:noProof/>
        </w:rPr>
      </w:r>
      <w:r w:rsidRPr="0001025A">
        <w:rPr>
          <w:noProof/>
        </w:rPr>
        <w:fldChar w:fldCharType="separate"/>
      </w:r>
      <w:r w:rsidRPr="0001025A">
        <w:rPr>
          <w:noProof/>
        </w:rPr>
        <w:t>22</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26</w:t>
      </w:r>
      <w:r>
        <w:rPr>
          <w:noProof/>
        </w:rPr>
        <w:tab/>
        <w:t>Amount repayable on breach of condition</w:t>
      </w:r>
      <w:r w:rsidRPr="0001025A">
        <w:rPr>
          <w:noProof/>
        </w:rPr>
        <w:tab/>
      </w:r>
      <w:r w:rsidRPr="0001025A">
        <w:rPr>
          <w:noProof/>
        </w:rPr>
        <w:fldChar w:fldCharType="begin"/>
      </w:r>
      <w:r w:rsidRPr="0001025A">
        <w:rPr>
          <w:noProof/>
        </w:rPr>
        <w:instrText xml:space="preserve"> PAGEREF _Toc456866546 \h </w:instrText>
      </w:r>
      <w:r w:rsidRPr="0001025A">
        <w:rPr>
          <w:noProof/>
        </w:rPr>
      </w:r>
      <w:r w:rsidRPr="0001025A">
        <w:rPr>
          <w:noProof/>
        </w:rPr>
        <w:fldChar w:fldCharType="separate"/>
      </w:r>
      <w:r w:rsidRPr="0001025A">
        <w:rPr>
          <w:noProof/>
        </w:rPr>
        <w:t>23</w:t>
      </w:r>
      <w:r w:rsidRPr="0001025A">
        <w:rPr>
          <w:noProof/>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C—Determination of other conditions if no funding agreement</w:t>
      </w:r>
      <w:r w:rsidRPr="0001025A">
        <w:rPr>
          <w:b w:val="0"/>
          <w:noProof/>
          <w:sz w:val="18"/>
        </w:rPr>
        <w:tab/>
      </w:r>
      <w:r w:rsidRPr="0001025A">
        <w:rPr>
          <w:b w:val="0"/>
          <w:noProof/>
          <w:sz w:val="18"/>
        </w:rPr>
        <w:fldChar w:fldCharType="begin"/>
      </w:r>
      <w:r w:rsidRPr="0001025A">
        <w:rPr>
          <w:b w:val="0"/>
          <w:noProof/>
          <w:sz w:val="18"/>
        </w:rPr>
        <w:instrText xml:space="preserve"> PAGEREF _Toc456866547 \h </w:instrText>
      </w:r>
      <w:r w:rsidRPr="0001025A">
        <w:rPr>
          <w:b w:val="0"/>
          <w:noProof/>
          <w:sz w:val="18"/>
        </w:rPr>
      </w:r>
      <w:r w:rsidRPr="0001025A">
        <w:rPr>
          <w:b w:val="0"/>
          <w:noProof/>
          <w:sz w:val="18"/>
        </w:rPr>
        <w:fldChar w:fldCharType="separate"/>
      </w:r>
      <w:r w:rsidRPr="0001025A">
        <w:rPr>
          <w:b w:val="0"/>
          <w:noProof/>
          <w:sz w:val="18"/>
        </w:rPr>
        <w:t>24</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27</w:t>
      </w:r>
      <w:r>
        <w:rPr>
          <w:noProof/>
        </w:rPr>
        <w:tab/>
        <w:t>Determination of other conditions if no funding agreement</w:t>
      </w:r>
      <w:r w:rsidRPr="0001025A">
        <w:rPr>
          <w:noProof/>
        </w:rPr>
        <w:tab/>
      </w:r>
      <w:r w:rsidRPr="0001025A">
        <w:rPr>
          <w:noProof/>
        </w:rPr>
        <w:fldChar w:fldCharType="begin"/>
      </w:r>
      <w:r w:rsidRPr="0001025A">
        <w:rPr>
          <w:noProof/>
        </w:rPr>
        <w:instrText xml:space="preserve"> PAGEREF _Toc456866548 \h </w:instrText>
      </w:r>
      <w:r w:rsidRPr="0001025A">
        <w:rPr>
          <w:noProof/>
        </w:rPr>
      </w:r>
      <w:r w:rsidRPr="0001025A">
        <w:rPr>
          <w:noProof/>
        </w:rPr>
        <w:fldChar w:fldCharType="separate"/>
      </w:r>
      <w:r w:rsidRPr="0001025A">
        <w:rPr>
          <w:noProof/>
        </w:rPr>
        <w:t>24</w:t>
      </w:r>
      <w:r w:rsidRPr="0001025A">
        <w:rPr>
          <w:noProof/>
        </w:rPr>
        <w:fldChar w:fldCharType="end"/>
      </w:r>
    </w:p>
    <w:p w:rsidR="0001025A" w:rsidRDefault="0001025A">
      <w:pPr>
        <w:pStyle w:val="TOC2"/>
        <w:rPr>
          <w:rFonts w:asciiTheme="minorHAnsi" w:eastAsiaTheme="minorEastAsia" w:hAnsiTheme="minorHAnsi" w:cstheme="minorBidi"/>
          <w:b w:val="0"/>
          <w:noProof/>
          <w:kern w:val="0"/>
          <w:sz w:val="22"/>
          <w:szCs w:val="22"/>
        </w:rPr>
      </w:pPr>
      <w:r>
        <w:rPr>
          <w:noProof/>
        </w:rPr>
        <w:t>Part 4—Transport Development and Innovation Projects</w:t>
      </w:r>
      <w:r w:rsidRPr="0001025A">
        <w:rPr>
          <w:b w:val="0"/>
          <w:noProof/>
          <w:sz w:val="18"/>
        </w:rPr>
        <w:tab/>
      </w:r>
      <w:r w:rsidRPr="0001025A">
        <w:rPr>
          <w:b w:val="0"/>
          <w:noProof/>
          <w:sz w:val="18"/>
        </w:rPr>
        <w:fldChar w:fldCharType="begin"/>
      </w:r>
      <w:r w:rsidRPr="0001025A">
        <w:rPr>
          <w:b w:val="0"/>
          <w:noProof/>
          <w:sz w:val="18"/>
        </w:rPr>
        <w:instrText xml:space="preserve"> PAGEREF _Toc456866549 \h </w:instrText>
      </w:r>
      <w:r w:rsidRPr="0001025A">
        <w:rPr>
          <w:b w:val="0"/>
          <w:noProof/>
          <w:sz w:val="18"/>
        </w:rPr>
      </w:r>
      <w:r w:rsidRPr="0001025A">
        <w:rPr>
          <w:b w:val="0"/>
          <w:noProof/>
          <w:sz w:val="18"/>
        </w:rPr>
        <w:fldChar w:fldCharType="separate"/>
      </w:r>
      <w:r w:rsidRPr="0001025A">
        <w:rPr>
          <w:b w:val="0"/>
          <w:noProof/>
          <w:sz w:val="18"/>
        </w:rPr>
        <w:t>25</w:t>
      </w:r>
      <w:r w:rsidRPr="0001025A">
        <w:rPr>
          <w:b w:val="0"/>
          <w:noProof/>
          <w:sz w:val="18"/>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1—Approval of projects as Transport Development and Innovation Projects</w:t>
      </w:r>
      <w:r w:rsidRPr="0001025A">
        <w:rPr>
          <w:b w:val="0"/>
          <w:noProof/>
          <w:sz w:val="18"/>
        </w:rPr>
        <w:tab/>
      </w:r>
      <w:r w:rsidRPr="0001025A">
        <w:rPr>
          <w:b w:val="0"/>
          <w:noProof/>
          <w:sz w:val="18"/>
        </w:rPr>
        <w:fldChar w:fldCharType="begin"/>
      </w:r>
      <w:r w:rsidRPr="0001025A">
        <w:rPr>
          <w:b w:val="0"/>
          <w:noProof/>
          <w:sz w:val="18"/>
        </w:rPr>
        <w:instrText xml:space="preserve"> PAGEREF _Toc456866550 \h </w:instrText>
      </w:r>
      <w:r w:rsidRPr="0001025A">
        <w:rPr>
          <w:b w:val="0"/>
          <w:noProof/>
          <w:sz w:val="18"/>
        </w:rPr>
      </w:r>
      <w:r w:rsidRPr="0001025A">
        <w:rPr>
          <w:b w:val="0"/>
          <w:noProof/>
          <w:sz w:val="18"/>
        </w:rPr>
        <w:fldChar w:fldCharType="separate"/>
      </w:r>
      <w:r w:rsidRPr="0001025A">
        <w:rPr>
          <w:b w:val="0"/>
          <w:noProof/>
          <w:sz w:val="18"/>
        </w:rPr>
        <w:t>25</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28</w:t>
      </w:r>
      <w:r>
        <w:rPr>
          <w:noProof/>
        </w:rPr>
        <w:tab/>
        <w:t>What is a Transport Development and Innovation Project?</w:t>
      </w:r>
      <w:r w:rsidRPr="0001025A">
        <w:rPr>
          <w:noProof/>
        </w:rPr>
        <w:tab/>
      </w:r>
      <w:r w:rsidRPr="0001025A">
        <w:rPr>
          <w:noProof/>
        </w:rPr>
        <w:fldChar w:fldCharType="begin"/>
      </w:r>
      <w:r w:rsidRPr="0001025A">
        <w:rPr>
          <w:noProof/>
        </w:rPr>
        <w:instrText xml:space="preserve"> PAGEREF _Toc456866551 \h </w:instrText>
      </w:r>
      <w:r w:rsidRPr="0001025A">
        <w:rPr>
          <w:noProof/>
        </w:rPr>
      </w:r>
      <w:r w:rsidRPr="0001025A">
        <w:rPr>
          <w:noProof/>
        </w:rPr>
        <w:fldChar w:fldCharType="separate"/>
      </w:r>
      <w:r w:rsidRPr="0001025A">
        <w:rPr>
          <w:noProof/>
        </w:rPr>
        <w:t>25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29</w:t>
      </w:r>
      <w:r>
        <w:rPr>
          <w:noProof/>
        </w:rPr>
        <w:tab/>
        <w:t>Approval of Transport Development and Innovation Projects</w:t>
      </w:r>
      <w:r w:rsidRPr="0001025A">
        <w:rPr>
          <w:noProof/>
        </w:rPr>
        <w:tab/>
      </w:r>
      <w:r w:rsidRPr="0001025A">
        <w:rPr>
          <w:noProof/>
        </w:rPr>
        <w:fldChar w:fldCharType="begin"/>
      </w:r>
      <w:r w:rsidRPr="0001025A">
        <w:rPr>
          <w:noProof/>
        </w:rPr>
        <w:instrText xml:space="preserve"> PAGEREF _Toc456866552 \h </w:instrText>
      </w:r>
      <w:r w:rsidRPr="0001025A">
        <w:rPr>
          <w:noProof/>
        </w:rPr>
      </w:r>
      <w:r w:rsidRPr="0001025A">
        <w:rPr>
          <w:noProof/>
        </w:rPr>
        <w:fldChar w:fldCharType="separate"/>
      </w:r>
      <w:r w:rsidRPr="0001025A">
        <w:rPr>
          <w:noProof/>
        </w:rPr>
        <w:t>25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30</w:t>
      </w:r>
      <w:r>
        <w:rPr>
          <w:noProof/>
        </w:rPr>
        <w:tab/>
        <w:t>What projects are eligible for approval?</w:t>
      </w:r>
      <w:r w:rsidRPr="0001025A">
        <w:rPr>
          <w:noProof/>
        </w:rPr>
        <w:tab/>
      </w:r>
      <w:r w:rsidRPr="0001025A">
        <w:rPr>
          <w:noProof/>
        </w:rPr>
        <w:fldChar w:fldCharType="begin"/>
      </w:r>
      <w:r w:rsidRPr="0001025A">
        <w:rPr>
          <w:noProof/>
        </w:rPr>
        <w:instrText xml:space="preserve"> PAGEREF _Toc456866553 \h </w:instrText>
      </w:r>
      <w:r w:rsidRPr="0001025A">
        <w:rPr>
          <w:noProof/>
        </w:rPr>
      </w:r>
      <w:r w:rsidRPr="0001025A">
        <w:rPr>
          <w:noProof/>
        </w:rPr>
        <w:fldChar w:fldCharType="separate"/>
      </w:r>
      <w:r w:rsidRPr="0001025A">
        <w:rPr>
          <w:noProof/>
        </w:rPr>
        <w:t>25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31</w:t>
      </w:r>
      <w:r>
        <w:rPr>
          <w:noProof/>
        </w:rPr>
        <w:tab/>
        <w:t>Is it appropriate to approve a project?</w:t>
      </w:r>
      <w:r w:rsidRPr="0001025A">
        <w:rPr>
          <w:noProof/>
        </w:rPr>
        <w:tab/>
      </w:r>
      <w:r w:rsidRPr="0001025A">
        <w:rPr>
          <w:noProof/>
        </w:rPr>
        <w:fldChar w:fldCharType="begin"/>
      </w:r>
      <w:r w:rsidRPr="0001025A">
        <w:rPr>
          <w:noProof/>
        </w:rPr>
        <w:instrText xml:space="preserve"> PAGEREF _Toc456866554 \h </w:instrText>
      </w:r>
      <w:r w:rsidRPr="0001025A">
        <w:rPr>
          <w:noProof/>
        </w:rPr>
      </w:r>
      <w:r w:rsidRPr="0001025A">
        <w:rPr>
          <w:noProof/>
        </w:rPr>
        <w:fldChar w:fldCharType="separate"/>
      </w:r>
      <w:r w:rsidRPr="0001025A">
        <w:rPr>
          <w:noProof/>
        </w:rPr>
        <w:t>26</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32</w:t>
      </w:r>
      <w:r>
        <w:rPr>
          <w:noProof/>
        </w:rPr>
        <w:tab/>
        <w:t>Submission of particulars of projects</w:t>
      </w:r>
      <w:r w:rsidRPr="0001025A">
        <w:rPr>
          <w:noProof/>
        </w:rPr>
        <w:tab/>
      </w:r>
      <w:r w:rsidRPr="0001025A">
        <w:rPr>
          <w:noProof/>
        </w:rPr>
        <w:fldChar w:fldCharType="begin"/>
      </w:r>
      <w:r w:rsidRPr="0001025A">
        <w:rPr>
          <w:noProof/>
        </w:rPr>
        <w:instrText xml:space="preserve"> PAGEREF _Toc456866555 \h </w:instrText>
      </w:r>
      <w:r w:rsidRPr="0001025A">
        <w:rPr>
          <w:noProof/>
        </w:rPr>
      </w:r>
      <w:r w:rsidRPr="0001025A">
        <w:rPr>
          <w:noProof/>
        </w:rPr>
        <w:fldChar w:fldCharType="separate"/>
      </w:r>
      <w:r w:rsidRPr="0001025A">
        <w:rPr>
          <w:noProof/>
        </w:rPr>
        <w:t>26</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33</w:t>
      </w:r>
      <w:r>
        <w:rPr>
          <w:noProof/>
        </w:rPr>
        <w:tab/>
        <w:t>Matters specified in project approval instrument</w:t>
      </w:r>
      <w:r w:rsidRPr="0001025A">
        <w:rPr>
          <w:noProof/>
        </w:rPr>
        <w:tab/>
      </w:r>
      <w:r w:rsidRPr="0001025A">
        <w:rPr>
          <w:noProof/>
        </w:rPr>
        <w:fldChar w:fldCharType="begin"/>
      </w:r>
      <w:r w:rsidRPr="0001025A">
        <w:rPr>
          <w:noProof/>
        </w:rPr>
        <w:instrText xml:space="preserve"> PAGEREF _Toc456866556 \h </w:instrText>
      </w:r>
      <w:r w:rsidRPr="0001025A">
        <w:rPr>
          <w:noProof/>
        </w:rPr>
      </w:r>
      <w:r w:rsidRPr="0001025A">
        <w:rPr>
          <w:noProof/>
        </w:rPr>
        <w:fldChar w:fldCharType="separate"/>
      </w:r>
      <w:r w:rsidRPr="0001025A">
        <w:rPr>
          <w:noProof/>
        </w:rPr>
        <w:t>27</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34</w:t>
      </w:r>
      <w:r>
        <w:rPr>
          <w:noProof/>
        </w:rPr>
        <w:tab/>
        <w:t>Requirements with which funding agreements must comply</w:t>
      </w:r>
      <w:r w:rsidRPr="0001025A">
        <w:rPr>
          <w:noProof/>
        </w:rPr>
        <w:tab/>
      </w:r>
      <w:r w:rsidRPr="0001025A">
        <w:rPr>
          <w:noProof/>
        </w:rPr>
        <w:fldChar w:fldCharType="begin"/>
      </w:r>
      <w:r w:rsidRPr="0001025A">
        <w:rPr>
          <w:noProof/>
        </w:rPr>
        <w:instrText xml:space="preserve"> PAGEREF _Toc456866557 \h </w:instrText>
      </w:r>
      <w:r w:rsidRPr="0001025A">
        <w:rPr>
          <w:noProof/>
        </w:rPr>
      </w:r>
      <w:r w:rsidRPr="0001025A">
        <w:rPr>
          <w:noProof/>
        </w:rPr>
        <w:fldChar w:fldCharType="separate"/>
      </w:r>
      <w:r w:rsidRPr="0001025A">
        <w:rPr>
          <w:noProof/>
        </w:rPr>
        <w:t>28</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35</w:t>
      </w:r>
      <w:r>
        <w:rPr>
          <w:noProof/>
        </w:rPr>
        <w:tab/>
        <w:t>Variation or revocation of project approval instrument</w:t>
      </w:r>
      <w:r w:rsidRPr="0001025A">
        <w:rPr>
          <w:noProof/>
        </w:rPr>
        <w:tab/>
      </w:r>
      <w:r w:rsidRPr="0001025A">
        <w:rPr>
          <w:noProof/>
        </w:rPr>
        <w:fldChar w:fldCharType="begin"/>
      </w:r>
      <w:r w:rsidRPr="0001025A">
        <w:rPr>
          <w:noProof/>
        </w:rPr>
        <w:instrText xml:space="preserve"> PAGEREF _Toc456866558 \h </w:instrText>
      </w:r>
      <w:r w:rsidRPr="0001025A">
        <w:rPr>
          <w:noProof/>
        </w:rPr>
      </w:r>
      <w:r w:rsidRPr="0001025A">
        <w:rPr>
          <w:noProof/>
        </w:rPr>
        <w:fldChar w:fldCharType="separate"/>
      </w:r>
      <w:r w:rsidRPr="0001025A">
        <w:rPr>
          <w:noProof/>
        </w:rPr>
        <w:t>28</w:t>
      </w:r>
      <w:r w:rsidRPr="0001025A">
        <w:rPr>
          <w:noProof/>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2—Provision of Commonwealth funding</w:t>
      </w:r>
      <w:r w:rsidRPr="0001025A">
        <w:rPr>
          <w:b w:val="0"/>
          <w:noProof/>
          <w:sz w:val="18"/>
        </w:rPr>
        <w:tab/>
      </w:r>
      <w:r w:rsidRPr="0001025A">
        <w:rPr>
          <w:b w:val="0"/>
          <w:noProof/>
          <w:sz w:val="18"/>
        </w:rPr>
        <w:fldChar w:fldCharType="begin"/>
      </w:r>
      <w:r w:rsidRPr="0001025A">
        <w:rPr>
          <w:b w:val="0"/>
          <w:noProof/>
          <w:sz w:val="18"/>
        </w:rPr>
        <w:instrText xml:space="preserve"> PAGEREF _Toc456866559 \h </w:instrText>
      </w:r>
      <w:r w:rsidRPr="0001025A">
        <w:rPr>
          <w:b w:val="0"/>
          <w:noProof/>
          <w:sz w:val="18"/>
        </w:rPr>
      </w:r>
      <w:r w:rsidRPr="0001025A">
        <w:rPr>
          <w:b w:val="0"/>
          <w:noProof/>
          <w:sz w:val="18"/>
        </w:rPr>
        <w:fldChar w:fldCharType="separate"/>
      </w:r>
      <w:r w:rsidRPr="0001025A">
        <w:rPr>
          <w:b w:val="0"/>
          <w:noProof/>
          <w:sz w:val="18"/>
        </w:rPr>
        <w:t>30</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36</w:t>
      </w:r>
      <w:r>
        <w:rPr>
          <w:noProof/>
        </w:rPr>
        <w:tab/>
        <w:t>Commonwealth funding for Transport Development and Innovation Projects</w:t>
      </w:r>
      <w:r w:rsidRPr="0001025A">
        <w:rPr>
          <w:noProof/>
        </w:rPr>
        <w:tab/>
      </w:r>
      <w:r w:rsidRPr="0001025A">
        <w:rPr>
          <w:noProof/>
        </w:rPr>
        <w:fldChar w:fldCharType="begin"/>
      </w:r>
      <w:r w:rsidRPr="0001025A">
        <w:rPr>
          <w:noProof/>
        </w:rPr>
        <w:instrText xml:space="preserve"> PAGEREF _Toc456866560 \h </w:instrText>
      </w:r>
      <w:r w:rsidRPr="0001025A">
        <w:rPr>
          <w:noProof/>
        </w:rPr>
      </w:r>
      <w:r w:rsidRPr="0001025A">
        <w:rPr>
          <w:noProof/>
        </w:rPr>
        <w:fldChar w:fldCharType="separate"/>
      </w:r>
      <w:r w:rsidRPr="0001025A">
        <w:rPr>
          <w:noProof/>
        </w:rPr>
        <w:t>30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37</w:t>
      </w:r>
      <w:r>
        <w:rPr>
          <w:noProof/>
        </w:rPr>
        <w:tab/>
        <w:t>Approval of provision of Commonwealth funding if no funding agreement</w:t>
      </w:r>
      <w:r w:rsidRPr="0001025A">
        <w:rPr>
          <w:noProof/>
        </w:rPr>
        <w:tab/>
      </w:r>
      <w:r w:rsidRPr="0001025A">
        <w:rPr>
          <w:noProof/>
        </w:rPr>
        <w:fldChar w:fldCharType="begin"/>
      </w:r>
      <w:r w:rsidRPr="0001025A">
        <w:rPr>
          <w:noProof/>
        </w:rPr>
        <w:instrText xml:space="preserve"> PAGEREF _Toc456866561 \h </w:instrText>
      </w:r>
      <w:r w:rsidRPr="0001025A">
        <w:rPr>
          <w:noProof/>
        </w:rPr>
      </w:r>
      <w:r w:rsidRPr="0001025A">
        <w:rPr>
          <w:noProof/>
        </w:rPr>
        <w:fldChar w:fldCharType="separate"/>
      </w:r>
      <w:r w:rsidRPr="0001025A">
        <w:rPr>
          <w:noProof/>
        </w:rPr>
        <w:t>30</w:t>
      </w:r>
      <w:r w:rsidRPr="0001025A">
        <w:rPr>
          <w:noProof/>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3—Conditions that apply to Commonwealth funding</w:t>
      </w:r>
      <w:r w:rsidRPr="0001025A">
        <w:rPr>
          <w:b w:val="0"/>
          <w:noProof/>
          <w:sz w:val="18"/>
        </w:rPr>
        <w:tab/>
      </w:r>
      <w:r w:rsidRPr="0001025A">
        <w:rPr>
          <w:b w:val="0"/>
          <w:noProof/>
          <w:sz w:val="18"/>
        </w:rPr>
        <w:fldChar w:fldCharType="begin"/>
      </w:r>
      <w:r w:rsidRPr="0001025A">
        <w:rPr>
          <w:b w:val="0"/>
          <w:noProof/>
          <w:sz w:val="18"/>
        </w:rPr>
        <w:instrText xml:space="preserve"> PAGEREF _Toc456866562 \h </w:instrText>
      </w:r>
      <w:r w:rsidRPr="0001025A">
        <w:rPr>
          <w:b w:val="0"/>
          <w:noProof/>
          <w:sz w:val="18"/>
        </w:rPr>
      </w:r>
      <w:r w:rsidRPr="0001025A">
        <w:rPr>
          <w:b w:val="0"/>
          <w:noProof/>
          <w:sz w:val="18"/>
        </w:rPr>
        <w:fldChar w:fldCharType="separate"/>
      </w:r>
      <w:r w:rsidRPr="0001025A">
        <w:rPr>
          <w:b w:val="0"/>
          <w:noProof/>
          <w:sz w:val="18"/>
        </w:rPr>
        <w:t>32</w:t>
      </w:r>
      <w:r w:rsidRPr="0001025A">
        <w:rPr>
          <w:b w:val="0"/>
          <w:noProof/>
          <w:sz w:val="18"/>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A—Sources of conditions</w:t>
      </w:r>
      <w:r w:rsidRPr="0001025A">
        <w:rPr>
          <w:b w:val="0"/>
          <w:noProof/>
          <w:sz w:val="18"/>
        </w:rPr>
        <w:tab/>
      </w:r>
      <w:r w:rsidRPr="0001025A">
        <w:rPr>
          <w:b w:val="0"/>
          <w:noProof/>
          <w:sz w:val="18"/>
        </w:rPr>
        <w:fldChar w:fldCharType="begin"/>
      </w:r>
      <w:r w:rsidRPr="0001025A">
        <w:rPr>
          <w:b w:val="0"/>
          <w:noProof/>
          <w:sz w:val="18"/>
        </w:rPr>
        <w:instrText xml:space="preserve"> PAGEREF _Toc456866563 \h </w:instrText>
      </w:r>
      <w:r w:rsidRPr="0001025A">
        <w:rPr>
          <w:b w:val="0"/>
          <w:noProof/>
          <w:sz w:val="18"/>
        </w:rPr>
      </w:r>
      <w:r w:rsidRPr="0001025A">
        <w:rPr>
          <w:b w:val="0"/>
          <w:noProof/>
          <w:sz w:val="18"/>
        </w:rPr>
        <w:fldChar w:fldCharType="separate"/>
      </w:r>
      <w:r w:rsidRPr="0001025A">
        <w:rPr>
          <w:b w:val="0"/>
          <w:noProof/>
          <w:sz w:val="18"/>
        </w:rPr>
        <w:t>32</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38</w:t>
      </w:r>
      <w:r>
        <w:rPr>
          <w:noProof/>
        </w:rPr>
        <w:tab/>
        <w:t>Sources of conditions</w:t>
      </w:r>
      <w:r w:rsidRPr="0001025A">
        <w:rPr>
          <w:noProof/>
        </w:rPr>
        <w:tab/>
      </w:r>
      <w:r w:rsidRPr="0001025A">
        <w:rPr>
          <w:noProof/>
        </w:rPr>
        <w:fldChar w:fldCharType="begin"/>
      </w:r>
      <w:r w:rsidRPr="0001025A">
        <w:rPr>
          <w:noProof/>
        </w:rPr>
        <w:instrText xml:space="preserve"> PAGEREF _Toc456866564 \h </w:instrText>
      </w:r>
      <w:r w:rsidRPr="0001025A">
        <w:rPr>
          <w:noProof/>
        </w:rPr>
      </w:r>
      <w:r w:rsidRPr="0001025A">
        <w:rPr>
          <w:noProof/>
        </w:rPr>
        <w:fldChar w:fldCharType="separate"/>
      </w:r>
      <w:r w:rsidRPr="0001025A">
        <w:rPr>
          <w:noProof/>
        </w:rPr>
        <w:t>32</w:t>
      </w:r>
      <w:r w:rsidRPr="0001025A">
        <w:rPr>
          <w:noProof/>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B—The mandatory conditions</w:t>
      </w:r>
      <w:r w:rsidRPr="0001025A">
        <w:rPr>
          <w:b w:val="0"/>
          <w:noProof/>
          <w:sz w:val="18"/>
        </w:rPr>
        <w:tab/>
      </w:r>
      <w:r w:rsidRPr="0001025A">
        <w:rPr>
          <w:b w:val="0"/>
          <w:noProof/>
          <w:sz w:val="18"/>
        </w:rPr>
        <w:fldChar w:fldCharType="begin"/>
      </w:r>
      <w:r w:rsidRPr="0001025A">
        <w:rPr>
          <w:b w:val="0"/>
          <w:noProof/>
          <w:sz w:val="18"/>
        </w:rPr>
        <w:instrText xml:space="preserve"> PAGEREF _Toc456866565 \h </w:instrText>
      </w:r>
      <w:r w:rsidRPr="0001025A">
        <w:rPr>
          <w:b w:val="0"/>
          <w:noProof/>
          <w:sz w:val="18"/>
        </w:rPr>
      </w:r>
      <w:r w:rsidRPr="0001025A">
        <w:rPr>
          <w:b w:val="0"/>
          <w:noProof/>
          <w:sz w:val="18"/>
        </w:rPr>
        <w:fldChar w:fldCharType="separate"/>
      </w:r>
      <w:r w:rsidRPr="0001025A">
        <w:rPr>
          <w:b w:val="0"/>
          <w:noProof/>
          <w:sz w:val="18"/>
        </w:rPr>
        <w:t>32</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39</w:t>
      </w:r>
      <w:r>
        <w:rPr>
          <w:noProof/>
        </w:rPr>
        <w:tab/>
        <w:t>This Subdivision sets out the mandatory conditions</w:t>
      </w:r>
      <w:r w:rsidRPr="0001025A">
        <w:rPr>
          <w:noProof/>
        </w:rPr>
        <w:tab/>
      </w:r>
      <w:r w:rsidRPr="0001025A">
        <w:rPr>
          <w:noProof/>
        </w:rPr>
        <w:fldChar w:fldCharType="begin"/>
      </w:r>
      <w:r w:rsidRPr="0001025A">
        <w:rPr>
          <w:noProof/>
        </w:rPr>
        <w:instrText xml:space="preserve"> PAGEREF _Toc456866566 \h </w:instrText>
      </w:r>
      <w:r w:rsidRPr="0001025A">
        <w:rPr>
          <w:noProof/>
        </w:rPr>
      </w:r>
      <w:r w:rsidRPr="0001025A">
        <w:rPr>
          <w:noProof/>
        </w:rPr>
        <w:fldChar w:fldCharType="separate"/>
      </w:r>
      <w:r w:rsidRPr="0001025A">
        <w:rPr>
          <w:noProof/>
        </w:rPr>
        <w:t>32</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40</w:t>
      </w:r>
      <w:r>
        <w:rPr>
          <w:noProof/>
        </w:rPr>
        <w:tab/>
        <w:t>Funding payment must be expended on the funded project</w:t>
      </w:r>
      <w:r w:rsidRPr="0001025A">
        <w:rPr>
          <w:noProof/>
        </w:rPr>
        <w:tab/>
      </w:r>
      <w:r w:rsidRPr="0001025A">
        <w:rPr>
          <w:noProof/>
        </w:rPr>
        <w:fldChar w:fldCharType="begin"/>
      </w:r>
      <w:r w:rsidRPr="0001025A">
        <w:rPr>
          <w:noProof/>
        </w:rPr>
        <w:instrText xml:space="preserve"> PAGEREF _Toc456866567 \h </w:instrText>
      </w:r>
      <w:r w:rsidRPr="0001025A">
        <w:rPr>
          <w:noProof/>
        </w:rPr>
      </w:r>
      <w:r w:rsidRPr="0001025A">
        <w:rPr>
          <w:noProof/>
        </w:rPr>
        <w:fldChar w:fldCharType="separate"/>
      </w:r>
      <w:r w:rsidRPr="0001025A">
        <w:rPr>
          <w:noProof/>
        </w:rPr>
        <w:t>32</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41</w:t>
      </w:r>
      <w:r>
        <w:rPr>
          <w:noProof/>
        </w:rPr>
        <w:tab/>
        <w:t>Funding recipient must give Minister audited financial statements</w:t>
      </w:r>
      <w:r w:rsidRPr="0001025A">
        <w:rPr>
          <w:noProof/>
        </w:rPr>
        <w:tab/>
      </w:r>
      <w:r w:rsidRPr="0001025A">
        <w:rPr>
          <w:noProof/>
        </w:rPr>
        <w:fldChar w:fldCharType="begin"/>
      </w:r>
      <w:r w:rsidRPr="0001025A">
        <w:rPr>
          <w:noProof/>
        </w:rPr>
        <w:instrText xml:space="preserve"> PAGEREF _Toc456866568 \h </w:instrText>
      </w:r>
      <w:r w:rsidRPr="0001025A">
        <w:rPr>
          <w:noProof/>
        </w:rPr>
      </w:r>
      <w:r w:rsidRPr="0001025A">
        <w:rPr>
          <w:noProof/>
        </w:rPr>
        <w:fldChar w:fldCharType="separate"/>
      </w:r>
      <w:r w:rsidRPr="0001025A">
        <w:rPr>
          <w:noProof/>
        </w:rPr>
        <w:t>33</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42</w:t>
      </w:r>
      <w:r>
        <w:rPr>
          <w:noProof/>
        </w:rPr>
        <w:tab/>
        <w:t>Funding recipient must allow inspections by authorised persons</w:t>
      </w:r>
      <w:r w:rsidRPr="0001025A">
        <w:rPr>
          <w:noProof/>
        </w:rPr>
        <w:tab/>
      </w:r>
      <w:r w:rsidRPr="0001025A">
        <w:rPr>
          <w:noProof/>
        </w:rPr>
        <w:fldChar w:fldCharType="begin"/>
      </w:r>
      <w:r w:rsidRPr="0001025A">
        <w:rPr>
          <w:noProof/>
        </w:rPr>
        <w:instrText xml:space="preserve"> PAGEREF _Toc456866569 \h </w:instrText>
      </w:r>
      <w:r w:rsidRPr="0001025A">
        <w:rPr>
          <w:noProof/>
        </w:rPr>
      </w:r>
      <w:r w:rsidRPr="0001025A">
        <w:rPr>
          <w:noProof/>
        </w:rPr>
        <w:fldChar w:fldCharType="separate"/>
      </w:r>
      <w:r w:rsidRPr="0001025A">
        <w:rPr>
          <w:noProof/>
        </w:rPr>
        <w:t>33</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43</w:t>
      </w:r>
      <w:r>
        <w:rPr>
          <w:noProof/>
        </w:rPr>
        <w:tab/>
        <w:t>Amount repayable on breach of condition</w:t>
      </w:r>
      <w:r w:rsidRPr="0001025A">
        <w:rPr>
          <w:noProof/>
        </w:rPr>
        <w:tab/>
      </w:r>
      <w:r w:rsidRPr="0001025A">
        <w:rPr>
          <w:noProof/>
        </w:rPr>
        <w:fldChar w:fldCharType="begin"/>
      </w:r>
      <w:r w:rsidRPr="0001025A">
        <w:rPr>
          <w:noProof/>
        </w:rPr>
        <w:instrText xml:space="preserve"> PAGEREF _Toc456866570 \h </w:instrText>
      </w:r>
      <w:r w:rsidRPr="0001025A">
        <w:rPr>
          <w:noProof/>
        </w:rPr>
      </w:r>
      <w:r w:rsidRPr="0001025A">
        <w:rPr>
          <w:noProof/>
        </w:rPr>
        <w:fldChar w:fldCharType="separate"/>
      </w:r>
      <w:r w:rsidRPr="0001025A">
        <w:rPr>
          <w:noProof/>
        </w:rPr>
        <w:t>33</w:t>
      </w:r>
      <w:r w:rsidRPr="0001025A">
        <w:rPr>
          <w:noProof/>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C—Determination of other conditions if no funding agreement</w:t>
      </w:r>
      <w:r w:rsidRPr="0001025A">
        <w:rPr>
          <w:b w:val="0"/>
          <w:noProof/>
          <w:sz w:val="18"/>
        </w:rPr>
        <w:tab/>
      </w:r>
      <w:r w:rsidRPr="0001025A">
        <w:rPr>
          <w:b w:val="0"/>
          <w:noProof/>
          <w:sz w:val="18"/>
        </w:rPr>
        <w:fldChar w:fldCharType="begin"/>
      </w:r>
      <w:r w:rsidRPr="0001025A">
        <w:rPr>
          <w:b w:val="0"/>
          <w:noProof/>
          <w:sz w:val="18"/>
        </w:rPr>
        <w:instrText xml:space="preserve"> PAGEREF _Toc456866571 \h </w:instrText>
      </w:r>
      <w:r w:rsidRPr="0001025A">
        <w:rPr>
          <w:b w:val="0"/>
          <w:noProof/>
          <w:sz w:val="18"/>
        </w:rPr>
      </w:r>
      <w:r w:rsidRPr="0001025A">
        <w:rPr>
          <w:b w:val="0"/>
          <w:noProof/>
          <w:sz w:val="18"/>
        </w:rPr>
        <w:fldChar w:fldCharType="separate"/>
      </w:r>
      <w:r w:rsidRPr="0001025A">
        <w:rPr>
          <w:b w:val="0"/>
          <w:noProof/>
          <w:sz w:val="18"/>
        </w:rPr>
        <w:t>34</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44</w:t>
      </w:r>
      <w:r>
        <w:rPr>
          <w:noProof/>
        </w:rPr>
        <w:tab/>
        <w:t>Determination of other conditions if no funding agreement</w:t>
      </w:r>
      <w:r w:rsidRPr="0001025A">
        <w:rPr>
          <w:noProof/>
        </w:rPr>
        <w:tab/>
      </w:r>
      <w:r w:rsidRPr="0001025A">
        <w:rPr>
          <w:noProof/>
        </w:rPr>
        <w:fldChar w:fldCharType="begin"/>
      </w:r>
      <w:r w:rsidRPr="0001025A">
        <w:rPr>
          <w:noProof/>
        </w:rPr>
        <w:instrText xml:space="preserve"> PAGEREF _Toc456866572 \h </w:instrText>
      </w:r>
      <w:r w:rsidRPr="0001025A">
        <w:rPr>
          <w:noProof/>
        </w:rPr>
      </w:r>
      <w:r w:rsidRPr="0001025A">
        <w:rPr>
          <w:noProof/>
        </w:rPr>
        <w:fldChar w:fldCharType="separate"/>
      </w:r>
      <w:r w:rsidRPr="0001025A">
        <w:rPr>
          <w:noProof/>
        </w:rPr>
        <w:t>34</w:t>
      </w:r>
      <w:r w:rsidRPr="0001025A">
        <w:rPr>
          <w:noProof/>
        </w:rPr>
        <w:fldChar w:fldCharType="end"/>
      </w:r>
    </w:p>
    <w:p w:rsidR="0001025A" w:rsidRDefault="0001025A">
      <w:pPr>
        <w:pStyle w:val="TOC2"/>
        <w:rPr>
          <w:rFonts w:asciiTheme="minorHAnsi" w:eastAsiaTheme="minorEastAsia" w:hAnsiTheme="minorHAnsi" w:cstheme="minorBidi"/>
          <w:b w:val="0"/>
          <w:noProof/>
          <w:kern w:val="0"/>
          <w:sz w:val="22"/>
          <w:szCs w:val="22"/>
        </w:rPr>
      </w:pPr>
      <w:r>
        <w:rPr>
          <w:noProof/>
        </w:rPr>
        <w:lastRenderedPageBreak/>
        <w:t>Part 5—Funding for land transport research entities</w:t>
      </w:r>
      <w:r w:rsidRPr="0001025A">
        <w:rPr>
          <w:b w:val="0"/>
          <w:noProof/>
          <w:sz w:val="18"/>
        </w:rPr>
        <w:tab/>
      </w:r>
      <w:r w:rsidRPr="0001025A">
        <w:rPr>
          <w:b w:val="0"/>
          <w:noProof/>
          <w:sz w:val="18"/>
        </w:rPr>
        <w:fldChar w:fldCharType="begin"/>
      </w:r>
      <w:r w:rsidRPr="0001025A">
        <w:rPr>
          <w:b w:val="0"/>
          <w:noProof/>
          <w:sz w:val="18"/>
        </w:rPr>
        <w:instrText xml:space="preserve"> PAGEREF _Toc456866573 \h </w:instrText>
      </w:r>
      <w:r w:rsidRPr="0001025A">
        <w:rPr>
          <w:b w:val="0"/>
          <w:noProof/>
          <w:sz w:val="18"/>
        </w:rPr>
      </w:r>
      <w:r w:rsidRPr="0001025A">
        <w:rPr>
          <w:b w:val="0"/>
          <w:noProof/>
          <w:sz w:val="18"/>
        </w:rPr>
        <w:fldChar w:fldCharType="separate"/>
      </w:r>
      <w:r w:rsidRPr="0001025A">
        <w:rPr>
          <w:b w:val="0"/>
          <w:noProof/>
          <w:sz w:val="18"/>
        </w:rPr>
        <w:t>36</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45</w:t>
      </w:r>
      <w:r>
        <w:rPr>
          <w:noProof/>
        </w:rPr>
        <w:tab/>
        <w:t>Definitions</w:t>
      </w:r>
      <w:r w:rsidRPr="0001025A">
        <w:rPr>
          <w:noProof/>
        </w:rPr>
        <w:tab/>
      </w:r>
      <w:r w:rsidRPr="0001025A">
        <w:rPr>
          <w:noProof/>
        </w:rPr>
        <w:fldChar w:fldCharType="begin"/>
      </w:r>
      <w:r w:rsidRPr="0001025A">
        <w:rPr>
          <w:noProof/>
        </w:rPr>
        <w:instrText xml:space="preserve"> PAGEREF _Toc456866574 \h </w:instrText>
      </w:r>
      <w:r w:rsidRPr="0001025A">
        <w:rPr>
          <w:noProof/>
        </w:rPr>
      </w:r>
      <w:r w:rsidRPr="0001025A">
        <w:rPr>
          <w:noProof/>
        </w:rPr>
        <w:fldChar w:fldCharType="separate"/>
      </w:r>
      <w:r w:rsidRPr="0001025A">
        <w:rPr>
          <w:noProof/>
        </w:rPr>
        <w:t>36</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46</w:t>
      </w:r>
      <w:r>
        <w:rPr>
          <w:noProof/>
        </w:rPr>
        <w:tab/>
        <w:t>Approval of funding for land transport research entities</w:t>
      </w:r>
      <w:r w:rsidRPr="0001025A">
        <w:rPr>
          <w:noProof/>
        </w:rPr>
        <w:tab/>
      </w:r>
      <w:r w:rsidRPr="0001025A">
        <w:rPr>
          <w:noProof/>
        </w:rPr>
        <w:fldChar w:fldCharType="begin"/>
      </w:r>
      <w:r w:rsidRPr="0001025A">
        <w:rPr>
          <w:noProof/>
        </w:rPr>
        <w:instrText xml:space="preserve"> PAGEREF _Toc456866575 \h </w:instrText>
      </w:r>
      <w:r w:rsidRPr="0001025A">
        <w:rPr>
          <w:noProof/>
        </w:rPr>
      </w:r>
      <w:r w:rsidRPr="0001025A">
        <w:rPr>
          <w:noProof/>
        </w:rPr>
        <w:fldChar w:fldCharType="separate"/>
      </w:r>
      <w:r w:rsidRPr="0001025A">
        <w:rPr>
          <w:noProof/>
        </w:rPr>
        <w:t>36</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47</w:t>
      </w:r>
      <w:r>
        <w:rPr>
          <w:noProof/>
        </w:rPr>
        <w:tab/>
        <w:t>Submission of particulars to get funding</w:t>
      </w:r>
      <w:r w:rsidRPr="0001025A">
        <w:rPr>
          <w:noProof/>
        </w:rPr>
        <w:tab/>
      </w:r>
      <w:r w:rsidRPr="0001025A">
        <w:rPr>
          <w:noProof/>
        </w:rPr>
        <w:fldChar w:fldCharType="begin"/>
      </w:r>
      <w:r w:rsidRPr="0001025A">
        <w:rPr>
          <w:noProof/>
        </w:rPr>
        <w:instrText xml:space="preserve"> PAGEREF _Toc456866576 \h </w:instrText>
      </w:r>
      <w:r w:rsidRPr="0001025A">
        <w:rPr>
          <w:noProof/>
        </w:rPr>
      </w:r>
      <w:r w:rsidRPr="0001025A">
        <w:rPr>
          <w:noProof/>
        </w:rPr>
        <w:fldChar w:fldCharType="separate"/>
      </w:r>
      <w:r w:rsidRPr="0001025A">
        <w:rPr>
          <w:noProof/>
        </w:rPr>
        <w:t>37</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48</w:t>
      </w:r>
      <w:r>
        <w:rPr>
          <w:noProof/>
        </w:rPr>
        <w:tab/>
        <w:t>Commonwealth funding for land transport research entities</w:t>
      </w:r>
      <w:r w:rsidRPr="0001025A">
        <w:rPr>
          <w:noProof/>
        </w:rPr>
        <w:tab/>
      </w:r>
      <w:r w:rsidRPr="0001025A">
        <w:rPr>
          <w:noProof/>
        </w:rPr>
        <w:fldChar w:fldCharType="begin"/>
      </w:r>
      <w:r w:rsidRPr="0001025A">
        <w:rPr>
          <w:noProof/>
        </w:rPr>
        <w:instrText xml:space="preserve"> PAGEREF _Toc456866577 \h </w:instrText>
      </w:r>
      <w:r w:rsidRPr="0001025A">
        <w:rPr>
          <w:noProof/>
        </w:rPr>
      </w:r>
      <w:r w:rsidRPr="0001025A">
        <w:rPr>
          <w:noProof/>
        </w:rPr>
        <w:fldChar w:fldCharType="separate"/>
      </w:r>
      <w:r w:rsidRPr="0001025A">
        <w:rPr>
          <w:noProof/>
        </w:rPr>
        <w:t>38</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49</w:t>
      </w:r>
      <w:r>
        <w:rPr>
          <w:noProof/>
        </w:rPr>
        <w:tab/>
        <w:t>Requirements with which funding agreements must comply</w:t>
      </w:r>
      <w:r w:rsidRPr="0001025A">
        <w:rPr>
          <w:noProof/>
        </w:rPr>
        <w:tab/>
      </w:r>
      <w:r w:rsidRPr="0001025A">
        <w:rPr>
          <w:noProof/>
        </w:rPr>
        <w:fldChar w:fldCharType="begin"/>
      </w:r>
      <w:r w:rsidRPr="0001025A">
        <w:rPr>
          <w:noProof/>
        </w:rPr>
        <w:instrText xml:space="preserve"> PAGEREF _Toc456866578 \h </w:instrText>
      </w:r>
      <w:r w:rsidRPr="0001025A">
        <w:rPr>
          <w:noProof/>
        </w:rPr>
      </w:r>
      <w:r w:rsidRPr="0001025A">
        <w:rPr>
          <w:noProof/>
        </w:rPr>
        <w:fldChar w:fldCharType="separate"/>
      </w:r>
      <w:r w:rsidRPr="0001025A">
        <w:rPr>
          <w:noProof/>
        </w:rPr>
        <w:t>38</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50</w:t>
      </w:r>
      <w:r>
        <w:rPr>
          <w:noProof/>
        </w:rPr>
        <w:tab/>
        <w:t>Conditions of funding</w:t>
      </w:r>
      <w:r w:rsidRPr="0001025A">
        <w:rPr>
          <w:noProof/>
        </w:rPr>
        <w:tab/>
      </w:r>
      <w:r w:rsidRPr="0001025A">
        <w:rPr>
          <w:noProof/>
        </w:rPr>
        <w:fldChar w:fldCharType="begin"/>
      </w:r>
      <w:r w:rsidRPr="0001025A">
        <w:rPr>
          <w:noProof/>
        </w:rPr>
        <w:instrText xml:space="preserve"> PAGEREF _Toc456866579 \h </w:instrText>
      </w:r>
      <w:r w:rsidRPr="0001025A">
        <w:rPr>
          <w:noProof/>
        </w:rPr>
      </w:r>
      <w:r w:rsidRPr="0001025A">
        <w:rPr>
          <w:noProof/>
        </w:rPr>
        <w:fldChar w:fldCharType="separate"/>
      </w:r>
      <w:r w:rsidRPr="0001025A">
        <w:rPr>
          <w:noProof/>
        </w:rPr>
        <w:t>38</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51</w:t>
      </w:r>
      <w:r>
        <w:rPr>
          <w:noProof/>
        </w:rPr>
        <w:tab/>
        <w:t>Relationship with Part 4</w:t>
      </w:r>
      <w:r w:rsidRPr="0001025A">
        <w:rPr>
          <w:noProof/>
        </w:rPr>
        <w:tab/>
      </w:r>
      <w:r w:rsidRPr="0001025A">
        <w:rPr>
          <w:noProof/>
        </w:rPr>
        <w:fldChar w:fldCharType="begin"/>
      </w:r>
      <w:r w:rsidRPr="0001025A">
        <w:rPr>
          <w:noProof/>
        </w:rPr>
        <w:instrText xml:space="preserve"> PAGEREF _Toc456866580 \h </w:instrText>
      </w:r>
      <w:r w:rsidRPr="0001025A">
        <w:rPr>
          <w:noProof/>
        </w:rPr>
      </w:r>
      <w:r w:rsidRPr="0001025A">
        <w:rPr>
          <w:noProof/>
        </w:rPr>
        <w:fldChar w:fldCharType="separate"/>
      </w:r>
      <w:r w:rsidRPr="0001025A">
        <w:rPr>
          <w:noProof/>
        </w:rPr>
        <w:t>38</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51A</w:t>
      </w:r>
      <w:r>
        <w:rPr>
          <w:noProof/>
        </w:rPr>
        <w:tab/>
        <w:t>Funding arrangements with non</w:t>
      </w:r>
      <w:r>
        <w:rPr>
          <w:noProof/>
        </w:rPr>
        <w:noBreakHyphen/>
        <w:t>corporate Commonwealth entities</w:t>
      </w:r>
      <w:r w:rsidRPr="0001025A">
        <w:rPr>
          <w:noProof/>
        </w:rPr>
        <w:tab/>
      </w:r>
      <w:r w:rsidRPr="0001025A">
        <w:rPr>
          <w:noProof/>
        </w:rPr>
        <w:fldChar w:fldCharType="begin"/>
      </w:r>
      <w:r w:rsidRPr="0001025A">
        <w:rPr>
          <w:noProof/>
        </w:rPr>
        <w:instrText xml:space="preserve"> PAGEREF _Toc456866581 \h </w:instrText>
      </w:r>
      <w:r w:rsidRPr="0001025A">
        <w:rPr>
          <w:noProof/>
        </w:rPr>
      </w:r>
      <w:r w:rsidRPr="0001025A">
        <w:rPr>
          <w:noProof/>
        </w:rPr>
        <w:fldChar w:fldCharType="separate"/>
      </w:r>
      <w:r w:rsidRPr="0001025A">
        <w:rPr>
          <w:noProof/>
        </w:rPr>
        <w:t>39</w:t>
      </w:r>
      <w:r w:rsidRPr="0001025A">
        <w:rPr>
          <w:noProof/>
        </w:rPr>
        <w:fldChar w:fldCharType="end"/>
      </w:r>
    </w:p>
    <w:p w:rsidR="0001025A" w:rsidRDefault="0001025A">
      <w:pPr>
        <w:pStyle w:val="TOC2"/>
        <w:rPr>
          <w:rFonts w:asciiTheme="minorHAnsi" w:eastAsiaTheme="minorEastAsia" w:hAnsiTheme="minorHAnsi" w:cstheme="minorBidi"/>
          <w:b w:val="0"/>
          <w:noProof/>
          <w:kern w:val="0"/>
          <w:sz w:val="22"/>
          <w:szCs w:val="22"/>
        </w:rPr>
      </w:pPr>
      <w:r>
        <w:rPr>
          <w:noProof/>
        </w:rPr>
        <w:t>Part 7—Black Spot Projects</w:t>
      </w:r>
      <w:r w:rsidRPr="0001025A">
        <w:rPr>
          <w:b w:val="0"/>
          <w:noProof/>
          <w:sz w:val="18"/>
        </w:rPr>
        <w:tab/>
      </w:r>
      <w:r w:rsidRPr="0001025A">
        <w:rPr>
          <w:b w:val="0"/>
          <w:noProof/>
          <w:sz w:val="18"/>
        </w:rPr>
        <w:fldChar w:fldCharType="begin"/>
      </w:r>
      <w:r w:rsidRPr="0001025A">
        <w:rPr>
          <w:b w:val="0"/>
          <w:noProof/>
          <w:sz w:val="18"/>
        </w:rPr>
        <w:instrText xml:space="preserve"> PAGEREF _Toc456866582 \h </w:instrText>
      </w:r>
      <w:r w:rsidRPr="0001025A">
        <w:rPr>
          <w:b w:val="0"/>
          <w:noProof/>
          <w:sz w:val="18"/>
        </w:rPr>
      </w:r>
      <w:r w:rsidRPr="0001025A">
        <w:rPr>
          <w:b w:val="0"/>
          <w:noProof/>
          <w:sz w:val="18"/>
        </w:rPr>
        <w:fldChar w:fldCharType="separate"/>
      </w:r>
      <w:r w:rsidRPr="0001025A">
        <w:rPr>
          <w:b w:val="0"/>
          <w:noProof/>
          <w:sz w:val="18"/>
        </w:rPr>
        <w:t>40</w:t>
      </w:r>
      <w:r w:rsidRPr="0001025A">
        <w:rPr>
          <w:b w:val="0"/>
          <w:noProof/>
          <w:sz w:val="18"/>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1—Approval of projects as Black Spot Projects</w:t>
      </w:r>
      <w:r w:rsidRPr="0001025A">
        <w:rPr>
          <w:b w:val="0"/>
          <w:noProof/>
          <w:sz w:val="18"/>
        </w:rPr>
        <w:tab/>
      </w:r>
      <w:r w:rsidRPr="0001025A">
        <w:rPr>
          <w:b w:val="0"/>
          <w:noProof/>
          <w:sz w:val="18"/>
        </w:rPr>
        <w:fldChar w:fldCharType="begin"/>
      </w:r>
      <w:r w:rsidRPr="0001025A">
        <w:rPr>
          <w:b w:val="0"/>
          <w:noProof/>
          <w:sz w:val="18"/>
        </w:rPr>
        <w:instrText xml:space="preserve"> PAGEREF _Toc456866583 \h </w:instrText>
      </w:r>
      <w:r w:rsidRPr="0001025A">
        <w:rPr>
          <w:b w:val="0"/>
          <w:noProof/>
          <w:sz w:val="18"/>
        </w:rPr>
      </w:r>
      <w:r w:rsidRPr="0001025A">
        <w:rPr>
          <w:b w:val="0"/>
          <w:noProof/>
          <w:sz w:val="18"/>
        </w:rPr>
        <w:fldChar w:fldCharType="separate"/>
      </w:r>
      <w:r w:rsidRPr="0001025A">
        <w:rPr>
          <w:b w:val="0"/>
          <w:noProof/>
          <w:sz w:val="18"/>
        </w:rPr>
        <w:t>40</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69</w:t>
      </w:r>
      <w:r>
        <w:rPr>
          <w:noProof/>
        </w:rPr>
        <w:tab/>
        <w:t>What is a Black Spot Project?</w:t>
      </w:r>
      <w:r w:rsidRPr="0001025A">
        <w:rPr>
          <w:noProof/>
        </w:rPr>
        <w:tab/>
      </w:r>
      <w:r w:rsidRPr="0001025A">
        <w:rPr>
          <w:noProof/>
        </w:rPr>
        <w:fldChar w:fldCharType="begin"/>
      </w:r>
      <w:r w:rsidRPr="0001025A">
        <w:rPr>
          <w:noProof/>
        </w:rPr>
        <w:instrText xml:space="preserve"> PAGEREF _Toc456866584 \h </w:instrText>
      </w:r>
      <w:r w:rsidRPr="0001025A">
        <w:rPr>
          <w:noProof/>
        </w:rPr>
      </w:r>
      <w:r w:rsidRPr="0001025A">
        <w:rPr>
          <w:noProof/>
        </w:rPr>
        <w:fldChar w:fldCharType="separate"/>
      </w:r>
      <w:r w:rsidRPr="0001025A">
        <w:rPr>
          <w:noProof/>
        </w:rPr>
        <w:t>40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70</w:t>
      </w:r>
      <w:r>
        <w:rPr>
          <w:noProof/>
        </w:rPr>
        <w:tab/>
        <w:t>Approval of Black Spot Projects</w:t>
      </w:r>
      <w:r w:rsidRPr="0001025A">
        <w:rPr>
          <w:noProof/>
        </w:rPr>
        <w:tab/>
      </w:r>
      <w:r w:rsidRPr="0001025A">
        <w:rPr>
          <w:noProof/>
        </w:rPr>
        <w:fldChar w:fldCharType="begin"/>
      </w:r>
      <w:r w:rsidRPr="0001025A">
        <w:rPr>
          <w:noProof/>
        </w:rPr>
        <w:instrText xml:space="preserve"> PAGEREF _Toc456866585 \h </w:instrText>
      </w:r>
      <w:r w:rsidRPr="0001025A">
        <w:rPr>
          <w:noProof/>
        </w:rPr>
      </w:r>
      <w:r w:rsidRPr="0001025A">
        <w:rPr>
          <w:noProof/>
        </w:rPr>
        <w:fldChar w:fldCharType="separate"/>
      </w:r>
      <w:r w:rsidRPr="0001025A">
        <w:rPr>
          <w:noProof/>
        </w:rPr>
        <w:t>40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71</w:t>
      </w:r>
      <w:r>
        <w:rPr>
          <w:noProof/>
        </w:rPr>
        <w:tab/>
        <w:t>What projects are eligible for approval?</w:t>
      </w:r>
      <w:r w:rsidRPr="0001025A">
        <w:rPr>
          <w:noProof/>
        </w:rPr>
        <w:tab/>
      </w:r>
      <w:r w:rsidRPr="0001025A">
        <w:rPr>
          <w:noProof/>
        </w:rPr>
        <w:fldChar w:fldCharType="begin"/>
      </w:r>
      <w:r w:rsidRPr="0001025A">
        <w:rPr>
          <w:noProof/>
        </w:rPr>
        <w:instrText xml:space="preserve"> PAGEREF _Toc456866586 \h </w:instrText>
      </w:r>
      <w:r w:rsidRPr="0001025A">
        <w:rPr>
          <w:noProof/>
        </w:rPr>
      </w:r>
      <w:r w:rsidRPr="0001025A">
        <w:rPr>
          <w:noProof/>
        </w:rPr>
        <w:fldChar w:fldCharType="separate"/>
      </w:r>
      <w:r w:rsidRPr="0001025A">
        <w:rPr>
          <w:noProof/>
        </w:rPr>
        <w:t>40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72</w:t>
      </w:r>
      <w:r>
        <w:rPr>
          <w:noProof/>
        </w:rPr>
        <w:tab/>
        <w:t>Is it appropriate to approve a project?</w:t>
      </w:r>
      <w:r w:rsidRPr="0001025A">
        <w:rPr>
          <w:noProof/>
        </w:rPr>
        <w:tab/>
      </w:r>
      <w:r w:rsidRPr="0001025A">
        <w:rPr>
          <w:noProof/>
        </w:rPr>
        <w:fldChar w:fldCharType="begin"/>
      </w:r>
      <w:r w:rsidRPr="0001025A">
        <w:rPr>
          <w:noProof/>
        </w:rPr>
        <w:instrText xml:space="preserve"> PAGEREF _Toc456866587 \h </w:instrText>
      </w:r>
      <w:r w:rsidRPr="0001025A">
        <w:rPr>
          <w:noProof/>
        </w:rPr>
      </w:r>
      <w:r w:rsidRPr="0001025A">
        <w:rPr>
          <w:noProof/>
        </w:rPr>
        <w:fldChar w:fldCharType="separate"/>
      </w:r>
      <w:r w:rsidRPr="0001025A">
        <w:rPr>
          <w:noProof/>
        </w:rPr>
        <w:t>40</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73</w:t>
      </w:r>
      <w:r>
        <w:rPr>
          <w:noProof/>
        </w:rPr>
        <w:tab/>
        <w:t>Submission of particulars of projects</w:t>
      </w:r>
      <w:r w:rsidRPr="0001025A">
        <w:rPr>
          <w:noProof/>
        </w:rPr>
        <w:tab/>
      </w:r>
      <w:r w:rsidRPr="0001025A">
        <w:rPr>
          <w:noProof/>
        </w:rPr>
        <w:fldChar w:fldCharType="begin"/>
      </w:r>
      <w:r w:rsidRPr="0001025A">
        <w:rPr>
          <w:noProof/>
        </w:rPr>
        <w:instrText xml:space="preserve"> PAGEREF _Toc456866588 \h </w:instrText>
      </w:r>
      <w:r w:rsidRPr="0001025A">
        <w:rPr>
          <w:noProof/>
        </w:rPr>
      </w:r>
      <w:r w:rsidRPr="0001025A">
        <w:rPr>
          <w:noProof/>
        </w:rPr>
        <w:fldChar w:fldCharType="separate"/>
      </w:r>
      <w:r w:rsidRPr="0001025A">
        <w:rPr>
          <w:noProof/>
        </w:rPr>
        <w:t>41</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74</w:t>
      </w:r>
      <w:r>
        <w:rPr>
          <w:noProof/>
        </w:rPr>
        <w:tab/>
        <w:t>Matters specified in project approval instrument</w:t>
      </w:r>
      <w:r w:rsidRPr="0001025A">
        <w:rPr>
          <w:noProof/>
        </w:rPr>
        <w:tab/>
      </w:r>
      <w:r w:rsidRPr="0001025A">
        <w:rPr>
          <w:noProof/>
        </w:rPr>
        <w:fldChar w:fldCharType="begin"/>
      </w:r>
      <w:r w:rsidRPr="0001025A">
        <w:rPr>
          <w:noProof/>
        </w:rPr>
        <w:instrText xml:space="preserve"> PAGEREF _Toc456866589 \h </w:instrText>
      </w:r>
      <w:r w:rsidRPr="0001025A">
        <w:rPr>
          <w:noProof/>
        </w:rPr>
      </w:r>
      <w:r w:rsidRPr="0001025A">
        <w:rPr>
          <w:noProof/>
        </w:rPr>
        <w:fldChar w:fldCharType="separate"/>
      </w:r>
      <w:r w:rsidRPr="0001025A">
        <w:rPr>
          <w:noProof/>
        </w:rPr>
        <w:t>41</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75</w:t>
      </w:r>
      <w:r>
        <w:rPr>
          <w:noProof/>
        </w:rPr>
        <w:tab/>
        <w:t>Requirements with which funding agreements must comply</w:t>
      </w:r>
      <w:r w:rsidRPr="0001025A">
        <w:rPr>
          <w:noProof/>
        </w:rPr>
        <w:tab/>
      </w:r>
      <w:r w:rsidRPr="0001025A">
        <w:rPr>
          <w:noProof/>
        </w:rPr>
        <w:fldChar w:fldCharType="begin"/>
      </w:r>
      <w:r w:rsidRPr="0001025A">
        <w:rPr>
          <w:noProof/>
        </w:rPr>
        <w:instrText xml:space="preserve"> PAGEREF _Toc456866590 \h </w:instrText>
      </w:r>
      <w:r w:rsidRPr="0001025A">
        <w:rPr>
          <w:noProof/>
        </w:rPr>
      </w:r>
      <w:r w:rsidRPr="0001025A">
        <w:rPr>
          <w:noProof/>
        </w:rPr>
        <w:fldChar w:fldCharType="separate"/>
      </w:r>
      <w:r w:rsidRPr="0001025A">
        <w:rPr>
          <w:noProof/>
        </w:rPr>
        <w:t>42</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76</w:t>
      </w:r>
      <w:r>
        <w:rPr>
          <w:noProof/>
        </w:rPr>
        <w:tab/>
        <w:t>Variation or revocation of project approval instrument</w:t>
      </w:r>
      <w:r w:rsidRPr="0001025A">
        <w:rPr>
          <w:noProof/>
        </w:rPr>
        <w:tab/>
      </w:r>
      <w:r w:rsidRPr="0001025A">
        <w:rPr>
          <w:noProof/>
        </w:rPr>
        <w:fldChar w:fldCharType="begin"/>
      </w:r>
      <w:r w:rsidRPr="0001025A">
        <w:rPr>
          <w:noProof/>
        </w:rPr>
        <w:instrText xml:space="preserve"> PAGEREF _Toc456866591 \h </w:instrText>
      </w:r>
      <w:r w:rsidRPr="0001025A">
        <w:rPr>
          <w:noProof/>
        </w:rPr>
      </w:r>
      <w:r w:rsidRPr="0001025A">
        <w:rPr>
          <w:noProof/>
        </w:rPr>
        <w:fldChar w:fldCharType="separate"/>
      </w:r>
      <w:r w:rsidRPr="0001025A">
        <w:rPr>
          <w:noProof/>
        </w:rPr>
        <w:t>42</w:t>
      </w:r>
      <w:r w:rsidRPr="0001025A">
        <w:rPr>
          <w:noProof/>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2—Provision of Commonwealth funding</w:t>
      </w:r>
      <w:r w:rsidRPr="0001025A">
        <w:rPr>
          <w:b w:val="0"/>
          <w:noProof/>
          <w:sz w:val="18"/>
        </w:rPr>
        <w:tab/>
      </w:r>
      <w:r w:rsidRPr="0001025A">
        <w:rPr>
          <w:b w:val="0"/>
          <w:noProof/>
          <w:sz w:val="18"/>
        </w:rPr>
        <w:fldChar w:fldCharType="begin"/>
      </w:r>
      <w:r w:rsidRPr="0001025A">
        <w:rPr>
          <w:b w:val="0"/>
          <w:noProof/>
          <w:sz w:val="18"/>
        </w:rPr>
        <w:instrText xml:space="preserve"> PAGEREF _Toc456866592 \h </w:instrText>
      </w:r>
      <w:r w:rsidRPr="0001025A">
        <w:rPr>
          <w:b w:val="0"/>
          <w:noProof/>
          <w:sz w:val="18"/>
        </w:rPr>
      </w:r>
      <w:r w:rsidRPr="0001025A">
        <w:rPr>
          <w:b w:val="0"/>
          <w:noProof/>
          <w:sz w:val="18"/>
        </w:rPr>
        <w:fldChar w:fldCharType="separate"/>
      </w:r>
      <w:r w:rsidRPr="0001025A">
        <w:rPr>
          <w:b w:val="0"/>
          <w:noProof/>
          <w:sz w:val="18"/>
        </w:rPr>
        <w:t>43</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77</w:t>
      </w:r>
      <w:r>
        <w:rPr>
          <w:noProof/>
        </w:rPr>
        <w:tab/>
        <w:t>Commonwealth funding for Black Spot Projects</w:t>
      </w:r>
      <w:r w:rsidRPr="0001025A">
        <w:rPr>
          <w:noProof/>
        </w:rPr>
        <w:tab/>
      </w:r>
      <w:r w:rsidRPr="0001025A">
        <w:rPr>
          <w:noProof/>
        </w:rPr>
        <w:fldChar w:fldCharType="begin"/>
      </w:r>
      <w:r w:rsidRPr="0001025A">
        <w:rPr>
          <w:noProof/>
        </w:rPr>
        <w:instrText xml:space="preserve"> PAGEREF _Toc456866593 \h </w:instrText>
      </w:r>
      <w:r w:rsidRPr="0001025A">
        <w:rPr>
          <w:noProof/>
        </w:rPr>
      </w:r>
      <w:r w:rsidRPr="0001025A">
        <w:rPr>
          <w:noProof/>
        </w:rPr>
        <w:fldChar w:fldCharType="separate"/>
      </w:r>
      <w:r w:rsidRPr="0001025A">
        <w:rPr>
          <w:noProof/>
        </w:rPr>
        <w:t>43</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78</w:t>
      </w:r>
      <w:r>
        <w:rPr>
          <w:noProof/>
        </w:rPr>
        <w:tab/>
        <w:t>Approval of provision of Commonwealth funding if no funding agreement</w:t>
      </w:r>
      <w:r w:rsidRPr="0001025A">
        <w:rPr>
          <w:noProof/>
        </w:rPr>
        <w:tab/>
      </w:r>
      <w:r w:rsidRPr="0001025A">
        <w:rPr>
          <w:noProof/>
        </w:rPr>
        <w:fldChar w:fldCharType="begin"/>
      </w:r>
      <w:r w:rsidRPr="0001025A">
        <w:rPr>
          <w:noProof/>
        </w:rPr>
        <w:instrText xml:space="preserve"> PAGEREF _Toc456866594 \h </w:instrText>
      </w:r>
      <w:r w:rsidRPr="0001025A">
        <w:rPr>
          <w:noProof/>
        </w:rPr>
      </w:r>
      <w:r w:rsidRPr="0001025A">
        <w:rPr>
          <w:noProof/>
        </w:rPr>
        <w:fldChar w:fldCharType="separate"/>
      </w:r>
      <w:r w:rsidRPr="0001025A">
        <w:rPr>
          <w:noProof/>
        </w:rPr>
        <w:t>43</w:t>
      </w:r>
      <w:r w:rsidRPr="0001025A">
        <w:rPr>
          <w:noProof/>
        </w:rPr>
        <w:fldChar w:fldCharType="end"/>
      </w:r>
    </w:p>
    <w:p w:rsidR="0001025A" w:rsidRDefault="0001025A">
      <w:pPr>
        <w:pStyle w:val="TOC3"/>
        <w:rPr>
          <w:rFonts w:asciiTheme="minorHAnsi" w:eastAsiaTheme="minorEastAsia" w:hAnsiTheme="minorHAnsi" w:cstheme="minorBidi"/>
          <w:b w:val="0"/>
          <w:noProof/>
          <w:kern w:val="0"/>
          <w:szCs w:val="22"/>
        </w:rPr>
      </w:pPr>
      <w:r>
        <w:rPr>
          <w:noProof/>
        </w:rPr>
        <w:t>Division 3—Conditions that apply to Commonwealth funding</w:t>
      </w:r>
      <w:r w:rsidRPr="0001025A">
        <w:rPr>
          <w:b w:val="0"/>
          <w:noProof/>
          <w:sz w:val="18"/>
        </w:rPr>
        <w:tab/>
      </w:r>
      <w:r w:rsidRPr="0001025A">
        <w:rPr>
          <w:b w:val="0"/>
          <w:noProof/>
          <w:sz w:val="18"/>
        </w:rPr>
        <w:fldChar w:fldCharType="begin"/>
      </w:r>
      <w:r w:rsidRPr="0001025A">
        <w:rPr>
          <w:b w:val="0"/>
          <w:noProof/>
          <w:sz w:val="18"/>
        </w:rPr>
        <w:instrText xml:space="preserve"> PAGEREF _Toc456866595 \h </w:instrText>
      </w:r>
      <w:r w:rsidRPr="0001025A">
        <w:rPr>
          <w:b w:val="0"/>
          <w:noProof/>
          <w:sz w:val="18"/>
        </w:rPr>
      </w:r>
      <w:r w:rsidRPr="0001025A">
        <w:rPr>
          <w:b w:val="0"/>
          <w:noProof/>
          <w:sz w:val="18"/>
        </w:rPr>
        <w:fldChar w:fldCharType="separate"/>
      </w:r>
      <w:r w:rsidRPr="0001025A">
        <w:rPr>
          <w:b w:val="0"/>
          <w:noProof/>
          <w:sz w:val="18"/>
        </w:rPr>
        <w:t>45</w:t>
      </w:r>
      <w:r w:rsidRPr="0001025A">
        <w:rPr>
          <w:b w:val="0"/>
          <w:noProof/>
          <w:sz w:val="18"/>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A—Sources of conditions</w:t>
      </w:r>
      <w:r w:rsidRPr="0001025A">
        <w:rPr>
          <w:b w:val="0"/>
          <w:noProof/>
          <w:sz w:val="18"/>
        </w:rPr>
        <w:tab/>
      </w:r>
      <w:r w:rsidRPr="0001025A">
        <w:rPr>
          <w:b w:val="0"/>
          <w:noProof/>
          <w:sz w:val="18"/>
        </w:rPr>
        <w:fldChar w:fldCharType="begin"/>
      </w:r>
      <w:r w:rsidRPr="0001025A">
        <w:rPr>
          <w:b w:val="0"/>
          <w:noProof/>
          <w:sz w:val="18"/>
        </w:rPr>
        <w:instrText xml:space="preserve"> PAGEREF _Toc456866596 \h </w:instrText>
      </w:r>
      <w:r w:rsidRPr="0001025A">
        <w:rPr>
          <w:b w:val="0"/>
          <w:noProof/>
          <w:sz w:val="18"/>
        </w:rPr>
      </w:r>
      <w:r w:rsidRPr="0001025A">
        <w:rPr>
          <w:b w:val="0"/>
          <w:noProof/>
          <w:sz w:val="18"/>
        </w:rPr>
        <w:fldChar w:fldCharType="separate"/>
      </w:r>
      <w:r w:rsidRPr="0001025A">
        <w:rPr>
          <w:b w:val="0"/>
          <w:noProof/>
          <w:sz w:val="18"/>
        </w:rPr>
        <w:t>45</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79</w:t>
      </w:r>
      <w:r>
        <w:rPr>
          <w:noProof/>
        </w:rPr>
        <w:tab/>
        <w:t>Sources of conditions</w:t>
      </w:r>
      <w:r w:rsidRPr="0001025A">
        <w:rPr>
          <w:noProof/>
        </w:rPr>
        <w:tab/>
      </w:r>
      <w:r w:rsidRPr="0001025A">
        <w:rPr>
          <w:noProof/>
        </w:rPr>
        <w:fldChar w:fldCharType="begin"/>
      </w:r>
      <w:r w:rsidRPr="0001025A">
        <w:rPr>
          <w:noProof/>
        </w:rPr>
        <w:instrText xml:space="preserve"> PAGEREF _Toc456866597 \h </w:instrText>
      </w:r>
      <w:r w:rsidRPr="0001025A">
        <w:rPr>
          <w:noProof/>
        </w:rPr>
      </w:r>
      <w:r w:rsidRPr="0001025A">
        <w:rPr>
          <w:noProof/>
        </w:rPr>
        <w:fldChar w:fldCharType="separate"/>
      </w:r>
      <w:r w:rsidRPr="0001025A">
        <w:rPr>
          <w:noProof/>
        </w:rPr>
        <w:t>45</w:t>
      </w:r>
      <w:r w:rsidRPr="0001025A">
        <w:rPr>
          <w:noProof/>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B—The mandatory conditions</w:t>
      </w:r>
      <w:r w:rsidRPr="0001025A">
        <w:rPr>
          <w:b w:val="0"/>
          <w:noProof/>
          <w:sz w:val="18"/>
        </w:rPr>
        <w:tab/>
      </w:r>
      <w:r w:rsidRPr="0001025A">
        <w:rPr>
          <w:b w:val="0"/>
          <w:noProof/>
          <w:sz w:val="18"/>
        </w:rPr>
        <w:fldChar w:fldCharType="begin"/>
      </w:r>
      <w:r w:rsidRPr="0001025A">
        <w:rPr>
          <w:b w:val="0"/>
          <w:noProof/>
          <w:sz w:val="18"/>
        </w:rPr>
        <w:instrText xml:space="preserve"> PAGEREF _Toc456866598 \h </w:instrText>
      </w:r>
      <w:r w:rsidRPr="0001025A">
        <w:rPr>
          <w:b w:val="0"/>
          <w:noProof/>
          <w:sz w:val="18"/>
        </w:rPr>
      </w:r>
      <w:r w:rsidRPr="0001025A">
        <w:rPr>
          <w:b w:val="0"/>
          <w:noProof/>
          <w:sz w:val="18"/>
        </w:rPr>
        <w:fldChar w:fldCharType="separate"/>
      </w:r>
      <w:r w:rsidRPr="0001025A">
        <w:rPr>
          <w:b w:val="0"/>
          <w:noProof/>
          <w:sz w:val="18"/>
        </w:rPr>
        <w:t>45</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80</w:t>
      </w:r>
      <w:r>
        <w:rPr>
          <w:noProof/>
        </w:rPr>
        <w:tab/>
        <w:t>This Subdivision sets out the mandatory conditions</w:t>
      </w:r>
      <w:r w:rsidRPr="0001025A">
        <w:rPr>
          <w:noProof/>
        </w:rPr>
        <w:tab/>
      </w:r>
      <w:r w:rsidRPr="0001025A">
        <w:rPr>
          <w:noProof/>
        </w:rPr>
        <w:fldChar w:fldCharType="begin"/>
      </w:r>
      <w:r w:rsidRPr="0001025A">
        <w:rPr>
          <w:noProof/>
        </w:rPr>
        <w:instrText xml:space="preserve"> PAGEREF _Toc456866599 \h </w:instrText>
      </w:r>
      <w:r w:rsidRPr="0001025A">
        <w:rPr>
          <w:noProof/>
        </w:rPr>
      </w:r>
      <w:r w:rsidRPr="0001025A">
        <w:rPr>
          <w:noProof/>
        </w:rPr>
        <w:fldChar w:fldCharType="separate"/>
      </w:r>
      <w:r w:rsidRPr="0001025A">
        <w:rPr>
          <w:noProof/>
        </w:rPr>
        <w:t>45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81</w:t>
      </w:r>
      <w:r>
        <w:rPr>
          <w:noProof/>
        </w:rPr>
        <w:tab/>
        <w:t>Funding payment must be expended on the funded project</w:t>
      </w:r>
      <w:r w:rsidRPr="0001025A">
        <w:rPr>
          <w:noProof/>
        </w:rPr>
        <w:tab/>
      </w:r>
      <w:r w:rsidRPr="0001025A">
        <w:rPr>
          <w:noProof/>
        </w:rPr>
        <w:fldChar w:fldCharType="begin"/>
      </w:r>
      <w:r w:rsidRPr="0001025A">
        <w:rPr>
          <w:noProof/>
        </w:rPr>
        <w:instrText xml:space="preserve"> PAGEREF _Toc456866600 \h </w:instrText>
      </w:r>
      <w:r w:rsidRPr="0001025A">
        <w:rPr>
          <w:noProof/>
        </w:rPr>
      </w:r>
      <w:r w:rsidRPr="0001025A">
        <w:rPr>
          <w:noProof/>
        </w:rPr>
        <w:fldChar w:fldCharType="separate"/>
      </w:r>
      <w:r w:rsidRPr="0001025A">
        <w:rPr>
          <w:noProof/>
        </w:rPr>
        <w:t>45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82</w:t>
      </w:r>
      <w:r>
        <w:rPr>
          <w:noProof/>
        </w:rPr>
        <w:tab/>
        <w:t>Funding recipient must give Minister audited financial statements</w:t>
      </w:r>
      <w:r w:rsidRPr="0001025A">
        <w:rPr>
          <w:noProof/>
        </w:rPr>
        <w:tab/>
      </w:r>
      <w:r w:rsidRPr="0001025A">
        <w:rPr>
          <w:noProof/>
        </w:rPr>
        <w:fldChar w:fldCharType="begin"/>
      </w:r>
      <w:r w:rsidRPr="0001025A">
        <w:rPr>
          <w:noProof/>
        </w:rPr>
        <w:instrText xml:space="preserve"> PAGEREF _Toc456866601 \h </w:instrText>
      </w:r>
      <w:r w:rsidRPr="0001025A">
        <w:rPr>
          <w:noProof/>
        </w:rPr>
      </w:r>
      <w:r w:rsidRPr="0001025A">
        <w:rPr>
          <w:noProof/>
        </w:rPr>
        <w:fldChar w:fldCharType="separate"/>
      </w:r>
      <w:r w:rsidRPr="0001025A">
        <w:rPr>
          <w:noProof/>
        </w:rPr>
        <w:t>46</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83</w:t>
      </w:r>
      <w:r>
        <w:rPr>
          <w:noProof/>
        </w:rPr>
        <w:tab/>
        <w:t>Funding recipient must allow inspections by authorised persons</w:t>
      </w:r>
      <w:r w:rsidRPr="0001025A">
        <w:rPr>
          <w:noProof/>
        </w:rPr>
        <w:tab/>
      </w:r>
      <w:r w:rsidRPr="0001025A">
        <w:rPr>
          <w:noProof/>
        </w:rPr>
        <w:fldChar w:fldCharType="begin"/>
      </w:r>
      <w:r w:rsidRPr="0001025A">
        <w:rPr>
          <w:noProof/>
        </w:rPr>
        <w:instrText xml:space="preserve"> PAGEREF _Toc456866602 \h </w:instrText>
      </w:r>
      <w:r w:rsidRPr="0001025A">
        <w:rPr>
          <w:noProof/>
        </w:rPr>
      </w:r>
      <w:r w:rsidRPr="0001025A">
        <w:rPr>
          <w:noProof/>
        </w:rPr>
        <w:fldChar w:fldCharType="separate"/>
      </w:r>
      <w:r w:rsidRPr="0001025A">
        <w:rPr>
          <w:noProof/>
        </w:rPr>
        <w:t>46</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84</w:t>
      </w:r>
      <w:r>
        <w:rPr>
          <w:noProof/>
        </w:rPr>
        <w:tab/>
        <w:t>Funding recipient must maintain records relating to motor vehicle crashes</w:t>
      </w:r>
      <w:r w:rsidRPr="0001025A">
        <w:rPr>
          <w:noProof/>
        </w:rPr>
        <w:tab/>
      </w:r>
      <w:r w:rsidRPr="0001025A">
        <w:rPr>
          <w:noProof/>
        </w:rPr>
        <w:fldChar w:fldCharType="begin"/>
      </w:r>
      <w:r w:rsidRPr="0001025A">
        <w:rPr>
          <w:noProof/>
        </w:rPr>
        <w:instrText xml:space="preserve"> PAGEREF _Toc456866603 \h </w:instrText>
      </w:r>
      <w:r w:rsidRPr="0001025A">
        <w:rPr>
          <w:noProof/>
        </w:rPr>
      </w:r>
      <w:r w:rsidRPr="0001025A">
        <w:rPr>
          <w:noProof/>
        </w:rPr>
        <w:fldChar w:fldCharType="separate"/>
      </w:r>
      <w:r w:rsidRPr="0001025A">
        <w:rPr>
          <w:noProof/>
        </w:rPr>
        <w:t>46</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85</w:t>
      </w:r>
      <w:r>
        <w:rPr>
          <w:noProof/>
        </w:rPr>
        <w:tab/>
        <w:t>Amount repayable on breach of condition</w:t>
      </w:r>
      <w:r w:rsidRPr="0001025A">
        <w:rPr>
          <w:noProof/>
        </w:rPr>
        <w:tab/>
      </w:r>
      <w:r w:rsidRPr="0001025A">
        <w:rPr>
          <w:noProof/>
        </w:rPr>
        <w:fldChar w:fldCharType="begin"/>
      </w:r>
      <w:r w:rsidRPr="0001025A">
        <w:rPr>
          <w:noProof/>
        </w:rPr>
        <w:instrText xml:space="preserve"> PAGEREF _Toc456866604 \h </w:instrText>
      </w:r>
      <w:r w:rsidRPr="0001025A">
        <w:rPr>
          <w:noProof/>
        </w:rPr>
      </w:r>
      <w:r w:rsidRPr="0001025A">
        <w:rPr>
          <w:noProof/>
        </w:rPr>
        <w:fldChar w:fldCharType="separate"/>
      </w:r>
      <w:r w:rsidRPr="0001025A">
        <w:rPr>
          <w:noProof/>
        </w:rPr>
        <w:t>47</w:t>
      </w:r>
      <w:r w:rsidRPr="0001025A">
        <w:rPr>
          <w:noProof/>
        </w:rPr>
        <w:fldChar w:fldCharType="end"/>
      </w:r>
    </w:p>
    <w:p w:rsidR="0001025A" w:rsidRDefault="0001025A">
      <w:pPr>
        <w:pStyle w:val="TOC4"/>
        <w:rPr>
          <w:rFonts w:asciiTheme="minorHAnsi" w:eastAsiaTheme="minorEastAsia" w:hAnsiTheme="minorHAnsi" w:cstheme="minorBidi"/>
          <w:b w:val="0"/>
          <w:noProof/>
          <w:kern w:val="0"/>
          <w:sz w:val="22"/>
          <w:szCs w:val="22"/>
        </w:rPr>
      </w:pPr>
      <w:r>
        <w:rPr>
          <w:noProof/>
        </w:rPr>
        <w:t>Subdivision C—Determination of other conditions if no funding agreement</w:t>
      </w:r>
      <w:r w:rsidRPr="0001025A">
        <w:rPr>
          <w:b w:val="0"/>
          <w:noProof/>
          <w:sz w:val="18"/>
        </w:rPr>
        <w:tab/>
      </w:r>
      <w:r w:rsidRPr="0001025A">
        <w:rPr>
          <w:b w:val="0"/>
          <w:noProof/>
          <w:sz w:val="18"/>
        </w:rPr>
        <w:fldChar w:fldCharType="begin"/>
      </w:r>
      <w:r w:rsidRPr="0001025A">
        <w:rPr>
          <w:b w:val="0"/>
          <w:noProof/>
          <w:sz w:val="18"/>
        </w:rPr>
        <w:instrText xml:space="preserve"> PAGEREF _Toc456866605 \h </w:instrText>
      </w:r>
      <w:r w:rsidRPr="0001025A">
        <w:rPr>
          <w:b w:val="0"/>
          <w:noProof/>
          <w:sz w:val="18"/>
        </w:rPr>
      </w:r>
      <w:r w:rsidRPr="0001025A">
        <w:rPr>
          <w:b w:val="0"/>
          <w:noProof/>
          <w:sz w:val="18"/>
        </w:rPr>
        <w:fldChar w:fldCharType="separate"/>
      </w:r>
      <w:r w:rsidRPr="0001025A">
        <w:rPr>
          <w:b w:val="0"/>
          <w:noProof/>
          <w:sz w:val="18"/>
        </w:rPr>
        <w:t>47</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lastRenderedPageBreak/>
        <w:t>86</w:t>
      </w:r>
      <w:r>
        <w:rPr>
          <w:noProof/>
        </w:rPr>
        <w:tab/>
        <w:t>Determination of other conditions if no funding agreement</w:t>
      </w:r>
      <w:r w:rsidRPr="0001025A">
        <w:rPr>
          <w:noProof/>
        </w:rPr>
        <w:tab/>
      </w:r>
      <w:r w:rsidRPr="0001025A">
        <w:rPr>
          <w:noProof/>
        </w:rPr>
        <w:fldChar w:fldCharType="begin"/>
      </w:r>
      <w:r w:rsidRPr="0001025A">
        <w:rPr>
          <w:noProof/>
        </w:rPr>
        <w:instrText xml:space="preserve"> PAGEREF _Toc456866606 \h </w:instrText>
      </w:r>
      <w:r w:rsidRPr="0001025A">
        <w:rPr>
          <w:noProof/>
        </w:rPr>
      </w:r>
      <w:r w:rsidRPr="0001025A">
        <w:rPr>
          <w:noProof/>
        </w:rPr>
        <w:fldChar w:fldCharType="separate"/>
      </w:r>
      <w:r w:rsidRPr="0001025A">
        <w:rPr>
          <w:noProof/>
        </w:rPr>
        <w:t>47</w:t>
      </w:r>
      <w:r w:rsidRPr="0001025A">
        <w:rPr>
          <w:noProof/>
        </w:rPr>
        <w:fldChar w:fldCharType="end"/>
      </w:r>
    </w:p>
    <w:p w:rsidR="0001025A" w:rsidRDefault="0001025A">
      <w:pPr>
        <w:pStyle w:val="TOC2"/>
        <w:rPr>
          <w:rFonts w:asciiTheme="minorHAnsi" w:eastAsiaTheme="minorEastAsia" w:hAnsiTheme="minorHAnsi" w:cstheme="minorBidi"/>
          <w:b w:val="0"/>
          <w:noProof/>
          <w:kern w:val="0"/>
          <w:sz w:val="22"/>
          <w:szCs w:val="22"/>
        </w:rPr>
      </w:pPr>
      <w:r>
        <w:rPr>
          <w:noProof/>
        </w:rPr>
        <w:t>Part 8—Roads to Recovery Program</w:t>
      </w:r>
      <w:r w:rsidRPr="0001025A">
        <w:rPr>
          <w:b w:val="0"/>
          <w:noProof/>
          <w:sz w:val="18"/>
        </w:rPr>
        <w:tab/>
      </w:r>
      <w:r w:rsidRPr="0001025A">
        <w:rPr>
          <w:b w:val="0"/>
          <w:noProof/>
          <w:sz w:val="18"/>
        </w:rPr>
        <w:fldChar w:fldCharType="begin"/>
      </w:r>
      <w:r w:rsidRPr="0001025A">
        <w:rPr>
          <w:b w:val="0"/>
          <w:noProof/>
          <w:sz w:val="18"/>
        </w:rPr>
        <w:instrText xml:space="preserve"> PAGEREF _Toc456866607 \h </w:instrText>
      </w:r>
      <w:r w:rsidRPr="0001025A">
        <w:rPr>
          <w:b w:val="0"/>
          <w:noProof/>
          <w:sz w:val="18"/>
        </w:rPr>
      </w:r>
      <w:r w:rsidRPr="0001025A">
        <w:rPr>
          <w:b w:val="0"/>
          <w:noProof/>
          <w:sz w:val="18"/>
        </w:rPr>
        <w:fldChar w:fldCharType="separate"/>
      </w:r>
      <w:r w:rsidRPr="0001025A">
        <w:rPr>
          <w:b w:val="0"/>
          <w:noProof/>
          <w:sz w:val="18"/>
        </w:rPr>
        <w:t>49</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87</w:t>
      </w:r>
      <w:r>
        <w:rPr>
          <w:noProof/>
        </w:rPr>
        <w:tab/>
        <w:t>Roads to Recovery List</w:t>
      </w:r>
      <w:r w:rsidRPr="0001025A">
        <w:rPr>
          <w:noProof/>
        </w:rPr>
        <w:tab/>
      </w:r>
      <w:r w:rsidRPr="0001025A">
        <w:rPr>
          <w:noProof/>
        </w:rPr>
        <w:fldChar w:fldCharType="begin"/>
      </w:r>
      <w:r w:rsidRPr="0001025A">
        <w:rPr>
          <w:noProof/>
        </w:rPr>
        <w:instrText xml:space="preserve"> PAGEREF _Toc456866608 \h </w:instrText>
      </w:r>
      <w:r w:rsidRPr="0001025A">
        <w:rPr>
          <w:noProof/>
        </w:rPr>
      </w:r>
      <w:r w:rsidRPr="0001025A">
        <w:rPr>
          <w:noProof/>
        </w:rPr>
        <w:fldChar w:fldCharType="separate"/>
      </w:r>
      <w:r w:rsidRPr="0001025A">
        <w:rPr>
          <w:noProof/>
        </w:rPr>
        <w:t>49</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88</w:t>
      </w:r>
      <w:r>
        <w:rPr>
          <w:noProof/>
        </w:rPr>
        <w:tab/>
        <w:t>Variation of Roads to Recovery List</w:t>
      </w:r>
      <w:r w:rsidRPr="0001025A">
        <w:rPr>
          <w:noProof/>
        </w:rPr>
        <w:tab/>
      </w:r>
      <w:r w:rsidRPr="0001025A">
        <w:rPr>
          <w:noProof/>
        </w:rPr>
        <w:fldChar w:fldCharType="begin"/>
      </w:r>
      <w:r w:rsidRPr="0001025A">
        <w:rPr>
          <w:noProof/>
        </w:rPr>
        <w:instrText xml:space="preserve"> PAGEREF _Toc456866609 \h </w:instrText>
      </w:r>
      <w:r w:rsidRPr="0001025A">
        <w:rPr>
          <w:noProof/>
        </w:rPr>
      </w:r>
      <w:r w:rsidRPr="0001025A">
        <w:rPr>
          <w:noProof/>
        </w:rPr>
        <w:fldChar w:fldCharType="separate"/>
      </w:r>
      <w:r w:rsidRPr="0001025A">
        <w:rPr>
          <w:noProof/>
        </w:rPr>
        <w:t>49</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89</w:t>
      </w:r>
      <w:r>
        <w:rPr>
          <w:noProof/>
        </w:rPr>
        <w:tab/>
        <w:t>Payments to persons and bodies specified in Roads to Recovery List</w:t>
      </w:r>
      <w:r w:rsidRPr="0001025A">
        <w:rPr>
          <w:noProof/>
        </w:rPr>
        <w:tab/>
      </w:r>
      <w:r w:rsidRPr="0001025A">
        <w:rPr>
          <w:noProof/>
        </w:rPr>
        <w:fldChar w:fldCharType="begin"/>
      </w:r>
      <w:r w:rsidRPr="0001025A">
        <w:rPr>
          <w:noProof/>
        </w:rPr>
        <w:instrText xml:space="preserve"> PAGEREF _Toc456866610 \h </w:instrText>
      </w:r>
      <w:r w:rsidRPr="0001025A">
        <w:rPr>
          <w:noProof/>
        </w:rPr>
      </w:r>
      <w:r w:rsidRPr="0001025A">
        <w:rPr>
          <w:noProof/>
        </w:rPr>
        <w:fldChar w:fldCharType="separate"/>
      </w:r>
      <w:r w:rsidRPr="0001025A">
        <w:rPr>
          <w:noProof/>
        </w:rPr>
        <w:t>51</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90</w:t>
      </w:r>
      <w:r>
        <w:rPr>
          <w:noProof/>
        </w:rPr>
        <w:tab/>
        <w:t>Conditions that apply to payments</w:t>
      </w:r>
      <w:r w:rsidRPr="0001025A">
        <w:rPr>
          <w:noProof/>
        </w:rPr>
        <w:tab/>
      </w:r>
      <w:r w:rsidRPr="0001025A">
        <w:rPr>
          <w:noProof/>
        </w:rPr>
        <w:fldChar w:fldCharType="begin"/>
      </w:r>
      <w:r w:rsidRPr="0001025A">
        <w:rPr>
          <w:noProof/>
        </w:rPr>
        <w:instrText xml:space="preserve"> PAGEREF _Toc456866611 \h </w:instrText>
      </w:r>
      <w:r w:rsidRPr="0001025A">
        <w:rPr>
          <w:noProof/>
        </w:rPr>
      </w:r>
      <w:r w:rsidRPr="0001025A">
        <w:rPr>
          <w:noProof/>
        </w:rPr>
        <w:fldChar w:fldCharType="separate"/>
      </w:r>
      <w:r w:rsidRPr="0001025A">
        <w:rPr>
          <w:noProof/>
        </w:rPr>
        <w:t>51</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91</w:t>
      </w:r>
      <w:r>
        <w:rPr>
          <w:noProof/>
        </w:rPr>
        <w:tab/>
        <w:t>Minister’s power to waive conditions etc.</w:t>
      </w:r>
      <w:r w:rsidRPr="0001025A">
        <w:rPr>
          <w:noProof/>
        </w:rPr>
        <w:tab/>
      </w:r>
      <w:r w:rsidRPr="0001025A">
        <w:rPr>
          <w:noProof/>
        </w:rPr>
        <w:fldChar w:fldCharType="begin"/>
      </w:r>
      <w:r w:rsidRPr="0001025A">
        <w:rPr>
          <w:noProof/>
        </w:rPr>
        <w:instrText xml:space="preserve"> PAGEREF _Toc456866612 \h </w:instrText>
      </w:r>
      <w:r w:rsidRPr="0001025A">
        <w:rPr>
          <w:noProof/>
        </w:rPr>
      </w:r>
      <w:r w:rsidRPr="0001025A">
        <w:rPr>
          <w:noProof/>
        </w:rPr>
        <w:fldChar w:fldCharType="separate"/>
      </w:r>
      <w:r w:rsidRPr="0001025A">
        <w:rPr>
          <w:noProof/>
        </w:rPr>
        <w:t>52</w:t>
      </w:r>
      <w:r w:rsidRPr="0001025A">
        <w:rPr>
          <w:noProof/>
        </w:rPr>
        <w:fldChar w:fldCharType="end"/>
      </w:r>
    </w:p>
    <w:p w:rsidR="0001025A" w:rsidRDefault="0001025A">
      <w:pPr>
        <w:pStyle w:val="TOC2"/>
        <w:rPr>
          <w:rFonts w:asciiTheme="minorHAnsi" w:eastAsiaTheme="minorEastAsia" w:hAnsiTheme="minorHAnsi" w:cstheme="minorBidi"/>
          <w:b w:val="0"/>
          <w:noProof/>
          <w:kern w:val="0"/>
          <w:sz w:val="22"/>
          <w:szCs w:val="22"/>
        </w:rPr>
      </w:pPr>
      <w:r>
        <w:rPr>
          <w:noProof/>
        </w:rPr>
        <w:t>Part 9—Miscellaneous</w:t>
      </w:r>
      <w:r w:rsidRPr="0001025A">
        <w:rPr>
          <w:b w:val="0"/>
          <w:noProof/>
          <w:sz w:val="18"/>
        </w:rPr>
        <w:tab/>
      </w:r>
      <w:r w:rsidRPr="0001025A">
        <w:rPr>
          <w:b w:val="0"/>
          <w:noProof/>
          <w:sz w:val="18"/>
        </w:rPr>
        <w:fldChar w:fldCharType="begin"/>
      </w:r>
      <w:r w:rsidRPr="0001025A">
        <w:rPr>
          <w:b w:val="0"/>
          <w:noProof/>
          <w:sz w:val="18"/>
        </w:rPr>
        <w:instrText xml:space="preserve"> PAGEREF _Toc456866613 \h </w:instrText>
      </w:r>
      <w:r w:rsidRPr="0001025A">
        <w:rPr>
          <w:b w:val="0"/>
          <w:noProof/>
          <w:sz w:val="18"/>
        </w:rPr>
      </w:r>
      <w:r w:rsidRPr="0001025A">
        <w:rPr>
          <w:b w:val="0"/>
          <w:noProof/>
          <w:sz w:val="18"/>
        </w:rPr>
        <w:fldChar w:fldCharType="separate"/>
      </w:r>
      <w:r w:rsidRPr="0001025A">
        <w:rPr>
          <w:b w:val="0"/>
          <w:noProof/>
          <w:sz w:val="18"/>
        </w:rPr>
        <w:t>54</w:t>
      </w:r>
      <w:r w:rsidRPr="0001025A">
        <w:rPr>
          <w:b w:val="0"/>
          <w:noProof/>
          <w:sz w:val="18"/>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92</w:t>
      </w:r>
      <w:r>
        <w:rPr>
          <w:noProof/>
        </w:rPr>
        <w:tab/>
        <w:t>Recovery of amounts as debt due to Commonwealth</w:t>
      </w:r>
      <w:r w:rsidRPr="0001025A">
        <w:rPr>
          <w:noProof/>
        </w:rPr>
        <w:tab/>
      </w:r>
      <w:r w:rsidRPr="0001025A">
        <w:rPr>
          <w:noProof/>
        </w:rPr>
        <w:fldChar w:fldCharType="begin"/>
      </w:r>
      <w:r w:rsidRPr="0001025A">
        <w:rPr>
          <w:noProof/>
        </w:rPr>
        <w:instrText xml:space="preserve"> PAGEREF _Toc456866614 \h </w:instrText>
      </w:r>
      <w:r w:rsidRPr="0001025A">
        <w:rPr>
          <w:noProof/>
        </w:rPr>
      </w:r>
      <w:r w:rsidRPr="0001025A">
        <w:rPr>
          <w:noProof/>
        </w:rPr>
        <w:fldChar w:fldCharType="separate"/>
      </w:r>
      <w:r w:rsidRPr="0001025A">
        <w:rPr>
          <w:noProof/>
        </w:rPr>
        <w:t>54</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92A</w:t>
      </w:r>
      <w:r>
        <w:rPr>
          <w:noProof/>
        </w:rPr>
        <w:tab/>
        <w:t>Treatment of partnerships</w:t>
      </w:r>
      <w:r w:rsidRPr="0001025A">
        <w:rPr>
          <w:noProof/>
        </w:rPr>
        <w:tab/>
      </w:r>
      <w:r w:rsidRPr="0001025A">
        <w:rPr>
          <w:noProof/>
        </w:rPr>
        <w:fldChar w:fldCharType="begin"/>
      </w:r>
      <w:r w:rsidRPr="0001025A">
        <w:rPr>
          <w:noProof/>
        </w:rPr>
        <w:instrText xml:space="preserve"> PAGEREF _Toc456866615 \h </w:instrText>
      </w:r>
      <w:r w:rsidRPr="0001025A">
        <w:rPr>
          <w:noProof/>
        </w:rPr>
      </w:r>
      <w:r w:rsidRPr="0001025A">
        <w:rPr>
          <w:noProof/>
        </w:rPr>
        <w:fldChar w:fldCharType="separate"/>
      </w:r>
      <w:r w:rsidRPr="0001025A">
        <w:rPr>
          <w:noProof/>
        </w:rPr>
        <w:t>54</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93</w:t>
      </w:r>
      <w:r>
        <w:rPr>
          <w:noProof/>
        </w:rPr>
        <w:tab/>
        <w:t>Delegation</w:t>
      </w:r>
      <w:r w:rsidRPr="0001025A">
        <w:rPr>
          <w:noProof/>
        </w:rPr>
        <w:tab/>
      </w:r>
      <w:r w:rsidRPr="0001025A">
        <w:rPr>
          <w:noProof/>
        </w:rPr>
        <w:fldChar w:fldCharType="begin"/>
      </w:r>
      <w:r w:rsidRPr="0001025A">
        <w:rPr>
          <w:noProof/>
        </w:rPr>
        <w:instrText xml:space="preserve"> PAGEREF _Toc456866616 \h </w:instrText>
      </w:r>
      <w:r w:rsidRPr="0001025A">
        <w:rPr>
          <w:noProof/>
        </w:rPr>
      </w:r>
      <w:r w:rsidRPr="0001025A">
        <w:rPr>
          <w:noProof/>
        </w:rPr>
        <w:fldChar w:fldCharType="separate"/>
      </w:r>
      <w:r w:rsidRPr="0001025A">
        <w:rPr>
          <w:noProof/>
        </w:rPr>
        <w:t>55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94</w:t>
      </w:r>
      <w:r>
        <w:rPr>
          <w:noProof/>
        </w:rPr>
        <w:tab/>
        <w:t>Annual report on operation of Act</w:t>
      </w:r>
      <w:r w:rsidRPr="0001025A">
        <w:rPr>
          <w:noProof/>
        </w:rPr>
        <w:tab/>
      </w:r>
      <w:r w:rsidRPr="0001025A">
        <w:rPr>
          <w:noProof/>
        </w:rPr>
        <w:fldChar w:fldCharType="begin"/>
      </w:r>
      <w:r w:rsidRPr="0001025A">
        <w:rPr>
          <w:noProof/>
        </w:rPr>
        <w:instrText xml:space="preserve"> PAGEREF _Toc456866617 \h </w:instrText>
      </w:r>
      <w:r w:rsidRPr="0001025A">
        <w:rPr>
          <w:noProof/>
        </w:rPr>
      </w:r>
      <w:r w:rsidRPr="0001025A">
        <w:rPr>
          <w:noProof/>
        </w:rPr>
        <w:fldChar w:fldCharType="separate"/>
      </w:r>
      <w:r w:rsidRPr="0001025A">
        <w:rPr>
          <w:noProof/>
        </w:rPr>
        <w:t>55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95</w:t>
      </w:r>
      <w:r>
        <w:rPr>
          <w:noProof/>
        </w:rPr>
        <w:tab/>
        <w:t>Provision of funding otherwise than under this Act</w:t>
      </w:r>
      <w:r w:rsidRPr="0001025A">
        <w:rPr>
          <w:noProof/>
        </w:rPr>
        <w:tab/>
      </w:r>
      <w:r w:rsidRPr="0001025A">
        <w:rPr>
          <w:noProof/>
        </w:rPr>
        <w:fldChar w:fldCharType="begin"/>
      </w:r>
      <w:r w:rsidRPr="0001025A">
        <w:rPr>
          <w:noProof/>
        </w:rPr>
        <w:instrText xml:space="preserve"> PAGEREF _Toc456866618 \h </w:instrText>
      </w:r>
      <w:r w:rsidRPr="0001025A">
        <w:rPr>
          <w:noProof/>
        </w:rPr>
      </w:r>
      <w:r w:rsidRPr="0001025A">
        <w:rPr>
          <w:noProof/>
        </w:rPr>
        <w:fldChar w:fldCharType="separate"/>
      </w:r>
      <w:r w:rsidRPr="0001025A">
        <w:rPr>
          <w:noProof/>
        </w:rPr>
        <w:t>55</w:t>
      </w:r>
      <w:r w:rsidRPr="0001025A">
        <w:rPr>
          <w:noProof/>
        </w:rPr>
        <w:fldChar w:fldCharType="end"/>
      </w:r>
    </w:p>
    <w:p w:rsidR="0001025A" w:rsidRDefault="0001025A">
      <w:pPr>
        <w:pStyle w:val="TOC5"/>
        <w:rPr>
          <w:rFonts w:asciiTheme="minorHAnsi" w:eastAsiaTheme="minorEastAsia" w:hAnsiTheme="minorHAnsi" w:cstheme="minorBidi"/>
          <w:noProof/>
          <w:kern w:val="0"/>
          <w:sz w:val="22"/>
          <w:szCs w:val="22"/>
        </w:rPr>
      </w:pPr>
      <w:r>
        <w:rPr>
          <w:noProof/>
        </w:rPr>
        <w:t>96</w:t>
      </w:r>
      <w:r>
        <w:rPr>
          <w:noProof/>
        </w:rPr>
        <w:tab/>
        <w:t>Regulations</w:t>
      </w:r>
      <w:r w:rsidRPr="0001025A">
        <w:rPr>
          <w:noProof/>
        </w:rPr>
        <w:tab/>
      </w:r>
      <w:r w:rsidRPr="0001025A">
        <w:rPr>
          <w:noProof/>
        </w:rPr>
        <w:fldChar w:fldCharType="begin"/>
      </w:r>
      <w:r w:rsidRPr="0001025A">
        <w:rPr>
          <w:noProof/>
        </w:rPr>
        <w:instrText xml:space="preserve"> PAGEREF _Toc456866619 \h </w:instrText>
      </w:r>
      <w:r w:rsidRPr="0001025A">
        <w:rPr>
          <w:noProof/>
        </w:rPr>
      </w:r>
      <w:r w:rsidRPr="0001025A">
        <w:rPr>
          <w:noProof/>
        </w:rPr>
        <w:fldChar w:fldCharType="separate"/>
      </w:r>
      <w:r w:rsidRPr="0001025A">
        <w:rPr>
          <w:noProof/>
        </w:rPr>
        <w:t>55</w:t>
      </w:r>
      <w:r w:rsidRPr="0001025A">
        <w:rPr>
          <w:noProof/>
        </w:rPr>
        <w:fldChar w:fldCharType="end"/>
      </w:r>
    </w:p>
    <w:p w:rsidR="0001025A" w:rsidRDefault="0001025A" w:rsidP="0001025A">
      <w:pPr>
        <w:pStyle w:val="TOC2"/>
        <w:rPr>
          <w:rFonts w:asciiTheme="minorHAnsi" w:eastAsiaTheme="minorEastAsia" w:hAnsiTheme="minorHAnsi" w:cstheme="minorBidi"/>
          <w:b w:val="0"/>
          <w:noProof/>
          <w:kern w:val="0"/>
          <w:sz w:val="22"/>
          <w:szCs w:val="22"/>
        </w:rPr>
      </w:pPr>
      <w:r>
        <w:rPr>
          <w:noProof/>
        </w:rPr>
        <w:t>Endnotes</w:t>
      </w:r>
      <w:r w:rsidRPr="0001025A">
        <w:rPr>
          <w:b w:val="0"/>
          <w:noProof/>
          <w:sz w:val="18"/>
        </w:rPr>
        <w:tab/>
      </w:r>
      <w:r w:rsidRPr="0001025A">
        <w:rPr>
          <w:b w:val="0"/>
          <w:noProof/>
          <w:sz w:val="18"/>
        </w:rPr>
        <w:fldChar w:fldCharType="begin"/>
      </w:r>
      <w:r w:rsidRPr="0001025A">
        <w:rPr>
          <w:b w:val="0"/>
          <w:noProof/>
          <w:sz w:val="18"/>
        </w:rPr>
        <w:instrText xml:space="preserve"> PAGEREF _Toc456866620 \h </w:instrText>
      </w:r>
      <w:r w:rsidRPr="0001025A">
        <w:rPr>
          <w:b w:val="0"/>
          <w:noProof/>
          <w:sz w:val="18"/>
        </w:rPr>
      </w:r>
      <w:r w:rsidRPr="0001025A">
        <w:rPr>
          <w:b w:val="0"/>
          <w:noProof/>
          <w:sz w:val="18"/>
        </w:rPr>
        <w:fldChar w:fldCharType="separate"/>
      </w:r>
      <w:r w:rsidRPr="0001025A">
        <w:rPr>
          <w:b w:val="0"/>
          <w:noProof/>
          <w:sz w:val="18"/>
        </w:rPr>
        <w:t>56</w:t>
      </w:r>
      <w:r w:rsidRPr="0001025A">
        <w:rPr>
          <w:b w:val="0"/>
          <w:noProof/>
          <w:sz w:val="18"/>
        </w:rPr>
        <w:fldChar w:fldCharType="end"/>
      </w:r>
    </w:p>
    <w:p w:rsidR="0001025A" w:rsidRDefault="0001025A">
      <w:pPr>
        <w:pStyle w:val="TOC3"/>
        <w:rPr>
          <w:rFonts w:asciiTheme="minorHAnsi" w:eastAsiaTheme="minorEastAsia" w:hAnsiTheme="minorHAnsi" w:cstheme="minorBidi"/>
          <w:b w:val="0"/>
          <w:noProof/>
          <w:kern w:val="0"/>
          <w:szCs w:val="22"/>
        </w:rPr>
      </w:pPr>
      <w:r>
        <w:rPr>
          <w:noProof/>
        </w:rPr>
        <w:t>Endnote 1—About the endnotes</w:t>
      </w:r>
      <w:r w:rsidRPr="0001025A">
        <w:rPr>
          <w:b w:val="0"/>
          <w:noProof/>
          <w:sz w:val="18"/>
        </w:rPr>
        <w:tab/>
      </w:r>
      <w:r w:rsidRPr="0001025A">
        <w:rPr>
          <w:b w:val="0"/>
          <w:noProof/>
          <w:sz w:val="18"/>
        </w:rPr>
        <w:fldChar w:fldCharType="begin"/>
      </w:r>
      <w:r w:rsidRPr="0001025A">
        <w:rPr>
          <w:b w:val="0"/>
          <w:noProof/>
          <w:sz w:val="18"/>
        </w:rPr>
        <w:instrText xml:space="preserve"> PAGEREF _Toc456866621 \h </w:instrText>
      </w:r>
      <w:r w:rsidRPr="0001025A">
        <w:rPr>
          <w:b w:val="0"/>
          <w:noProof/>
          <w:sz w:val="18"/>
        </w:rPr>
      </w:r>
      <w:r w:rsidRPr="0001025A">
        <w:rPr>
          <w:b w:val="0"/>
          <w:noProof/>
          <w:sz w:val="18"/>
        </w:rPr>
        <w:fldChar w:fldCharType="separate"/>
      </w:r>
      <w:r w:rsidRPr="0001025A">
        <w:rPr>
          <w:b w:val="0"/>
          <w:noProof/>
          <w:sz w:val="18"/>
        </w:rPr>
        <w:t>56</w:t>
      </w:r>
      <w:r w:rsidRPr="0001025A">
        <w:rPr>
          <w:b w:val="0"/>
          <w:noProof/>
          <w:sz w:val="18"/>
        </w:rPr>
        <w:fldChar w:fldCharType="end"/>
      </w:r>
    </w:p>
    <w:p w:rsidR="0001025A" w:rsidRDefault="0001025A">
      <w:pPr>
        <w:pStyle w:val="TOC3"/>
        <w:rPr>
          <w:rFonts w:asciiTheme="minorHAnsi" w:eastAsiaTheme="minorEastAsia" w:hAnsiTheme="minorHAnsi" w:cstheme="minorBidi"/>
          <w:b w:val="0"/>
          <w:noProof/>
          <w:kern w:val="0"/>
          <w:szCs w:val="22"/>
        </w:rPr>
      </w:pPr>
      <w:r>
        <w:rPr>
          <w:noProof/>
        </w:rPr>
        <w:t>Endnote 2—Abbreviation key</w:t>
      </w:r>
      <w:r w:rsidRPr="0001025A">
        <w:rPr>
          <w:b w:val="0"/>
          <w:noProof/>
          <w:sz w:val="18"/>
        </w:rPr>
        <w:tab/>
      </w:r>
      <w:r w:rsidRPr="0001025A">
        <w:rPr>
          <w:b w:val="0"/>
          <w:noProof/>
          <w:sz w:val="18"/>
        </w:rPr>
        <w:fldChar w:fldCharType="begin"/>
      </w:r>
      <w:r w:rsidRPr="0001025A">
        <w:rPr>
          <w:b w:val="0"/>
          <w:noProof/>
          <w:sz w:val="18"/>
        </w:rPr>
        <w:instrText xml:space="preserve"> PAGEREF _Toc456866622 \h </w:instrText>
      </w:r>
      <w:r w:rsidRPr="0001025A">
        <w:rPr>
          <w:b w:val="0"/>
          <w:noProof/>
          <w:sz w:val="18"/>
        </w:rPr>
      </w:r>
      <w:r w:rsidRPr="0001025A">
        <w:rPr>
          <w:b w:val="0"/>
          <w:noProof/>
          <w:sz w:val="18"/>
        </w:rPr>
        <w:fldChar w:fldCharType="separate"/>
      </w:r>
      <w:r w:rsidRPr="0001025A">
        <w:rPr>
          <w:b w:val="0"/>
          <w:noProof/>
          <w:sz w:val="18"/>
        </w:rPr>
        <w:t>58</w:t>
      </w:r>
      <w:r w:rsidRPr="0001025A">
        <w:rPr>
          <w:b w:val="0"/>
          <w:noProof/>
          <w:sz w:val="18"/>
        </w:rPr>
        <w:fldChar w:fldCharType="end"/>
      </w:r>
    </w:p>
    <w:p w:rsidR="0001025A" w:rsidRDefault="0001025A">
      <w:pPr>
        <w:pStyle w:val="TOC3"/>
        <w:rPr>
          <w:rFonts w:asciiTheme="minorHAnsi" w:eastAsiaTheme="minorEastAsia" w:hAnsiTheme="minorHAnsi" w:cstheme="minorBidi"/>
          <w:b w:val="0"/>
          <w:noProof/>
          <w:kern w:val="0"/>
          <w:szCs w:val="22"/>
        </w:rPr>
      </w:pPr>
      <w:r>
        <w:rPr>
          <w:noProof/>
        </w:rPr>
        <w:t>Endnote 3—Legislation history</w:t>
      </w:r>
      <w:r w:rsidRPr="0001025A">
        <w:rPr>
          <w:b w:val="0"/>
          <w:noProof/>
          <w:sz w:val="18"/>
        </w:rPr>
        <w:tab/>
      </w:r>
      <w:r w:rsidRPr="0001025A">
        <w:rPr>
          <w:b w:val="0"/>
          <w:noProof/>
          <w:sz w:val="18"/>
        </w:rPr>
        <w:fldChar w:fldCharType="begin"/>
      </w:r>
      <w:r w:rsidRPr="0001025A">
        <w:rPr>
          <w:b w:val="0"/>
          <w:noProof/>
          <w:sz w:val="18"/>
        </w:rPr>
        <w:instrText xml:space="preserve"> PAGEREF _Toc456866623 \h </w:instrText>
      </w:r>
      <w:r w:rsidRPr="0001025A">
        <w:rPr>
          <w:b w:val="0"/>
          <w:noProof/>
          <w:sz w:val="18"/>
        </w:rPr>
      </w:r>
      <w:r w:rsidRPr="0001025A">
        <w:rPr>
          <w:b w:val="0"/>
          <w:noProof/>
          <w:sz w:val="18"/>
        </w:rPr>
        <w:fldChar w:fldCharType="separate"/>
      </w:r>
      <w:r w:rsidRPr="0001025A">
        <w:rPr>
          <w:b w:val="0"/>
          <w:noProof/>
          <w:sz w:val="18"/>
        </w:rPr>
        <w:t>59</w:t>
      </w:r>
      <w:r w:rsidRPr="0001025A">
        <w:rPr>
          <w:b w:val="0"/>
          <w:noProof/>
          <w:sz w:val="18"/>
        </w:rPr>
        <w:fldChar w:fldCharType="end"/>
      </w:r>
    </w:p>
    <w:p w:rsidR="0001025A" w:rsidRDefault="0001025A">
      <w:pPr>
        <w:pStyle w:val="TOC3"/>
        <w:rPr>
          <w:rFonts w:asciiTheme="minorHAnsi" w:eastAsiaTheme="minorEastAsia" w:hAnsiTheme="minorHAnsi" w:cstheme="minorBidi"/>
          <w:b w:val="0"/>
          <w:noProof/>
          <w:kern w:val="0"/>
          <w:szCs w:val="22"/>
        </w:rPr>
      </w:pPr>
      <w:r>
        <w:rPr>
          <w:noProof/>
        </w:rPr>
        <w:t>Endnote 4—Amendment history</w:t>
      </w:r>
      <w:r w:rsidRPr="0001025A">
        <w:rPr>
          <w:b w:val="0"/>
          <w:noProof/>
          <w:sz w:val="18"/>
        </w:rPr>
        <w:tab/>
      </w:r>
      <w:r w:rsidRPr="0001025A">
        <w:rPr>
          <w:b w:val="0"/>
          <w:noProof/>
          <w:sz w:val="18"/>
        </w:rPr>
        <w:fldChar w:fldCharType="begin"/>
      </w:r>
      <w:r w:rsidRPr="0001025A">
        <w:rPr>
          <w:b w:val="0"/>
          <w:noProof/>
          <w:sz w:val="18"/>
        </w:rPr>
        <w:instrText xml:space="preserve"> PAGEREF _Toc456866624 \h </w:instrText>
      </w:r>
      <w:r w:rsidRPr="0001025A">
        <w:rPr>
          <w:b w:val="0"/>
          <w:noProof/>
          <w:sz w:val="18"/>
        </w:rPr>
      </w:r>
      <w:r w:rsidRPr="0001025A">
        <w:rPr>
          <w:b w:val="0"/>
          <w:noProof/>
          <w:sz w:val="18"/>
        </w:rPr>
        <w:fldChar w:fldCharType="separate"/>
      </w:r>
      <w:r w:rsidRPr="0001025A">
        <w:rPr>
          <w:b w:val="0"/>
          <w:noProof/>
          <w:sz w:val="18"/>
        </w:rPr>
        <w:t>60</w:t>
      </w:r>
      <w:r w:rsidRPr="0001025A">
        <w:rPr>
          <w:b w:val="0"/>
          <w:noProof/>
          <w:sz w:val="18"/>
        </w:rPr>
        <w:fldChar w:fldCharType="end"/>
      </w:r>
    </w:p>
    <w:p w:rsidR="00A434FD" w:rsidRPr="000147B0" w:rsidRDefault="006A2F9A" w:rsidP="00A434FD">
      <w:pPr>
        <w:sectPr w:rsidR="00A434FD" w:rsidRPr="000147B0" w:rsidSect="001E0A5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147B0">
        <w:fldChar w:fldCharType="end"/>
      </w:r>
    </w:p>
    <w:p w:rsidR="00494A3A" w:rsidRPr="000147B0" w:rsidRDefault="00FD113F" w:rsidP="00CD77B1">
      <w:pPr>
        <w:pStyle w:val="LongT"/>
        <w:tabs>
          <w:tab w:val="left" w:pos="2835"/>
        </w:tabs>
      </w:pPr>
      <w:r w:rsidRPr="000147B0">
        <w:lastRenderedPageBreak/>
        <w:t>An Act</w:t>
      </w:r>
      <w:r w:rsidR="00494A3A" w:rsidRPr="000147B0">
        <w:t xml:space="preserve"> to provide for the funding of projects related to land transport matters, and for related purposes</w:t>
      </w:r>
    </w:p>
    <w:p w:rsidR="00494A3A" w:rsidRPr="000147B0" w:rsidRDefault="00494A3A" w:rsidP="0040221D">
      <w:pPr>
        <w:pStyle w:val="ActHead2"/>
      </w:pPr>
      <w:bookmarkStart w:id="1" w:name="_Toc456866512"/>
      <w:r w:rsidRPr="000147B0">
        <w:rPr>
          <w:rStyle w:val="CharPartNo"/>
        </w:rPr>
        <w:t>Part</w:t>
      </w:r>
      <w:r w:rsidR="000147B0" w:rsidRPr="000147B0">
        <w:rPr>
          <w:rStyle w:val="CharPartNo"/>
        </w:rPr>
        <w:t> </w:t>
      </w:r>
      <w:r w:rsidRPr="000147B0">
        <w:rPr>
          <w:rStyle w:val="CharPartNo"/>
        </w:rPr>
        <w:t>1</w:t>
      </w:r>
      <w:r w:rsidRPr="000147B0">
        <w:t>—</w:t>
      </w:r>
      <w:r w:rsidRPr="000147B0">
        <w:rPr>
          <w:rStyle w:val="CharPartText"/>
        </w:rPr>
        <w:t>Preliminary</w:t>
      </w:r>
      <w:bookmarkEnd w:id="1"/>
    </w:p>
    <w:p w:rsidR="00AD43B4" w:rsidRPr="000147B0" w:rsidRDefault="006B7D99" w:rsidP="00AD43B4">
      <w:pPr>
        <w:pStyle w:val="Header"/>
      </w:pPr>
      <w:r w:rsidRPr="000147B0">
        <w:rPr>
          <w:rStyle w:val="CharDivNo"/>
        </w:rPr>
        <w:t xml:space="preserve"> </w:t>
      </w:r>
      <w:r w:rsidRPr="000147B0">
        <w:rPr>
          <w:rStyle w:val="CharDivText"/>
        </w:rPr>
        <w:t xml:space="preserve"> </w:t>
      </w:r>
    </w:p>
    <w:p w:rsidR="00494A3A" w:rsidRPr="000147B0" w:rsidRDefault="00494A3A" w:rsidP="00A93FB2">
      <w:pPr>
        <w:pStyle w:val="ActHead5"/>
      </w:pPr>
      <w:bookmarkStart w:id="2" w:name="_Toc456866513"/>
      <w:r w:rsidRPr="000147B0">
        <w:rPr>
          <w:rStyle w:val="CharSectno"/>
        </w:rPr>
        <w:t>1</w:t>
      </w:r>
      <w:r w:rsidRPr="000147B0">
        <w:t xml:space="preserve">  Short title</w:t>
      </w:r>
      <w:bookmarkEnd w:id="2"/>
    </w:p>
    <w:p w:rsidR="00494A3A" w:rsidRPr="000147B0" w:rsidRDefault="00494A3A" w:rsidP="00A93FB2">
      <w:pPr>
        <w:pStyle w:val="subsection"/>
      </w:pPr>
      <w:r w:rsidRPr="000147B0">
        <w:tab/>
      </w:r>
      <w:r w:rsidRPr="000147B0">
        <w:tab/>
        <w:t xml:space="preserve">This Act may be cited as the </w:t>
      </w:r>
      <w:r w:rsidR="006F7C0C" w:rsidRPr="000147B0">
        <w:rPr>
          <w:i/>
        </w:rPr>
        <w:t>National Land Transport Act 2014</w:t>
      </w:r>
      <w:r w:rsidRPr="000147B0">
        <w:t>.</w:t>
      </w:r>
    </w:p>
    <w:p w:rsidR="00494A3A" w:rsidRPr="000147B0" w:rsidRDefault="00494A3A" w:rsidP="00A93FB2">
      <w:pPr>
        <w:pStyle w:val="ActHead5"/>
      </w:pPr>
      <w:bookmarkStart w:id="3" w:name="_Toc456866514"/>
      <w:r w:rsidRPr="000147B0">
        <w:rPr>
          <w:rStyle w:val="CharSectno"/>
        </w:rPr>
        <w:t>2</w:t>
      </w:r>
      <w:r w:rsidRPr="000147B0">
        <w:t xml:space="preserve">  Commencement</w:t>
      </w:r>
      <w:bookmarkEnd w:id="3"/>
    </w:p>
    <w:p w:rsidR="00494A3A" w:rsidRPr="000147B0" w:rsidRDefault="00494A3A" w:rsidP="00A93FB2">
      <w:pPr>
        <w:pStyle w:val="subsection"/>
      </w:pPr>
      <w:r w:rsidRPr="000147B0">
        <w:tab/>
        <w:t>(1)</w:t>
      </w:r>
      <w:r w:rsidRPr="000147B0">
        <w:tab/>
        <w:t>Each provision of this Act specified in column 1 of the table commences, or is taken to have commenced, in accordance with column 2 of the table. Any other statement in column 2 has effect according to its terms.</w:t>
      </w:r>
    </w:p>
    <w:p w:rsidR="006B7D99" w:rsidRPr="000147B0" w:rsidRDefault="006B7D99" w:rsidP="006B7D9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94A3A" w:rsidRPr="000147B0" w:rsidTr="006B7D99">
        <w:trPr>
          <w:tblHeader/>
        </w:trPr>
        <w:tc>
          <w:tcPr>
            <w:tcW w:w="7111" w:type="dxa"/>
            <w:gridSpan w:val="3"/>
            <w:tcBorders>
              <w:top w:val="single" w:sz="12" w:space="0" w:color="auto"/>
              <w:bottom w:val="single" w:sz="6" w:space="0" w:color="auto"/>
            </w:tcBorders>
            <w:shd w:val="clear" w:color="auto" w:fill="auto"/>
          </w:tcPr>
          <w:p w:rsidR="00494A3A" w:rsidRPr="000147B0" w:rsidRDefault="00494A3A" w:rsidP="006B7D99">
            <w:pPr>
              <w:pStyle w:val="TableHeading"/>
            </w:pPr>
            <w:r w:rsidRPr="000147B0">
              <w:t>Commencement information</w:t>
            </w:r>
          </w:p>
        </w:tc>
      </w:tr>
      <w:tr w:rsidR="00494A3A" w:rsidRPr="000147B0" w:rsidTr="006B7D99">
        <w:trPr>
          <w:tblHeader/>
        </w:trPr>
        <w:tc>
          <w:tcPr>
            <w:tcW w:w="1701" w:type="dxa"/>
            <w:tcBorders>
              <w:top w:val="single" w:sz="6" w:space="0" w:color="auto"/>
              <w:bottom w:val="single" w:sz="6" w:space="0" w:color="auto"/>
            </w:tcBorders>
            <w:shd w:val="clear" w:color="auto" w:fill="auto"/>
          </w:tcPr>
          <w:p w:rsidR="00494A3A" w:rsidRPr="000147B0" w:rsidRDefault="00494A3A" w:rsidP="00A93FB2">
            <w:pPr>
              <w:pStyle w:val="Tabletext"/>
              <w:keepNext/>
              <w:rPr>
                <w:b/>
              </w:rPr>
            </w:pPr>
            <w:r w:rsidRPr="000147B0">
              <w:rPr>
                <w:b/>
              </w:rPr>
              <w:t>Column 1</w:t>
            </w:r>
          </w:p>
        </w:tc>
        <w:tc>
          <w:tcPr>
            <w:tcW w:w="3828" w:type="dxa"/>
            <w:tcBorders>
              <w:top w:val="single" w:sz="6" w:space="0" w:color="auto"/>
              <w:bottom w:val="single" w:sz="6" w:space="0" w:color="auto"/>
            </w:tcBorders>
            <w:shd w:val="clear" w:color="auto" w:fill="auto"/>
          </w:tcPr>
          <w:p w:rsidR="00494A3A" w:rsidRPr="000147B0" w:rsidRDefault="00494A3A" w:rsidP="00A93FB2">
            <w:pPr>
              <w:pStyle w:val="Tabletext"/>
              <w:keepNext/>
              <w:rPr>
                <w:b/>
              </w:rPr>
            </w:pPr>
            <w:r w:rsidRPr="000147B0">
              <w:rPr>
                <w:b/>
              </w:rPr>
              <w:t>Column 2</w:t>
            </w:r>
          </w:p>
        </w:tc>
        <w:tc>
          <w:tcPr>
            <w:tcW w:w="1582" w:type="dxa"/>
            <w:tcBorders>
              <w:top w:val="single" w:sz="6" w:space="0" w:color="auto"/>
              <w:bottom w:val="single" w:sz="6" w:space="0" w:color="auto"/>
            </w:tcBorders>
            <w:shd w:val="clear" w:color="auto" w:fill="auto"/>
          </w:tcPr>
          <w:p w:rsidR="00494A3A" w:rsidRPr="000147B0" w:rsidRDefault="00494A3A" w:rsidP="00A93FB2">
            <w:pPr>
              <w:pStyle w:val="Tabletext"/>
              <w:keepNext/>
              <w:rPr>
                <w:b/>
              </w:rPr>
            </w:pPr>
            <w:r w:rsidRPr="000147B0">
              <w:rPr>
                <w:b/>
              </w:rPr>
              <w:t>Column 3</w:t>
            </w:r>
          </w:p>
        </w:tc>
      </w:tr>
      <w:tr w:rsidR="00494A3A" w:rsidRPr="000147B0" w:rsidTr="006B7D99">
        <w:trPr>
          <w:tblHeader/>
        </w:trPr>
        <w:tc>
          <w:tcPr>
            <w:tcW w:w="1701" w:type="dxa"/>
            <w:tcBorders>
              <w:top w:val="single" w:sz="6" w:space="0" w:color="auto"/>
              <w:bottom w:val="single" w:sz="12" w:space="0" w:color="auto"/>
            </w:tcBorders>
            <w:shd w:val="clear" w:color="auto" w:fill="auto"/>
          </w:tcPr>
          <w:p w:rsidR="00494A3A" w:rsidRPr="000147B0" w:rsidRDefault="00494A3A" w:rsidP="00A93FB2">
            <w:pPr>
              <w:pStyle w:val="Tabletext"/>
              <w:keepNext/>
              <w:rPr>
                <w:b/>
              </w:rPr>
            </w:pPr>
            <w:r w:rsidRPr="000147B0">
              <w:rPr>
                <w:b/>
              </w:rPr>
              <w:t>Provision(s)</w:t>
            </w:r>
          </w:p>
        </w:tc>
        <w:tc>
          <w:tcPr>
            <w:tcW w:w="3828" w:type="dxa"/>
            <w:tcBorders>
              <w:top w:val="single" w:sz="6" w:space="0" w:color="auto"/>
              <w:bottom w:val="single" w:sz="12" w:space="0" w:color="auto"/>
            </w:tcBorders>
            <w:shd w:val="clear" w:color="auto" w:fill="auto"/>
          </w:tcPr>
          <w:p w:rsidR="00494A3A" w:rsidRPr="000147B0" w:rsidRDefault="00494A3A" w:rsidP="00A93FB2">
            <w:pPr>
              <w:pStyle w:val="Tabletext"/>
              <w:keepNext/>
              <w:rPr>
                <w:b/>
              </w:rPr>
            </w:pPr>
            <w:r w:rsidRPr="000147B0">
              <w:rPr>
                <w:b/>
              </w:rPr>
              <w:t>Commencement</w:t>
            </w:r>
          </w:p>
        </w:tc>
        <w:tc>
          <w:tcPr>
            <w:tcW w:w="1582" w:type="dxa"/>
            <w:tcBorders>
              <w:top w:val="single" w:sz="6" w:space="0" w:color="auto"/>
              <w:bottom w:val="single" w:sz="12" w:space="0" w:color="auto"/>
            </w:tcBorders>
            <w:shd w:val="clear" w:color="auto" w:fill="auto"/>
          </w:tcPr>
          <w:p w:rsidR="00494A3A" w:rsidRPr="000147B0" w:rsidRDefault="00494A3A" w:rsidP="00A93FB2">
            <w:pPr>
              <w:pStyle w:val="Tabletext"/>
              <w:keepNext/>
              <w:rPr>
                <w:b/>
              </w:rPr>
            </w:pPr>
            <w:r w:rsidRPr="000147B0">
              <w:rPr>
                <w:b/>
              </w:rPr>
              <w:t>Date/Details</w:t>
            </w:r>
          </w:p>
        </w:tc>
      </w:tr>
      <w:tr w:rsidR="00494A3A" w:rsidRPr="000147B0" w:rsidTr="006B7D99">
        <w:tc>
          <w:tcPr>
            <w:tcW w:w="1701" w:type="dxa"/>
            <w:tcBorders>
              <w:top w:val="single" w:sz="12" w:space="0" w:color="auto"/>
            </w:tcBorders>
            <w:shd w:val="clear" w:color="auto" w:fill="auto"/>
          </w:tcPr>
          <w:p w:rsidR="00494A3A" w:rsidRPr="000147B0" w:rsidRDefault="00494A3A" w:rsidP="00A93FB2">
            <w:pPr>
              <w:pStyle w:val="Tabletext"/>
            </w:pPr>
            <w:r w:rsidRPr="000147B0">
              <w:t>1.  Parts</w:t>
            </w:r>
            <w:r w:rsidR="000147B0">
              <w:t> </w:t>
            </w:r>
            <w:r w:rsidRPr="000147B0">
              <w:t>1 and 2 and anything in this Act not elsewhere covered by this table</w:t>
            </w:r>
          </w:p>
        </w:tc>
        <w:tc>
          <w:tcPr>
            <w:tcW w:w="3828" w:type="dxa"/>
            <w:tcBorders>
              <w:top w:val="single" w:sz="12" w:space="0" w:color="auto"/>
            </w:tcBorders>
            <w:shd w:val="clear" w:color="auto" w:fill="auto"/>
          </w:tcPr>
          <w:p w:rsidR="00494A3A" w:rsidRPr="000147B0" w:rsidRDefault="00494A3A" w:rsidP="00A93FB2">
            <w:pPr>
              <w:pStyle w:val="Tabletext"/>
            </w:pPr>
            <w:r w:rsidRPr="000147B0">
              <w:t>The day on which this Act receives the Royal Assent.</w:t>
            </w:r>
          </w:p>
        </w:tc>
        <w:tc>
          <w:tcPr>
            <w:tcW w:w="1582" w:type="dxa"/>
            <w:tcBorders>
              <w:top w:val="single" w:sz="12" w:space="0" w:color="auto"/>
            </w:tcBorders>
            <w:shd w:val="clear" w:color="auto" w:fill="auto"/>
          </w:tcPr>
          <w:p w:rsidR="00494A3A" w:rsidRPr="000147B0" w:rsidRDefault="002F4641" w:rsidP="00A93FB2">
            <w:pPr>
              <w:pStyle w:val="Tabletext"/>
            </w:pPr>
            <w:r w:rsidRPr="000147B0">
              <w:t>6</w:t>
            </w:r>
            <w:r w:rsidR="000147B0">
              <w:t> </w:t>
            </w:r>
            <w:r w:rsidRPr="000147B0">
              <w:t>July 2005</w:t>
            </w:r>
          </w:p>
        </w:tc>
      </w:tr>
      <w:tr w:rsidR="00494A3A" w:rsidRPr="000147B0" w:rsidTr="006B7D99">
        <w:tc>
          <w:tcPr>
            <w:tcW w:w="1701" w:type="dxa"/>
            <w:tcBorders>
              <w:bottom w:val="single" w:sz="4" w:space="0" w:color="auto"/>
            </w:tcBorders>
            <w:shd w:val="clear" w:color="auto" w:fill="auto"/>
          </w:tcPr>
          <w:p w:rsidR="00494A3A" w:rsidRPr="000147B0" w:rsidRDefault="00494A3A" w:rsidP="00A93FB2">
            <w:pPr>
              <w:pStyle w:val="Tabletext"/>
            </w:pPr>
            <w:r w:rsidRPr="000147B0">
              <w:t>2.  Parts</w:t>
            </w:r>
            <w:r w:rsidR="000147B0">
              <w:t> </w:t>
            </w:r>
            <w:r w:rsidRPr="000147B0">
              <w:t>3, 4, 5, 6, 7 and 8</w:t>
            </w:r>
          </w:p>
        </w:tc>
        <w:tc>
          <w:tcPr>
            <w:tcW w:w="3828" w:type="dxa"/>
            <w:tcBorders>
              <w:bottom w:val="single" w:sz="4" w:space="0" w:color="auto"/>
            </w:tcBorders>
            <w:shd w:val="clear" w:color="auto" w:fill="auto"/>
          </w:tcPr>
          <w:p w:rsidR="00494A3A" w:rsidRPr="000147B0" w:rsidRDefault="00494A3A" w:rsidP="00A93FB2">
            <w:pPr>
              <w:pStyle w:val="Tabletext"/>
            </w:pPr>
            <w:r w:rsidRPr="000147B0">
              <w:t>A single day to be fixed by Proclamation.</w:t>
            </w:r>
          </w:p>
          <w:p w:rsidR="00494A3A" w:rsidRPr="000147B0" w:rsidRDefault="00494A3A" w:rsidP="00A93FB2">
            <w:pPr>
              <w:pStyle w:val="Tabletext"/>
            </w:pPr>
            <w:r w:rsidRPr="000147B0">
              <w:t>However, if any of the provision(s) do not commence within the period of 6 months beginning on the day on which this Act receives the Royal Assent, they commence on the first day after the end of that period.</w:t>
            </w:r>
          </w:p>
        </w:tc>
        <w:tc>
          <w:tcPr>
            <w:tcW w:w="1582" w:type="dxa"/>
            <w:tcBorders>
              <w:bottom w:val="single" w:sz="4" w:space="0" w:color="auto"/>
            </w:tcBorders>
            <w:shd w:val="clear" w:color="auto" w:fill="auto"/>
          </w:tcPr>
          <w:p w:rsidR="00494A3A" w:rsidRPr="000147B0" w:rsidRDefault="00BD47AF" w:rsidP="00A93FB2">
            <w:pPr>
              <w:pStyle w:val="Tabletext"/>
            </w:pPr>
            <w:r w:rsidRPr="000147B0">
              <w:t>28</w:t>
            </w:r>
            <w:r w:rsidR="000147B0">
              <w:t> </w:t>
            </w:r>
            <w:r w:rsidRPr="000147B0">
              <w:t>July 2005</w:t>
            </w:r>
          </w:p>
          <w:p w:rsidR="00BD47AF" w:rsidRPr="000147B0" w:rsidRDefault="00BD47AF" w:rsidP="00A93FB2">
            <w:pPr>
              <w:pStyle w:val="Tabletext"/>
            </w:pPr>
            <w:r w:rsidRPr="000147B0">
              <w:t>(</w:t>
            </w:r>
            <w:r w:rsidRPr="000147B0">
              <w:rPr>
                <w:i/>
              </w:rPr>
              <w:t>see</w:t>
            </w:r>
            <w:r w:rsidRPr="000147B0">
              <w:t xml:space="preserve"> F2005L02026)</w:t>
            </w:r>
          </w:p>
        </w:tc>
      </w:tr>
      <w:tr w:rsidR="00494A3A" w:rsidRPr="000147B0" w:rsidTr="006B7D99">
        <w:tc>
          <w:tcPr>
            <w:tcW w:w="1701" w:type="dxa"/>
            <w:tcBorders>
              <w:bottom w:val="single" w:sz="12" w:space="0" w:color="auto"/>
            </w:tcBorders>
            <w:shd w:val="clear" w:color="auto" w:fill="auto"/>
          </w:tcPr>
          <w:p w:rsidR="00494A3A" w:rsidRPr="000147B0" w:rsidRDefault="00494A3A" w:rsidP="00A93FB2">
            <w:pPr>
              <w:pStyle w:val="Tabletext"/>
            </w:pPr>
            <w:r w:rsidRPr="000147B0">
              <w:t>3.  Part</w:t>
            </w:r>
            <w:r w:rsidR="000147B0">
              <w:t> </w:t>
            </w:r>
            <w:r w:rsidRPr="000147B0">
              <w:t>9</w:t>
            </w:r>
          </w:p>
        </w:tc>
        <w:tc>
          <w:tcPr>
            <w:tcW w:w="3828" w:type="dxa"/>
            <w:tcBorders>
              <w:bottom w:val="single" w:sz="12" w:space="0" w:color="auto"/>
            </w:tcBorders>
            <w:shd w:val="clear" w:color="auto" w:fill="auto"/>
          </w:tcPr>
          <w:p w:rsidR="00494A3A" w:rsidRPr="000147B0" w:rsidRDefault="00494A3A" w:rsidP="00A93FB2">
            <w:pPr>
              <w:pStyle w:val="Tabletext"/>
            </w:pPr>
            <w:r w:rsidRPr="000147B0">
              <w:t>The day on which this Act receives the Royal Assent.</w:t>
            </w:r>
          </w:p>
        </w:tc>
        <w:tc>
          <w:tcPr>
            <w:tcW w:w="1582" w:type="dxa"/>
            <w:tcBorders>
              <w:bottom w:val="single" w:sz="12" w:space="0" w:color="auto"/>
            </w:tcBorders>
            <w:shd w:val="clear" w:color="auto" w:fill="auto"/>
          </w:tcPr>
          <w:p w:rsidR="00494A3A" w:rsidRPr="000147B0" w:rsidRDefault="002F4641" w:rsidP="00A93FB2">
            <w:pPr>
              <w:pStyle w:val="Tabletext"/>
            </w:pPr>
            <w:r w:rsidRPr="000147B0">
              <w:t>6</w:t>
            </w:r>
            <w:r w:rsidR="000147B0">
              <w:t> </w:t>
            </w:r>
            <w:r w:rsidRPr="000147B0">
              <w:t>July 2005</w:t>
            </w:r>
          </w:p>
        </w:tc>
      </w:tr>
    </w:tbl>
    <w:p w:rsidR="00494A3A" w:rsidRPr="000147B0" w:rsidRDefault="00494A3A" w:rsidP="00A93FB2">
      <w:pPr>
        <w:pStyle w:val="notetext"/>
      </w:pPr>
      <w:r w:rsidRPr="000147B0">
        <w:lastRenderedPageBreak/>
        <w:t>Note:</w:t>
      </w:r>
      <w:r w:rsidRPr="000147B0">
        <w:tab/>
      </w:r>
      <w:r w:rsidRPr="000147B0">
        <w:rPr>
          <w:snapToGrid w:val="0"/>
          <w:lang w:eastAsia="en-US"/>
        </w:rPr>
        <w:t>This table relates only to the provisions of this Act as originally passed by the Parliament and assented to. It will not be expanded to deal with provisions inserted in this Act after assent.</w:t>
      </w:r>
    </w:p>
    <w:p w:rsidR="00494A3A" w:rsidRPr="000147B0" w:rsidRDefault="00494A3A" w:rsidP="00A93FB2">
      <w:pPr>
        <w:pStyle w:val="subsection"/>
      </w:pPr>
      <w:r w:rsidRPr="000147B0">
        <w:tab/>
        <w:t>(2)</w:t>
      </w:r>
      <w:r w:rsidRPr="000147B0">
        <w:tab/>
        <w:t>Column 3 of the table contains additional information that is not part of this Act. Information in this column may be added to or edited in any published version of this Act.</w:t>
      </w:r>
    </w:p>
    <w:p w:rsidR="00494A3A" w:rsidRPr="000147B0" w:rsidRDefault="00494A3A" w:rsidP="00A93FB2">
      <w:pPr>
        <w:pStyle w:val="ActHead5"/>
      </w:pPr>
      <w:bookmarkStart w:id="4" w:name="_Toc456866515"/>
      <w:r w:rsidRPr="000147B0">
        <w:rPr>
          <w:rStyle w:val="CharSectno"/>
        </w:rPr>
        <w:t>3</w:t>
      </w:r>
      <w:r w:rsidRPr="000147B0">
        <w:t xml:space="preserve">  Object of Act</w:t>
      </w:r>
      <w:bookmarkEnd w:id="4"/>
    </w:p>
    <w:p w:rsidR="00494A3A" w:rsidRPr="000147B0" w:rsidRDefault="00494A3A" w:rsidP="00A93FB2">
      <w:pPr>
        <w:pStyle w:val="subsection"/>
      </w:pPr>
      <w:r w:rsidRPr="000147B0">
        <w:tab/>
      </w:r>
      <w:r w:rsidRPr="000147B0">
        <w:tab/>
        <w:t>The object of this Act is to assist national and regional economic and social development by the provision of Commonwealth funding aimed at improving the performance of land transport infrastructure.</w:t>
      </w:r>
    </w:p>
    <w:p w:rsidR="00494A3A" w:rsidRPr="000147B0" w:rsidRDefault="00494A3A" w:rsidP="00A93FB2">
      <w:pPr>
        <w:pStyle w:val="ActHead5"/>
      </w:pPr>
      <w:bookmarkStart w:id="5" w:name="_Toc456866516"/>
      <w:r w:rsidRPr="000147B0">
        <w:rPr>
          <w:rStyle w:val="CharSectno"/>
        </w:rPr>
        <w:t>4</w:t>
      </w:r>
      <w:r w:rsidRPr="000147B0">
        <w:t xml:space="preserve">  Definitions</w:t>
      </w:r>
      <w:bookmarkEnd w:id="5"/>
    </w:p>
    <w:p w:rsidR="00494A3A" w:rsidRPr="000147B0" w:rsidRDefault="00494A3A" w:rsidP="00A93FB2">
      <w:pPr>
        <w:pStyle w:val="subsection"/>
      </w:pPr>
      <w:r w:rsidRPr="000147B0">
        <w:tab/>
        <w:t>(1)</w:t>
      </w:r>
      <w:r w:rsidRPr="000147B0">
        <w:tab/>
        <w:t>In this Act, unless the contrary intention appears:</w:t>
      </w:r>
    </w:p>
    <w:p w:rsidR="00494A3A" w:rsidRPr="000147B0" w:rsidRDefault="00494A3A" w:rsidP="00A93FB2">
      <w:pPr>
        <w:pStyle w:val="Definition"/>
      </w:pPr>
      <w:r w:rsidRPr="000147B0">
        <w:rPr>
          <w:b/>
          <w:i/>
        </w:rPr>
        <w:t>appropriate auditor</w:t>
      </w:r>
      <w:r w:rsidRPr="000147B0">
        <w:t xml:space="preserve"> means:</w:t>
      </w:r>
    </w:p>
    <w:p w:rsidR="00494A3A" w:rsidRPr="000147B0" w:rsidRDefault="00494A3A" w:rsidP="00A93FB2">
      <w:pPr>
        <w:pStyle w:val="paragraph"/>
      </w:pPr>
      <w:r w:rsidRPr="000147B0">
        <w:tab/>
        <w:t>(a)</w:t>
      </w:r>
      <w:r w:rsidRPr="000147B0">
        <w:tab/>
        <w:t>in relation to a person or body whose accounts are required by law to be audited by the Auditor</w:t>
      </w:r>
      <w:r w:rsidR="000147B0">
        <w:noBreakHyphen/>
      </w:r>
      <w:r w:rsidRPr="000147B0">
        <w:t>General of a State—the Auditor</w:t>
      </w:r>
      <w:r w:rsidR="000147B0">
        <w:noBreakHyphen/>
      </w:r>
      <w:r w:rsidRPr="000147B0">
        <w:t>General of the State; or</w:t>
      </w:r>
    </w:p>
    <w:p w:rsidR="00494A3A" w:rsidRPr="000147B0" w:rsidRDefault="00494A3A" w:rsidP="00A93FB2">
      <w:pPr>
        <w:pStyle w:val="paragraph"/>
      </w:pPr>
      <w:r w:rsidRPr="000147B0">
        <w:tab/>
        <w:t>(b)</w:t>
      </w:r>
      <w:r w:rsidRPr="000147B0">
        <w:tab/>
        <w:t>in relation to a person or body whose accounts are required by law to be audited by the Auditor</w:t>
      </w:r>
      <w:r w:rsidR="000147B0">
        <w:noBreakHyphen/>
      </w:r>
      <w:r w:rsidRPr="000147B0">
        <w:t>General of the Commonwealth—the Auditor</w:t>
      </w:r>
      <w:r w:rsidR="000147B0">
        <w:noBreakHyphen/>
      </w:r>
      <w:r w:rsidRPr="000147B0">
        <w:t>General of the Commonwealth; or</w:t>
      </w:r>
    </w:p>
    <w:p w:rsidR="00494A3A" w:rsidRPr="000147B0" w:rsidRDefault="00494A3A" w:rsidP="00A93FB2">
      <w:pPr>
        <w:pStyle w:val="paragraph"/>
      </w:pPr>
      <w:r w:rsidRPr="000147B0">
        <w:tab/>
        <w:t>(c)</w:t>
      </w:r>
      <w:r w:rsidRPr="000147B0">
        <w:tab/>
        <w:t>in relation to any other person or body—a person (other than a director, officer or employee of the person or body) who is:</w:t>
      </w:r>
    </w:p>
    <w:p w:rsidR="00494A3A" w:rsidRPr="000147B0" w:rsidRDefault="00494A3A" w:rsidP="00A93FB2">
      <w:pPr>
        <w:pStyle w:val="paragraphsub"/>
      </w:pPr>
      <w:r w:rsidRPr="000147B0">
        <w:tab/>
        <w:t>(i)</w:t>
      </w:r>
      <w:r w:rsidRPr="000147B0">
        <w:tab/>
        <w:t>registered as a company auditor or a public accountant under a law in force in a State; or</w:t>
      </w:r>
    </w:p>
    <w:p w:rsidR="00494A3A" w:rsidRPr="000147B0" w:rsidRDefault="00494A3A" w:rsidP="00A93FB2">
      <w:pPr>
        <w:pStyle w:val="paragraphsub"/>
      </w:pPr>
      <w:r w:rsidRPr="000147B0">
        <w:tab/>
        <w:t>(ii)</w:t>
      </w:r>
      <w:r w:rsidRPr="000147B0">
        <w:tab/>
        <w:t>a member of the Institute of Chartered Accountants in Australia or of the Australian Society of Accountants.</w:t>
      </w:r>
    </w:p>
    <w:p w:rsidR="00CB3AD4" w:rsidRPr="000147B0" w:rsidRDefault="00CB3AD4" w:rsidP="00CB3AD4">
      <w:pPr>
        <w:pStyle w:val="Definition"/>
      </w:pPr>
      <w:r w:rsidRPr="000147B0">
        <w:rPr>
          <w:b/>
          <w:i/>
        </w:rPr>
        <w:t>approved funding recipient</w:t>
      </w:r>
      <w:r w:rsidRPr="000147B0">
        <w:t xml:space="preserve"> means the eligible funding recipient identified in the project approval instrument in relation to the following projects:</w:t>
      </w:r>
    </w:p>
    <w:p w:rsidR="00CB3AD4" w:rsidRPr="000147B0" w:rsidRDefault="00CB3AD4" w:rsidP="00CB3AD4">
      <w:pPr>
        <w:pStyle w:val="paragraph"/>
      </w:pPr>
      <w:r w:rsidRPr="000147B0">
        <w:tab/>
        <w:t>(a)</w:t>
      </w:r>
      <w:r w:rsidRPr="000147B0">
        <w:tab/>
        <w:t>a Black Spot Project;</w:t>
      </w:r>
    </w:p>
    <w:p w:rsidR="00CB3AD4" w:rsidRPr="000147B0" w:rsidRDefault="00CB3AD4" w:rsidP="00CB3AD4">
      <w:pPr>
        <w:pStyle w:val="paragraph"/>
      </w:pPr>
      <w:r w:rsidRPr="000147B0">
        <w:tab/>
        <w:t>(b)</w:t>
      </w:r>
      <w:r w:rsidRPr="000147B0">
        <w:tab/>
        <w:t>an Investment Project;</w:t>
      </w:r>
    </w:p>
    <w:p w:rsidR="00CB3AD4" w:rsidRPr="000147B0" w:rsidRDefault="00CB3AD4" w:rsidP="00CB3AD4">
      <w:pPr>
        <w:pStyle w:val="paragraph"/>
      </w:pPr>
      <w:r w:rsidRPr="000147B0">
        <w:lastRenderedPageBreak/>
        <w:tab/>
        <w:t>(c)</w:t>
      </w:r>
      <w:r w:rsidRPr="000147B0">
        <w:tab/>
        <w:t>a Transport Development and Innovation Project.</w:t>
      </w:r>
    </w:p>
    <w:p w:rsidR="00CB3AD4" w:rsidRPr="000147B0" w:rsidRDefault="00CB3AD4" w:rsidP="004E4E84">
      <w:pPr>
        <w:pStyle w:val="Definition"/>
        <w:keepNext/>
        <w:keepLines/>
      </w:pPr>
      <w:r w:rsidRPr="000147B0">
        <w:rPr>
          <w:b/>
          <w:i/>
        </w:rPr>
        <w:t>approved purposes</w:t>
      </w:r>
      <w:r w:rsidRPr="000147B0">
        <w:t>, in relation to the following projects, means the purposes forming part of the project, other than any purposes that are excluded by the project approval instrument from being purposes on which funding may be expended:</w:t>
      </w:r>
    </w:p>
    <w:p w:rsidR="00CB3AD4" w:rsidRPr="000147B0" w:rsidRDefault="00CB3AD4" w:rsidP="00CB3AD4">
      <w:pPr>
        <w:pStyle w:val="paragraph"/>
      </w:pPr>
      <w:r w:rsidRPr="000147B0">
        <w:tab/>
        <w:t>(a)</w:t>
      </w:r>
      <w:r w:rsidRPr="000147B0">
        <w:tab/>
        <w:t>a Black Spot Project;</w:t>
      </w:r>
    </w:p>
    <w:p w:rsidR="00CB3AD4" w:rsidRPr="000147B0" w:rsidRDefault="00CB3AD4" w:rsidP="00CB3AD4">
      <w:pPr>
        <w:pStyle w:val="paragraph"/>
      </w:pPr>
      <w:r w:rsidRPr="000147B0">
        <w:tab/>
        <w:t>(b)</w:t>
      </w:r>
      <w:r w:rsidRPr="000147B0">
        <w:tab/>
        <w:t>an Investment Project;</w:t>
      </w:r>
    </w:p>
    <w:p w:rsidR="00CB3AD4" w:rsidRPr="000147B0" w:rsidRDefault="00CB3AD4" w:rsidP="00CB3AD4">
      <w:pPr>
        <w:pStyle w:val="paragraph"/>
      </w:pPr>
      <w:r w:rsidRPr="000147B0">
        <w:tab/>
        <w:t>(c)</w:t>
      </w:r>
      <w:r w:rsidRPr="000147B0">
        <w:tab/>
        <w:t>a Transport Development and Innovation Project.</w:t>
      </w:r>
    </w:p>
    <w:p w:rsidR="00494A3A" w:rsidRPr="000147B0" w:rsidRDefault="00494A3A" w:rsidP="00A93FB2">
      <w:pPr>
        <w:pStyle w:val="Definition"/>
      </w:pPr>
      <w:r w:rsidRPr="000147B0">
        <w:rPr>
          <w:b/>
          <w:i/>
        </w:rPr>
        <w:t xml:space="preserve">authority of a State </w:t>
      </w:r>
      <w:r w:rsidRPr="000147B0">
        <w:t>means a body:</w:t>
      </w:r>
    </w:p>
    <w:p w:rsidR="00494A3A" w:rsidRPr="000147B0" w:rsidRDefault="00494A3A" w:rsidP="00A93FB2">
      <w:pPr>
        <w:pStyle w:val="paragraph"/>
      </w:pPr>
      <w:r w:rsidRPr="000147B0">
        <w:tab/>
        <w:t>(a)</w:t>
      </w:r>
      <w:r w:rsidRPr="000147B0">
        <w:tab/>
        <w:t>that is established by a State or by a law of a State; or</w:t>
      </w:r>
    </w:p>
    <w:p w:rsidR="00494A3A" w:rsidRPr="000147B0" w:rsidRDefault="00494A3A" w:rsidP="00A93FB2">
      <w:pPr>
        <w:pStyle w:val="paragraph"/>
      </w:pPr>
      <w:r w:rsidRPr="000147B0">
        <w:tab/>
        <w:t>(b)</w:t>
      </w:r>
      <w:r w:rsidRPr="000147B0">
        <w:tab/>
        <w:t>in which a State has a controlling interest;</w:t>
      </w:r>
    </w:p>
    <w:p w:rsidR="00494A3A" w:rsidRPr="000147B0" w:rsidRDefault="00494A3A" w:rsidP="00A93FB2">
      <w:pPr>
        <w:pStyle w:val="subsection2"/>
      </w:pPr>
      <w:r w:rsidRPr="000147B0">
        <w:t>but does not include a local government authority.</w:t>
      </w:r>
    </w:p>
    <w:p w:rsidR="00CB3AD4" w:rsidRPr="000147B0" w:rsidRDefault="00CB3AD4" w:rsidP="00CB3AD4">
      <w:pPr>
        <w:pStyle w:val="Definition"/>
      </w:pPr>
      <w:r w:rsidRPr="000147B0">
        <w:rPr>
          <w:b/>
          <w:i/>
        </w:rPr>
        <w:t>Black Spot Project</w:t>
      </w:r>
      <w:r w:rsidRPr="000147B0">
        <w:t xml:space="preserve"> has the meaning given by section</w:t>
      </w:r>
      <w:r w:rsidR="000147B0">
        <w:t> </w:t>
      </w:r>
      <w:r w:rsidRPr="000147B0">
        <w:t>69.</w:t>
      </w:r>
    </w:p>
    <w:p w:rsidR="00494A3A" w:rsidRPr="000147B0" w:rsidRDefault="00494A3A" w:rsidP="00A93FB2">
      <w:pPr>
        <w:pStyle w:val="Definition"/>
      </w:pPr>
      <w:r w:rsidRPr="000147B0">
        <w:rPr>
          <w:b/>
          <w:i/>
        </w:rPr>
        <w:t>construction</w:t>
      </w:r>
      <w:r w:rsidRPr="000147B0">
        <w:t>:</w:t>
      </w:r>
    </w:p>
    <w:p w:rsidR="00494A3A" w:rsidRPr="000147B0" w:rsidRDefault="00494A3A" w:rsidP="00A93FB2">
      <w:pPr>
        <w:pStyle w:val="paragraph"/>
      </w:pPr>
      <w:r w:rsidRPr="000147B0">
        <w:tab/>
        <w:t>(a)</w:t>
      </w:r>
      <w:r w:rsidRPr="000147B0">
        <w:tab/>
        <w:t xml:space="preserve">when used in relation to a railway or road, has a meaning affected by </w:t>
      </w:r>
      <w:r w:rsidR="000147B0">
        <w:t>subsection (</w:t>
      </w:r>
      <w:r w:rsidRPr="000147B0">
        <w:t>2); and</w:t>
      </w:r>
    </w:p>
    <w:p w:rsidR="00494A3A" w:rsidRPr="000147B0" w:rsidRDefault="00494A3A" w:rsidP="00A93FB2">
      <w:pPr>
        <w:pStyle w:val="paragraph"/>
      </w:pPr>
      <w:r w:rsidRPr="000147B0">
        <w:tab/>
        <w:t>(b)</w:t>
      </w:r>
      <w:r w:rsidRPr="000147B0">
        <w:tab/>
        <w:t>when used in relation to an inter</w:t>
      </w:r>
      <w:r w:rsidR="000147B0">
        <w:noBreakHyphen/>
      </w:r>
      <w:r w:rsidRPr="000147B0">
        <w:t xml:space="preserve">modal transfer facility, has a meaning affected by </w:t>
      </w:r>
      <w:r w:rsidR="000147B0">
        <w:t>subsection (</w:t>
      </w:r>
      <w:r w:rsidRPr="000147B0">
        <w:t>3).</w:t>
      </w:r>
    </w:p>
    <w:p w:rsidR="00CB3AD4" w:rsidRPr="000147B0" w:rsidRDefault="00CB3AD4" w:rsidP="00CB3AD4">
      <w:pPr>
        <w:pStyle w:val="Definition"/>
      </w:pPr>
      <w:r w:rsidRPr="000147B0">
        <w:rPr>
          <w:b/>
          <w:i/>
        </w:rPr>
        <w:t xml:space="preserve">eligible funding recipient </w:t>
      </w:r>
      <w:r w:rsidRPr="000147B0">
        <w:t>means:</w:t>
      </w:r>
    </w:p>
    <w:p w:rsidR="00CB3AD4" w:rsidRPr="000147B0" w:rsidRDefault="00CB3AD4" w:rsidP="00CB3AD4">
      <w:pPr>
        <w:pStyle w:val="paragraph"/>
      </w:pPr>
      <w:r w:rsidRPr="000147B0">
        <w:tab/>
        <w:t>(a)</w:t>
      </w:r>
      <w:r w:rsidRPr="000147B0">
        <w:tab/>
        <w:t>a State; or</w:t>
      </w:r>
    </w:p>
    <w:p w:rsidR="00CB3AD4" w:rsidRPr="000147B0" w:rsidRDefault="00CB3AD4" w:rsidP="00CB3AD4">
      <w:pPr>
        <w:pStyle w:val="paragraph"/>
      </w:pPr>
      <w:r w:rsidRPr="000147B0">
        <w:tab/>
        <w:t>(b)</w:t>
      </w:r>
      <w:r w:rsidRPr="000147B0">
        <w:tab/>
        <w:t>an authority of a State; or</w:t>
      </w:r>
    </w:p>
    <w:p w:rsidR="00CB3AD4" w:rsidRPr="000147B0" w:rsidRDefault="00CB3AD4" w:rsidP="00CB3AD4">
      <w:pPr>
        <w:pStyle w:val="paragraph"/>
      </w:pPr>
      <w:r w:rsidRPr="000147B0">
        <w:tab/>
        <w:t>(c)</w:t>
      </w:r>
      <w:r w:rsidRPr="000147B0">
        <w:tab/>
        <w:t>a local government authority; or</w:t>
      </w:r>
    </w:p>
    <w:p w:rsidR="00CB3AD4" w:rsidRPr="000147B0" w:rsidRDefault="00CB3AD4" w:rsidP="00CB3AD4">
      <w:pPr>
        <w:pStyle w:val="paragraph"/>
      </w:pPr>
      <w:r w:rsidRPr="000147B0">
        <w:tab/>
        <w:t>(d)</w:t>
      </w:r>
      <w:r w:rsidRPr="000147B0">
        <w:tab/>
        <w:t>any other body corporate;</w:t>
      </w:r>
    </w:p>
    <w:p w:rsidR="00CB3AD4" w:rsidRPr="000147B0" w:rsidRDefault="00CB3AD4" w:rsidP="00CB3AD4">
      <w:pPr>
        <w:pStyle w:val="subsection2"/>
      </w:pPr>
      <w:r w:rsidRPr="000147B0">
        <w:t>and, when used in Parts</w:t>
      </w:r>
      <w:r w:rsidR="000147B0">
        <w:t> </w:t>
      </w:r>
      <w:r w:rsidRPr="000147B0">
        <w:t>4 and 5,includes a partnership.</w:t>
      </w:r>
    </w:p>
    <w:p w:rsidR="00CB3AD4" w:rsidRPr="000147B0" w:rsidRDefault="00CB3AD4" w:rsidP="00CB3AD4">
      <w:pPr>
        <w:pStyle w:val="notetext"/>
      </w:pPr>
      <w:r w:rsidRPr="000147B0">
        <w:t>Note:</w:t>
      </w:r>
      <w:r w:rsidRPr="000147B0">
        <w:tab/>
        <w:t>Section</w:t>
      </w:r>
      <w:r w:rsidR="000147B0">
        <w:t> </w:t>
      </w:r>
      <w:r w:rsidRPr="000147B0">
        <w:t>92A sets out how this Act applies to partnerships.</w:t>
      </w:r>
    </w:p>
    <w:p w:rsidR="00494A3A" w:rsidRPr="000147B0" w:rsidRDefault="00494A3A" w:rsidP="00A93FB2">
      <w:pPr>
        <w:pStyle w:val="Definition"/>
      </w:pPr>
      <w:r w:rsidRPr="000147B0">
        <w:rPr>
          <w:b/>
          <w:i/>
        </w:rPr>
        <w:t>funding agreement</w:t>
      </w:r>
      <w:r w:rsidRPr="000147B0">
        <w:t>:</w:t>
      </w:r>
    </w:p>
    <w:p w:rsidR="00494A3A" w:rsidRPr="000147B0" w:rsidRDefault="00494A3A" w:rsidP="00A93FB2">
      <w:pPr>
        <w:pStyle w:val="paragraph"/>
      </w:pPr>
      <w:r w:rsidRPr="000147B0">
        <w:tab/>
        <w:t>(a)</w:t>
      </w:r>
      <w:r w:rsidRPr="000147B0">
        <w:tab/>
        <w:t>when used in Part</w:t>
      </w:r>
      <w:r w:rsidR="000147B0">
        <w:t> </w:t>
      </w:r>
      <w:r w:rsidRPr="000147B0">
        <w:t>3, 4 or 7—means a written agreement between the Commonwealth and an eligible funding recipient relating to the provision of Commonwealth funding under that Part for a particular project; and</w:t>
      </w:r>
    </w:p>
    <w:p w:rsidR="00494A3A" w:rsidRPr="000147B0" w:rsidRDefault="00494A3A" w:rsidP="00A93FB2">
      <w:pPr>
        <w:pStyle w:val="paragraph"/>
      </w:pPr>
      <w:r w:rsidRPr="000147B0">
        <w:lastRenderedPageBreak/>
        <w:tab/>
        <w:t>(b)</w:t>
      </w:r>
      <w:r w:rsidRPr="000147B0">
        <w:tab/>
        <w:t>when used in Part</w:t>
      </w:r>
      <w:r w:rsidR="000147B0">
        <w:t> </w:t>
      </w:r>
      <w:r w:rsidRPr="000147B0">
        <w:t>5—means a written agreement between the Commonwealth and a land transport research entity (within the meaning of that Part) for the provision of Commonwealth funding for the entity under that Part.</w:t>
      </w:r>
    </w:p>
    <w:p w:rsidR="00494A3A" w:rsidRPr="000147B0" w:rsidRDefault="00494A3A" w:rsidP="00A93FB2">
      <w:pPr>
        <w:pStyle w:val="Definition"/>
      </w:pPr>
      <w:r w:rsidRPr="000147B0">
        <w:rPr>
          <w:b/>
          <w:i/>
        </w:rPr>
        <w:t>inter</w:t>
      </w:r>
      <w:r w:rsidR="000147B0">
        <w:rPr>
          <w:b/>
          <w:i/>
        </w:rPr>
        <w:noBreakHyphen/>
      </w:r>
      <w:r w:rsidRPr="000147B0">
        <w:rPr>
          <w:b/>
          <w:i/>
        </w:rPr>
        <w:t xml:space="preserve">modal transfer facility </w:t>
      </w:r>
      <w:r w:rsidRPr="000147B0">
        <w:t>means a facility for the transfer of cargo or passengers from one mode of transport to another. At least one of the modes of transport must be road or rail.</w:t>
      </w:r>
    </w:p>
    <w:p w:rsidR="00CB3AD4" w:rsidRPr="000147B0" w:rsidRDefault="00CB3AD4" w:rsidP="00CB3AD4">
      <w:pPr>
        <w:pStyle w:val="Definition"/>
      </w:pPr>
      <w:r w:rsidRPr="000147B0">
        <w:rPr>
          <w:b/>
          <w:i/>
        </w:rPr>
        <w:t>Investment Project</w:t>
      </w:r>
      <w:r w:rsidRPr="000147B0">
        <w:t xml:space="preserve"> has the meaning given by section</w:t>
      </w:r>
      <w:r w:rsidR="000147B0">
        <w:t> </w:t>
      </w:r>
      <w:r w:rsidRPr="000147B0">
        <w:t>8.</w:t>
      </w:r>
    </w:p>
    <w:p w:rsidR="00494A3A" w:rsidRPr="000147B0" w:rsidRDefault="00494A3A" w:rsidP="00A93FB2">
      <w:pPr>
        <w:pStyle w:val="Definition"/>
        <w:rPr>
          <w:i/>
        </w:rPr>
      </w:pPr>
      <w:r w:rsidRPr="000147B0">
        <w:rPr>
          <w:b/>
          <w:i/>
        </w:rPr>
        <w:t xml:space="preserve">local government authority </w:t>
      </w:r>
      <w:r w:rsidRPr="000147B0">
        <w:t>means a body established for the purposes of local government by or under a law applying in a State or Territory.</w:t>
      </w:r>
    </w:p>
    <w:p w:rsidR="00494A3A" w:rsidRPr="000147B0" w:rsidRDefault="00494A3A" w:rsidP="00A93FB2">
      <w:pPr>
        <w:pStyle w:val="Definition"/>
      </w:pPr>
      <w:r w:rsidRPr="000147B0">
        <w:rPr>
          <w:b/>
          <w:i/>
        </w:rPr>
        <w:t>maintenance</w:t>
      </w:r>
      <w:r w:rsidRPr="000147B0">
        <w:t>, in relation to a road, railway or inter</w:t>
      </w:r>
      <w:r w:rsidR="000147B0">
        <w:noBreakHyphen/>
      </w:r>
      <w:r w:rsidRPr="000147B0">
        <w:t>modal transfer facility, includes works and repairs to keep the road, railway or facility in a safe and useable</w:t>
      </w:r>
      <w:r w:rsidRPr="000147B0">
        <w:rPr>
          <w:i/>
        </w:rPr>
        <w:t xml:space="preserve"> </w:t>
      </w:r>
      <w:r w:rsidRPr="000147B0">
        <w:t>condition.</w:t>
      </w:r>
    </w:p>
    <w:p w:rsidR="00494A3A" w:rsidRPr="000147B0" w:rsidRDefault="00494A3A" w:rsidP="00A93FB2">
      <w:pPr>
        <w:pStyle w:val="Definition"/>
      </w:pPr>
      <w:r w:rsidRPr="000147B0">
        <w:rPr>
          <w:b/>
          <w:i/>
        </w:rPr>
        <w:t xml:space="preserve">National Land Transport Network </w:t>
      </w:r>
      <w:r w:rsidRPr="000147B0">
        <w:t>means the National Land Transport Network, as in force from time to time, that is determined by the Minister under Part</w:t>
      </w:r>
      <w:r w:rsidR="000147B0">
        <w:t> </w:t>
      </w:r>
      <w:r w:rsidRPr="000147B0">
        <w:t>2.</w:t>
      </w:r>
    </w:p>
    <w:p w:rsidR="00653540" w:rsidRPr="000147B0" w:rsidRDefault="00653540" w:rsidP="00653540">
      <w:pPr>
        <w:pStyle w:val="Definition"/>
      </w:pPr>
      <w:r w:rsidRPr="000147B0">
        <w:rPr>
          <w:b/>
          <w:i/>
        </w:rPr>
        <w:t>non</w:t>
      </w:r>
      <w:r w:rsidR="000147B0">
        <w:rPr>
          <w:b/>
          <w:i/>
        </w:rPr>
        <w:noBreakHyphen/>
      </w:r>
      <w:r w:rsidRPr="000147B0">
        <w:rPr>
          <w:b/>
          <w:i/>
        </w:rPr>
        <w:t>corporate Commonwealth entity</w:t>
      </w:r>
      <w:r w:rsidRPr="000147B0">
        <w:t xml:space="preserve"> has the same meaning as in the </w:t>
      </w:r>
      <w:r w:rsidRPr="000147B0">
        <w:rPr>
          <w:i/>
        </w:rPr>
        <w:t>Public Governance, Performance and Accountability Act 2013</w:t>
      </w:r>
      <w:r w:rsidRPr="000147B0">
        <w:t>.</w:t>
      </w:r>
    </w:p>
    <w:p w:rsidR="00653540" w:rsidRPr="000147B0" w:rsidRDefault="00653540" w:rsidP="00653540">
      <w:pPr>
        <w:pStyle w:val="notetext"/>
      </w:pPr>
      <w:r w:rsidRPr="000147B0">
        <w:t>Note:</w:t>
      </w:r>
      <w:r w:rsidRPr="000147B0">
        <w:tab/>
        <w:t>Section</w:t>
      </w:r>
      <w:r w:rsidR="000147B0">
        <w:t> </w:t>
      </w:r>
      <w:r w:rsidRPr="000147B0">
        <w:t>51A deals with funding arrangements with non</w:t>
      </w:r>
      <w:r w:rsidR="000147B0">
        <w:noBreakHyphen/>
      </w:r>
      <w:r w:rsidRPr="000147B0">
        <w:t>corporate Commonwealth entities.</w:t>
      </w:r>
    </w:p>
    <w:p w:rsidR="00494A3A" w:rsidRPr="000147B0" w:rsidRDefault="00494A3A" w:rsidP="00A93FB2">
      <w:pPr>
        <w:pStyle w:val="Definition"/>
      </w:pPr>
      <w:r w:rsidRPr="000147B0">
        <w:rPr>
          <w:b/>
          <w:i/>
        </w:rPr>
        <w:t xml:space="preserve">project </w:t>
      </w:r>
      <w:r w:rsidRPr="000147B0">
        <w:t>includes a program.</w:t>
      </w:r>
    </w:p>
    <w:p w:rsidR="00CB3AD4" w:rsidRPr="000147B0" w:rsidRDefault="00CB3AD4" w:rsidP="00CB3AD4">
      <w:pPr>
        <w:pStyle w:val="Definition"/>
      </w:pPr>
      <w:r w:rsidRPr="000147B0">
        <w:rPr>
          <w:b/>
          <w:i/>
        </w:rPr>
        <w:t>project approval instrument</w:t>
      </w:r>
      <w:r w:rsidRPr="000147B0">
        <w:t xml:space="preserve"> means:</w:t>
      </w:r>
    </w:p>
    <w:p w:rsidR="00CB3AD4" w:rsidRPr="000147B0" w:rsidRDefault="00CB3AD4" w:rsidP="00CB3AD4">
      <w:pPr>
        <w:pStyle w:val="paragraph"/>
      </w:pPr>
      <w:r w:rsidRPr="000147B0">
        <w:tab/>
        <w:t>(a)</w:t>
      </w:r>
      <w:r w:rsidRPr="000147B0">
        <w:tab/>
        <w:t>in relation to a Black Spot Project—the instrument approving the project under subsection</w:t>
      </w:r>
      <w:r w:rsidR="000147B0">
        <w:t> </w:t>
      </w:r>
      <w:r w:rsidRPr="000147B0">
        <w:t>70(1); and</w:t>
      </w:r>
    </w:p>
    <w:p w:rsidR="00CB3AD4" w:rsidRPr="000147B0" w:rsidRDefault="00CB3AD4" w:rsidP="00CB3AD4">
      <w:pPr>
        <w:pStyle w:val="paragraph"/>
      </w:pPr>
      <w:r w:rsidRPr="000147B0">
        <w:tab/>
        <w:t>(b)</w:t>
      </w:r>
      <w:r w:rsidRPr="000147B0">
        <w:tab/>
        <w:t>in relation to an Investment Project—the instrument approving the project under subsection</w:t>
      </w:r>
      <w:r w:rsidR="000147B0">
        <w:t> </w:t>
      </w:r>
      <w:r w:rsidRPr="000147B0">
        <w:t>9(1); and</w:t>
      </w:r>
    </w:p>
    <w:p w:rsidR="00CB3AD4" w:rsidRPr="000147B0" w:rsidRDefault="00CB3AD4" w:rsidP="00CB3AD4">
      <w:pPr>
        <w:pStyle w:val="paragraph"/>
      </w:pPr>
      <w:r w:rsidRPr="000147B0">
        <w:tab/>
        <w:t>(c)</w:t>
      </w:r>
      <w:r w:rsidRPr="000147B0">
        <w:tab/>
        <w:t>in relation to a Transport Development and Innovation Project—the instrument approving the project under subsection</w:t>
      </w:r>
      <w:r w:rsidR="000147B0">
        <w:t> </w:t>
      </w:r>
      <w:r w:rsidRPr="000147B0">
        <w:t>29(1).</w:t>
      </w:r>
    </w:p>
    <w:p w:rsidR="00494A3A" w:rsidRPr="000147B0" w:rsidRDefault="00494A3A" w:rsidP="00A93FB2">
      <w:pPr>
        <w:pStyle w:val="Definition"/>
      </w:pPr>
      <w:r w:rsidRPr="000147B0">
        <w:rPr>
          <w:b/>
          <w:i/>
        </w:rPr>
        <w:t xml:space="preserve">public utility </w:t>
      </w:r>
      <w:r w:rsidRPr="000147B0">
        <w:t xml:space="preserve">has a meaning affected by </w:t>
      </w:r>
      <w:r w:rsidR="000147B0">
        <w:t>subsection (</w:t>
      </w:r>
      <w:r w:rsidRPr="000147B0">
        <w:t>4).</w:t>
      </w:r>
    </w:p>
    <w:p w:rsidR="00494A3A" w:rsidRPr="000147B0" w:rsidRDefault="00494A3A" w:rsidP="00A93FB2">
      <w:pPr>
        <w:pStyle w:val="Definition"/>
      </w:pPr>
      <w:r w:rsidRPr="000147B0">
        <w:rPr>
          <w:b/>
          <w:i/>
        </w:rPr>
        <w:lastRenderedPageBreak/>
        <w:t xml:space="preserve">railway </w:t>
      </w:r>
      <w:r w:rsidRPr="000147B0">
        <w:t>includes any of the following:</w:t>
      </w:r>
    </w:p>
    <w:p w:rsidR="00494A3A" w:rsidRPr="000147B0" w:rsidRDefault="00494A3A" w:rsidP="00A93FB2">
      <w:pPr>
        <w:pStyle w:val="paragraph"/>
      </w:pPr>
      <w:r w:rsidRPr="000147B0">
        <w:tab/>
        <w:t>(a)</w:t>
      </w:r>
      <w:r w:rsidRPr="000147B0">
        <w:tab/>
        <w:t>railway signs;</w:t>
      </w:r>
    </w:p>
    <w:p w:rsidR="00494A3A" w:rsidRPr="000147B0" w:rsidRDefault="00494A3A" w:rsidP="00A93FB2">
      <w:pPr>
        <w:pStyle w:val="paragraph"/>
      </w:pPr>
      <w:r w:rsidRPr="000147B0">
        <w:tab/>
        <w:t>(b)</w:t>
      </w:r>
      <w:r w:rsidRPr="000147B0">
        <w:tab/>
        <w:t>railway control equipment;</w:t>
      </w:r>
    </w:p>
    <w:p w:rsidR="00494A3A" w:rsidRPr="000147B0" w:rsidRDefault="00494A3A" w:rsidP="00A93FB2">
      <w:pPr>
        <w:pStyle w:val="paragraph"/>
      </w:pPr>
      <w:r w:rsidRPr="000147B0">
        <w:tab/>
        <w:t>(c)</w:t>
      </w:r>
      <w:r w:rsidRPr="000147B0">
        <w:tab/>
        <w:t>railway communications equipment;</w:t>
      </w:r>
    </w:p>
    <w:p w:rsidR="00494A3A" w:rsidRPr="000147B0" w:rsidRDefault="00494A3A" w:rsidP="00A93FB2">
      <w:pPr>
        <w:pStyle w:val="paragraph"/>
      </w:pPr>
      <w:r w:rsidRPr="000147B0">
        <w:tab/>
        <w:t>(d)</w:t>
      </w:r>
      <w:r w:rsidRPr="000147B0">
        <w:tab/>
        <w:t>railway lighting equipment;</w:t>
      </w:r>
    </w:p>
    <w:p w:rsidR="00494A3A" w:rsidRPr="000147B0" w:rsidRDefault="00494A3A" w:rsidP="00A93FB2">
      <w:pPr>
        <w:pStyle w:val="paragraph"/>
      </w:pPr>
      <w:r w:rsidRPr="000147B0">
        <w:tab/>
        <w:t>(e)</w:t>
      </w:r>
      <w:r w:rsidRPr="000147B0">
        <w:tab/>
        <w:t>a bridge or tunnel associated with a railway, including a bridge or tunnel for the use of pedestrians;</w:t>
      </w:r>
    </w:p>
    <w:p w:rsidR="00494A3A" w:rsidRPr="000147B0" w:rsidRDefault="00494A3A" w:rsidP="00A93FB2">
      <w:pPr>
        <w:pStyle w:val="paragraph"/>
      </w:pPr>
      <w:r w:rsidRPr="000147B0">
        <w:tab/>
        <w:t>(f)</w:t>
      </w:r>
      <w:r w:rsidRPr="000147B0">
        <w:tab/>
        <w:t>any other thing that is specified in the regulations for the purposes of this definition, being a thing that is associated with a railway.</w:t>
      </w:r>
    </w:p>
    <w:p w:rsidR="003122B4" w:rsidRPr="000147B0" w:rsidRDefault="003122B4" w:rsidP="003122B4">
      <w:pPr>
        <w:pStyle w:val="Definition"/>
      </w:pPr>
      <w:r w:rsidRPr="000147B0">
        <w:rPr>
          <w:b/>
          <w:i/>
        </w:rPr>
        <w:t>relevant external Territory</w:t>
      </w:r>
      <w:r w:rsidRPr="000147B0">
        <w:t xml:space="preserve"> means:</w:t>
      </w:r>
    </w:p>
    <w:p w:rsidR="003122B4" w:rsidRPr="000147B0" w:rsidRDefault="003122B4" w:rsidP="003122B4">
      <w:pPr>
        <w:pStyle w:val="paragraph"/>
      </w:pPr>
      <w:r w:rsidRPr="000147B0">
        <w:tab/>
        <w:t>(a)</w:t>
      </w:r>
      <w:r w:rsidRPr="000147B0">
        <w:tab/>
        <w:t>Norfolk Island; or</w:t>
      </w:r>
    </w:p>
    <w:p w:rsidR="003122B4" w:rsidRPr="000147B0" w:rsidRDefault="003122B4" w:rsidP="003122B4">
      <w:pPr>
        <w:pStyle w:val="paragraph"/>
      </w:pPr>
      <w:r w:rsidRPr="000147B0">
        <w:tab/>
        <w:t>(b)</w:t>
      </w:r>
      <w:r w:rsidRPr="000147B0">
        <w:tab/>
        <w:t>the Territory of Christmas Island; or</w:t>
      </w:r>
    </w:p>
    <w:p w:rsidR="003122B4" w:rsidRPr="000147B0" w:rsidRDefault="003122B4" w:rsidP="003122B4">
      <w:pPr>
        <w:pStyle w:val="paragraph"/>
      </w:pPr>
      <w:r w:rsidRPr="000147B0">
        <w:tab/>
        <w:t>(c)</w:t>
      </w:r>
      <w:r w:rsidRPr="000147B0">
        <w:tab/>
        <w:t>the Territory of Cocos (Keeling) Islands.</w:t>
      </w:r>
    </w:p>
    <w:p w:rsidR="00494A3A" w:rsidRPr="000147B0" w:rsidRDefault="00494A3A" w:rsidP="00A93FB2">
      <w:pPr>
        <w:pStyle w:val="Definition"/>
      </w:pPr>
      <w:r w:rsidRPr="000147B0">
        <w:rPr>
          <w:b/>
          <w:i/>
        </w:rPr>
        <w:t>road</w:t>
      </w:r>
      <w:r w:rsidRPr="000147B0">
        <w:t>:</w:t>
      </w:r>
    </w:p>
    <w:p w:rsidR="00494A3A" w:rsidRPr="000147B0" w:rsidRDefault="00494A3A" w:rsidP="00A93FB2">
      <w:pPr>
        <w:pStyle w:val="paragraph"/>
      </w:pPr>
      <w:r w:rsidRPr="000147B0">
        <w:tab/>
        <w:t>(a)</w:t>
      </w:r>
      <w:r w:rsidRPr="000147B0">
        <w:tab/>
        <w:t xml:space="preserve">subject to </w:t>
      </w:r>
      <w:r w:rsidR="000147B0">
        <w:t>paragraph (</w:t>
      </w:r>
      <w:r w:rsidRPr="000147B0">
        <w:t>b), includes any of the following associated with a road:</w:t>
      </w:r>
    </w:p>
    <w:p w:rsidR="00494A3A" w:rsidRPr="000147B0" w:rsidRDefault="00494A3A" w:rsidP="00A93FB2">
      <w:pPr>
        <w:pStyle w:val="paragraphsub"/>
      </w:pPr>
      <w:r w:rsidRPr="000147B0">
        <w:tab/>
        <w:t>(i)</w:t>
      </w:r>
      <w:r w:rsidRPr="000147B0">
        <w:tab/>
        <w:t>traffic signs;</w:t>
      </w:r>
    </w:p>
    <w:p w:rsidR="00494A3A" w:rsidRPr="000147B0" w:rsidRDefault="00494A3A" w:rsidP="00A93FB2">
      <w:pPr>
        <w:pStyle w:val="paragraphsub"/>
      </w:pPr>
      <w:r w:rsidRPr="000147B0">
        <w:tab/>
        <w:t>(ii)</w:t>
      </w:r>
      <w:r w:rsidRPr="000147B0">
        <w:tab/>
        <w:t>traffic control equipment;</w:t>
      </w:r>
    </w:p>
    <w:p w:rsidR="00494A3A" w:rsidRPr="000147B0" w:rsidRDefault="00494A3A" w:rsidP="00A93FB2">
      <w:pPr>
        <w:pStyle w:val="paragraphsub"/>
      </w:pPr>
      <w:r w:rsidRPr="000147B0">
        <w:tab/>
        <w:t>(iii)</w:t>
      </w:r>
      <w:r w:rsidRPr="000147B0">
        <w:tab/>
        <w:t>street lighting equipment;</w:t>
      </w:r>
    </w:p>
    <w:p w:rsidR="00494A3A" w:rsidRPr="000147B0" w:rsidRDefault="00494A3A" w:rsidP="00A93FB2">
      <w:pPr>
        <w:pStyle w:val="paragraphsub"/>
      </w:pPr>
      <w:r w:rsidRPr="000147B0">
        <w:tab/>
        <w:t>(iv)</w:t>
      </w:r>
      <w:r w:rsidRPr="000147B0">
        <w:tab/>
        <w:t>a bridge or tunnel, including a bridge or tunnel for the use of pedestrians;</w:t>
      </w:r>
    </w:p>
    <w:p w:rsidR="00494A3A" w:rsidRPr="000147B0" w:rsidRDefault="00494A3A" w:rsidP="00A93FB2">
      <w:pPr>
        <w:pStyle w:val="paragraphsub"/>
      </w:pPr>
      <w:r w:rsidRPr="000147B0">
        <w:tab/>
        <w:t>(v)</w:t>
      </w:r>
      <w:r w:rsidRPr="000147B0">
        <w:tab/>
        <w:t>a path for the use of persons riding bicycles;</w:t>
      </w:r>
    </w:p>
    <w:p w:rsidR="00CC45C0" w:rsidRPr="000147B0" w:rsidRDefault="00CC45C0" w:rsidP="00CC45C0">
      <w:pPr>
        <w:pStyle w:val="paragraphsub"/>
      </w:pPr>
      <w:r w:rsidRPr="000147B0">
        <w:tab/>
        <w:t>(va)</w:t>
      </w:r>
      <w:r w:rsidRPr="000147B0">
        <w:tab/>
        <w:t>a facility off the road used by heavy vehicles in connection with travel on the road (for example, a rest area or weigh station);</w:t>
      </w:r>
    </w:p>
    <w:p w:rsidR="00494A3A" w:rsidRPr="000147B0" w:rsidRDefault="00494A3A" w:rsidP="00A93FB2">
      <w:pPr>
        <w:pStyle w:val="paragraphsub"/>
      </w:pPr>
      <w:r w:rsidRPr="000147B0">
        <w:tab/>
        <w:t>(vi)</w:t>
      </w:r>
      <w:r w:rsidRPr="000147B0">
        <w:tab/>
        <w:t>any other thing that is specified in the regulations for the purposes of this definition; and</w:t>
      </w:r>
    </w:p>
    <w:p w:rsidR="00494A3A" w:rsidRPr="000147B0" w:rsidRDefault="00494A3A" w:rsidP="00A93FB2">
      <w:pPr>
        <w:pStyle w:val="paragraph"/>
      </w:pPr>
      <w:r w:rsidRPr="000147B0">
        <w:tab/>
        <w:t>(b)</w:t>
      </w:r>
      <w:r w:rsidRPr="000147B0">
        <w:tab/>
        <w:t>when used in Part</w:t>
      </w:r>
      <w:r w:rsidR="000147B0">
        <w:t> </w:t>
      </w:r>
      <w:r w:rsidRPr="000147B0">
        <w:t>8:</w:t>
      </w:r>
    </w:p>
    <w:p w:rsidR="00494A3A" w:rsidRPr="000147B0" w:rsidRDefault="00494A3A" w:rsidP="00A93FB2">
      <w:pPr>
        <w:pStyle w:val="paragraphsub"/>
      </w:pPr>
      <w:r w:rsidRPr="000147B0">
        <w:tab/>
        <w:t>(i)</w:t>
      </w:r>
      <w:r w:rsidRPr="000147B0">
        <w:tab/>
        <w:t>also includes a vehicular ferry associated with a road; but</w:t>
      </w:r>
    </w:p>
    <w:p w:rsidR="00494A3A" w:rsidRPr="000147B0" w:rsidRDefault="00494A3A" w:rsidP="00A93FB2">
      <w:pPr>
        <w:pStyle w:val="paragraphsub"/>
      </w:pPr>
      <w:r w:rsidRPr="000147B0">
        <w:tab/>
        <w:t>(ii)</w:t>
      </w:r>
      <w:r w:rsidRPr="000147B0">
        <w:tab/>
        <w:t xml:space="preserve">does not include the other things specified in the regulations referred to in </w:t>
      </w:r>
      <w:r w:rsidR="000147B0">
        <w:t>subparagraph (</w:t>
      </w:r>
      <w:r w:rsidRPr="000147B0">
        <w:t>a)(vi).</w:t>
      </w:r>
    </w:p>
    <w:p w:rsidR="00CB3AD4" w:rsidRPr="000147B0" w:rsidRDefault="00CB3AD4" w:rsidP="00CB3AD4">
      <w:pPr>
        <w:pStyle w:val="Definition"/>
      </w:pPr>
      <w:r w:rsidRPr="000147B0">
        <w:rPr>
          <w:b/>
          <w:i/>
        </w:rPr>
        <w:lastRenderedPageBreak/>
        <w:t>Roads to Recovery funding period</w:t>
      </w:r>
      <w:r w:rsidRPr="000147B0">
        <w:t xml:space="preserve"> means the period specified in the Roads to Recovery List under subsection</w:t>
      </w:r>
      <w:r w:rsidR="000147B0">
        <w:t> </w:t>
      </w:r>
      <w:r w:rsidRPr="000147B0">
        <w:t>87(1).</w:t>
      </w:r>
    </w:p>
    <w:p w:rsidR="00CB3AD4" w:rsidRPr="000147B0" w:rsidRDefault="00CB3AD4" w:rsidP="00CB3AD4">
      <w:pPr>
        <w:pStyle w:val="Definition"/>
      </w:pPr>
      <w:r w:rsidRPr="000147B0">
        <w:rPr>
          <w:b/>
          <w:i/>
        </w:rPr>
        <w:t xml:space="preserve">Roads to Recovery List </w:t>
      </w:r>
      <w:r w:rsidRPr="000147B0">
        <w:t>means the list in force under subsection</w:t>
      </w:r>
      <w:r w:rsidR="000147B0">
        <w:t> </w:t>
      </w:r>
      <w:r w:rsidRPr="000147B0">
        <w:t>87(1) of this Act.</w:t>
      </w:r>
    </w:p>
    <w:p w:rsidR="00494A3A" w:rsidRPr="000147B0" w:rsidRDefault="00494A3A" w:rsidP="00A93FB2">
      <w:pPr>
        <w:pStyle w:val="Definition"/>
      </w:pPr>
      <w:r w:rsidRPr="000147B0">
        <w:rPr>
          <w:b/>
          <w:i/>
        </w:rPr>
        <w:t xml:space="preserve">State </w:t>
      </w:r>
      <w:r w:rsidRPr="000147B0">
        <w:t>includes the Australian Capital Territory and the Northern Territory.</w:t>
      </w:r>
    </w:p>
    <w:p w:rsidR="00CB3AD4" w:rsidRPr="000147B0" w:rsidRDefault="00CB3AD4" w:rsidP="00CB3AD4">
      <w:pPr>
        <w:pStyle w:val="Definition"/>
      </w:pPr>
      <w:r w:rsidRPr="000147B0">
        <w:rPr>
          <w:b/>
          <w:i/>
        </w:rPr>
        <w:t>Transport Development and Innovation Project</w:t>
      </w:r>
      <w:r w:rsidRPr="000147B0">
        <w:t xml:space="preserve"> has the meaning given by section</w:t>
      </w:r>
      <w:r w:rsidR="000147B0">
        <w:t> </w:t>
      </w:r>
      <w:r w:rsidRPr="000147B0">
        <w:t>28.</w:t>
      </w:r>
    </w:p>
    <w:p w:rsidR="00494A3A" w:rsidRPr="000147B0" w:rsidRDefault="00494A3A" w:rsidP="00A93FB2">
      <w:pPr>
        <w:pStyle w:val="SubsectionHead"/>
      </w:pPr>
      <w:r w:rsidRPr="000147B0">
        <w:t xml:space="preserve">Meaning of </w:t>
      </w:r>
      <w:r w:rsidRPr="000147B0">
        <w:rPr>
          <w:b/>
        </w:rPr>
        <w:t>construction</w:t>
      </w:r>
      <w:r w:rsidRPr="000147B0">
        <w:t xml:space="preserve"> in relation to a railway or road</w:t>
      </w:r>
    </w:p>
    <w:p w:rsidR="00494A3A" w:rsidRPr="000147B0" w:rsidRDefault="00494A3A" w:rsidP="00A93FB2">
      <w:pPr>
        <w:pStyle w:val="subsection"/>
      </w:pPr>
      <w:r w:rsidRPr="000147B0">
        <w:tab/>
        <w:t>(2)</w:t>
      </w:r>
      <w:r w:rsidRPr="000147B0">
        <w:tab/>
        <w:t xml:space="preserve">In this Act, </w:t>
      </w:r>
      <w:r w:rsidRPr="000147B0">
        <w:rPr>
          <w:b/>
          <w:i/>
        </w:rPr>
        <w:t>construction</w:t>
      </w:r>
      <w:r w:rsidRPr="000147B0">
        <w:t>, when used in relation to a railway or road, includes:</w:t>
      </w:r>
    </w:p>
    <w:p w:rsidR="00494A3A" w:rsidRPr="000147B0" w:rsidRDefault="00494A3A" w:rsidP="00A93FB2">
      <w:pPr>
        <w:pStyle w:val="paragraph"/>
      </w:pPr>
      <w:r w:rsidRPr="000147B0">
        <w:tab/>
        <w:t>(a)</w:t>
      </w:r>
      <w:r w:rsidRPr="000147B0">
        <w:tab/>
        <w:t>the reconstruction or realignment of the railway or road; and</w:t>
      </w:r>
    </w:p>
    <w:p w:rsidR="00494A3A" w:rsidRPr="000147B0" w:rsidRDefault="00494A3A" w:rsidP="00A93FB2">
      <w:pPr>
        <w:pStyle w:val="paragraph"/>
      </w:pPr>
      <w:r w:rsidRPr="000147B0">
        <w:tab/>
        <w:t>(b)</w:t>
      </w:r>
      <w:r w:rsidRPr="000147B0">
        <w:tab/>
        <w:t>the bringing of the railway or road to a higher standard; and</w:t>
      </w:r>
    </w:p>
    <w:p w:rsidR="00494A3A" w:rsidRPr="000147B0" w:rsidRDefault="00494A3A" w:rsidP="00A93FB2">
      <w:pPr>
        <w:pStyle w:val="paragraph"/>
      </w:pPr>
      <w:r w:rsidRPr="000147B0">
        <w:tab/>
        <w:t>(c)</w:t>
      </w:r>
      <w:r w:rsidRPr="000147B0">
        <w:tab/>
        <w:t>investigation and associated engineering studies in connection with:</w:t>
      </w:r>
    </w:p>
    <w:p w:rsidR="00494A3A" w:rsidRPr="000147B0" w:rsidRDefault="00494A3A" w:rsidP="00A93FB2">
      <w:pPr>
        <w:pStyle w:val="paragraphsub"/>
      </w:pPr>
      <w:r w:rsidRPr="000147B0">
        <w:tab/>
        <w:t>(i)</w:t>
      </w:r>
      <w:r w:rsidRPr="000147B0">
        <w:tab/>
        <w:t>the construction, reconstruction or realignment of the railway or road; or</w:t>
      </w:r>
    </w:p>
    <w:p w:rsidR="00494A3A" w:rsidRPr="000147B0" w:rsidRDefault="00494A3A" w:rsidP="00A93FB2">
      <w:pPr>
        <w:pStyle w:val="paragraphsub"/>
      </w:pPr>
      <w:r w:rsidRPr="000147B0">
        <w:tab/>
        <w:t>(ii)</w:t>
      </w:r>
      <w:r w:rsidRPr="000147B0">
        <w:tab/>
        <w:t>the bringing of the railway or road to a higher standard; or</w:t>
      </w:r>
    </w:p>
    <w:p w:rsidR="00494A3A" w:rsidRPr="000147B0" w:rsidRDefault="00494A3A" w:rsidP="00A93FB2">
      <w:pPr>
        <w:pStyle w:val="paragraphsub"/>
      </w:pPr>
      <w:r w:rsidRPr="000147B0">
        <w:tab/>
        <w:t>(iii)</w:t>
      </w:r>
      <w:r w:rsidRPr="000147B0">
        <w:tab/>
        <w:t>the planning of alternative routes for the railway or road; and</w:t>
      </w:r>
    </w:p>
    <w:p w:rsidR="00494A3A" w:rsidRPr="000147B0" w:rsidRDefault="00494A3A" w:rsidP="00A93FB2">
      <w:pPr>
        <w:pStyle w:val="paragraph"/>
      </w:pPr>
      <w:r w:rsidRPr="000147B0">
        <w:tab/>
        <w:t>(d)</w:t>
      </w:r>
      <w:r w:rsidRPr="000147B0">
        <w:tab/>
        <w:t>the acquisition of an interest in land for the purpose of:</w:t>
      </w:r>
    </w:p>
    <w:p w:rsidR="00494A3A" w:rsidRPr="000147B0" w:rsidRDefault="00494A3A" w:rsidP="00A93FB2">
      <w:pPr>
        <w:pStyle w:val="paragraphsub"/>
      </w:pPr>
      <w:r w:rsidRPr="000147B0">
        <w:tab/>
        <w:t>(i)</w:t>
      </w:r>
      <w:r w:rsidRPr="000147B0">
        <w:tab/>
        <w:t>constructing, reconstructing or realigning the railway or road; or</w:t>
      </w:r>
    </w:p>
    <w:p w:rsidR="00494A3A" w:rsidRPr="000147B0" w:rsidRDefault="00494A3A" w:rsidP="00A93FB2">
      <w:pPr>
        <w:pStyle w:val="paragraphsub"/>
      </w:pPr>
      <w:r w:rsidRPr="000147B0">
        <w:tab/>
        <w:t>(ii)</w:t>
      </w:r>
      <w:r w:rsidRPr="000147B0">
        <w:tab/>
        <w:t>the bringing of the railway or road to a higher standard; and</w:t>
      </w:r>
    </w:p>
    <w:p w:rsidR="00494A3A" w:rsidRPr="000147B0" w:rsidRDefault="00494A3A" w:rsidP="00A93FB2">
      <w:pPr>
        <w:pStyle w:val="paragraph"/>
      </w:pPr>
      <w:r w:rsidRPr="000147B0">
        <w:tab/>
        <w:t>(e)</w:t>
      </w:r>
      <w:r w:rsidRPr="000147B0">
        <w:tab/>
        <w:t xml:space="preserve">in relation to a matter described in </w:t>
      </w:r>
      <w:r w:rsidR="000147B0">
        <w:t>paragraph (</w:t>
      </w:r>
      <w:r w:rsidRPr="000147B0">
        <w:t>a) or (b)—the doing of any other thing specified in the regulations for the purposes of this subsection;</w:t>
      </w:r>
    </w:p>
    <w:p w:rsidR="00494A3A" w:rsidRPr="000147B0" w:rsidRDefault="00494A3A" w:rsidP="00A93FB2">
      <w:pPr>
        <w:pStyle w:val="subsection2"/>
      </w:pPr>
      <w:r w:rsidRPr="000147B0">
        <w:t>but does not include the maintenance of the railway or road.</w:t>
      </w:r>
    </w:p>
    <w:p w:rsidR="00494A3A" w:rsidRPr="000147B0" w:rsidRDefault="00494A3A" w:rsidP="00A93FB2">
      <w:pPr>
        <w:pStyle w:val="SubsectionHead"/>
      </w:pPr>
      <w:r w:rsidRPr="000147B0">
        <w:lastRenderedPageBreak/>
        <w:t xml:space="preserve">Meaning of </w:t>
      </w:r>
      <w:r w:rsidRPr="000147B0">
        <w:rPr>
          <w:b/>
        </w:rPr>
        <w:t>construction</w:t>
      </w:r>
      <w:r w:rsidRPr="000147B0">
        <w:t xml:space="preserve"> in relation to an inter</w:t>
      </w:r>
      <w:r w:rsidR="000147B0">
        <w:noBreakHyphen/>
      </w:r>
      <w:r w:rsidRPr="000147B0">
        <w:t>modal transfer facility</w:t>
      </w:r>
    </w:p>
    <w:p w:rsidR="00494A3A" w:rsidRPr="000147B0" w:rsidRDefault="00494A3A" w:rsidP="00A93FB2">
      <w:pPr>
        <w:pStyle w:val="subsection"/>
      </w:pPr>
      <w:r w:rsidRPr="000147B0">
        <w:rPr>
          <w:b/>
          <w:i/>
        </w:rPr>
        <w:tab/>
      </w:r>
      <w:r w:rsidRPr="000147B0">
        <w:t>(3)</w:t>
      </w:r>
      <w:r w:rsidRPr="000147B0">
        <w:tab/>
        <w:t xml:space="preserve">In this Act, </w:t>
      </w:r>
      <w:r w:rsidRPr="000147B0">
        <w:rPr>
          <w:b/>
          <w:i/>
        </w:rPr>
        <w:t>construction</w:t>
      </w:r>
      <w:r w:rsidRPr="000147B0">
        <w:t>, when used in relation to an inter</w:t>
      </w:r>
      <w:r w:rsidR="000147B0">
        <w:noBreakHyphen/>
      </w:r>
      <w:r w:rsidRPr="000147B0">
        <w:t>modal transfer facility, includes:</w:t>
      </w:r>
    </w:p>
    <w:p w:rsidR="00494A3A" w:rsidRPr="000147B0" w:rsidRDefault="00494A3A" w:rsidP="00A93FB2">
      <w:pPr>
        <w:pStyle w:val="paragraph"/>
      </w:pPr>
      <w:r w:rsidRPr="000147B0">
        <w:tab/>
        <w:t>(a)</w:t>
      </w:r>
      <w:r w:rsidRPr="000147B0">
        <w:tab/>
        <w:t>the reconstruction of the facility; and</w:t>
      </w:r>
    </w:p>
    <w:p w:rsidR="00494A3A" w:rsidRPr="000147B0" w:rsidRDefault="00494A3A" w:rsidP="00A93FB2">
      <w:pPr>
        <w:pStyle w:val="paragraph"/>
      </w:pPr>
      <w:r w:rsidRPr="000147B0">
        <w:tab/>
        <w:t>(b)</w:t>
      </w:r>
      <w:r w:rsidRPr="000147B0">
        <w:tab/>
        <w:t>work to enable the facility to operate more efficiently; and</w:t>
      </w:r>
    </w:p>
    <w:p w:rsidR="00494A3A" w:rsidRPr="000147B0" w:rsidRDefault="00494A3A" w:rsidP="00A93FB2">
      <w:pPr>
        <w:pStyle w:val="paragraph"/>
      </w:pPr>
      <w:r w:rsidRPr="000147B0">
        <w:tab/>
        <w:t>(c)</w:t>
      </w:r>
      <w:r w:rsidRPr="000147B0">
        <w:tab/>
        <w:t>investigation and associated engineering studies in connection with:</w:t>
      </w:r>
    </w:p>
    <w:p w:rsidR="00494A3A" w:rsidRPr="000147B0" w:rsidRDefault="00494A3A" w:rsidP="00A93FB2">
      <w:pPr>
        <w:pStyle w:val="paragraphsub"/>
      </w:pPr>
      <w:r w:rsidRPr="000147B0">
        <w:tab/>
        <w:t>(i)</w:t>
      </w:r>
      <w:r w:rsidRPr="000147B0">
        <w:tab/>
        <w:t>the construction or reconstruction of the facility; or</w:t>
      </w:r>
    </w:p>
    <w:p w:rsidR="00494A3A" w:rsidRPr="000147B0" w:rsidRDefault="00494A3A" w:rsidP="00A93FB2">
      <w:pPr>
        <w:pStyle w:val="paragraphsub"/>
      </w:pPr>
      <w:r w:rsidRPr="000147B0">
        <w:tab/>
        <w:t>(ii)</w:t>
      </w:r>
      <w:r w:rsidRPr="000147B0">
        <w:tab/>
        <w:t>work to enable the facility to operate more efficiently;</w:t>
      </w:r>
    </w:p>
    <w:p w:rsidR="00494A3A" w:rsidRPr="000147B0" w:rsidRDefault="00494A3A" w:rsidP="00A93FB2">
      <w:pPr>
        <w:pStyle w:val="subsection2"/>
      </w:pPr>
      <w:r w:rsidRPr="000147B0">
        <w:t>but does not include maintenance of the facility.</w:t>
      </w:r>
    </w:p>
    <w:p w:rsidR="00494A3A" w:rsidRPr="000147B0" w:rsidRDefault="00494A3A" w:rsidP="00A93FB2">
      <w:pPr>
        <w:pStyle w:val="SubsectionHead"/>
        <w:rPr>
          <w:b/>
        </w:rPr>
      </w:pPr>
      <w:r w:rsidRPr="000147B0">
        <w:t xml:space="preserve">Meaning of </w:t>
      </w:r>
      <w:r w:rsidRPr="000147B0">
        <w:rPr>
          <w:b/>
        </w:rPr>
        <w:t>public utility</w:t>
      </w:r>
    </w:p>
    <w:p w:rsidR="00494A3A" w:rsidRPr="000147B0" w:rsidRDefault="00494A3A" w:rsidP="00A93FB2">
      <w:pPr>
        <w:pStyle w:val="subsection"/>
      </w:pPr>
      <w:r w:rsidRPr="000147B0">
        <w:tab/>
        <w:t>(4)</w:t>
      </w:r>
      <w:r w:rsidRPr="000147B0">
        <w:tab/>
        <w:t xml:space="preserve">The regulations may define or otherwise clarify the meaning of </w:t>
      </w:r>
      <w:r w:rsidRPr="000147B0">
        <w:rPr>
          <w:b/>
          <w:i/>
        </w:rPr>
        <w:t xml:space="preserve">public utility </w:t>
      </w:r>
      <w:r w:rsidRPr="000147B0">
        <w:t>for the purposes of this Act.</w:t>
      </w:r>
    </w:p>
    <w:p w:rsidR="00CB3AD4" w:rsidRPr="000147B0" w:rsidRDefault="00CB3AD4" w:rsidP="00CB3AD4">
      <w:pPr>
        <w:pStyle w:val="ActHead5"/>
      </w:pPr>
      <w:bookmarkStart w:id="6" w:name="_Toc456866517"/>
      <w:r w:rsidRPr="000147B0">
        <w:rPr>
          <w:rStyle w:val="CharSectno"/>
        </w:rPr>
        <w:t>4A</w:t>
      </w:r>
      <w:r w:rsidRPr="000147B0">
        <w:t xml:space="preserve">  Alternative constitutional basis</w:t>
      </w:r>
      <w:bookmarkEnd w:id="6"/>
    </w:p>
    <w:p w:rsidR="00CB3AD4" w:rsidRPr="000147B0" w:rsidRDefault="00CB3AD4" w:rsidP="00CB3AD4">
      <w:pPr>
        <w:pStyle w:val="subsection"/>
      </w:pPr>
      <w:r w:rsidRPr="000147B0">
        <w:tab/>
        <w:t>(1)</w:t>
      </w:r>
      <w:r w:rsidRPr="000147B0">
        <w:tab/>
        <w:t>Without limiting its effect apart from this section, this Act also has effect in relation to Commonwealth funding as provided by this section.</w:t>
      </w:r>
    </w:p>
    <w:p w:rsidR="00CB3AD4" w:rsidRPr="000147B0" w:rsidRDefault="00CB3AD4" w:rsidP="00CB3AD4">
      <w:pPr>
        <w:pStyle w:val="subsection"/>
      </w:pPr>
      <w:r w:rsidRPr="000147B0">
        <w:tab/>
        <w:t>(2)</w:t>
      </w:r>
      <w:r w:rsidRPr="000147B0">
        <w:tab/>
        <w:t>This Act also has the effect it would have if its operation in relation to Commonwealth funding were expressly confined to an operation limited to Commonwealth funding in connection with trade or commerce:</w:t>
      </w:r>
    </w:p>
    <w:p w:rsidR="00CB3AD4" w:rsidRPr="000147B0" w:rsidRDefault="00CB3AD4" w:rsidP="00CB3AD4">
      <w:pPr>
        <w:pStyle w:val="paragraph"/>
      </w:pPr>
      <w:r w:rsidRPr="000147B0">
        <w:tab/>
        <w:t>(a)</w:t>
      </w:r>
      <w:r w:rsidRPr="000147B0">
        <w:tab/>
        <w:t>between Australia and other countries; or</w:t>
      </w:r>
    </w:p>
    <w:p w:rsidR="00CB3AD4" w:rsidRPr="000147B0" w:rsidRDefault="00CB3AD4" w:rsidP="00CB3AD4">
      <w:pPr>
        <w:pStyle w:val="paragraph"/>
      </w:pPr>
      <w:r w:rsidRPr="000147B0">
        <w:tab/>
        <w:t>(b)</w:t>
      </w:r>
      <w:r w:rsidRPr="000147B0">
        <w:tab/>
        <w:t>among the States; or</w:t>
      </w:r>
    </w:p>
    <w:p w:rsidR="00CB3AD4" w:rsidRPr="000147B0" w:rsidRDefault="00CB3AD4" w:rsidP="00CB3AD4">
      <w:pPr>
        <w:pStyle w:val="paragraph"/>
      </w:pPr>
      <w:r w:rsidRPr="000147B0">
        <w:tab/>
        <w:t>(c)</w:t>
      </w:r>
      <w:r w:rsidRPr="000147B0">
        <w:tab/>
        <w:t>between Territories or between a Territory and a State.</w:t>
      </w:r>
    </w:p>
    <w:p w:rsidR="00CB3AD4" w:rsidRPr="000147B0" w:rsidRDefault="00CB3AD4" w:rsidP="00CB3AD4">
      <w:pPr>
        <w:pStyle w:val="subsection"/>
      </w:pPr>
      <w:r w:rsidRPr="000147B0">
        <w:tab/>
        <w:t>(3)</w:t>
      </w:r>
      <w:r w:rsidRPr="000147B0">
        <w:tab/>
        <w:t>This Act also has the effect it would have if its operation in relation to Commonwealth funding were expressly confined to an operation limited to Commonwealth funding for a corporation to which paragraph</w:t>
      </w:r>
      <w:r w:rsidR="000147B0">
        <w:t> </w:t>
      </w:r>
      <w:r w:rsidRPr="000147B0">
        <w:t>51(xx) of the Constitution applies.</w:t>
      </w:r>
    </w:p>
    <w:p w:rsidR="00CB3AD4" w:rsidRPr="000147B0" w:rsidRDefault="00CB3AD4" w:rsidP="00CB3AD4">
      <w:pPr>
        <w:pStyle w:val="subsection"/>
      </w:pPr>
      <w:r w:rsidRPr="000147B0">
        <w:lastRenderedPageBreak/>
        <w:tab/>
        <w:t>(4)</w:t>
      </w:r>
      <w:r w:rsidRPr="000147B0">
        <w:tab/>
        <w:t>This Act also has the effect it would have if its operation in relation to Commonwealth funding were expressly confined to an operation limited to Commonwealth funding:</w:t>
      </w:r>
    </w:p>
    <w:p w:rsidR="00CB3AD4" w:rsidRPr="000147B0" w:rsidRDefault="00CB3AD4" w:rsidP="00CB3AD4">
      <w:pPr>
        <w:pStyle w:val="paragraph"/>
      </w:pPr>
      <w:r w:rsidRPr="000147B0">
        <w:tab/>
        <w:t>(a)</w:t>
      </w:r>
      <w:r w:rsidRPr="000147B0">
        <w:tab/>
        <w:t>in relation to a Territory government; or</w:t>
      </w:r>
    </w:p>
    <w:p w:rsidR="00CB3AD4" w:rsidRPr="000147B0" w:rsidRDefault="00CB3AD4" w:rsidP="00CB3AD4">
      <w:pPr>
        <w:pStyle w:val="paragraph"/>
      </w:pPr>
      <w:r w:rsidRPr="000147B0">
        <w:tab/>
        <w:t>(b)</w:t>
      </w:r>
      <w:r w:rsidRPr="000147B0">
        <w:tab/>
        <w:t>in relation to projects or activities in a Territory.</w:t>
      </w:r>
    </w:p>
    <w:p w:rsidR="00CB3AD4" w:rsidRPr="000147B0" w:rsidRDefault="00CB3AD4" w:rsidP="00CB3AD4">
      <w:pPr>
        <w:pStyle w:val="subsection"/>
      </w:pPr>
      <w:r w:rsidRPr="000147B0">
        <w:tab/>
        <w:t>(5)</w:t>
      </w:r>
      <w:r w:rsidRPr="000147B0">
        <w:tab/>
        <w:t>This Act also has the effect it would have if its operation in relation to Commonwealth funding were expressly confined to an operation limited to Commonwealth funding in relation to places acquired by the Commonwealth for public purposes.</w:t>
      </w:r>
    </w:p>
    <w:p w:rsidR="00CB3AD4" w:rsidRPr="000147B0" w:rsidRDefault="00CB3AD4" w:rsidP="00CB3AD4">
      <w:pPr>
        <w:pStyle w:val="subsection"/>
      </w:pPr>
      <w:r w:rsidRPr="000147B0">
        <w:tab/>
        <w:t>(6)</w:t>
      </w:r>
      <w:r w:rsidRPr="000147B0">
        <w:tab/>
        <w:t>This Act also has the effect it would have if its operation in relation to Commonwealth funding were expressly confined to an operation limited to Commonwealth funding:</w:t>
      </w:r>
    </w:p>
    <w:p w:rsidR="00CB3AD4" w:rsidRPr="000147B0" w:rsidRDefault="00CB3AD4" w:rsidP="00CB3AD4">
      <w:pPr>
        <w:pStyle w:val="paragraph"/>
      </w:pPr>
      <w:r w:rsidRPr="000147B0">
        <w:tab/>
        <w:t>(a)</w:t>
      </w:r>
      <w:r w:rsidRPr="000147B0">
        <w:tab/>
        <w:t>by way of financial assistance to a State; or</w:t>
      </w:r>
    </w:p>
    <w:p w:rsidR="00CB3AD4" w:rsidRPr="000147B0" w:rsidRDefault="00CB3AD4" w:rsidP="00CB3AD4">
      <w:pPr>
        <w:pStyle w:val="paragraph"/>
      </w:pPr>
      <w:r w:rsidRPr="000147B0">
        <w:tab/>
        <w:t>(b)</w:t>
      </w:r>
      <w:r w:rsidRPr="000147B0">
        <w:tab/>
        <w:t>in relation to railway construction and extension in a State with the consent of the State.</w:t>
      </w:r>
    </w:p>
    <w:p w:rsidR="00CB3AD4" w:rsidRPr="000147B0" w:rsidRDefault="00CB3AD4" w:rsidP="00CB3AD4">
      <w:pPr>
        <w:pStyle w:val="subsection"/>
      </w:pPr>
      <w:r w:rsidRPr="000147B0">
        <w:tab/>
        <w:t>(7)</w:t>
      </w:r>
      <w:r w:rsidRPr="000147B0">
        <w:tab/>
        <w:t>This Act also has the effect it would have if its operation in relation to Commonwealth funding were expressly confined to an operation limited to Commonwealth funding in relation to external affairs.</w:t>
      </w:r>
    </w:p>
    <w:p w:rsidR="00CB3AD4" w:rsidRPr="000147B0" w:rsidRDefault="00CB3AD4" w:rsidP="00CB3AD4">
      <w:pPr>
        <w:pStyle w:val="subsection"/>
      </w:pPr>
      <w:r w:rsidRPr="000147B0">
        <w:tab/>
        <w:t>(8)</w:t>
      </w:r>
      <w:r w:rsidRPr="000147B0">
        <w:tab/>
        <w:t>This Act also has the effect it would have if its operation in relation to Commonwealth funding were expressly confined to an operation limited to Commonwealth funding for purposes relating to the defence of Australia.</w:t>
      </w:r>
    </w:p>
    <w:p w:rsidR="00CB3AD4" w:rsidRPr="000147B0" w:rsidRDefault="00CB3AD4" w:rsidP="00CB3AD4">
      <w:pPr>
        <w:pStyle w:val="subsection"/>
      </w:pPr>
      <w:r w:rsidRPr="000147B0">
        <w:tab/>
        <w:t>(9)</w:t>
      </w:r>
      <w:r w:rsidRPr="000147B0">
        <w:tab/>
        <w:t>This Act also has the effect it would have if its operation in relation to Commonwealth funding were expressly confined to an operation limited to Commonwealth funding in so far as it is appropriate for the funding to be provided by the Commonwealth as the national Government of Australia.</w:t>
      </w:r>
    </w:p>
    <w:p w:rsidR="00CB3AD4" w:rsidRPr="000147B0" w:rsidRDefault="00CB3AD4" w:rsidP="00CB3AD4">
      <w:pPr>
        <w:pStyle w:val="subsection"/>
      </w:pPr>
      <w:r w:rsidRPr="000147B0">
        <w:tab/>
        <w:t>(10)</w:t>
      </w:r>
      <w:r w:rsidRPr="000147B0">
        <w:tab/>
        <w:t>This Act also has the effect it would have if its operation in relation to Commonwealth funding were expressly confined to an operation limited to Commonwealth funding in so far as it is appropriate for the Parliament, as the national Parliament of Australia, to authorise the Minister to provide the funding.</w:t>
      </w:r>
    </w:p>
    <w:p w:rsidR="00CB3AD4" w:rsidRPr="000147B0" w:rsidRDefault="00CB3AD4" w:rsidP="00CB3AD4">
      <w:pPr>
        <w:pStyle w:val="subsection"/>
      </w:pPr>
      <w:r w:rsidRPr="000147B0">
        <w:lastRenderedPageBreak/>
        <w:tab/>
        <w:t>(11)</w:t>
      </w:r>
      <w:r w:rsidRPr="000147B0">
        <w:tab/>
        <w:t>This Act also has the effect it would have if its operation in relation to Commonwealth funding were expressly confined to an operation limited to Commonwealth funding for purposes relating to the executive power of the Commonwealth.</w:t>
      </w:r>
    </w:p>
    <w:p w:rsidR="00494A3A" w:rsidRPr="000147B0" w:rsidRDefault="00494A3A" w:rsidP="002338B5">
      <w:pPr>
        <w:pStyle w:val="ActHead2"/>
        <w:pageBreakBefore/>
      </w:pPr>
      <w:bookmarkStart w:id="7" w:name="_Toc456866518"/>
      <w:r w:rsidRPr="000147B0">
        <w:rPr>
          <w:rStyle w:val="CharPartNo"/>
        </w:rPr>
        <w:lastRenderedPageBreak/>
        <w:t>Part</w:t>
      </w:r>
      <w:r w:rsidR="000147B0" w:rsidRPr="000147B0">
        <w:rPr>
          <w:rStyle w:val="CharPartNo"/>
        </w:rPr>
        <w:t> </w:t>
      </w:r>
      <w:r w:rsidRPr="000147B0">
        <w:rPr>
          <w:rStyle w:val="CharPartNo"/>
        </w:rPr>
        <w:t>2</w:t>
      </w:r>
      <w:r w:rsidRPr="000147B0">
        <w:t>—</w:t>
      </w:r>
      <w:r w:rsidRPr="000147B0">
        <w:rPr>
          <w:rStyle w:val="CharPartText"/>
        </w:rPr>
        <w:t>The National Land Transport Network</w:t>
      </w:r>
      <w:bookmarkEnd w:id="7"/>
    </w:p>
    <w:p w:rsidR="00494A3A" w:rsidRPr="000147B0" w:rsidRDefault="006B7D99" w:rsidP="00A93FB2">
      <w:pPr>
        <w:pStyle w:val="Header"/>
      </w:pPr>
      <w:r w:rsidRPr="000147B0">
        <w:rPr>
          <w:rStyle w:val="CharDivNo"/>
        </w:rPr>
        <w:t xml:space="preserve"> </w:t>
      </w:r>
      <w:r w:rsidRPr="000147B0">
        <w:rPr>
          <w:rStyle w:val="CharDivText"/>
        </w:rPr>
        <w:t xml:space="preserve"> </w:t>
      </w:r>
    </w:p>
    <w:p w:rsidR="00494A3A" w:rsidRPr="000147B0" w:rsidRDefault="00494A3A" w:rsidP="00A93FB2">
      <w:pPr>
        <w:pStyle w:val="ActHead5"/>
      </w:pPr>
      <w:bookmarkStart w:id="8" w:name="_Toc456866519"/>
      <w:r w:rsidRPr="000147B0">
        <w:rPr>
          <w:rStyle w:val="CharSectno"/>
        </w:rPr>
        <w:t>5</w:t>
      </w:r>
      <w:r w:rsidRPr="000147B0">
        <w:t xml:space="preserve">  Determination of the National Land Transport Network</w:t>
      </w:r>
      <w:bookmarkEnd w:id="8"/>
    </w:p>
    <w:p w:rsidR="00494A3A" w:rsidRPr="000147B0" w:rsidRDefault="00494A3A" w:rsidP="00A93FB2">
      <w:pPr>
        <w:pStyle w:val="subsection"/>
      </w:pPr>
      <w:r w:rsidRPr="000147B0">
        <w:tab/>
        <w:t>(1)</w:t>
      </w:r>
      <w:r w:rsidRPr="000147B0">
        <w:tab/>
        <w:t>The Minister must, in writing, determine a National Land Transport Network.</w:t>
      </w:r>
    </w:p>
    <w:p w:rsidR="00494A3A" w:rsidRPr="000147B0" w:rsidRDefault="00494A3A" w:rsidP="00A93FB2">
      <w:pPr>
        <w:pStyle w:val="subsection"/>
      </w:pPr>
      <w:r w:rsidRPr="000147B0">
        <w:tab/>
        <w:t>(2)</w:t>
      </w:r>
      <w:r w:rsidRPr="000147B0">
        <w:tab/>
        <w:t xml:space="preserve">The National Land Transport Network is to consist of such of the following in the States as the Minister considers, subject to </w:t>
      </w:r>
      <w:r w:rsidR="000147B0">
        <w:t>subsection (</w:t>
      </w:r>
      <w:r w:rsidRPr="000147B0">
        <w:t>3), should be included:</w:t>
      </w:r>
    </w:p>
    <w:p w:rsidR="00494A3A" w:rsidRPr="000147B0" w:rsidRDefault="00494A3A" w:rsidP="00A93FB2">
      <w:pPr>
        <w:pStyle w:val="paragraph"/>
      </w:pPr>
      <w:r w:rsidRPr="000147B0">
        <w:tab/>
        <w:t>(a)</w:t>
      </w:r>
      <w:r w:rsidRPr="000147B0">
        <w:tab/>
        <w:t>existing and proposed roads:</w:t>
      </w:r>
    </w:p>
    <w:p w:rsidR="00494A3A" w:rsidRPr="000147B0" w:rsidRDefault="00494A3A" w:rsidP="00A93FB2">
      <w:pPr>
        <w:pStyle w:val="paragraphsub"/>
      </w:pPr>
      <w:r w:rsidRPr="000147B0">
        <w:tab/>
        <w:t>(i)</w:t>
      </w:r>
      <w:r w:rsidRPr="000147B0">
        <w:tab/>
        <w:t>connecting 2 capital cities; or</w:t>
      </w:r>
    </w:p>
    <w:p w:rsidR="00494A3A" w:rsidRPr="000147B0" w:rsidRDefault="00494A3A" w:rsidP="00A93FB2">
      <w:pPr>
        <w:pStyle w:val="paragraphsub"/>
      </w:pPr>
      <w:r w:rsidRPr="000147B0">
        <w:tab/>
        <w:t>(ii)</w:t>
      </w:r>
      <w:r w:rsidRPr="000147B0">
        <w:tab/>
        <w:t>connecting a capital city and a major centre of commercial activity; or</w:t>
      </w:r>
    </w:p>
    <w:p w:rsidR="00494A3A" w:rsidRPr="000147B0" w:rsidRDefault="00494A3A" w:rsidP="00A93FB2">
      <w:pPr>
        <w:pStyle w:val="paragraphsub"/>
      </w:pPr>
      <w:r w:rsidRPr="000147B0">
        <w:tab/>
        <w:t>(iii)</w:t>
      </w:r>
      <w:r w:rsidRPr="000147B0">
        <w:tab/>
        <w:t>connecting 2 major centres of commercial activity; or</w:t>
      </w:r>
    </w:p>
    <w:p w:rsidR="00494A3A" w:rsidRPr="000147B0" w:rsidRDefault="00494A3A" w:rsidP="00A93FB2">
      <w:pPr>
        <w:pStyle w:val="paragraphsub"/>
      </w:pPr>
      <w:r w:rsidRPr="000147B0">
        <w:tab/>
        <w:t>(iv)</w:t>
      </w:r>
      <w:r w:rsidRPr="000147B0">
        <w:tab/>
        <w:t>connecting a capital city or a major centre of commercial activity and an inter</w:t>
      </w:r>
      <w:r w:rsidR="000147B0">
        <w:noBreakHyphen/>
      </w:r>
      <w:r w:rsidRPr="000147B0">
        <w:t>modal transfer facility; or</w:t>
      </w:r>
    </w:p>
    <w:p w:rsidR="00494A3A" w:rsidRPr="000147B0" w:rsidRDefault="00494A3A" w:rsidP="00A93FB2">
      <w:pPr>
        <w:pStyle w:val="paragraphsub"/>
      </w:pPr>
      <w:r w:rsidRPr="000147B0">
        <w:tab/>
        <w:t>(v)</w:t>
      </w:r>
      <w:r w:rsidRPr="000147B0">
        <w:tab/>
        <w:t xml:space="preserve">in a capital city or a major centre of commercial activity that connect 2 or more roads covered by any of </w:t>
      </w:r>
      <w:r w:rsidR="000147B0">
        <w:t>subparagraphs (</w:t>
      </w:r>
      <w:r w:rsidRPr="000147B0">
        <w:t>i) to (iv); or</w:t>
      </w:r>
    </w:p>
    <w:p w:rsidR="00494A3A" w:rsidRPr="000147B0" w:rsidRDefault="00494A3A" w:rsidP="00A93FB2">
      <w:pPr>
        <w:pStyle w:val="paragraphsub"/>
      </w:pPr>
      <w:r w:rsidRPr="000147B0">
        <w:tab/>
        <w:t>(vi)</w:t>
      </w:r>
      <w:r w:rsidRPr="000147B0">
        <w:tab/>
        <w:t xml:space="preserve">connecting a road covered by any of </w:t>
      </w:r>
      <w:r w:rsidR="000147B0">
        <w:t>subparagraphs (</w:t>
      </w:r>
      <w:r w:rsidRPr="000147B0">
        <w:t>i) to (v) and an inter</w:t>
      </w:r>
      <w:r w:rsidR="000147B0">
        <w:noBreakHyphen/>
      </w:r>
      <w:r w:rsidRPr="000147B0">
        <w:t>modal transfer facility;</w:t>
      </w:r>
    </w:p>
    <w:p w:rsidR="00494A3A" w:rsidRPr="000147B0" w:rsidRDefault="00494A3A" w:rsidP="00A93FB2">
      <w:pPr>
        <w:pStyle w:val="paragraph"/>
      </w:pPr>
      <w:r w:rsidRPr="000147B0">
        <w:tab/>
        <w:t>(b)</w:t>
      </w:r>
      <w:r w:rsidRPr="000147B0">
        <w:tab/>
        <w:t>existing and proposed railways:</w:t>
      </w:r>
    </w:p>
    <w:p w:rsidR="00494A3A" w:rsidRPr="000147B0" w:rsidRDefault="00494A3A" w:rsidP="00A93FB2">
      <w:pPr>
        <w:pStyle w:val="paragraphsub"/>
      </w:pPr>
      <w:r w:rsidRPr="000147B0">
        <w:tab/>
        <w:t>(i)</w:t>
      </w:r>
      <w:r w:rsidRPr="000147B0">
        <w:tab/>
        <w:t>connecting 2 capital cities; or</w:t>
      </w:r>
    </w:p>
    <w:p w:rsidR="00494A3A" w:rsidRPr="000147B0" w:rsidRDefault="00494A3A" w:rsidP="00A93FB2">
      <w:pPr>
        <w:pStyle w:val="paragraphsub"/>
      </w:pPr>
      <w:r w:rsidRPr="000147B0">
        <w:tab/>
        <w:t>(ii)</w:t>
      </w:r>
      <w:r w:rsidRPr="000147B0">
        <w:tab/>
        <w:t>connecting a capital city and a major centre of commercial activity; or</w:t>
      </w:r>
    </w:p>
    <w:p w:rsidR="00494A3A" w:rsidRPr="000147B0" w:rsidRDefault="00494A3A" w:rsidP="00A93FB2">
      <w:pPr>
        <w:pStyle w:val="paragraphsub"/>
      </w:pPr>
      <w:r w:rsidRPr="000147B0">
        <w:tab/>
        <w:t>(iii)</w:t>
      </w:r>
      <w:r w:rsidRPr="000147B0">
        <w:tab/>
        <w:t>connecting 2 major centres of commercial activity; or</w:t>
      </w:r>
    </w:p>
    <w:p w:rsidR="00494A3A" w:rsidRPr="000147B0" w:rsidRDefault="00494A3A" w:rsidP="00A93FB2">
      <w:pPr>
        <w:pStyle w:val="paragraphsub"/>
      </w:pPr>
      <w:r w:rsidRPr="000147B0">
        <w:tab/>
        <w:t>(iv)</w:t>
      </w:r>
      <w:r w:rsidRPr="000147B0">
        <w:tab/>
        <w:t>connecting a capital city or a major centre of commercial activity and an inter</w:t>
      </w:r>
      <w:r w:rsidR="000147B0">
        <w:noBreakHyphen/>
      </w:r>
      <w:r w:rsidRPr="000147B0">
        <w:t>modal transfer facility; or</w:t>
      </w:r>
    </w:p>
    <w:p w:rsidR="00494A3A" w:rsidRPr="000147B0" w:rsidRDefault="00494A3A" w:rsidP="00A93FB2">
      <w:pPr>
        <w:pStyle w:val="paragraphsub"/>
      </w:pPr>
      <w:r w:rsidRPr="000147B0">
        <w:tab/>
        <w:t>(v)</w:t>
      </w:r>
      <w:r w:rsidRPr="000147B0">
        <w:tab/>
        <w:t xml:space="preserve">in a capital city or a major centre of commercial activity that connect 2 or more railways covered by any of </w:t>
      </w:r>
      <w:r w:rsidR="000147B0">
        <w:t>subparagraphs (</w:t>
      </w:r>
      <w:r w:rsidRPr="000147B0">
        <w:t>i) to (iv); or</w:t>
      </w:r>
    </w:p>
    <w:p w:rsidR="00494A3A" w:rsidRPr="000147B0" w:rsidRDefault="00494A3A" w:rsidP="00A93FB2">
      <w:pPr>
        <w:pStyle w:val="paragraphsub"/>
      </w:pPr>
      <w:r w:rsidRPr="000147B0">
        <w:lastRenderedPageBreak/>
        <w:tab/>
        <w:t>(vi)</w:t>
      </w:r>
      <w:r w:rsidRPr="000147B0">
        <w:tab/>
        <w:t xml:space="preserve">connecting a railway covered by any of </w:t>
      </w:r>
      <w:r w:rsidR="000147B0">
        <w:t>subparagraphs (</w:t>
      </w:r>
      <w:r w:rsidRPr="000147B0">
        <w:t>i) to (v) and an inter</w:t>
      </w:r>
      <w:r w:rsidR="000147B0">
        <w:noBreakHyphen/>
      </w:r>
      <w:r w:rsidRPr="000147B0">
        <w:t>modal transfer facility;</w:t>
      </w:r>
    </w:p>
    <w:p w:rsidR="00494A3A" w:rsidRPr="000147B0" w:rsidRDefault="00494A3A" w:rsidP="00A93FB2">
      <w:pPr>
        <w:pStyle w:val="paragraph"/>
      </w:pPr>
      <w:r w:rsidRPr="000147B0">
        <w:tab/>
        <w:t>(c)</w:t>
      </w:r>
      <w:r w:rsidRPr="000147B0">
        <w:tab/>
        <w:t>existing and proposed inter</w:t>
      </w:r>
      <w:r w:rsidR="000147B0">
        <w:noBreakHyphen/>
      </w:r>
      <w:r w:rsidRPr="000147B0">
        <w:t xml:space="preserve">modal transfer facilities which can be accessed by a road or railway covered by </w:t>
      </w:r>
      <w:r w:rsidR="000147B0">
        <w:t>paragraph (</w:t>
      </w:r>
      <w:r w:rsidRPr="000147B0">
        <w:t>a) or (b).</w:t>
      </w:r>
    </w:p>
    <w:p w:rsidR="00494A3A" w:rsidRPr="000147B0" w:rsidRDefault="00494A3A" w:rsidP="00A93FB2">
      <w:pPr>
        <w:pStyle w:val="subsection"/>
      </w:pPr>
      <w:r w:rsidRPr="000147B0">
        <w:tab/>
        <w:t>(3)</w:t>
      </w:r>
      <w:r w:rsidRPr="000147B0">
        <w:tab/>
        <w:t>The Minister must not include an existing or proposed road, railway or inter</w:t>
      </w:r>
      <w:r w:rsidR="000147B0">
        <w:noBreakHyphen/>
      </w:r>
      <w:r w:rsidRPr="000147B0">
        <w:t>modal transfer facility in the National Land Transport Network unless the Minister is satisfied that the road, railway or facility is or will be important for either or both of the following:</w:t>
      </w:r>
    </w:p>
    <w:p w:rsidR="00494A3A" w:rsidRPr="000147B0" w:rsidRDefault="00494A3A" w:rsidP="00A93FB2">
      <w:pPr>
        <w:pStyle w:val="paragraph"/>
      </w:pPr>
      <w:r w:rsidRPr="000147B0">
        <w:tab/>
        <w:t>(a)</w:t>
      </w:r>
      <w:r w:rsidRPr="000147B0">
        <w:tab/>
        <w:t>the development of international, inter</w:t>
      </w:r>
      <w:r w:rsidR="000147B0">
        <w:noBreakHyphen/>
      </w:r>
      <w:r w:rsidRPr="000147B0">
        <w:t>State or inter</w:t>
      </w:r>
      <w:r w:rsidR="000147B0">
        <w:noBreakHyphen/>
      </w:r>
      <w:r w:rsidRPr="000147B0">
        <w:t>regional trade and commerce;</w:t>
      </w:r>
    </w:p>
    <w:p w:rsidR="00494A3A" w:rsidRPr="000147B0" w:rsidRDefault="00494A3A" w:rsidP="00A93FB2">
      <w:pPr>
        <w:pStyle w:val="paragraph"/>
      </w:pPr>
      <w:r w:rsidRPr="000147B0">
        <w:tab/>
        <w:t>(b)</w:t>
      </w:r>
      <w:r w:rsidRPr="000147B0">
        <w:tab/>
        <w:t>the facilitation of international, inter</w:t>
      </w:r>
      <w:r w:rsidR="000147B0">
        <w:noBreakHyphen/>
      </w:r>
      <w:r w:rsidRPr="000147B0">
        <w:t>State or inter</w:t>
      </w:r>
      <w:r w:rsidR="000147B0">
        <w:noBreakHyphen/>
      </w:r>
      <w:r w:rsidRPr="000147B0">
        <w:t>regional travel.</w:t>
      </w:r>
    </w:p>
    <w:p w:rsidR="00494A3A" w:rsidRPr="000147B0" w:rsidRDefault="00494A3A" w:rsidP="00A93FB2">
      <w:pPr>
        <w:pStyle w:val="subsection"/>
      </w:pPr>
      <w:r w:rsidRPr="000147B0">
        <w:tab/>
        <w:t>(4)</w:t>
      </w:r>
      <w:r w:rsidRPr="000147B0">
        <w:tab/>
        <w:t>An instrument determining the National Land Transport Network is a legislative instrument</w:t>
      </w:r>
      <w:r w:rsidR="00F31F5F" w:rsidRPr="000147B0">
        <w:t>, but section</w:t>
      </w:r>
      <w:r w:rsidR="000147B0">
        <w:t> </w:t>
      </w:r>
      <w:r w:rsidR="00F31F5F" w:rsidRPr="000147B0">
        <w:t xml:space="preserve">42 (disallowance) of the </w:t>
      </w:r>
      <w:r w:rsidR="00F31F5F" w:rsidRPr="000147B0">
        <w:rPr>
          <w:i/>
        </w:rPr>
        <w:t>Legislation Act 2003</w:t>
      </w:r>
      <w:r w:rsidR="00F31F5F" w:rsidRPr="000147B0">
        <w:t xml:space="preserve"> does not apply to the instrument</w:t>
      </w:r>
      <w:r w:rsidRPr="000147B0">
        <w:t>.</w:t>
      </w:r>
    </w:p>
    <w:p w:rsidR="00F31F5F" w:rsidRPr="000147B0" w:rsidRDefault="00F31F5F" w:rsidP="00F31F5F">
      <w:pPr>
        <w:pStyle w:val="notetext"/>
      </w:pPr>
      <w:r w:rsidRPr="000147B0">
        <w:t>Note:</w:t>
      </w:r>
      <w:r w:rsidRPr="000147B0">
        <w:tab/>
        <w:t>Part</w:t>
      </w:r>
      <w:r w:rsidR="000147B0">
        <w:t> </w:t>
      </w:r>
      <w:r w:rsidRPr="000147B0">
        <w:t>4 of Chapter</w:t>
      </w:r>
      <w:r w:rsidR="000147B0">
        <w:t> </w:t>
      </w:r>
      <w:r w:rsidRPr="000147B0">
        <w:t xml:space="preserve">3 (sunsetting) of the </w:t>
      </w:r>
      <w:r w:rsidRPr="000147B0">
        <w:rPr>
          <w:i/>
        </w:rPr>
        <w:t>Legislation Act 2003</w:t>
      </w:r>
      <w:r w:rsidRPr="000147B0">
        <w:t xml:space="preserve"> does not apply to the instrument (see regulations made for the purposes of paragraph</w:t>
      </w:r>
      <w:r w:rsidR="000147B0">
        <w:t> </w:t>
      </w:r>
      <w:r w:rsidRPr="000147B0">
        <w:t>54(2)(b) of that Act).</w:t>
      </w:r>
    </w:p>
    <w:p w:rsidR="00494A3A" w:rsidRPr="000147B0" w:rsidRDefault="00494A3A" w:rsidP="00A93FB2">
      <w:pPr>
        <w:pStyle w:val="ActHead5"/>
      </w:pPr>
      <w:bookmarkStart w:id="9" w:name="_Toc456866520"/>
      <w:r w:rsidRPr="000147B0">
        <w:rPr>
          <w:rStyle w:val="CharSectno"/>
        </w:rPr>
        <w:t>6</w:t>
      </w:r>
      <w:r w:rsidRPr="000147B0">
        <w:t xml:space="preserve">  Variation of the National Land Transport Network</w:t>
      </w:r>
      <w:bookmarkEnd w:id="9"/>
    </w:p>
    <w:p w:rsidR="00494A3A" w:rsidRPr="000147B0" w:rsidRDefault="00494A3A" w:rsidP="00A93FB2">
      <w:pPr>
        <w:pStyle w:val="subsection"/>
      </w:pPr>
      <w:r w:rsidRPr="000147B0">
        <w:tab/>
        <w:t>(1)</w:t>
      </w:r>
      <w:r w:rsidRPr="000147B0">
        <w:tab/>
        <w:t>The Minister may, in writing, vary the National Land Transport Network.</w:t>
      </w:r>
    </w:p>
    <w:p w:rsidR="00494A3A" w:rsidRPr="000147B0" w:rsidRDefault="00494A3A" w:rsidP="00A93FB2">
      <w:pPr>
        <w:pStyle w:val="subsection"/>
      </w:pPr>
      <w:r w:rsidRPr="000147B0">
        <w:tab/>
        <w:t>(2)</w:t>
      </w:r>
      <w:r w:rsidRPr="000147B0">
        <w:tab/>
        <w:t>The Minister must not vary the National Land Transport Network unless the composition of the Network, once the variation has been made, will accord with the requirements of section</w:t>
      </w:r>
      <w:r w:rsidR="000147B0">
        <w:t> </w:t>
      </w:r>
      <w:r w:rsidRPr="000147B0">
        <w:t>5.</w:t>
      </w:r>
    </w:p>
    <w:p w:rsidR="00494A3A" w:rsidRPr="000147B0" w:rsidRDefault="00494A3A" w:rsidP="00A93FB2">
      <w:pPr>
        <w:pStyle w:val="subsection"/>
      </w:pPr>
      <w:r w:rsidRPr="000147B0">
        <w:tab/>
        <w:t>(3)</w:t>
      </w:r>
      <w:r w:rsidRPr="000147B0">
        <w:tab/>
        <w:t>An instrument varying the National Land Transport Network is a legislative instrument</w:t>
      </w:r>
      <w:r w:rsidR="00F31F5F" w:rsidRPr="000147B0">
        <w:t>, but section</w:t>
      </w:r>
      <w:r w:rsidR="000147B0">
        <w:t> </w:t>
      </w:r>
      <w:r w:rsidR="00F31F5F" w:rsidRPr="000147B0">
        <w:t xml:space="preserve">42 (disallowance) of the </w:t>
      </w:r>
      <w:r w:rsidR="00F31F5F" w:rsidRPr="000147B0">
        <w:rPr>
          <w:i/>
        </w:rPr>
        <w:t>Legislation Act 2003</w:t>
      </w:r>
      <w:r w:rsidR="00F31F5F" w:rsidRPr="000147B0">
        <w:t xml:space="preserve"> does not apply to the instrument</w:t>
      </w:r>
      <w:r w:rsidRPr="000147B0">
        <w:t>.</w:t>
      </w:r>
    </w:p>
    <w:p w:rsidR="00F31F5F" w:rsidRPr="000147B0" w:rsidRDefault="00F31F5F" w:rsidP="00F31F5F">
      <w:pPr>
        <w:pStyle w:val="notetext"/>
      </w:pPr>
      <w:r w:rsidRPr="000147B0">
        <w:t>Note:</w:t>
      </w:r>
      <w:r w:rsidRPr="000147B0">
        <w:tab/>
        <w:t>Part</w:t>
      </w:r>
      <w:r w:rsidR="000147B0">
        <w:t> </w:t>
      </w:r>
      <w:r w:rsidRPr="000147B0">
        <w:t>4 of Chapter</w:t>
      </w:r>
      <w:r w:rsidR="000147B0">
        <w:t> </w:t>
      </w:r>
      <w:r w:rsidRPr="000147B0">
        <w:t xml:space="preserve">3 (sunsetting) of the </w:t>
      </w:r>
      <w:r w:rsidRPr="000147B0">
        <w:rPr>
          <w:i/>
        </w:rPr>
        <w:t>Legislation Act 2003</w:t>
      </w:r>
      <w:r w:rsidRPr="000147B0">
        <w:t xml:space="preserve"> does not apply to the instrument (see regulations made for the purposes of paragraph</w:t>
      </w:r>
      <w:r w:rsidR="000147B0">
        <w:t> </w:t>
      </w:r>
      <w:r w:rsidRPr="000147B0">
        <w:t>54(2)(b) of that Act).</w:t>
      </w:r>
    </w:p>
    <w:p w:rsidR="00494A3A" w:rsidRPr="000147B0" w:rsidRDefault="00494A3A" w:rsidP="00A93FB2">
      <w:pPr>
        <w:pStyle w:val="ActHead5"/>
      </w:pPr>
      <w:bookmarkStart w:id="10" w:name="_Toc456866521"/>
      <w:r w:rsidRPr="000147B0">
        <w:rPr>
          <w:rStyle w:val="CharSectno"/>
        </w:rPr>
        <w:lastRenderedPageBreak/>
        <w:t>7</w:t>
      </w:r>
      <w:r w:rsidRPr="000147B0">
        <w:t xml:space="preserve">  Publication</w:t>
      </w:r>
      <w:bookmarkEnd w:id="10"/>
    </w:p>
    <w:p w:rsidR="00494A3A" w:rsidRPr="000147B0" w:rsidRDefault="00494A3A" w:rsidP="00A93FB2">
      <w:pPr>
        <w:pStyle w:val="subsection"/>
      </w:pPr>
      <w:r w:rsidRPr="000147B0">
        <w:tab/>
      </w:r>
      <w:r w:rsidRPr="000147B0">
        <w:tab/>
        <w:t>The Minister must cause the determination, or any variation, of the National Land Transport Network to be published in such way or ways as the Minister considers appropriate.</w:t>
      </w:r>
    </w:p>
    <w:p w:rsidR="00494A3A" w:rsidRPr="000147B0" w:rsidRDefault="00494A3A" w:rsidP="00A93FB2">
      <w:pPr>
        <w:pStyle w:val="notetext"/>
      </w:pPr>
      <w:r w:rsidRPr="000147B0">
        <w:t>Note:</w:t>
      </w:r>
      <w:r w:rsidRPr="000147B0">
        <w:tab/>
        <w:t xml:space="preserve">This section applies in addition to the requirements of the </w:t>
      </w:r>
      <w:r w:rsidR="00F31F5F" w:rsidRPr="000147B0">
        <w:rPr>
          <w:i/>
        </w:rPr>
        <w:t>Legislation Act 2003</w:t>
      </w:r>
      <w:r w:rsidRPr="000147B0">
        <w:t>.</w:t>
      </w:r>
    </w:p>
    <w:p w:rsidR="00D04745" w:rsidRPr="000147B0" w:rsidRDefault="00D04745" w:rsidP="000108C7">
      <w:pPr>
        <w:pStyle w:val="ActHead2"/>
        <w:pageBreakBefore/>
      </w:pPr>
      <w:bookmarkStart w:id="11" w:name="_Toc456866522"/>
      <w:r w:rsidRPr="000147B0">
        <w:rPr>
          <w:rStyle w:val="CharPartNo"/>
        </w:rPr>
        <w:lastRenderedPageBreak/>
        <w:t>Part</w:t>
      </w:r>
      <w:r w:rsidR="000147B0" w:rsidRPr="000147B0">
        <w:rPr>
          <w:rStyle w:val="CharPartNo"/>
        </w:rPr>
        <w:t> </w:t>
      </w:r>
      <w:r w:rsidRPr="000147B0">
        <w:rPr>
          <w:rStyle w:val="CharPartNo"/>
        </w:rPr>
        <w:t>3</w:t>
      </w:r>
      <w:r w:rsidRPr="000147B0">
        <w:t>—</w:t>
      </w:r>
      <w:r w:rsidRPr="000147B0">
        <w:rPr>
          <w:rStyle w:val="CharPartText"/>
        </w:rPr>
        <w:t>Investment Projects</w:t>
      </w:r>
      <w:bookmarkEnd w:id="11"/>
    </w:p>
    <w:p w:rsidR="00D04745" w:rsidRPr="000147B0" w:rsidRDefault="00D04745" w:rsidP="00D04745">
      <w:pPr>
        <w:pStyle w:val="ActHead3"/>
      </w:pPr>
      <w:bookmarkStart w:id="12" w:name="_Toc456866523"/>
      <w:r w:rsidRPr="000147B0">
        <w:rPr>
          <w:rStyle w:val="CharDivNo"/>
        </w:rPr>
        <w:t>Division</w:t>
      </w:r>
      <w:r w:rsidR="000147B0" w:rsidRPr="000147B0">
        <w:rPr>
          <w:rStyle w:val="CharDivNo"/>
        </w:rPr>
        <w:t> </w:t>
      </w:r>
      <w:r w:rsidRPr="000147B0">
        <w:rPr>
          <w:rStyle w:val="CharDivNo"/>
        </w:rPr>
        <w:t>1</w:t>
      </w:r>
      <w:r w:rsidRPr="000147B0">
        <w:t>—</w:t>
      </w:r>
      <w:r w:rsidRPr="000147B0">
        <w:rPr>
          <w:rStyle w:val="CharDivText"/>
        </w:rPr>
        <w:t>Approval of Investment Projects</w:t>
      </w:r>
      <w:bookmarkEnd w:id="12"/>
    </w:p>
    <w:p w:rsidR="00D04745" w:rsidRPr="000147B0" w:rsidRDefault="00D04745" w:rsidP="00D04745">
      <w:pPr>
        <w:pStyle w:val="ActHead5"/>
      </w:pPr>
      <w:bookmarkStart w:id="13" w:name="_Toc456866524"/>
      <w:r w:rsidRPr="000147B0">
        <w:rPr>
          <w:rStyle w:val="CharSectno"/>
        </w:rPr>
        <w:t>8</w:t>
      </w:r>
      <w:r w:rsidRPr="000147B0">
        <w:t xml:space="preserve">  What is an Investment Project?</w:t>
      </w:r>
      <w:bookmarkEnd w:id="13"/>
    </w:p>
    <w:p w:rsidR="00D04745" w:rsidRPr="000147B0" w:rsidRDefault="00D04745" w:rsidP="00D04745">
      <w:pPr>
        <w:pStyle w:val="subsection"/>
      </w:pPr>
      <w:r w:rsidRPr="000147B0">
        <w:tab/>
      </w:r>
      <w:r w:rsidRPr="000147B0">
        <w:tab/>
        <w:t xml:space="preserve">An </w:t>
      </w:r>
      <w:r w:rsidRPr="000147B0">
        <w:rPr>
          <w:b/>
          <w:i/>
        </w:rPr>
        <w:t xml:space="preserve">Investment Project </w:t>
      </w:r>
      <w:r w:rsidRPr="000147B0">
        <w:t>is a project for which an approval by the Minister under subsection</w:t>
      </w:r>
      <w:r w:rsidR="000147B0">
        <w:t> </w:t>
      </w:r>
      <w:r w:rsidRPr="000147B0">
        <w:t>9(1) is in force.</w:t>
      </w:r>
    </w:p>
    <w:p w:rsidR="00D04745" w:rsidRPr="000147B0" w:rsidRDefault="00D04745" w:rsidP="00D04745">
      <w:pPr>
        <w:pStyle w:val="ActHead5"/>
      </w:pPr>
      <w:bookmarkStart w:id="14" w:name="_Toc456866525"/>
      <w:r w:rsidRPr="000147B0">
        <w:rPr>
          <w:rStyle w:val="CharSectno"/>
        </w:rPr>
        <w:t>9</w:t>
      </w:r>
      <w:r w:rsidRPr="000147B0">
        <w:t xml:space="preserve">  Approval of Investment Projects</w:t>
      </w:r>
      <w:bookmarkEnd w:id="14"/>
    </w:p>
    <w:p w:rsidR="00494A3A" w:rsidRPr="000147B0" w:rsidRDefault="00494A3A" w:rsidP="00A93FB2">
      <w:pPr>
        <w:pStyle w:val="subsection"/>
      </w:pPr>
      <w:r w:rsidRPr="000147B0">
        <w:tab/>
        <w:t>(1)</w:t>
      </w:r>
      <w:r w:rsidRPr="000147B0">
        <w:tab/>
        <w:t xml:space="preserve">The Minister may, in writing, approve a project as </w:t>
      </w:r>
      <w:r w:rsidR="00D04745" w:rsidRPr="000147B0">
        <w:t>an Investment</w:t>
      </w:r>
      <w:r w:rsidRPr="000147B0">
        <w:t xml:space="preserve"> Project if, and only if:</w:t>
      </w:r>
    </w:p>
    <w:p w:rsidR="00494A3A" w:rsidRPr="000147B0" w:rsidRDefault="00494A3A" w:rsidP="00A93FB2">
      <w:pPr>
        <w:pStyle w:val="paragraph"/>
      </w:pPr>
      <w:r w:rsidRPr="000147B0">
        <w:tab/>
        <w:t>(a)</w:t>
      </w:r>
      <w:r w:rsidRPr="000147B0">
        <w:tab/>
        <w:t>the Minister is satisfied that the project is eligible for approval (see section</w:t>
      </w:r>
      <w:r w:rsidR="000147B0">
        <w:t> </w:t>
      </w:r>
      <w:r w:rsidRPr="000147B0">
        <w:t>10); and</w:t>
      </w:r>
    </w:p>
    <w:p w:rsidR="00494A3A" w:rsidRPr="000147B0" w:rsidRDefault="00494A3A" w:rsidP="00A93FB2">
      <w:pPr>
        <w:pStyle w:val="paragraph"/>
      </w:pPr>
      <w:r w:rsidRPr="000147B0">
        <w:tab/>
        <w:t>(b)</w:t>
      </w:r>
      <w:r w:rsidRPr="000147B0">
        <w:tab/>
        <w:t>the Minister considers that it is appropriate to approve the project (see section</w:t>
      </w:r>
      <w:r w:rsidR="000147B0">
        <w:t> </w:t>
      </w:r>
      <w:r w:rsidRPr="000147B0">
        <w:t>11).</w:t>
      </w:r>
    </w:p>
    <w:p w:rsidR="00494A3A" w:rsidRPr="000147B0" w:rsidRDefault="00494A3A" w:rsidP="00A93FB2">
      <w:pPr>
        <w:pStyle w:val="subsection"/>
      </w:pPr>
      <w:r w:rsidRPr="000147B0">
        <w:tab/>
        <w:t>(2)</w:t>
      </w:r>
      <w:r w:rsidRPr="000147B0">
        <w:tab/>
        <w:t>An instrument approving a project is not a legislative instrument.</w:t>
      </w:r>
    </w:p>
    <w:p w:rsidR="00D04745" w:rsidRPr="000147B0" w:rsidRDefault="00D04745" w:rsidP="00D04745">
      <w:pPr>
        <w:pStyle w:val="ActHead5"/>
      </w:pPr>
      <w:bookmarkStart w:id="15" w:name="_Toc456866526"/>
      <w:r w:rsidRPr="000147B0">
        <w:rPr>
          <w:rStyle w:val="CharSectno"/>
        </w:rPr>
        <w:t>10</w:t>
      </w:r>
      <w:r w:rsidRPr="000147B0">
        <w:t xml:space="preserve">  What projects are eligible for approval?</w:t>
      </w:r>
      <w:bookmarkEnd w:id="15"/>
    </w:p>
    <w:p w:rsidR="00D04745" w:rsidRPr="000147B0" w:rsidRDefault="00D04745" w:rsidP="00D04745">
      <w:pPr>
        <w:pStyle w:val="subsection"/>
      </w:pPr>
      <w:r w:rsidRPr="000147B0">
        <w:tab/>
      </w:r>
      <w:r w:rsidRPr="000147B0">
        <w:tab/>
        <w:t>A project is eligible for approval as an Investment Project if the project is for one or more of the following:</w:t>
      </w:r>
    </w:p>
    <w:p w:rsidR="00D04745" w:rsidRPr="000147B0" w:rsidRDefault="00D04745" w:rsidP="00D04745">
      <w:pPr>
        <w:pStyle w:val="paragraph"/>
      </w:pPr>
      <w:r w:rsidRPr="000147B0">
        <w:tab/>
        <w:t>(a)</w:t>
      </w:r>
      <w:r w:rsidRPr="000147B0">
        <w:tab/>
        <w:t xml:space="preserve">the construction of an existing or proposed road that is in a State or </w:t>
      </w:r>
      <w:r w:rsidR="003122B4" w:rsidRPr="000147B0">
        <w:t>relevant external Territory</w:t>
      </w:r>
      <w:r w:rsidRPr="000147B0">
        <w:t>;</w:t>
      </w:r>
    </w:p>
    <w:p w:rsidR="00D04745" w:rsidRPr="000147B0" w:rsidRDefault="00D04745" w:rsidP="00D04745">
      <w:pPr>
        <w:pStyle w:val="paragraph"/>
      </w:pPr>
      <w:r w:rsidRPr="000147B0">
        <w:tab/>
        <w:t>(b)</w:t>
      </w:r>
      <w:r w:rsidRPr="000147B0">
        <w:tab/>
        <w:t>the maintenance of an existing or proposed road that is included in the National Land Transport Network;</w:t>
      </w:r>
    </w:p>
    <w:p w:rsidR="00D04745" w:rsidRPr="000147B0" w:rsidRDefault="00D04745" w:rsidP="00D04745">
      <w:pPr>
        <w:pStyle w:val="paragraph"/>
      </w:pPr>
      <w:r w:rsidRPr="000147B0">
        <w:tab/>
        <w:t>(c)</w:t>
      </w:r>
      <w:r w:rsidRPr="000147B0">
        <w:tab/>
        <w:t xml:space="preserve">the construction of an existing or proposed railway that is in a State or </w:t>
      </w:r>
      <w:r w:rsidR="003122B4" w:rsidRPr="000147B0">
        <w:t>relevant external Territory</w:t>
      </w:r>
      <w:r w:rsidRPr="000147B0">
        <w:t>;</w:t>
      </w:r>
    </w:p>
    <w:p w:rsidR="00D04745" w:rsidRPr="000147B0" w:rsidRDefault="00D04745" w:rsidP="00D04745">
      <w:pPr>
        <w:pStyle w:val="paragraph"/>
      </w:pPr>
      <w:r w:rsidRPr="000147B0">
        <w:tab/>
        <w:t>(d)</w:t>
      </w:r>
      <w:r w:rsidRPr="000147B0">
        <w:tab/>
        <w:t>the maintenance of an existing or proposed railway that is included in the National Land Transport Network;</w:t>
      </w:r>
    </w:p>
    <w:p w:rsidR="00D04745" w:rsidRPr="000147B0" w:rsidRDefault="00D04745" w:rsidP="00D04745">
      <w:pPr>
        <w:pStyle w:val="paragraph"/>
      </w:pPr>
      <w:r w:rsidRPr="000147B0">
        <w:tab/>
        <w:t>(e)</w:t>
      </w:r>
      <w:r w:rsidRPr="000147B0">
        <w:tab/>
        <w:t>the construction of an inter</w:t>
      </w:r>
      <w:r w:rsidR="000147B0">
        <w:noBreakHyphen/>
      </w:r>
      <w:r w:rsidRPr="000147B0">
        <w:t xml:space="preserve">modal transfer facility in a State or </w:t>
      </w:r>
      <w:r w:rsidR="003122B4" w:rsidRPr="000147B0">
        <w:t>relevant external Territory</w:t>
      </w:r>
      <w:r w:rsidRPr="000147B0">
        <w:t>;</w:t>
      </w:r>
    </w:p>
    <w:p w:rsidR="00D04745" w:rsidRPr="000147B0" w:rsidRDefault="00D04745" w:rsidP="00D04745">
      <w:pPr>
        <w:pStyle w:val="paragraph"/>
      </w:pPr>
      <w:r w:rsidRPr="000147B0">
        <w:lastRenderedPageBreak/>
        <w:tab/>
        <w:t>(f)</w:t>
      </w:r>
      <w:r w:rsidRPr="000147B0">
        <w:tab/>
        <w:t>the acquisition or application of technology that will, or may, contribute to the efficiency, security or</w:t>
      </w:r>
      <w:r w:rsidRPr="000147B0">
        <w:rPr>
          <w:i/>
        </w:rPr>
        <w:t xml:space="preserve"> </w:t>
      </w:r>
      <w:r w:rsidRPr="000147B0">
        <w:t xml:space="preserve">safety of transport operations in a State or </w:t>
      </w:r>
      <w:r w:rsidR="003122B4" w:rsidRPr="000147B0">
        <w:t>relevant external Territory</w:t>
      </w:r>
      <w:r w:rsidRPr="000147B0">
        <w:t>.</w:t>
      </w:r>
    </w:p>
    <w:p w:rsidR="00D04745" w:rsidRPr="000147B0" w:rsidRDefault="00D04745" w:rsidP="00D04745">
      <w:pPr>
        <w:pStyle w:val="notetext"/>
      </w:pPr>
      <w:r w:rsidRPr="000147B0">
        <w:t>Note:</w:t>
      </w:r>
      <w:r w:rsidRPr="000147B0">
        <w:tab/>
        <w:t xml:space="preserve">The definition of </w:t>
      </w:r>
      <w:r w:rsidRPr="000147B0">
        <w:rPr>
          <w:b/>
          <w:i/>
        </w:rPr>
        <w:t xml:space="preserve">construction </w:t>
      </w:r>
      <w:r w:rsidRPr="000147B0">
        <w:t>in section</w:t>
      </w:r>
      <w:r w:rsidR="000147B0">
        <w:t> </w:t>
      </w:r>
      <w:r w:rsidRPr="000147B0">
        <w:t>4</w:t>
      </w:r>
      <w:r w:rsidRPr="000147B0">
        <w:rPr>
          <w:i/>
        </w:rPr>
        <w:t xml:space="preserve"> </w:t>
      </w:r>
      <w:r w:rsidRPr="000147B0">
        <w:t>covers some kinds of work on an existing road, railway or inter</w:t>
      </w:r>
      <w:r w:rsidR="000147B0">
        <w:noBreakHyphen/>
      </w:r>
      <w:r w:rsidRPr="000147B0">
        <w:t>modal transfer facility (hence the references above to the construction of an existing road, railway or inter</w:t>
      </w:r>
      <w:r w:rsidR="000147B0">
        <w:noBreakHyphen/>
      </w:r>
      <w:r w:rsidRPr="000147B0">
        <w:t>modal transfer facility).</w:t>
      </w:r>
    </w:p>
    <w:p w:rsidR="00D04745" w:rsidRPr="000147B0" w:rsidRDefault="00D04745" w:rsidP="00D04745">
      <w:pPr>
        <w:pStyle w:val="ActHead5"/>
      </w:pPr>
      <w:bookmarkStart w:id="16" w:name="_Toc456866527"/>
      <w:r w:rsidRPr="000147B0">
        <w:rPr>
          <w:rStyle w:val="CharSectno"/>
        </w:rPr>
        <w:t>11</w:t>
      </w:r>
      <w:r w:rsidRPr="000147B0">
        <w:t xml:space="preserve">  Is it appropriate to approve a project?</w:t>
      </w:r>
      <w:bookmarkEnd w:id="16"/>
    </w:p>
    <w:p w:rsidR="00D04745" w:rsidRPr="000147B0" w:rsidRDefault="00D04745" w:rsidP="00D04745">
      <w:pPr>
        <w:pStyle w:val="subsection"/>
      </w:pPr>
      <w:r w:rsidRPr="000147B0">
        <w:tab/>
      </w:r>
      <w:r w:rsidRPr="000147B0">
        <w:tab/>
        <w:t>The matters to which the Minister may have regard in deciding whether it is appropriate to approve a project as an Investment Project include, but are not limited to, the following matters:</w:t>
      </w:r>
    </w:p>
    <w:p w:rsidR="00D04745" w:rsidRPr="000147B0" w:rsidRDefault="00D04745" w:rsidP="00D04745">
      <w:pPr>
        <w:pStyle w:val="paragraph"/>
      </w:pPr>
      <w:r w:rsidRPr="000147B0">
        <w:tab/>
        <w:t>(a)</w:t>
      </w:r>
      <w:r w:rsidRPr="000147B0">
        <w:tab/>
        <w:t>the extent to which the project is likely to improve the ability of industries and communities to compete in international, inter</w:t>
      </w:r>
      <w:r w:rsidR="000147B0">
        <w:noBreakHyphen/>
      </w:r>
      <w:r w:rsidRPr="000147B0">
        <w:t>State or inter</w:t>
      </w:r>
      <w:r w:rsidR="000147B0">
        <w:noBreakHyphen/>
      </w:r>
      <w:r w:rsidRPr="000147B0">
        <w:t>regional trade and commerce;</w:t>
      </w:r>
    </w:p>
    <w:p w:rsidR="00D04745" w:rsidRPr="000147B0" w:rsidRDefault="00D04745" w:rsidP="00D04745">
      <w:pPr>
        <w:pStyle w:val="paragraph"/>
      </w:pPr>
      <w:r w:rsidRPr="000147B0">
        <w:tab/>
        <w:t>(b)</w:t>
      </w:r>
      <w:r w:rsidRPr="000147B0">
        <w:tab/>
        <w:t xml:space="preserve">the extent to which the project will improve the efficiency, </w:t>
      </w:r>
      <w:r w:rsidRPr="000147B0">
        <w:rPr>
          <w:color w:val="000000"/>
          <w:szCs w:val="22"/>
        </w:rPr>
        <w:t>integration,</w:t>
      </w:r>
      <w:r w:rsidRPr="000147B0">
        <w:t xml:space="preserve"> security or safety of transport operations;</w:t>
      </w:r>
    </w:p>
    <w:p w:rsidR="00D04745" w:rsidRPr="000147B0" w:rsidRDefault="00D04745" w:rsidP="00D04745">
      <w:pPr>
        <w:pStyle w:val="paragraph"/>
      </w:pPr>
      <w:r w:rsidRPr="000147B0">
        <w:tab/>
        <w:t>(c)</w:t>
      </w:r>
      <w:r w:rsidRPr="000147B0">
        <w:tab/>
        <w:t>the results of any assessment of the economic, environmental or social costs or benefits of the project;</w:t>
      </w:r>
    </w:p>
    <w:p w:rsidR="00D04745" w:rsidRPr="000147B0" w:rsidRDefault="00D04745" w:rsidP="00D04745">
      <w:pPr>
        <w:pStyle w:val="paragraph"/>
      </w:pPr>
      <w:r w:rsidRPr="000147B0">
        <w:tab/>
        <w:t>(d)</w:t>
      </w:r>
      <w:r w:rsidRPr="000147B0">
        <w:tab/>
        <w:t>the extent to which the project is likely to improve access for communities to services and employment;</w:t>
      </w:r>
    </w:p>
    <w:p w:rsidR="00D04745" w:rsidRPr="000147B0" w:rsidRDefault="00D04745" w:rsidP="00D04745">
      <w:pPr>
        <w:pStyle w:val="paragraph"/>
      </w:pPr>
      <w:r w:rsidRPr="000147B0">
        <w:tab/>
        <w:t>(e)</w:t>
      </w:r>
      <w:r w:rsidRPr="000147B0">
        <w:tab/>
        <w:t>any transport or land use plans that might be relevant to the project;</w:t>
      </w:r>
    </w:p>
    <w:p w:rsidR="00D04745" w:rsidRPr="000147B0" w:rsidRDefault="00D04745" w:rsidP="00D04745">
      <w:pPr>
        <w:pStyle w:val="paragraph"/>
      </w:pPr>
      <w:r w:rsidRPr="000147B0">
        <w:tab/>
        <w:t>(f)</w:t>
      </w:r>
      <w:r w:rsidRPr="000147B0">
        <w:tab/>
        <w:t>the extent to which persons other than the Commonwealth propose to contribute funding to the project.</w:t>
      </w:r>
    </w:p>
    <w:p w:rsidR="00494A3A" w:rsidRPr="000147B0" w:rsidRDefault="00494A3A" w:rsidP="00A93FB2">
      <w:pPr>
        <w:pStyle w:val="ActHead5"/>
      </w:pPr>
      <w:bookmarkStart w:id="17" w:name="_Toc456866528"/>
      <w:r w:rsidRPr="000147B0">
        <w:rPr>
          <w:rStyle w:val="CharSectno"/>
        </w:rPr>
        <w:t>12</w:t>
      </w:r>
      <w:r w:rsidRPr="000147B0">
        <w:t xml:space="preserve">  Submission of particulars of projects</w:t>
      </w:r>
      <w:bookmarkEnd w:id="17"/>
    </w:p>
    <w:p w:rsidR="00494A3A" w:rsidRPr="000147B0" w:rsidRDefault="00494A3A" w:rsidP="00A93FB2">
      <w:pPr>
        <w:pStyle w:val="subsection"/>
      </w:pPr>
      <w:r w:rsidRPr="000147B0">
        <w:tab/>
        <w:t>(1)</w:t>
      </w:r>
      <w:r w:rsidRPr="000147B0">
        <w:tab/>
        <w:t xml:space="preserve">The Minister may invite the submission of particulars of projects for consideration for approval as </w:t>
      </w:r>
      <w:r w:rsidR="00D04745" w:rsidRPr="000147B0">
        <w:t>Investment</w:t>
      </w:r>
      <w:r w:rsidRPr="000147B0">
        <w:t xml:space="preserve"> Projects.</w:t>
      </w:r>
    </w:p>
    <w:p w:rsidR="00494A3A" w:rsidRPr="000147B0" w:rsidRDefault="00494A3A" w:rsidP="00A93FB2">
      <w:pPr>
        <w:pStyle w:val="subsection"/>
      </w:pPr>
      <w:r w:rsidRPr="000147B0">
        <w:tab/>
        <w:t>(2)</w:t>
      </w:r>
      <w:r w:rsidRPr="000147B0">
        <w:tab/>
        <w:t>An invitation may be given:</w:t>
      </w:r>
    </w:p>
    <w:p w:rsidR="00494A3A" w:rsidRPr="000147B0" w:rsidRDefault="00494A3A" w:rsidP="00A93FB2">
      <w:pPr>
        <w:pStyle w:val="paragraph"/>
      </w:pPr>
      <w:r w:rsidRPr="000147B0">
        <w:tab/>
        <w:t>(a)</w:t>
      </w:r>
      <w:r w:rsidRPr="000147B0">
        <w:tab/>
        <w:t>to such persons or bodies as the Minister considers appropriate; and</w:t>
      </w:r>
    </w:p>
    <w:p w:rsidR="00494A3A" w:rsidRPr="000147B0" w:rsidRDefault="00494A3A" w:rsidP="00A93FB2">
      <w:pPr>
        <w:pStyle w:val="paragraph"/>
      </w:pPr>
      <w:r w:rsidRPr="000147B0">
        <w:tab/>
        <w:t>(b)</w:t>
      </w:r>
      <w:r w:rsidRPr="000147B0">
        <w:tab/>
        <w:t>by any method that the Minister considers appropriate.</w:t>
      </w:r>
    </w:p>
    <w:p w:rsidR="00494A3A" w:rsidRPr="000147B0" w:rsidRDefault="00494A3A" w:rsidP="00A93FB2">
      <w:pPr>
        <w:pStyle w:val="subsection"/>
      </w:pPr>
      <w:r w:rsidRPr="000147B0">
        <w:lastRenderedPageBreak/>
        <w:tab/>
        <w:t>(3)</w:t>
      </w:r>
      <w:r w:rsidRPr="000147B0">
        <w:tab/>
        <w:t>Subject to section</w:t>
      </w:r>
      <w:r w:rsidR="000147B0">
        <w:t> </w:t>
      </w:r>
      <w:r w:rsidRPr="000147B0">
        <w:t xml:space="preserve">9, the Minister may approve a project as </w:t>
      </w:r>
      <w:r w:rsidR="00D04745" w:rsidRPr="000147B0">
        <w:t>an Investment</w:t>
      </w:r>
      <w:r w:rsidRPr="000147B0">
        <w:t xml:space="preserve"> Project, whether or not particulars of the project were submitted in response to an invitation.</w:t>
      </w:r>
    </w:p>
    <w:p w:rsidR="00494A3A" w:rsidRPr="000147B0" w:rsidRDefault="00494A3A" w:rsidP="00A93FB2">
      <w:pPr>
        <w:pStyle w:val="subsection"/>
      </w:pPr>
      <w:r w:rsidRPr="000147B0">
        <w:tab/>
        <w:t>(4)</w:t>
      </w:r>
      <w:r w:rsidRPr="000147B0">
        <w:tab/>
        <w:t xml:space="preserve">The Minister is not required to consider a project for approval as </w:t>
      </w:r>
      <w:r w:rsidR="00D04745" w:rsidRPr="000147B0">
        <w:t>an Investment</w:t>
      </w:r>
      <w:r w:rsidRPr="000147B0">
        <w:t xml:space="preserve"> Project unless such particulars of the project as the Minister requires have been submitted to the Minister.</w:t>
      </w:r>
    </w:p>
    <w:p w:rsidR="00494A3A" w:rsidRPr="000147B0" w:rsidRDefault="00494A3A" w:rsidP="00A93FB2">
      <w:pPr>
        <w:pStyle w:val="ActHead5"/>
      </w:pPr>
      <w:bookmarkStart w:id="18" w:name="_Toc456866529"/>
      <w:r w:rsidRPr="000147B0">
        <w:rPr>
          <w:rStyle w:val="CharSectno"/>
        </w:rPr>
        <w:t>13</w:t>
      </w:r>
      <w:r w:rsidRPr="000147B0">
        <w:t xml:space="preserve">  Matters specified in project approval instrument</w:t>
      </w:r>
      <w:bookmarkEnd w:id="18"/>
    </w:p>
    <w:p w:rsidR="00494A3A" w:rsidRPr="000147B0" w:rsidRDefault="00494A3A" w:rsidP="00A93FB2">
      <w:pPr>
        <w:pStyle w:val="subsection"/>
      </w:pPr>
      <w:r w:rsidRPr="000147B0">
        <w:tab/>
        <w:t>(1)</w:t>
      </w:r>
      <w:r w:rsidRPr="000147B0">
        <w:tab/>
        <w:t xml:space="preserve">The project approval instrument for </w:t>
      </w:r>
      <w:r w:rsidR="00D04745" w:rsidRPr="000147B0">
        <w:t>an Investment</w:t>
      </w:r>
      <w:r w:rsidRPr="000147B0">
        <w:t xml:space="preserve"> Project must:</w:t>
      </w:r>
    </w:p>
    <w:p w:rsidR="00494A3A" w:rsidRPr="000147B0" w:rsidRDefault="00494A3A" w:rsidP="00A93FB2">
      <w:pPr>
        <w:pStyle w:val="paragraph"/>
      </w:pPr>
      <w:r w:rsidRPr="000147B0">
        <w:tab/>
        <w:t>(a)</w:t>
      </w:r>
      <w:r w:rsidRPr="000147B0">
        <w:tab/>
        <w:t>identify the project; and</w:t>
      </w:r>
    </w:p>
    <w:p w:rsidR="00494A3A" w:rsidRPr="000147B0" w:rsidRDefault="00494A3A" w:rsidP="00A93FB2">
      <w:pPr>
        <w:pStyle w:val="paragraph"/>
      </w:pPr>
      <w:r w:rsidRPr="000147B0">
        <w:tab/>
        <w:t>(b)</w:t>
      </w:r>
      <w:r w:rsidRPr="000147B0">
        <w:tab/>
        <w:t>specify the maximum funding amount that the Commonwealth may contribute to the project; and</w:t>
      </w:r>
    </w:p>
    <w:p w:rsidR="00494A3A" w:rsidRPr="000147B0" w:rsidRDefault="00494A3A" w:rsidP="00A93FB2">
      <w:pPr>
        <w:pStyle w:val="paragraph"/>
      </w:pPr>
      <w:r w:rsidRPr="000147B0">
        <w:tab/>
        <w:t>(c)</w:t>
      </w:r>
      <w:r w:rsidRPr="000147B0">
        <w:tab/>
        <w:t>identify the eligible funding recipient to which the funding may be paid; and</w:t>
      </w:r>
    </w:p>
    <w:p w:rsidR="00494A3A" w:rsidRPr="000147B0" w:rsidRDefault="00494A3A" w:rsidP="00A93FB2">
      <w:pPr>
        <w:pStyle w:val="paragraph"/>
      </w:pPr>
      <w:r w:rsidRPr="000147B0">
        <w:tab/>
        <w:t>(d)</w:t>
      </w:r>
      <w:r w:rsidRPr="000147B0">
        <w:tab/>
        <w:t>if the approval is conditional on a funding agreement being entered into with the eligible funding recipient—contain a statement to that effect.</w:t>
      </w:r>
    </w:p>
    <w:p w:rsidR="00494A3A" w:rsidRPr="000147B0" w:rsidRDefault="00494A3A" w:rsidP="00A93FB2">
      <w:pPr>
        <w:pStyle w:val="subsection"/>
      </w:pPr>
      <w:r w:rsidRPr="000147B0">
        <w:tab/>
        <w:t>(2)</w:t>
      </w:r>
      <w:r w:rsidRPr="000147B0">
        <w:tab/>
        <w:t xml:space="preserve">The project approval instrument for </w:t>
      </w:r>
      <w:r w:rsidR="00D04745" w:rsidRPr="000147B0">
        <w:t>an Investment</w:t>
      </w:r>
      <w:r w:rsidRPr="000147B0">
        <w:t xml:space="preserve"> Project must state that the approval is conditional on a funding agreement being entered into with the eligible funding recipient, unless the recipient is:</w:t>
      </w:r>
    </w:p>
    <w:p w:rsidR="00494A3A" w:rsidRPr="000147B0" w:rsidRDefault="00494A3A" w:rsidP="00A93FB2">
      <w:pPr>
        <w:pStyle w:val="paragraph"/>
      </w:pPr>
      <w:r w:rsidRPr="000147B0">
        <w:tab/>
        <w:t>(a)</w:t>
      </w:r>
      <w:r w:rsidRPr="000147B0">
        <w:tab/>
        <w:t>a State; or</w:t>
      </w:r>
    </w:p>
    <w:p w:rsidR="00494A3A" w:rsidRPr="000147B0" w:rsidRDefault="00494A3A" w:rsidP="00A93FB2">
      <w:pPr>
        <w:pStyle w:val="paragraph"/>
      </w:pPr>
      <w:r w:rsidRPr="000147B0">
        <w:tab/>
        <w:t>(b)</w:t>
      </w:r>
      <w:r w:rsidRPr="000147B0">
        <w:tab/>
        <w:t>an authority of a State; or</w:t>
      </w:r>
    </w:p>
    <w:p w:rsidR="00494A3A" w:rsidRPr="000147B0" w:rsidRDefault="00494A3A" w:rsidP="00A93FB2">
      <w:pPr>
        <w:pStyle w:val="paragraph"/>
      </w:pPr>
      <w:r w:rsidRPr="000147B0">
        <w:tab/>
        <w:t>(c)</w:t>
      </w:r>
      <w:r w:rsidRPr="000147B0">
        <w:tab/>
        <w:t>a local government authority; or</w:t>
      </w:r>
    </w:p>
    <w:p w:rsidR="00494A3A" w:rsidRPr="000147B0" w:rsidRDefault="00494A3A" w:rsidP="00A93FB2">
      <w:pPr>
        <w:pStyle w:val="paragraph"/>
      </w:pPr>
      <w:r w:rsidRPr="000147B0">
        <w:tab/>
        <w:t>(d)</w:t>
      </w:r>
      <w:r w:rsidRPr="000147B0">
        <w:tab/>
        <w:t>a body in which one of the following persons or bodies has, or 2 or more of the following persons or bodies together have, a controlling interest:</w:t>
      </w:r>
    </w:p>
    <w:p w:rsidR="00494A3A" w:rsidRPr="000147B0" w:rsidRDefault="00494A3A" w:rsidP="00A93FB2">
      <w:pPr>
        <w:pStyle w:val="paragraphsub"/>
      </w:pPr>
      <w:r w:rsidRPr="000147B0">
        <w:tab/>
        <w:t>(i)</w:t>
      </w:r>
      <w:r w:rsidRPr="000147B0">
        <w:tab/>
        <w:t>the Commonwealth;</w:t>
      </w:r>
    </w:p>
    <w:p w:rsidR="00494A3A" w:rsidRPr="000147B0" w:rsidRDefault="00494A3A" w:rsidP="00A93FB2">
      <w:pPr>
        <w:pStyle w:val="paragraphsub"/>
      </w:pPr>
      <w:r w:rsidRPr="000147B0">
        <w:tab/>
        <w:t>(ii)</w:t>
      </w:r>
      <w:r w:rsidRPr="000147B0">
        <w:tab/>
        <w:t>a State;</w:t>
      </w:r>
    </w:p>
    <w:p w:rsidR="00494A3A" w:rsidRPr="000147B0" w:rsidRDefault="00494A3A" w:rsidP="00A93FB2">
      <w:pPr>
        <w:pStyle w:val="paragraphsub"/>
      </w:pPr>
      <w:r w:rsidRPr="000147B0">
        <w:tab/>
        <w:t>(iii)</w:t>
      </w:r>
      <w:r w:rsidRPr="000147B0">
        <w:tab/>
        <w:t>an authority of a State.</w:t>
      </w:r>
    </w:p>
    <w:p w:rsidR="00494A3A" w:rsidRPr="000147B0" w:rsidRDefault="00494A3A" w:rsidP="00A93FB2">
      <w:pPr>
        <w:pStyle w:val="notetext"/>
      </w:pPr>
      <w:r w:rsidRPr="000147B0">
        <w:t>Note:</w:t>
      </w:r>
      <w:r w:rsidRPr="000147B0">
        <w:tab/>
        <w:t xml:space="preserve">This subsection does not prevent the project approval instrument from stating that the approval is conditional on a funding agreement being entered into with a funding recipient of a kind referred to in </w:t>
      </w:r>
      <w:r w:rsidR="000147B0">
        <w:t>paragraph (</w:t>
      </w:r>
      <w:r w:rsidRPr="000147B0">
        <w:t>a), (b), (c) or (d).</w:t>
      </w:r>
    </w:p>
    <w:p w:rsidR="00494A3A" w:rsidRPr="000147B0" w:rsidRDefault="00494A3A" w:rsidP="004A478C">
      <w:pPr>
        <w:pStyle w:val="subsection"/>
        <w:tabs>
          <w:tab w:val="left" w:pos="2977"/>
        </w:tabs>
      </w:pPr>
      <w:r w:rsidRPr="000147B0">
        <w:lastRenderedPageBreak/>
        <w:tab/>
        <w:t>(3)</w:t>
      </w:r>
      <w:r w:rsidRPr="000147B0">
        <w:tab/>
        <w:t xml:space="preserve">The project approval instrument for </w:t>
      </w:r>
      <w:r w:rsidR="00D04745" w:rsidRPr="000147B0">
        <w:t>an Investment</w:t>
      </w:r>
      <w:r w:rsidRPr="000147B0">
        <w:t xml:space="preserve"> Project may exclude one or more specified purposes from being purposes on which funding may be expended.</w:t>
      </w:r>
    </w:p>
    <w:p w:rsidR="00494A3A" w:rsidRPr="000147B0" w:rsidRDefault="00494A3A" w:rsidP="004A478C">
      <w:pPr>
        <w:pStyle w:val="ActHead5"/>
        <w:tabs>
          <w:tab w:val="left" w:pos="2977"/>
        </w:tabs>
      </w:pPr>
      <w:bookmarkStart w:id="19" w:name="_Toc456866530"/>
      <w:r w:rsidRPr="000147B0">
        <w:rPr>
          <w:rStyle w:val="CharSectno"/>
        </w:rPr>
        <w:t>14</w:t>
      </w:r>
      <w:r w:rsidRPr="000147B0">
        <w:t xml:space="preserve">  Requirements with which funding agreements must comply</w:t>
      </w:r>
      <w:bookmarkEnd w:id="19"/>
    </w:p>
    <w:p w:rsidR="00494A3A" w:rsidRPr="000147B0" w:rsidRDefault="00494A3A" w:rsidP="004A478C">
      <w:pPr>
        <w:pStyle w:val="subsection"/>
        <w:tabs>
          <w:tab w:val="left" w:pos="2977"/>
        </w:tabs>
      </w:pPr>
      <w:r w:rsidRPr="000147B0">
        <w:tab/>
      </w:r>
      <w:r w:rsidRPr="000147B0">
        <w:tab/>
        <w:t xml:space="preserve">If the project approval instrument for </w:t>
      </w:r>
      <w:r w:rsidR="00D04745" w:rsidRPr="000147B0">
        <w:t>an Investment</w:t>
      </w:r>
      <w:r w:rsidRPr="000147B0">
        <w:t xml:space="preserve"> Project states that the approval is conditional on a funding agreement being entered into with the approved funding recipient:</w:t>
      </w:r>
    </w:p>
    <w:p w:rsidR="00494A3A" w:rsidRPr="000147B0" w:rsidRDefault="00494A3A" w:rsidP="00A93FB2">
      <w:pPr>
        <w:pStyle w:val="paragraph"/>
      </w:pPr>
      <w:r w:rsidRPr="000147B0">
        <w:tab/>
        <w:t>(a)</w:t>
      </w:r>
      <w:r w:rsidRPr="000147B0">
        <w:tab/>
        <w:t>the total amount of funding that the agreement provides for must not exceed the maximum funding amount specified in the project approval instrument; and</w:t>
      </w:r>
    </w:p>
    <w:p w:rsidR="00494A3A" w:rsidRPr="000147B0" w:rsidRDefault="00494A3A" w:rsidP="00A93FB2">
      <w:pPr>
        <w:pStyle w:val="paragraph"/>
      </w:pPr>
      <w:r w:rsidRPr="000147B0">
        <w:tab/>
        <w:t>(b)</w:t>
      </w:r>
      <w:r w:rsidRPr="000147B0">
        <w:tab/>
        <w:t>the agreement must comply with any other requirements (for example, requirements relating to the inclusion of conditions) specified in the project approval instrument.</w:t>
      </w:r>
    </w:p>
    <w:p w:rsidR="00494A3A" w:rsidRPr="000147B0" w:rsidRDefault="00494A3A" w:rsidP="00A93FB2">
      <w:pPr>
        <w:pStyle w:val="ActHead5"/>
      </w:pPr>
      <w:bookmarkStart w:id="20" w:name="_Toc456866531"/>
      <w:r w:rsidRPr="000147B0">
        <w:rPr>
          <w:rStyle w:val="CharSectno"/>
        </w:rPr>
        <w:t>15</w:t>
      </w:r>
      <w:r w:rsidRPr="000147B0">
        <w:t xml:space="preserve">  Variation or revocation of project approval instrument</w:t>
      </w:r>
      <w:bookmarkEnd w:id="20"/>
    </w:p>
    <w:p w:rsidR="00494A3A" w:rsidRPr="000147B0" w:rsidRDefault="00494A3A" w:rsidP="00A93FB2">
      <w:pPr>
        <w:pStyle w:val="subsection"/>
      </w:pPr>
      <w:r w:rsidRPr="000147B0">
        <w:tab/>
        <w:t>(1)</w:t>
      </w:r>
      <w:r w:rsidRPr="000147B0">
        <w:tab/>
        <w:t xml:space="preserve">The Minister may, in writing, vary or revoke the project approval instrument for </w:t>
      </w:r>
      <w:r w:rsidR="00D04745" w:rsidRPr="000147B0">
        <w:t>an Investment</w:t>
      </w:r>
      <w:r w:rsidRPr="000147B0">
        <w:t xml:space="preserve"> Project.</w:t>
      </w:r>
    </w:p>
    <w:p w:rsidR="00494A3A" w:rsidRPr="000147B0" w:rsidRDefault="00494A3A" w:rsidP="00A93FB2">
      <w:pPr>
        <w:pStyle w:val="subsection"/>
      </w:pPr>
      <w:r w:rsidRPr="000147B0">
        <w:tab/>
        <w:t>(2)</w:t>
      </w:r>
      <w:r w:rsidRPr="000147B0">
        <w:tab/>
        <w:t>A variation may be of a matter dealt with in the project approval instrument before the variation, or to include a new matter in the project approval instrument. The instrument as varied must be consistent with section</w:t>
      </w:r>
      <w:r w:rsidR="000147B0">
        <w:t> </w:t>
      </w:r>
      <w:r w:rsidRPr="000147B0">
        <w:t>13.</w:t>
      </w:r>
    </w:p>
    <w:p w:rsidR="00494A3A" w:rsidRPr="000147B0" w:rsidRDefault="00494A3A" w:rsidP="00A93FB2">
      <w:pPr>
        <w:pStyle w:val="notetext"/>
      </w:pPr>
      <w:r w:rsidRPr="000147B0">
        <w:t>Note:</w:t>
      </w:r>
      <w:r w:rsidRPr="000147B0">
        <w:tab/>
        <w:t>For example, the project approval instrument may be varied to change the eligible funding recipient to which funding will be paid, or to specify a purpose that is excluded from the purposes on which funding may be expended.</w:t>
      </w:r>
    </w:p>
    <w:p w:rsidR="00494A3A" w:rsidRPr="000147B0" w:rsidRDefault="00494A3A" w:rsidP="00A93FB2">
      <w:pPr>
        <w:pStyle w:val="subsection"/>
      </w:pPr>
      <w:r w:rsidRPr="000147B0">
        <w:tab/>
        <w:t>(3)</w:t>
      </w:r>
      <w:r w:rsidRPr="000147B0">
        <w:tab/>
        <w:t xml:space="preserve">If there is a funding agreement with the approved funding recipient, the powers given by </w:t>
      </w:r>
      <w:r w:rsidR="000147B0">
        <w:t>subsection (</w:t>
      </w:r>
      <w:r w:rsidRPr="000147B0">
        <w:t>1) must be exercised in accordance with any relevant provisions of the funding agreement.</w:t>
      </w:r>
    </w:p>
    <w:p w:rsidR="00494A3A" w:rsidRPr="000147B0" w:rsidRDefault="00494A3A" w:rsidP="00A93FB2">
      <w:pPr>
        <w:pStyle w:val="subsection"/>
      </w:pPr>
      <w:r w:rsidRPr="000147B0">
        <w:tab/>
        <w:t>(4)</w:t>
      </w:r>
      <w:r w:rsidRPr="000147B0">
        <w:tab/>
        <w:t>An instrument varying or revoking the project approval instrument is not a legislative instrument.</w:t>
      </w:r>
    </w:p>
    <w:p w:rsidR="00494A3A" w:rsidRPr="000147B0" w:rsidRDefault="00494A3A" w:rsidP="004A478C">
      <w:pPr>
        <w:pStyle w:val="ActHead3"/>
        <w:pageBreakBefore/>
        <w:spacing w:before="0"/>
      </w:pPr>
      <w:bookmarkStart w:id="21" w:name="_Toc456866532"/>
      <w:r w:rsidRPr="000147B0">
        <w:rPr>
          <w:rStyle w:val="CharDivNo"/>
        </w:rPr>
        <w:lastRenderedPageBreak/>
        <w:t>Division</w:t>
      </w:r>
      <w:r w:rsidR="000147B0" w:rsidRPr="000147B0">
        <w:rPr>
          <w:rStyle w:val="CharDivNo"/>
        </w:rPr>
        <w:t> </w:t>
      </w:r>
      <w:r w:rsidRPr="000147B0">
        <w:rPr>
          <w:rStyle w:val="CharDivNo"/>
        </w:rPr>
        <w:t>2</w:t>
      </w:r>
      <w:r w:rsidRPr="000147B0">
        <w:t>—</w:t>
      </w:r>
      <w:r w:rsidRPr="000147B0">
        <w:rPr>
          <w:rStyle w:val="CharDivText"/>
        </w:rPr>
        <w:t>Provision of Commonwealth funding</w:t>
      </w:r>
      <w:bookmarkEnd w:id="21"/>
    </w:p>
    <w:p w:rsidR="00D04745" w:rsidRPr="000147B0" w:rsidRDefault="00D04745" w:rsidP="00D04745">
      <w:pPr>
        <w:pStyle w:val="ActHead5"/>
      </w:pPr>
      <w:bookmarkStart w:id="22" w:name="_Toc456866533"/>
      <w:r w:rsidRPr="000147B0">
        <w:rPr>
          <w:rStyle w:val="CharSectno"/>
        </w:rPr>
        <w:t>16</w:t>
      </w:r>
      <w:r w:rsidRPr="000147B0">
        <w:t xml:space="preserve">  Commonwealth funding for Investment Projects</w:t>
      </w:r>
      <w:bookmarkEnd w:id="22"/>
    </w:p>
    <w:p w:rsidR="00494A3A" w:rsidRPr="000147B0" w:rsidRDefault="00494A3A" w:rsidP="00A93FB2">
      <w:pPr>
        <w:pStyle w:val="subsection"/>
      </w:pPr>
      <w:r w:rsidRPr="000147B0">
        <w:tab/>
        <w:t>(1)</w:t>
      </w:r>
      <w:r w:rsidRPr="000147B0">
        <w:tab/>
        <w:t xml:space="preserve">Commonwealth funding for </w:t>
      </w:r>
      <w:r w:rsidR="00D04745" w:rsidRPr="000147B0">
        <w:t>an Investment</w:t>
      </w:r>
      <w:r w:rsidRPr="000147B0">
        <w:t xml:space="preserve"> Project may be provided to the approved funding recipient:</w:t>
      </w:r>
    </w:p>
    <w:p w:rsidR="00494A3A" w:rsidRPr="000147B0" w:rsidRDefault="00494A3A" w:rsidP="00A93FB2">
      <w:pPr>
        <w:pStyle w:val="paragraph"/>
      </w:pPr>
      <w:r w:rsidRPr="000147B0">
        <w:tab/>
        <w:t>(a)</w:t>
      </w:r>
      <w:r w:rsidRPr="000147B0">
        <w:tab/>
        <w:t>in accordance with section</w:t>
      </w:r>
      <w:r w:rsidR="000147B0">
        <w:t> </w:t>
      </w:r>
      <w:r w:rsidRPr="000147B0">
        <w:t>17; or</w:t>
      </w:r>
    </w:p>
    <w:p w:rsidR="00494A3A" w:rsidRPr="000147B0" w:rsidRDefault="00494A3A" w:rsidP="00A93FB2">
      <w:pPr>
        <w:pStyle w:val="paragraph"/>
      </w:pPr>
      <w:r w:rsidRPr="000147B0">
        <w:tab/>
        <w:t>(b)</w:t>
      </w:r>
      <w:r w:rsidRPr="000147B0">
        <w:tab/>
        <w:t>if the project approval instrument states that the approval is conditional on a funding agreement being entered into—in accordance with a funding agreement, entered into with the approved funding recipient, that satisfies the requirements of section</w:t>
      </w:r>
      <w:r w:rsidR="000147B0">
        <w:t> </w:t>
      </w:r>
      <w:r w:rsidRPr="000147B0">
        <w:t>14.</w:t>
      </w:r>
    </w:p>
    <w:p w:rsidR="00494A3A" w:rsidRPr="000147B0" w:rsidRDefault="00494A3A" w:rsidP="00A93FB2">
      <w:pPr>
        <w:pStyle w:val="subsection"/>
        <w:rPr>
          <w:i/>
        </w:rPr>
      </w:pPr>
      <w:r w:rsidRPr="000147B0">
        <w:tab/>
        <w:t>(2)</w:t>
      </w:r>
      <w:r w:rsidRPr="000147B0">
        <w:tab/>
        <w:t>The payments of funding are to be made out of money appropriated by the Parliament.</w:t>
      </w:r>
    </w:p>
    <w:p w:rsidR="00494A3A" w:rsidRPr="000147B0" w:rsidRDefault="00494A3A" w:rsidP="00A93FB2">
      <w:pPr>
        <w:pStyle w:val="ActHead5"/>
      </w:pPr>
      <w:bookmarkStart w:id="23" w:name="_Toc456866534"/>
      <w:r w:rsidRPr="000147B0">
        <w:rPr>
          <w:rStyle w:val="CharSectno"/>
        </w:rPr>
        <w:t>17</w:t>
      </w:r>
      <w:r w:rsidRPr="000147B0">
        <w:t xml:space="preserve">  Approval of provision of Commonwealth funding if no funding agreement</w:t>
      </w:r>
      <w:bookmarkEnd w:id="23"/>
    </w:p>
    <w:p w:rsidR="00494A3A" w:rsidRPr="000147B0" w:rsidRDefault="00494A3A" w:rsidP="00A93FB2">
      <w:pPr>
        <w:pStyle w:val="subsection"/>
      </w:pPr>
      <w:r w:rsidRPr="000147B0">
        <w:tab/>
        <w:t>(1)</w:t>
      </w:r>
      <w:r w:rsidRPr="000147B0">
        <w:tab/>
        <w:t xml:space="preserve">The Minister may, in writing, approve the provision of Commonwealth funding for </w:t>
      </w:r>
      <w:r w:rsidR="00D04745" w:rsidRPr="000147B0">
        <w:t>an Investment</w:t>
      </w:r>
      <w:r w:rsidRPr="000147B0">
        <w:t xml:space="preserve"> Project to the approved funding recipient. The Minister may, in writing, vary or revoke the approval.</w:t>
      </w:r>
    </w:p>
    <w:p w:rsidR="00494A3A" w:rsidRPr="000147B0" w:rsidRDefault="00494A3A" w:rsidP="00A93FB2">
      <w:pPr>
        <w:pStyle w:val="subsection"/>
      </w:pPr>
      <w:r w:rsidRPr="000147B0">
        <w:tab/>
        <w:t>(2)</w:t>
      </w:r>
      <w:r w:rsidRPr="000147B0">
        <w:tab/>
        <w:t xml:space="preserve">The funding is to be provided in one or more instalments paid to the approved funding recipient. Subject to </w:t>
      </w:r>
      <w:r w:rsidR="000147B0">
        <w:t>subsection (</w:t>
      </w:r>
      <w:r w:rsidRPr="000147B0">
        <w:t>3), the amount and timing of an instalment are as determined by the Minister.</w:t>
      </w:r>
    </w:p>
    <w:p w:rsidR="00494A3A" w:rsidRPr="000147B0" w:rsidRDefault="00494A3A" w:rsidP="00A93FB2">
      <w:pPr>
        <w:pStyle w:val="subsection"/>
      </w:pPr>
      <w:r w:rsidRPr="000147B0">
        <w:tab/>
        <w:t>(3)</w:t>
      </w:r>
      <w:r w:rsidRPr="000147B0">
        <w:tab/>
        <w:t>The total amount of funding provided for the project to the approved funding recipient must not exceed the maximum funding amount specified in the project approval instrument.</w:t>
      </w:r>
    </w:p>
    <w:p w:rsidR="00494A3A" w:rsidRPr="000147B0" w:rsidRDefault="00494A3A" w:rsidP="00A93FB2">
      <w:pPr>
        <w:pStyle w:val="subsection"/>
      </w:pPr>
      <w:r w:rsidRPr="000147B0">
        <w:tab/>
        <w:t>(4)</w:t>
      </w:r>
      <w:r w:rsidRPr="000147B0">
        <w:tab/>
        <w:t>An instrument:</w:t>
      </w:r>
    </w:p>
    <w:p w:rsidR="00494A3A" w:rsidRPr="000147B0" w:rsidRDefault="00494A3A" w:rsidP="00A93FB2">
      <w:pPr>
        <w:pStyle w:val="paragraph"/>
      </w:pPr>
      <w:r w:rsidRPr="000147B0">
        <w:tab/>
        <w:t>(a)</w:t>
      </w:r>
      <w:r w:rsidRPr="000147B0">
        <w:tab/>
        <w:t>approving the provision of Commonwealth funding, or varying or revoking such an approval; or</w:t>
      </w:r>
    </w:p>
    <w:p w:rsidR="00494A3A" w:rsidRPr="000147B0" w:rsidRDefault="00494A3A" w:rsidP="002B0D81">
      <w:pPr>
        <w:pStyle w:val="paragraph"/>
        <w:keepNext/>
        <w:keepLines/>
      </w:pPr>
      <w:r w:rsidRPr="000147B0">
        <w:lastRenderedPageBreak/>
        <w:tab/>
        <w:t>(b)</w:t>
      </w:r>
      <w:r w:rsidRPr="000147B0">
        <w:tab/>
        <w:t>determining the amount or timing of an instalment of funding;</w:t>
      </w:r>
    </w:p>
    <w:p w:rsidR="00494A3A" w:rsidRPr="000147B0" w:rsidRDefault="00494A3A" w:rsidP="00A93FB2">
      <w:pPr>
        <w:pStyle w:val="subsection2"/>
      </w:pPr>
      <w:r w:rsidRPr="000147B0">
        <w:t>is not a legislative instrument.</w:t>
      </w:r>
    </w:p>
    <w:p w:rsidR="00494A3A" w:rsidRPr="000147B0" w:rsidRDefault="00494A3A" w:rsidP="002338B5">
      <w:pPr>
        <w:pStyle w:val="ActHead3"/>
        <w:pageBreakBefore/>
      </w:pPr>
      <w:bookmarkStart w:id="24" w:name="_Toc456866535"/>
      <w:r w:rsidRPr="000147B0">
        <w:rPr>
          <w:rStyle w:val="CharDivNo"/>
        </w:rPr>
        <w:lastRenderedPageBreak/>
        <w:t>Division</w:t>
      </w:r>
      <w:r w:rsidR="000147B0" w:rsidRPr="000147B0">
        <w:rPr>
          <w:rStyle w:val="CharDivNo"/>
        </w:rPr>
        <w:t> </w:t>
      </w:r>
      <w:r w:rsidRPr="000147B0">
        <w:rPr>
          <w:rStyle w:val="CharDivNo"/>
        </w:rPr>
        <w:t>3</w:t>
      </w:r>
      <w:r w:rsidRPr="000147B0">
        <w:t>—</w:t>
      </w:r>
      <w:r w:rsidRPr="000147B0">
        <w:rPr>
          <w:rStyle w:val="CharDivText"/>
        </w:rPr>
        <w:t>Conditions that apply to Commonwealth funding</w:t>
      </w:r>
      <w:bookmarkEnd w:id="24"/>
    </w:p>
    <w:p w:rsidR="00494A3A" w:rsidRPr="000147B0" w:rsidRDefault="00494A3A" w:rsidP="00A93FB2">
      <w:pPr>
        <w:pStyle w:val="ActHead4"/>
      </w:pPr>
      <w:bookmarkStart w:id="25" w:name="_Toc456866536"/>
      <w:r w:rsidRPr="000147B0">
        <w:rPr>
          <w:rStyle w:val="CharSubdNo"/>
        </w:rPr>
        <w:t>Subdivision A</w:t>
      </w:r>
      <w:r w:rsidRPr="000147B0">
        <w:t>—</w:t>
      </w:r>
      <w:r w:rsidRPr="000147B0">
        <w:rPr>
          <w:rStyle w:val="CharSubdText"/>
        </w:rPr>
        <w:t>Sources of conditions</w:t>
      </w:r>
      <w:bookmarkEnd w:id="25"/>
    </w:p>
    <w:p w:rsidR="00494A3A" w:rsidRPr="000147B0" w:rsidRDefault="00494A3A" w:rsidP="00ED15F7">
      <w:pPr>
        <w:pStyle w:val="ActHead5"/>
        <w:tabs>
          <w:tab w:val="left" w:pos="2977"/>
        </w:tabs>
      </w:pPr>
      <w:bookmarkStart w:id="26" w:name="_Toc456866537"/>
      <w:r w:rsidRPr="000147B0">
        <w:rPr>
          <w:rStyle w:val="CharSectno"/>
        </w:rPr>
        <w:t>18</w:t>
      </w:r>
      <w:r w:rsidRPr="000147B0">
        <w:t xml:space="preserve">  Sources of conditions</w:t>
      </w:r>
      <w:bookmarkEnd w:id="26"/>
    </w:p>
    <w:p w:rsidR="00494A3A" w:rsidRPr="000147B0" w:rsidRDefault="00494A3A" w:rsidP="00ED15F7">
      <w:pPr>
        <w:pStyle w:val="subsection"/>
        <w:tabs>
          <w:tab w:val="left" w:pos="2977"/>
        </w:tabs>
      </w:pPr>
      <w:r w:rsidRPr="000147B0">
        <w:tab/>
      </w:r>
      <w:r w:rsidR="00536EA9" w:rsidRPr="000147B0">
        <w:t>(1)</w:t>
      </w:r>
      <w:r w:rsidRPr="000147B0">
        <w:tab/>
        <w:t xml:space="preserve">The conditions that apply to a payment (the </w:t>
      </w:r>
      <w:r w:rsidRPr="000147B0">
        <w:rPr>
          <w:b/>
          <w:i/>
        </w:rPr>
        <w:t>funding payment</w:t>
      </w:r>
      <w:r w:rsidRPr="000147B0">
        <w:t xml:space="preserve">) of Commonwealth funding for </w:t>
      </w:r>
      <w:r w:rsidR="00D04745" w:rsidRPr="000147B0">
        <w:t>an Investment</w:t>
      </w:r>
      <w:r w:rsidRPr="000147B0">
        <w:t xml:space="preserve"> Project (the </w:t>
      </w:r>
      <w:r w:rsidRPr="000147B0">
        <w:rPr>
          <w:b/>
          <w:i/>
        </w:rPr>
        <w:t>funded project</w:t>
      </w:r>
      <w:r w:rsidRPr="000147B0">
        <w:t xml:space="preserve">) to an eligible funding recipient (the </w:t>
      </w:r>
      <w:r w:rsidRPr="000147B0">
        <w:rPr>
          <w:b/>
          <w:i/>
        </w:rPr>
        <w:t>funding recipient</w:t>
      </w:r>
      <w:r w:rsidRPr="000147B0">
        <w:t>) are:</w:t>
      </w:r>
    </w:p>
    <w:p w:rsidR="00494A3A" w:rsidRPr="000147B0" w:rsidRDefault="00494A3A" w:rsidP="00A93FB2">
      <w:pPr>
        <w:pStyle w:val="paragraph"/>
      </w:pPr>
      <w:r w:rsidRPr="000147B0">
        <w:tab/>
        <w:t>(a)</w:t>
      </w:r>
      <w:r w:rsidRPr="000147B0">
        <w:tab/>
        <w:t>the mandatory conditions (see Subdivision B); and</w:t>
      </w:r>
    </w:p>
    <w:p w:rsidR="00494A3A" w:rsidRPr="000147B0" w:rsidRDefault="00494A3A" w:rsidP="00A93FB2">
      <w:pPr>
        <w:pStyle w:val="paragraph"/>
      </w:pPr>
      <w:r w:rsidRPr="000147B0">
        <w:tab/>
        <w:t>(b)</w:t>
      </w:r>
      <w:r w:rsidRPr="000147B0">
        <w:tab/>
        <w:t>either:</w:t>
      </w:r>
    </w:p>
    <w:p w:rsidR="00494A3A" w:rsidRPr="000147B0" w:rsidRDefault="00494A3A" w:rsidP="00A93FB2">
      <w:pPr>
        <w:pStyle w:val="paragraphsub"/>
      </w:pPr>
      <w:r w:rsidRPr="000147B0">
        <w:tab/>
        <w:t>(i)</w:t>
      </w:r>
      <w:r w:rsidRPr="000147B0">
        <w:tab/>
        <w:t>if the funding payment is provided in accordance with section</w:t>
      </w:r>
      <w:r w:rsidR="000147B0">
        <w:t> </w:t>
      </w:r>
      <w:r w:rsidRPr="000147B0">
        <w:t>17—the conditions (if any) determined under Subdivision C; or</w:t>
      </w:r>
    </w:p>
    <w:p w:rsidR="00494A3A" w:rsidRPr="000147B0" w:rsidRDefault="00494A3A" w:rsidP="00A93FB2">
      <w:pPr>
        <w:pStyle w:val="paragraphsub"/>
      </w:pPr>
      <w:r w:rsidRPr="000147B0">
        <w:tab/>
        <w:t>(ii)</w:t>
      </w:r>
      <w:r w:rsidRPr="000147B0">
        <w:tab/>
        <w:t>if the funding payment is provided in accordance with a funding agreement—the conditions specified in the funding agreement.</w:t>
      </w:r>
    </w:p>
    <w:p w:rsidR="00536EA9" w:rsidRPr="000147B0" w:rsidRDefault="00536EA9" w:rsidP="00536EA9">
      <w:pPr>
        <w:pStyle w:val="subsection"/>
      </w:pPr>
      <w:r w:rsidRPr="000147B0">
        <w:tab/>
        <w:t>(2)</w:t>
      </w:r>
      <w:r w:rsidRPr="000147B0">
        <w:tab/>
        <w:t>A funding agreement may specify a condition by applying, adopting or incorporating any matter contained in an instrument or other writing as in force or existing from time to time.</w:t>
      </w:r>
    </w:p>
    <w:p w:rsidR="00494A3A" w:rsidRPr="000147B0" w:rsidRDefault="00494A3A" w:rsidP="00A93FB2">
      <w:pPr>
        <w:pStyle w:val="ActHead4"/>
      </w:pPr>
      <w:bookmarkStart w:id="27" w:name="_Toc456866538"/>
      <w:r w:rsidRPr="000147B0">
        <w:rPr>
          <w:rStyle w:val="CharSubdNo"/>
        </w:rPr>
        <w:t>Subdivision B</w:t>
      </w:r>
      <w:r w:rsidRPr="000147B0">
        <w:t>—</w:t>
      </w:r>
      <w:r w:rsidRPr="000147B0">
        <w:rPr>
          <w:rStyle w:val="CharSubdText"/>
        </w:rPr>
        <w:t>The mandatory conditions</w:t>
      </w:r>
      <w:bookmarkEnd w:id="27"/>
    </w:p>
    <w:p w:rsidR="00494A3A" w:rsidRPr="000147B0" w:rsidRDefault="00494A3A" w:rsidP="00A93FB2">
      <w:pPr>
        <w:pStyle w:val="ActHead5"/>
      </w:pPr>
      <w:bookmarkStart w:id="28" w:name="_Toc456866539"/>
      <w:r w:rsidRPr="000147B0">
        <w:rPr>
          <w:rStyle w:val="CharSectno"/>
        </w:rPr>
        <w:t>19</w:t>
      </w:r>
      <w:r w:rsidRPr="000147B0">
        <w:t xml:space="preserve">  This Subdivision sets out the mandatory conditions</w:t>
      </w:r>
      <w:bookmarkEnd w:id="28"/>
    </w:p>
    <w:p w:rsidR="00494A3A" w:rsidRPr="000147B0" w:rsidRDefault="00494A3A" w:rsidP="00A93FB2">
      <w:pPr>
        <w:pStyle w:val="subsection"/>
      </w:pPr>
      <w:r w:rsidRPr="000147B0">
        <w:tab/>
      </w:r>
      <w:r w:rsidRPr="000147B0">
        <w:tab/>
        <w:t>The mandatory conditions are as set out in this Subdivision.</w:t>
      </w:r>
    </w:p>
    <w:p w:rsidR="00494A3A" w:rsidRPr="000147B0" w:rsidRDefault="00494A3A" w:rsidP="00A93FB2">
      <w:pPr>
        <w:pStyle w:val="ActHead5"/>
      </w:pPr>
      <w:bookmarkStart w:id="29" w:name="_Toc456866540"/>
      <w:r w:rsidRPr="000147B0">
        <w:rPr>
          <w:rStyle w:val="CharSectno"/>
        </w:rPr>
        <w:t>20</w:t>
      </w:r>
      <w:r w:rsidRPr="000147B0">
        <w:t xml:space="preserve">  Funding payment must be expended on the funded project</w:t>
      </w:r>
      <w:bookmarkEnd w:id="29"/>
    </w:p>
    <w:p w:rsidR="00494A3A" w:rsidRPr="000147B0" w:rsidRDefault="00494A3A" w:rsidP="00A93FB2">
      <w:pPr>
        <w:pStyle w:val="subsection"/>
      </w:pPr>
      <w:r w:rsidRPr="000147B0">
        <w:tab/>
      </w:r>
      <w:r w:rsidRPr="000147B0">
        <w:tab/>
        <w:t>The funding payment must be wholly expended on approved purposes in relation to the funded project.</w:t>
      </w:r>
    </w:p>
    <w:p w:rsidR="00494A3A" w:rsidRPr="000147B0" w:rsidRDefault="00494A3A" w:rsidP="002B0D81">
      <w:pPr>
        <w:pStyle w:val="ActHead5"/>
      </w:pPr>
      <w:bookmarkStart w:id="30" w:name="_Toc456866541"/>
      <w:r w:rsidRPr="000147B0">
        <w:rPr>
          <w:rStyle w:val="CharSectno"/>
        </w:rPr>
        <w:lastRenderedPageBreak/>
        <w:t>21</w:t>
      </w:r>
      <w:r w:rsidRPr="000147B0">
        <w:t xml:space="preserve">  Funding recipient must give Minister audited financial statements</w:t>
      </w:r>
      <w:bookmarkEnd w:id="30"/>
    </w:p>
    <w:p w:rsidR="00494A3A" w:rsidRPr="000147B0" w:rsidRDefault="00494A3A" w:rsidP="002B0D81">
      <w:pPr>
        <w:pStyle w:val="subsection"/>
        <w:keepNext/>
        <w:keepLines/>
      </w:pPr>
      <w:r w:rsidRPr="000147B0">
        <w:tab/>
      </w:r>
      <w:r w:rsidRPr="000147B0">
        <w:tab/>
        <w:t>For each financial year in which the funding recipient spends or retains any of the funding payment, the funding recipient must give to the Minister as soon as practicable, and in any event within 6 months, after the end of that year:</w:t>
      </w:r>
    </w:p>
    <w:p w:rsidR="00494A3A" w:rsidRPr="000147B0" w:rsidRDefault="00494A3A" w:rsidP="00A93FB2">
      <w:pPr>
        <w:pStyle w:val="paragraph"/>
      </w:pPr>
      <w:r w:rsidRPr="000147B0">
        <w:tab/>
        <w:t>(a)</w:t>
      </w:r>
      <w:r w:rsidRPr="000147B0">
        <w:tab/>
        <w:t>a written statement as to:</w:t>
      </w:r>
    </w:p>
    <w:p w:rsidR="00494A3A" w:rsidRPr="000147B0" w:rsidRDefault="00494A3A" w:rsidP="00A93FB2">
      <w:pPr>
        <w:pStyle w:val="paragraphsub"/>
      </w:pPr>
      <w:r w:rsidRPr="000147B0">
        <w:tab/>
        <w:t>(i)</w:t>
      </w:r>
      <w:r w:rsidRPr="000147B0">
        <w:tab/>
        <w:t>the amount spent by the funding recipient during that year out of the funding payment; and</w:t>
      </w:r>
    </w:p>
    <w:p w:rsidR="00494A3A" w:rsidRPr="000147B0" w:rsidRDefault="00494A3A" w:rsidP="00A93FB2">
      <w:pPr>
        <w:pStyle w:val="paragraphsub"/>
      </w:pPr>
      <w:r w:rsidRPr="000147B0">
        <w:tab/>
        <w:t>(ii)</w:t>
      </w:r>
      <w:r w:rsidRPr="000147B0">
        <w:tab/>
        <w:t>the amount retained by the funding recipient out of the funding payment as at the end of that year; and</w:t>
      </w:r>
    </w:p>
    <w:p w:rsidR="00494A3A" w:rsidRPr="000147B0" w:rsidRDefault="00494A3A" w:rsidP="00A93FB2">
      <w:pPr>
        <w:pStyle w:val="paragraph"/>
      </w:pPr>
      <w:r w:rsidRPr="000147B0">
        <w:tab/>
        <w:t>(b)</w:t>
      </w:r>
      <w:r w:rsidRPr="000147B0">
        <w:tab/>
        <w:t>a report in writing and signed by the appropriate auditor stating whether, in the auditor’s opinion:</w:t>
      </w:r>
    </w:p>
    <w:p w:rsidR="00494A3A" w:rsidRPr="000147B0" w:rsidRDefault="00494A3A" w:rsidP="00A93FB2">
      <w:pPr>
        <w:pStyle w:val="paragraphsub"/>
      </w:pPr>
      <w:r w:rsidRPr="000147B0">
        <w:tab/>
        <w:t>(i)</w:t>
      </w:r>
      <w:r w:rsidRPr="000147B0">
        <w:tab/>
        <w:t>the statement is based on proper accounts and records; and</w:t>
      </w:r>
    </w:p>
    <w:p w:rsidR="00494A3A" w:rsidRPr="000147B0" w:rsidRDefault="00494A3A" w:rsidP="00A93FB2">
      <w:pPr>
        <w:pStyle w:val="paragraphsub"/>
      </w:pPr>
      <w:r w:rsidRPr="000147B0">
        <w:tab/>
        <w:t>(ii)</w:t>
      </w:r>
      <w:r w:rsidRPr="000147B0">
        <w:tab/>
        <w:t>the statement is in agreement with the accounts and records; and</w:t>
      </w:r>
    </w:p>
    <w:p w:rsidR="00494A3A" w:rsidRPr="000147B0" w:rsidRDefault="00494A3A" w:rsidP="00A93FB2">
      <w:pPr>
        <w:pStyle w:val="paragraphsub"/>
      </w:pPr>
      <w:r w:rsidRPr="000147B0">
        <w:tab/>
        <w:t>(iii)</w:t>
      </w:r>
      <w:r w:rsidRPr="000147B0">
        <w:tab/>
        <w:t xml:space="preserve">the expenditure referred to in </w:t>
      </w:r>
      <w:r w:rsidR="000147B0">
        <w:t>subparagraph (</w:t>
      </w:r>
      <w:r w:rsidRPr="000147B0">
        <w:t>a)(i) has been on the funded project.</w:t>
      </w:r>
    </w:p>
    <w:p w:rsidR="00494A3A" w:rsidRPr="000147B0" w:rsidRDefault="00494A3A" w:rsidP="00A93FB2">
      <w:pPr>
        <w:pStyle w:val="ActHead5"/>
      </w:pPr>
      <w:bookmarkStart w:id="31" w:name="_Toc456866542"/>
      <w:r w:rsidRPr="000147B0">
        <w:rPr>
          <w:rStyle w:val="CharSectno"/>
        </w:rPr>
        <w:t>22</w:t>
      </w:r>
      <w:r w:rsidRPr="000147B0">
        <w:t xml:space="preserve">  Funding recipient must allow inspections by authorised persons</w:t>
      </w:r>
      <w:bookmarkEnd w:id="31"/>
    </w:p>
    <w:p w:rsidR="00494A3A" w:rsidRPr="000147B0" w:rsidRDefault="00494A3A" w:rsidP="00A93FB2">
      <w:pPr>
        <w:pStyle w:val="subsection"/>
      </w:pPr>
      <w:r w:rsidRPr="000147B0">
        <w:tab/>
      </w:r>
      <w:r w:rsidRPr="000147B0">
        <w:tab/>
        <w:t>The funding recipient must, at all reasonable times, permit a person authorised by the Minister:</w:t>
      </w:r>
    </w:p>
    <w:p w:rsidR="00494A3A" w:rsidRPr="000147B0" w:rsidRDefault="00494A3A" w:rsidP="00A93FB2">
      <w:pPr>
        <w:pStyle w:val="paragraph"/>
      </w:pPr>
      <w:r w:rsidRPr="000147B0">
        <w:tab/>
        <w:t>(a)</w:t>
      </w:r>
      <w:r w:rsidRPr="000147B0">
        <w:tab/>
        <w:t>to inspect any work involved in the carrying out of the funded project; and</w:t>
      </w:r>
    </w:p>
    <w:p w:rsidR="00494A3A" w:rsidRPr="000147B0" w:rsidRDefault="00494A3A" w:rsidP="00A93FB2">
      <w:pPr>
        <w:pStyle w:val="paragraph"/>
      </w:pPr>
      <w:r w:rsidRPr="000147B0">
        <w:tab/>
        <w:t>(b)</w:t>
      </w:r>
      <w:r w:rsidRPr="000147B0">
        <w:tab/>
        <w:t>to inspect and make copies of any documents relating to the funded project.</w:t>
      </w:r>
    </w:p>
    <w:p w:rsidR="00494A3A" w:rsidRPr="000147B0" w:rsidRDefault="00494A3A" w:rsidP="00A93FB2">
      <w:pPr>
        <w:pStyle w:val="ActHead5"/>
      </w:pPr>
      <w:bookmarkStart w:id="32" w:name="_Toc456866543"/>
      <w:r w:rsidRPr="000147B0">
        <w:rPr>
          <w:rStyle w:val="CharSectno"/>
        </w:rPr>
        <w:t>23</w:t>
      </w:r>
      <w:r w:rsidRPr="000147B0">
        <w:t xml:space="preserve">  Funding recipient must provide information on request</w:t>
      </w:r>
      <w:bookmarkEnd w:id="32"/>
    </w:p>
    <w:p w:rsidR="00494A3A" w:rsidRPr="000147B0" w:rsidRDefault="00494A3A" w:rsidP="00A93FB2">
      <w:pPr>
        <w:pStyle w:val="subsection"/>
      </w:pPr>
      <w:r w:rsidRPr="000147B0">
        <w:tab/>
      </w:r>
      <w:r w:rsidRPr="000147B0">
        <w:tab/>
        <w:t>The funding recipient must, as and when requested by the Minister, provide information relevant to the progress of the funded project or the operation or condition of the National Land Transport Network.</w:t>
      </w:r>
    </w:p>
    <w:p w:rsidR="00494A3A" w:rsidRPr="000147B0" w:rsidRDefault="00494A3A" w:rsidP="002B0D81">
      <w:pPr>
        <w:pStyle w:val="ActHead5"/>
      </w:pPr>
      <w:bookmarkStart w:id="33" w:name="_Toc456866544"/>
      <w:r w:rsidRPr="000147B0">
        <w:rPr>
          <w:rStyle w:val="CharSectno"/>
        </w:rPr>
        <w:lastRenderedPageBreak/>
        <w:t>24</w:t>
      </w:r>
      <w:r w:rsidRPr="000147B0">
        <w:t xml:space="preserve">  State or State authority must call for public tenders for certain work</w:t>
      </w:r>
      <w:bookmarkEnd w:id="33"/>
    </w:p>
    <w:p w:rsidR="00494A3A" w:rsidRPr="000147B0" w:rsidRDefault="00494A3A" w:rsidP="002B0D81">
      <w:pPr>
        <w:pStyle w:val="subsection"/>
        <w:keepNext/>
        <w:keepLines/>
      </w:pPr>
      <w:r w:rsidRPr="000147B0">
        <w:tab/>
        <w:t>(1)</w:t>
      </w:r>
      <w:r w:rsidRPr="000147B0">
        <w:tab/>
        <w:t>If the funding recipient is a State or an authority of a State, the funding recipient must call for public tenders for all work on the funded project, other than:</w:t>
      </w:r>
    </w:p>
    <w:p w:rsidR="00494A3A" w:rsidRPr="000147B0" w:rsidRDefault="00494A3A" w:rsidP="00A93FB2">
      <w:pPr>
        <w:pStyle w:val="paragraph"/>
      </w:pPr>
      <w:r w:rsidRPr="000147B0">
        <w:tab/>
        <w:t>(a)</w:t>
      </w:r>
      <w:r w:rsidRPr="000147B0">
        <w:tab/>
        <w:t>work that is maintenance of a road or railway; or</w:t>
      </w:r>
    </w:p>
    <w:p w:rsidR="00494A3A" w:rsidRPr="000147B0" w:rsidRDefault="00494A3A" w:rsidP="00A93FB2">
      <w:pPr>
        <w:pStyle w:val="paragraph"/>
      </w:pPr>
      <w:r w:rsidRPr="000147B0">
        <w:tab/>
        <w:t>(b)</w:t>
      </w:r>
      <w:r w:rsidRPr="000147B0">
        <w:tab/>
        <w:t>work that is to be carried out by a public utility; or</w:t>
      </w:r>
    </w:p>
    <w:p w:rsidR="00494A3A" w:rsidRPr="000147B0" w:rsidRDefault="00494A3A" w:rsidP="00A93FB2">
      <w:pPr>
        <w:pStyle w:val="paragraph"/>
      </w:pPr>
      <w:r w:rsidRPr="000147B0">
        <w:tab/>
        <w:t>(c)</w:t>
      </w:r>
      <w:r w:rsidRPr="000147B0">
        <w:tab/>
        <w:t>work that the Minister has, by a written exemption relating to the project</w:t>
      </w:r>
      <w:r w:rsidRPr="000147B0">
        <w:rPr>
          <w:i/>
        </w:rPr>
        <w:t xml:space="preserve">, </w:t>
      </w:r>
      <w:r w:rsidRPr="000147B0">
        <w:t>exempted from this condition because, in the Minister’s opinion:</w:t>
      </w:r>
    </w:p>
    <w:p w:rsidR="00494A3A" w:rsidRPr="000147B0" w:rsidRDefault="00494A3A" w:rsidP="00A93FB2">
      <w:pPr>
        <w:pStyle w:val="paragraphsub"/>
      </w:pPr>
      <w:r w:rsidRPr="000147B0">
        <w:tab/>
        <w:t>(i)</w:t>
      </w:r>
      <w:r w:rsidRPr="000147B0">
        <w:tab/>
      </w:r>
      <w:r w:rsidR="00536EA9" w:rsidRPr="000147B0">
        <w:t xml:space="preserve">the work </w:t>
      </w:r>
      <w:r w:rsidRPr="000147B0">
        <w:t>is urgently required because of an emergency; or</w:t>
      </w:r>
    </w:p>
    <w:p w:rsidR="00494A3A" w:rsidRPr="000147B0" w:rsidRDefault="00494A3A" w:rsidP="00A93FB2">
      <w:pPr>
        <w:pStyle w:val="paragraphsub"/>
      </w:pPr>
      <w:r w:rsidRPr="000147B0">
        <w:tab/>
        <w:t>(ii)</w:t>
      </w:r>
      <w:r w:rsidRPr="000147B0">
        <w:tab/>
      </w:r>
      <w:r w:rsidR="00536EA9" w:rsidRPr="000147B0">
        <w:t xml:space="preserve">the work </w:t>
      </w:r>
      <w:r w:rsidRPr="000147B0">
        <w:t>is of such a minor nature that the invitation of tenders for the work would involve undue additional cost; or</w:t>
      </w:r>
    </w:p>
    <w:p w:rsidR="00494A3A" w:rsidRPr="000147B0" w:rsidRDefault="00494A3A" w:rsidP="00A93FB2">
      <w:pPr>
        <w:pStyle w:val="paragraphsub"/>
      </w:pPr>
      <w:r w:rsidRPr="000147B0">
        <w:tab/>
        <w:t>(iii)</w:t>
      </w:r>
      <w:r w:rsidRPr="000147B0">
        <w:tab/>
      </w:r>
      <w:r w:rsidR="00536EA9" w:rsidRPr="000147B0">
        <w:t xml:space="preserve">the work </w:t>
      </w:r>
      <w:r w:rsidRPr="000147B0">
        <w:t>is of a kind for which it is not practicable to prepare adequate tender specifications; or</w:t>
      </w:r>
    </w:p>
    <w:p w:rsidR="00494A3A" w:rsidRPr="000147B0" w:rsidRDefault="00494A3A" w:rsidP="00A93FB2">
      <w:pPr>
        <w:pStyle w:val="paragraphsub"/>
      </w:pPr>
      <w:r w:rsidRPr="000147B0">
        <w:tab/>
        <w:t>(iv)</w:t>
      </w:r>
      <w:r w:rsidRPr="000147B0">
        <w:tab/>
      </w:r>
      <w:r w:rsidR="00536EA9" w:rsidRPr="000147B0">
        <w:t xml:space="preserve">the work </w:t>
      </w:r>
      <w:r w:rsidRPr="000147B0">
        <w:t>is of a kind for which competitive tenders are unlikely to be received; or</w:t>
      </w:r>
    </w:p>
    <w:p w:rsidR="00494A3A" w:rsidRPr="000147B0" w:rsidRDefault="00494A3A" w:rsidP="00A93FB2">
      <w:pPr>
        <w:pStyle w:val="paragraphsub"/>
      </w:pPr>
      <w:r w:rsidRPr="000147B0">
        <w:tab/>
        <w:t>(v)</w:t>
      </w:r>
      <w:r w:rsidRPr="000147B0">
        <w:tab/>
      </w:r>
      <w:r w:rsidR="0080690B" w:rsidRPr="000147B0">
        <w:t xml:space="preserve">the work </w:t>
      </w:r>
      <w:r w:rsidRPr="000147B0">
        <w:t>will contribute to employment in a region</w:t>
      </w:r>
      <w:r w:rsidR="00BA0872" w:rsidRPr="000147B0">
        <w:t>; or</w:t>
      </w:r>
    </w:p>
    <w:p w:rsidR="00BA0872" w:rsidRPr="000147B0" w:rsidRDefault="00BA0872" w:rsidP="00BA0872">
      <w:pPr>
        <w:pStyle w:val="paragraphsub"/>
      </w:pPr>
      <w:r w:rsidRPr="000147B0">
        <w:tab/>
        <w:t>(vi)</w:t>
      </w:r>
      <w:r w:rsidRPr="000147B0">
        <w:tab/>
        <w:t xml:space="preserve">the cost of the work is less than an amount </w:t>
      </w:r>
      <w:r w:rsidR="00D04745" w:rsidRPr="000147B0">
        <w:t xml:space="preserve">determined by the Minister by legislative instrument under </w:t>
      </w:r>
      <w:r w:rsidR="000147B0">
        <w:t>subsection (</w:t>
      </w:r>
      <w:r w:rsidR="00D04745" w:rsidRPr="000147B0">
        <w:t>4)</w:t>
      </w:r>
      <w:r w:rsidRPr="000147B0">
        <w:t xml:space="preserve"> for the purposes of this subparagraph.</w:t>
      </w:r>
    </w:p>
    <w:p w:rsidR="00494A3A" w:rsidRPr="000147B0" w:rsidRDefault="00494A3A" w:rsidP="00A93FB2">
      <w:pPr>
        <w:pStyle w:val="subsection"/>
      </w:pPr>
      <w:r w:rsidRPr="000147B0">
        <w:tab/>
        <w:t>(2)</w:t>
      </w:r>
      <w:r w:rsidRPr="000147B0">
        <w:tab/>
        <w:t xml:space="preserve">The Minister may, in writing, vary or revoke an exemption referred to in </w:t>
      </w:r>
      <w:r w:rsidR="000147B0">
        <w:t>paragraph (</w:t>
      </w:r>
      <w:r w:rsidRPr="000147B0">
        <w:t>1)(c).</w:t>
      </w:r>
    </w:p>
    <w:p w:rsidR="00494A3A" w:rsidRPr="000147B0" w:rsidRDefault="00494A3A" w:rsidP="00A93FB2">
      <w:pPr>
        <w:pStyle w:val="subsection"/>
      </w:pPr>
      <w:r w:rsidRPr="000147B0">
        <w:tab/>
        <w:t>(3)</w:t>
      </w:r>
      <w:r w:rsidRPr="000147B0">
        <w:tab/>
        <w:t xml:space="preserve">An instrument granting, varying or revoking an exemption referred to in </w:t>
      </w:r>
      <w:r w:rsidR="000147B0">
        <w:t>paragraph (</w:t>
      </w:r>
      <w:r w:rsidRPr="000147B0">
        <w:t>1)(c) is not a legislative instrument.</w:t>
      </w:r>
    </w:p>
    <w:p w:rsidR="00D04745" w:rsidRPr="000147B0" w:rsidRDefault="00D04745" w:rsidP="00D04745">
      <w:pPr>
        <w:pStyle w:val="subsection"/>
      </w:pPr>
      <w:r w:rsidRPr="000147B0">
        <w:tab/>
        <w:t>(4)</w:t>
      </w:r>
      <w:r w:rsidRPr="000147B0">
        <w:tab/>
        <w:t xml:space="preserve">The Minister may, by legislative instrument, determine an amount for the purposes of </w:t>
      </w:r>
      <w:r w:rsidR="000147B0">
        <w:t>subparagraph (</w:t>
      </w:r>
      <w:r w:rsidRPr="000147B0">
        <w:t>1)(c)(vi).</w:t>
      </w:r>
    </w:p>
    <w:p w:rsidR="00494A3A" w:rsidRPr="000147B0" w:rsidRDefault="00494A3A" w:rsidP="002B0D81">
      <w:pPr>
        <w:pStyle w:val="ActHead5"/>
      </w:pPr>
      <w:bookmarkStart w:id="34" w:name="_Toc456866545"/>
      <w:r w:rsidRPr="000147B0">
        <w:rPr>
          <w:rStyle w:val="CharSectno"/>
        </w:rPr>
        <w:lastRenderedPageBreak/>
        <w:t>25</w:t>
      </w:r>
      <w:r w:rsidRPr="000147B0">
        <w:t xml:space="preserve">  State or State authority using funding payment to acquire interest in land—obligation if the interest is sold or disposed of</w:t>
      </w:r>
      <w:bookmarkEnd w:id="34"/>
    </w:p>
    <w:p w:rsidR="00494A3A" w:rsidRPr="000147B0" w:rsidRDefault="00494A3A" w:rsidP="002B0D81">
      <w:pPr>
        <w:pStyle w:val="subsection"/>
        <w:keepNext/>
        <w:keepLines/>
      </w:pPr>
      <w:r w:rsidRPr="000147B0">
        <w:tab/>
        <w:t>(1)</w:t>
      </w:r>
      <w:r w:rsidRPr="000147B0">
        <w:tab/>
        <w:t xml:space="preserve">If the funding recipient is a State or an authority of a State, and the recipient sells or disposes of an interest in land that was acquired using all or part of the funding payment—the recipient must, subject to </w:t>
      </w:r>
      <w:r w:rsidR="000147B0">
        <w:t>subsection (</w:t>
      </w:r>
      <w:r w:rsidRPr="000147B0">
        <w:t>2), pay to the Commonwealth an amount calculated using the formula:</w:t>
      </w:r>
    </w:p>
    <w:p w:rsidR="00494A3A" w:rsidRPr="000147B0" w:rsidRDefault="006B7D99" w:rsidP="006B7D99">
      <w:pPr>
        <w:pStyle w:val="subsection"/>
        <w:spacing w:before="120" w:after="120"/>
      </w:pPr>
      <w:r w:rsidRPr="000147B0">
        <w:tab/>
      </w:r>
      <w:r w:rsidRPr="000147B0">
        <w:tab/>
      </w:r>
      <w:r w:rsidR="001E0A5F" w:rsidRPr="000147B0">
        <w:pict>
          <v:shape id="_x0000_i1026" type="#_x0000_t75" style="width:225.75pt;height:42pt">
            <v:imagedata r:id="rId22" o:title=""/>
          </v:shape>
        </w:pict>
      </w:r>
    </w:p>
    <w:p w:rsidR="00494A3A" w:rsidRPr="000147B0" w:rsidRDefault="00494A3A" w:rsidP="00A93FB2">
      <w:pPr>
        <w:pStyle w:val="subsection2"/>
      </w:pPr>
      <w:r w:rsidRPr="000147B0">
        <w:t>where:</w:t>
      </w:r>
    </w:p>
    <w:p w:rsidR="00494A3A" w:rsidRPr="000147B0" w:rsidRDefault="00494A3A" w:rsidP="00A93FB2">
      <w:pPr>
        <w:pStyle w:val="Definition"/>
      </w:pPr>
      <w:r w:rsidRPr="000147B0">
        <w:rPr>
          <w:b/>
          <w:i/>
        </w:rPr>
        <w:t>acquisition cost</w:t>
      </w:r>
      <w:r w:rsidRPr="000147B0">
        <w:t xml:space="preserve"> means the amount paid by the funding recipient to acquire the interest (but not deducting any other costs associated with that acquisition).</w:t>
      </w:r>
    </w:p>
    <w:p w:rsidR="00494A3A" w:rsidRPr="000147B0" w:rsidRDefault="00494A3A" w:rsidP="00A93FB2">
      <w:pPr>
        <w:pStyle w:val="Definition"/>
      </w:pPr>
      <w:r w:rsidRPr="000147B0">
        <w:rPr>
          <w:b/>
          <w:i/>
        </w:rPr>
        <w:t>Commonwealth contribution</w:t>
      </w:r>
      <w:r w:rsidRPr="000147B0">
        <w:t xml:space="preserve"> means so much of the funding payment as was used to meet the acquisition cost.</w:t>
      </w:r>
    </w:p>
    <w:p w:rsidR="00494A3A" w:rsidRPr="000147B0" w:rsidRDefault="00494A3A" w:rsidP="00A93FB2">
      <w:pPr>
        <w:pStyle w:val="Definition"/>
      </w:pPr>
      <w:r w:rsidRPr="000147B0">
        <w:rPr>
          <w:b/>
          <w:i/>
        </w:rPr>
        <w:t>consideration or value</w:t>
      </w:r>
      <w:r w:rsidRPr="000147B0">
        <w:t xml:space="preserve"> means the greater of:</w:t>
      </w:r>
    </w:p>
    <w:p w:rsidR="00494A3A" w:rsidRPr="000147B0" w:rsidRDefault="00494A3A" w:rsidP="00A93FB2">
      <w:pPr>
        <w:pStyle w:val="paragraph"/>
      </w:pPr>
      <w:r w:rsidRPr="000147B0">
        <w:tab/>
        <w:t>(a)</w:t>
      </w:r>
      <w:r w:rsidRPr="000147B0">
        <w:tab/>
        <w:t>the consideration received by the funding recipient for the sale or disposal (but not deducting any costs associated with that sale or disposal); and</w:t>
      </w:r>
    </w:p>
    <w:p w:rsidR="00494A3A" w:rsidRPr="000147B0" w:rsidRDefault="00494A3A" w:rsidP="00A93FB2">
      <w:pPr>
        <w:pStyle w:val="paragraph"/>
      </w:pPr>
      <w:r w:rsidRPr="000147B0">
        <w:tab/>
        <w:t>(b)</w:t>
      </w:r>
      <w:r w:rsidRPr="000147B0">
        <w:tab/>
        <w:t>the market value of the interest at the time of the sale or disposal.</w:t>
      </w:r>
    </w:p>
    <w:p w:rsidR="00E17AED" w:rsidRPr="000147B0" w:rsidRDefault="00E17AED" w:rsidP="00E17AED">
      <w:pPr>
        <w:pStyle w:val="subsection"/>
      </w:pPr>
      <w:r w:rsidRPr="000147B0">
        <w:tab/>
        <w:t>(1A)</w:t>
      </w:r>
      <w:r w:rsidRPr="000147B0">
        <w:tab/>
        <w:t>The funding recipient must, as soon as practicable after selling or disposing of an interest in land that was acquired using all or part of the funding payment, notify the Minister of the sale or disposal.</w:t>
      </w:r>
    </w:p>
    <w:p w:rsidR="00494A3A" w:rsidRPr="000147B0" w:rsidRDefault="00494A3A" w:rsidP="00A93FB2">
      <w:pPr>
        <w:pStyle w:val="subsection"/>
      </w:pPr>
      <w:r w:rsidRPr="000147B0">
        <w:tab/>
        <w:t>(2)</w:t>
      </w:r>
      <w:r w:rsidRPr="000147B0">
        <w:tab/>
        <w:t>The funding recipient may instead, with the written approval</w:t>
      </w:r>
      <w:r w:rsidRPr="000147B0">
        <w:rPr>
          <w:i/>
        </w:rPr>
        <w:t xml:space="preserve"> </w:t>
      </w:r>
      <w:r w:rsidRPr="000147B0">
        <w:t xml:space="preserve">of the Minister, spend an amount equal to the amount worked out under </w:t>
      </w:r>
      <w:r w:rsidR="000147B0">
        <w:t>subsection (</w:t>
      </w:r>
      <w:r w:rsidRPr="000147B0">
        <w:t xml:space="preserve">1) on approved purposes in relation to another </w:t>
      </w:r>
      <w:r w:rsidR="00E17AED" w:rsidRPr="000147B0">
        <w:t>Investment</w:t>
      </w:r>
      <w:r w:rsidRPr="000147B0">
        <w:t xml:space="preserve"> Project.</w:t>
      </w:r>
    </w:p>
    <w:p w:rsidR="00494A3A" w:rsidRPr="000147B0" w:rsidRDefault="00494A3A" w:rsidP="00A93FB2">
      <w:pPr>
        <w:pStyle w:val="subsection"/>
      </w:pPr>
      <w:r w:rsidRPr="000147B0">
        <w:lastRenderedPageBreak/>
        <w:tab/>
        <w:t>(3)</w:t>
      </w:r>
      <w:r w:rsidRPr="000147B0">
        <w:tab/>
        <w:t xml:space="preserve">The Minister may, in writing, vary or revoke an approval referred to in </w:t>
      </w:r>
      <w:r w:rsidR="000147B0">
        <w:t>subsection (</w:t>
      </w:r>
      <w:r w:rsidRPr="000147B0">
        <w:t>2).</w:t>
      </w:r>
    </w:p>
    <w:p w:rsidR="00494A3A" w:rsidRPr="000147B0" w:rsidRDefault="00494A3A" w:rsidP="00A93FB2">
      <w:pPr>
        <w:pStyle w:val="subsection"/>
      </w:pPr>
      <w:r w:rsidRPr="000147B0">
        <w:tab/>
        <w:t>(4)</w:t>
      </w:r>
      <w:r w:rsidRPr="000147B0">
        <w:tab/>
        <w:t xml:space="preserve">If the funding recipient spends an amount in accordance with </w:t>
      </w:r>
      <w:r w:rsidR="000147B0">
        <w:t>subsection (</w:t>
      </w:r>
      <w:r w:rsidRPr="000147B0">
        <w:t xml:space="preserve">2) on another </w:t>
      </w:r>
      <w:r w:rsidR="00E17AED" w:rsidRPr="000147B0">
        <w:t>Investment</w:t>
      </w:r>
      <w:r w:rsidRPr="000147B0">
        <w:t xml:space="preserve"> Project, then, for the purposes of the application of this Act in relation to that other project:</w:t>
      </w:r>
    </w:p>
    <w:p w:rsidR="00494A3A" w:rsidRPr="000147B0" w:rsidRDefault="00494A3A" w:rsidP="00A93FB2">
      <w:pPr>
        <w:pStyle w:val="paragraph"/>
      </w:pPr>
      <w:r w:rsidRPr="000147B0">
        <w:tab/>
        <w:t>(a)</w:t>
      </w:r>
      <w:r w:rsidRPr="000147B0">
        <w:tab/>
        <w:t>the funding recipient is taken to have received a payment of Commonwealth funding in relation to that other project equal to the amount so spent; and</w:t>
      </w:r>
    </w:p>
    <w:p w:rsidR="00494A3A" w:rsidRPr="000147B0" w:rsidRDefault="00494A3A" w:rsidP="00A93FB2">
      <w:pPr>
        <w:pStyle w:val="paragraph"/>
      </w:pPr>
      <w:r w:rsidRPr="000147B0">
        <w:tab/>
        <w:t>(b)</w:t>
      </w:r>
      <w:r w:rsidRPr="000147B0">
        <w:tab/>
        <w:t>the amount so spent is taken to have been paid out of that payment of Commonwealth funding.</w:t>
      </w:r>
    </w:p>
    <w:p w:rsidR="00494A3A" w:rsidRPr="000147B0" w:rsidRDefault="00494A3A" w:rsidP="00A93FB2">
      <w:pPr>
        <w:pStyle w:val="subsection"/>
      </w:pPr>
      <w:r w:rsidRPr="000147B0">
        <w:tab/>
        <w:t>(5)</w:t>
      </w:r>
      <w:r w:rsidRPr="000147B0">
        <w:tab/>
        <w:t xml:space="preserve">An instrument granting, varying or revoking an approval referred to in </w:t>
      </w:r>
      <w:r w:rsidR="000147B0">
        <w:t>subsection (</w:t>
      </w:r>
      <w:r w:rsidRPr="000147B0">
        <w:t>2) is not a legislative instrument.</w:t>
      </w:r>
    </w:p>
    <w:p w:rsidR="00494A3A" w:rsidRPr="000147B0" w:rsidRDefault="00494A3A" w:rsidP="00A93FB2">
      <w:pPr>
        <w:pStyle w:val="subsection"/>
      </w:pPr>
      <w:r w:rsidRPr="000147B0">
        <w:tab/>
        <w:t>(6)</w:t>
      </w:r>
      <w:r w:rsidRPr="000147B0">
        <w:tab/>
        <w:t>For the purposes of this section, a reference to acquiring an interest in land using all or part of the funding payment includes a reference to compulsorily acquiring an interest in land and using all or part of the funding payment to pay compensation for the acquisition.</w:t>
      </w:r>
    </w:p>
    <w:p w:rsidR="00494A3A" w:rsidRPr="000147B0" w:rsidRDefault="00494A3A" w:rsidP="00A93FB2">
      <w:pPr>
        <w:pStyle w:val="ActHead5"/>
      </w:pPr>
      <w:bookmarkStart w:id="35" w:name="_Toc456866546"/>
      <w:r w:rsidRPr="000147B0">
        <w:rPr>
          <w:rStyle w:val="CharSectno"/>
        </w:rPr>
        <w:t>26</w:t>
      </w:r>
      <w:r w:rsidRPr="000147B0">
        <w:t xml:space="preserve">  Amount repayable on breach of condition</w:t>
      </w:r>
      <w:bookmarkEnd w:id="35"/>
    </w:p>
    <w:p w:rsidR="00494A3A" w:rsidRPr="000147B0" w:rsidRDefault="00494A3A" w:rsidP="00A93FB2">
      <w:pPr>
        <w:pStyle w:val="subsection"/>
      </w:pPr>
      <w:r w:rsidRPr="000147B0">
        <w:tab/>
        <w:t>(1)</w:t>
      </w:r>
      <w:r w:rsidRPr="000147B0">
        <w:tab/>
        <w:t>If the Minister notifies the funding recipient in writing that the Minister is satisfied that the funding recipient has failed to fulfil any condition that applies to the funding payment (whether that condition is specified in this Subdivision, in a funding agreement or in a determination under Subdivision C), then the funding recipient must repay to the Commonwealth an amount equal to so much of the funding payment as the Minister specifies in the notice.</w:t>
      </w:r>
    </w:p>
    <w:p w:rsidR="00494A3A" w:rsidRPr="000147B0" w:rsidRDefault="00494A3A" w:rsidP="00A93FB2">
      <w:pPr>
        <w:pStyle w:val="subsection"/>
      </w:pPr>
      <w:r w:rsidRPr="000147B0">
        <w:tab/>
        <w:t>(2)</w:t>
      </w:r>
      <w:r w:rsidRPr="000147B0">
        <w:tab/>
        <w:t xml:space="preserve">The Minister may, by notice in writing, vary or revoke a notice given under </w:t>
      </w:r>
      <w:r w:rsidR="000147B0">
        <w:t>subsection (</w:t>
      </w:r>
      <w:r w:rsidRPr="000147B0">
        <w:t>1).</w:t>
      </w:r>
    </w:p>
    <w:p w:rsidR="00494A3A" w:rsidRPr="000147B0" w:rsidRDefault="00494A3A" w:rsidP="002B0D81">
      <w:pPr>
        <w:pStyle w:val="subsection"/>
        <w:keepNext/>
        <w:keepLines/>
      </w:pPr>
      <w:r w:rsidRPr="000147B0">
        <w:lastRenderedPageBreak/>
        <w:tab/>
        <w:t>(3)</w:t>
      </w:r>
      <w:r w:rsidRPr="000147B0">
        <w:tab/>
        <w:t xml:space="preserve">If there is a funding agreement with the funding recipient, the powers given to the Minister by </w:t>
      </w:r>
      <w:r w:rsidR="000147B0">
        <w:t>subsections (</w:t>
      </w:r>
      <w:r w:rsidRPr="000147B0">
        <w:t>1) and (2) must be exercised in accordance with any relevant provisions of the funding agreement.</w:t>
      </w:r>
    </w:p>
    <w:p w:rsidR="00494A3A" w:rsidRPr="000147B0" w:rsidRDefault="00494A3A" w:rsidP="00A93FB2">
      <w:pPr>
        <w:pStyle w:val="subsection"/>
      </w:pPr>
      <w:r w:rsidRPr="000147B0">
        <w:tab/>
        <w:t>(4)</w:t>
      </w:r>
      <w:r w:rsidRPr="000147B0">
        <w:tab/>
        <w:t xml:space="preserve">A notice under </w:t>
      </w:r>
      <w:r w:rsidR="000147B0">
        <w:t>subsection (</w:t>
      </w:r>
      <w:r w:rsidRPr="000147B0">
        <w:t>1), or an instrument varying or revoking such a notice, is not a legislative instrument.</w:t>
      </w:r>
    </w:p>
    <w:p w:rsidR="00494A3A" w:rsidRPr="000147B0" w:rsidRDefault="00494A3A" w:rsidP="00A93FB2">
      <w:pPr>
        <w:pStyle w:val="ActHead4"/>
      </w:pPr>
      <w:bookmarkStart w:id="36" w:name="_Toc456866547"/>
      <w:r w:rsidRPr="000147B0">
        <w:rPr>
          <w:rStyle w:val="CharSubdNo"/>
        </w:rPr>
        <w:t>Subdivision C</w:t>
      </w:r>
      <w:r w:rsidRPr="000147B0">
        <w:t>—</w:t>
      </w:r>
      <w:r w:rsidRPr="000147B0">
        <w:rPr>
          <w:rStyle w:val="CharSubdText"/>
        </w:rPr>
        <w:t>Determination of other conditions if no funding agreement</w:t>
      </w:r>
      <w:bookmarkEnd w:id="36"/>
    </w:p>
    <w:p w:rsidR="00494A3A" w:rsidRPr="000147B0" w:rsidRDefault="00494A3A" w:rsidP="00A93FB2">
      <w:pPr>
        <w:pStyle w:val="ActHead5"/>
      </w:pPr>
      <w:bookmarkStart w:id="37" w:name="_Toc456866548"/>
      <w:r w:rsidRPr="000147B0">
        <w:rPr>
          <w:rStyle w:val="CharSectno"/>
        </w:rPr>
        <w:t>27</w:t>
      </w:r>
      <w:r w:rsidRPr="000147B0">
        <w:t xml:space="preserve">  Determination of other conditions if no funding agreement</w:t>
      </w:r>
      <w:bookmarkEnd w:id="37"/>
    </w:p>
    <w:p w:rsidR="00494A3A" w:rsidRPr="000147B0" w:rsidRDefault="00494A3A" w:rsidP="00A93FB2">
      <w:pPr>
        <w:pStyle w:val="subsection"/>
      </w:pPr>
      <w:r w:rsidRPr="000147B0">
        <w:tab/>
        <w:t>(1)</w:t>
      </w:r>
      <w:r w:rsidRPr="000147B0">
        <w:tab/>
        <w:t>The Minister may, in writing, determine other conditions that apply to the provision of funding in accordance with section</w:t>
      </w:r>
      <w:r w:rsidR="000147B0">
        <w:t> </w:t>
      </w:r>
      <w:r w:rsidRPr="000147B0">
        <w:t>17.</w:t>
      </w:r>
    </w:p>
    <w:p w:rsidR="00494A3A" w:rsidRPr="000147B0" w:rsidRDefault="00494A3A" w:rsidP="00A93FB2">
      <w:pPr>
        <w:pStyle w:val="subsection"/>
      </w:pPr>
      <w:r w:rsidRPr="000147B0">
        <w:tab/>
        <w:t>(2)</w:t>
      </w:r>
      <w:r w:rsidRPr="000147B0">
        <w:tab/>
        <w:t>The Minister may determine different conditions to apply in different classes of situations.</w:t>
      </w:r>
    </w:p>
    <w:p w:rsidR="00494A3A" w:rsidRPr="000147B0" w:rsidRDefault="00494A3A" w:rsidP="00A93FB2">
      <w:pPr>
        <w:pStyle w:val="subsection"/>
      </w:pPr>
      <w:r w:rsidRPr="000147B0">
        <w:tab/>
        <w:t>(3)</w:t>
      </w:r>
      <w:r w:rsidRPr="000147B0">
        <w:tab/>
        <w:t xml:space="preserve">The Minister may, in writing, vary or revoke conditions determined under </w:t>
      </w:r>
      <w:r w:rsidR="000147B0">
        <w:t>subsection (</w:t>
      </w:r>
      <w:r w:rsidRPr="000147B0">
        <w:t>1).</w:t>
      </w:r>
    </w:p>
    <w:p w:rsidR="00494A3A" w:rsidRPr="000147B0" w:rsidRDefault="00494A3A" w:rsidP="00A93FB2">
      <w:pPr>
        <w:pStyle w:val="subsection"/>
      </w:pPr>
      <w:r w:rsidRPr="000147B0">
        <w:tab/>
        <w:t>(4)</w:t>
      </w:r>
      <w:r w:rsidRPr="000147B0">
        <w:tab/>
        <w:t>An instrument determining, varying or revoking conditions is a legislative instrument</w:t>
      </w:r>
      <w:r w:rsidR="000E0EB0" w:rsidRPr="000147B0">
        <w:t>, but section</w:t>
      </w:r>
      <w:r w:rsidR="000147B0">
        <w:t> </w:t>
      </w:r>
      <w:r w:rsidR="000E0EB0" w:rsidRPr="000147B0">
        <w:t xml:space="preserve">42 (disallowance) of the </w:t>
      </w:r>
      <w:r w:rsidR="000E0EB0" w:rsidRPr="000147B0">
        <w:rPr>
          <w:i/>
        </w:rPr>
        <w:t>Legislation Act 2003</w:t>
      </w:r>
      <w:r w:rsidR="000E0EB0" w:rsidRPr="000147B0">
        <w:t xml:space="preserve"> does not apply to the instrument</w:t>
      </w:r>
      <w:r w:rsidRPr="000147B0">
        <w:t>.</w:t>
      </w:r>
    </w:p>
    <w:p w:rsidR="000E0EB0" w:rsidRPr="000147B0" w:rsidRDefault="000E0EB0" w:rsidP="000E0EB0">
      <w:pPr>
        <w:pStyle w:val="notetext"/>
      </w:pPr>
      <w:r w:rsidRPr="000147B0">
        <w:t>Note:</w:t>
      </w:r>
      <w:r w:rsidRPr="000147B0">
        <w:tab/>
        <w:t>Part</w:t>
      </w:r>
      <w:r w:rsidR="000147B0">
        <w:t> </w:t>
      </w:r>
      <w:r w:rsidRPr="000147B0">
        <w:t>4 of Chapter</w:t>
      </w:r>
      <w:r w:rsidR="000147B0">
        <w:t> </w:t>
      </w:r>
      <w:r w:rsidRPr="000147B0">
        <w:t xml:space="preserve">3 (sunsetting) of the </w:t>
      </w:r>
      <w:r w:rsidRPr="000147B0">
        <w:rPr>
          <w:i/>
        </w:rPr>
        <w:t>Legislation Act 2003</w:t>
      </w:r>
      <w:r w:rsidRPr="000147B0">
        <w:t xml:space="preserve"> does not apply to the instrument (see regulations made for the purposes of paragraph</w:t>
      </w:r>
      <w:r w:rsidR="000147B0">
        <w:t> </w:t>
      </w:r>
      <w:r w:rsidRPr="000147B0">
        <w:t>54(2)(b) of that Act).</w:t>
      </w:r>
    </w:p>
    <w:p w:rsidR="0011204C" w:rsidRPr="000147B0" w:rsidRDefault="0011204C" w:rsidP="0011204C">
      <w:pPr>
        <w:pStyle w:val="subsection"/>
      </w:pPr>
      <w:r w:rsidRPr="000147B0">
        <w:tab/>
        <w:t>(5)</w:t>
      </w:r>
      <w:r w:rsidRPr="000147B0">
        <w:tab/>
        <w:t>Despite subsection</w:t>
      </w:r>
      <w:r w:rsidR="000147B0">
        <w:t> </w:t>
      </w:r>
      <w:r w:rsidRPr="000147B0">
        <w:t xml:space="preserve">14(2) of the </w:t>
      </w:r>
      <w:r w:rsidR="000E0EB0" w:rsidRPr="000147B0">
        <w:rPr>
          <w:i/>
        </w:rPr>
        <w:t>Legislation Act 2003</w:t>
      </w:r>
      <w:r w:rsidRPr="000147B0">
        <w:t>, an instrument determining or varying conditions may make provision in relation to a matter by applying, adopting or incorporating any matter contained in an instrument or other writing as in force or existing from time to time.</w:t>
      </w:r>
    </w:p>
    <w:p w:rsidR="0011204C" w:rsidRPr="000147B0" w:rsidRDefault="0011204C" w:rsidP="002338B5">
      <w:pPr>
        <w:pStyle w:val="ActHead2"/>
        <w:pageBreakBefore/>
      </w:pPr>
      <w:bookmarkStart w:id="38" w:name="_Toc456866549"/>
      <w:r w:rsidRPr="000147B0">
        <w:rPr>
          <w:rStyle w:val="CharPartNo"/>
        </w:rPr>
        <w:lastRenderedPageBreak/>
        <w:t>Part</w:t>
      </w:r>
      <w:r w:rsidR="000147B0" w:rsidRPr="000147B0">
        <w:rPr>
          <w:rStyle w:val="CharPartNo"/>
        </w:rPr>
        <w:t> </w:t>
      </w:r>
      <w:r w:rsidRPr="000147B0">
        <w:rPr>
          <w:rStyle w:val="CharPartNo"/>
        </w:rPr>
        <w:t>4</w:t>
      </w:r>
      <w:r w:rsidRPr="000147B0">
        <w:t>—</w:t>
      </w:r>
      <w:r w:rsidRPr="000147B0">
        <w:rPr>
          <w:rStyle w:val="CharPartText"/>
        </w:rPr>
        <w:t>Transport Development and Innovation Projects</w:t>
      </w:r>
      <w:bookmarkEnd w:id="38"/>
    </w:p>
    <w:p w:rsidR="0011204C" w:rsidRPr="000147B0" w:rsidRDefault="0011204C" w:rsidP="0011204C">
      <w:pPr>
        <w:pStyle w:val="ActHead3"/>
      </w:pPr>
      <w:bookmarkStart w:id="39" w:name="_Toc456866550"/>
      <w:r w:rsidRPr="000147B0">
        <w:rPr>
          <w:rStyle w:val="CharDivNo"/>
        </w:rPr>
        <w:t>Division</w:t>
      </w:r>
      <w:r w:rsidR="000147B0" w:rsidRPr="000147B0">
        <w:rPr>
          <w:rStyle w:val="CharDivNo"/>
        </w:rPr>
        <w:t> </w:t>
      </w:r>
      <w:r w:rsidRPr="000147B0">
        <w:rPr>
          <w:rStyle w:val="CharDivNo"/>
        </w:rPr>
        <w:t>1</w:t>
      </w:r>
      <w:r w:rsidRPr="000147B0">
        <w:t>—</w:t>
      </w:r>
      <w:r w:rsidRPr="000147B0">
        <w:rPr>
          <w:rStyle w:val="CharDivText"/>
        </w:rPr>
        <w:t>Approval of projects as Transport Development and Innovation Projects</w:t>
      </w:r>
      <w:bookmarkEnd w:id="39"/>
    </w:p>
    <w:p w:rsidR="00494A3A" w:rsidRPr="000147B0" w:rsidRDefault="00494A3A" w:rsidP="00A93FB2">
      <w:pPr>
        <w:pStyle w:val="ActHead5"/>
      </w:pPr>
      <w:bookmarkStart w:id="40" w:name="_Toc456866551"/>
      <w:r w:rsidRPr="000147B0">
        <w:rPr>
          <w:rStyle w:val="CharSectno"/>
        </w:rPr>
        <w:t>28</w:t>
      </w:r>
      <w:r w:rsidRPr="000147B0">
        <w:t xml:space="preserve">  What is </w:t>
      </w:r>
      <w:r w:rsidR="0011204C" w:rsidRPr="000147B0">
        <w:t xml:space="preserve">a </w:t>
      </w:r>
      <w:r w:rsidRPr="000147B0">
        <w:t>Transport Development and Innovation Project?</w:t>
      </w:r>
      <w:bookmarkEnd w:id="40"/>
    </w:p>
    <w:p w:rsidR="00494A3A" w:rsidRPr="000147B0" w:rsidRDefault="00494A3A" w:rsidP="00A93FB2">
      <w:pPr>
        <w:pStyle w:val="subsection"/>
      </w:pPr>
      <w:r w:rsidRPr="000147B0">
        <w:tab/>
      </w:r>
      <w:r w:rsidRPr="000147B0">
        <w:tab/>
      </w:r>
      <w:r w:rsidR="0011204C" w:rsidRPr="000147B0">
        <w:t xml:space="preserve">A </w:t>
      </w:r>
      <w:r w:rsidRPr="000147B0">
        <w:rPr>
          <w:b/>
          <w:i/>
        </w:rPr>
        <w:t xml:space="preserve">Transport Development and Innovation Project </w:t>
      </w:r>
      <w:r w:rsidRPr="000147B0">
        <w:t>is a project for which an approval by the Minister under subsection</w:t>
      </w:r>
      <w:r w:rsidR="000147B0">
        <w:t> </w:t>
      </w:r>
      <w:r w:rsidRPr="000147B0">
        <w:t>29(1) is in force.</w:t>
      </w:r>
    </w:p>
    <w:p w:rsidR="00494A3A" w:rsidRPr="000147B0" w:rsidRDefault="00494A3A" w:rsidP="00A93FB2">
      <w:pPr>
        <w:pStyle w:val="ActHead5"/>
      </w:pPr>
      <w:bookmarkStart w:id="41" w:name="_Toc456866552"/>
      <w:r w:rsidRPr="000147B0">
        <w:rPr>
          <w:rStyle w:val="CharSectno"/>
        </w:rPr>
        <w:t>29</w:t>
      </w:r>
      <w:r w:rsidRPr="000147B0">
        <w:t xml:space="preserve">  Approval of Transport Development and Innovation Projects</w:t>
      </w:r>
      <w:bookmarkEnd w:id="41"/>
    </w:p>
    <w:p w:rsidR="00494A3A" w:rsidRPr="000147B0" w:rsidRDefault="00494A3A" w:rsidP="00A93FB2">
      <w:pPr>
        <w:pStyle w:val="subsection"/>
      </w:pPr>
      <w:r w:rsidRPr="000147B0">
        <w:tab/>
        <w:t>(1)</w:t>
      </w:r>
      <w:r w:rsidRPr="000147B0">
        <w:tab/>
        <w:t xml:space="preserve">The Minister may, in writing, approve a project as </w:t>
      </w:r>
      <w:r w:rsidR="0011204C" w:rsidRPr="000147B0">
        <w:t xml:space="preserve">a </w:t>
      </w:r>
      <w:r w:rsidRPr="000147B0">
        <w:t>Transport Development and Innovation Project if, and only if:</w:t>
      </w:r>
    </w:p>
    <w:p w:rsidR="00494A3A" w:rsidRPr="000147B0" w:rsidRDefault="00494A3A" w:rsidP="00A93FB2">
      <w:pPr>
        <w:pStyle w:val="paragraph"/>
      </w:pPr>
      <w:r w:rsidRPr="000147B0">
        <w:tab/>
        <w:t>(a)</w:t>
      </w:r>
      <w:r w:rsidRPr="000147B0">
        <w:tab/>
        <w:t>the Minister is satisfied that the project is eligible for approval (see section</w:t>
      </w:r>
      <w:r w:rsidR="000147B0">
        <w:t> </w:t>
      </w:r>
      <w:r w:rsidRPr="000147B0">
        <w:t>30); and</w:t>
      </w:r>
    </w:p>
    <w:p w:rsidR="00494A3A" w:rsidRPr="000147B0" w:rsidRDefault="00494A3A" w:rsidP="00A93FB2">
      <w:pPr>
        <w:pStyle w:val="paragraph"/>
      </w:pPr>
      <w:r w:rsidRPr="000147B0">
        <w:tab/>
        <w:t>(b)</w:t>
      </w:r>
      <w:r w:rsidRPr="000147B0">
        <w:tab/>
        <w:t>the Minister considers that it is appropriate to approve the project (see section</w:t>
      </w:r>
      <w:r w:rsidR="000147B0">
        <w:t> </w:t>
      </w:r>
      <w:r w:rsidRPr="000147B0">
        <w:t>31).</w:t>
      </w:r>
    </w:p>
    <w:p w:rsidR="00494A3A" w:rsidRPr="000147B0" w:rsidRDefault="00494A3A" w:rsidP="00A93FB2">
      <w:pPr>
        <w:pStyle w:val="subsection"/>
      </w:pPr>
      <w:r w:rsidRPr="000147B0">
        <w:tab/>
        <w:t>(2)</w:t>
      </w:r>
      <w:r w:rsidRPr="000147B0">
        <w:tab/>
        <w:t>An instrument approving a project is not a legislative instrument.</w:t>
      </w:r>
    </w:p>
    <w:p w:rsidR="00494A3A" w:rsidRPr="000147B0" w:rsidRDefault="00494A3A" w:rsidP="00A93FB2">
      <w:pPr>
        <w:pStyle w:val="ActHead5"/>
      </w:pPr>
      <w:bookmarkStart w:id="42" w:name="_Toc456866553"/>
      <w:r w:rsidRPr="000147B0">
        <w:rPr>
          <w:rStyle w:val="CharSectno"/>
        </w:rPr>
        <w:t>30</w:t>
      </w:r>
      <w:r w:rsidRPr="000147B0">
        <w:t xml:space="preserve">  What projects are eligible for approval?</w:t>
      </w:r>
      <w:bookmarkEnd w:id="42"/>
    </w:p>
    <w:p w:rsidR="00494A3A" w:rsidRPr="000147B0" w:rsidRDefault="00494A3A" w:rsidP="00A93FB2">
      <w:pPr>
        <w:pStyle w:val="subsection"/>
      </w:pPr>
      <w:r w:rsidRPr="000147B0">
        <w:tab/>
      </w:r>
      <w:r w:rsidRPr="000147B0">
        <w:tab/>
        <w:t xml:space="preserve">A project is eligible for approval as </w:t>
      </w:r>
      <w:r w:rsidR="00514AE1" w:rsidRPr="000147B0">
        <w:t xml:space="preserve">a </w:t>
      </w:r>
      <w:r w:rsidRPr="000147B0">
        <w:t xml:space="preserve">Transport Development and Innovation Project if the project is for </w:t>
      </w:r>
      <w:r w:rsidR="00E17AED" w:rsidRPr="000147B0">
        <w:t>any</w:t>
      </w:r>
      <w:r w:rsidRPr="000147B0">
        <w:t xml:space="preserve"> of the following:</w:t>
      </w:r>
    </w:p>
    <w:p w:rsidR="00494A3A" w:rsidRPr="000147B0" w:rsidRDefault="00494A3A" w:rsidP="00A93FB2">
      <w:pPr>
        <w:pStyle w:val="paragraph"/>
      </w:pPr>
      <w:r w:rsidRPr="000147B0">
        <w:tab/>
        <w:t>(a)</w:t>
      </w:r>
      <w:r w:rsidRPr="000147B0">
        <w:tab/>
        <w:t>planning, research, investigations, studies or analysis of matters related to the present or future development or usage of the National Land Transport Network;</w:t>
      </w:r>
    </w:p>
    <w:p w:rsidR="00494A3A" w:rsidRPr="000147B0" w:rsidRDefault="00494A3A" w:rsidP="00A93FB2">
      <w:pPr>
        <w:pStyle w:val="paragraph"/>
      </w:pPr>
      <w:r w:rsidRPr="000147B0">
        <w:tab/>
        <w:t>(b)</w:t>
      </w:r>
      <w:r w:rsidRPr="000147B0">
        <w:tab/>
        <w:t>research or development related to technology or practices that will, or may, be used in connection with transport operations on the National Land Transport Network</w:t>
      </w:r>
      <w:r w:rsidR="00E17AED" w:rsidRPr="000147B0">
        <w:t xml:space="preserve">; </w:t>
      </w:r>
    </w:p>
    <w:p w:rsidR="00E17AED" w:rsidRPr="000147B0" w:rsidRDefault="00E17AED" w:rsidP="002B0D81">
      <w:pPr>
        <w:pStyle w:val="paragraph"/>
        <w:keepNext/>
        <w:keepLines/>
        <w:tabs>
          <w:tab w:val="left" w:pos="2977"/>
        </w:tabs>
      </w:pPr>
      <w:r w:rsidRPr="000147B0">
        <w:lastRenderedPageBreak/>
        <w:tab/>
        <w:t>(c)</w:t>
      </w:r>
      <w:r w:rsidRPr="000147B0">
        <w:tab/>
        <w:t>research, investigations, studies or analysis of:</w:t>
      </w:r>
    </w:p>
    <w:p w:rsidR="00E17AED" w:rsidRPr="000147B0" w:rsidRDefault="00E17AED" w:rsidP="00E17AED">
      <w:pPr>
        <w:pStyle w:val="paragraphsub"/>
      </w:pPr>
      <w:r w:rsidRPr="000147B0">
        <w:tab/>
        <w:t>(i)</w:t>
      </w:r>
      <w:r w:rsidRPr="000147B0">
        <w:tab/>
        <w:t>projects for which Commonwealth funding has been provided under Part</w:t>
      </w:r>
      <w:r w:rsidR="000147B0">
        <w:t> </w:t>
      </w:r>
      <w:r w:rsidRPr="000147B0">
        <w:t>3 or 7; or</w:t>
      </w:r>
    </w:p>
    <w:p w:rsidR="00E17AED" w:rsidRPr="000147B0" w:rsidRDefault="00E17AED" w:rsidP="00E17AED">
      <w:pPr>
        <w:pStyle w:val="paragraphsub"/>
      </w:pPr>
      <w:r w:rsidRPr="000147B0">
        <w:tab/>
        <w:t>(ii)</w:t>
      </w:r>
      <w:r w:rsidRPr="000147B0">
        <w:tab/>
        <w:t>projects for which Commonwealth funding was provided under Part</w:t>
      </w:r>
      <w:r w:rsidR="000147B0">
        <w:t> </w:t>
      </w:r>
      <w:r w:rsidRPr="000147B0">
        <w:t>6 as in force immediately before its repeal; or</w:t>
      </w:r>
    </w:p>
    <w:p w:rsidR="00E17AED" w:rsidRPr="000147B0" w:rsidRDefault="00E17AED" w:rsidP="00E17AED">
      <w:pPr>
        <w:pStyle w:val="paragraphsub"/>
      </w:pPr>
      <w:r w:rsidRPr="000147B0">
        <w:tab/>
        <w:t>(iii)</w:t>
      </w:r>
      <w:r w:rsidRPr="000147B0">
        <w:tab/>
        <w:t>projects for which particulars have been submitted for approval under Part</w:t>
      </w:r>
      <w:r w:rsidR="000147B0">
        <w:t> </w:t>
      </w:r>
      <w:r w:rsidRPr="000147B0">
        <w:t>3 or 7; or</w:t>
      </w:r>
    </w:p>
    <w:p w:rsidR="00E17AED" w:rsidRPr="000147B0" w:rsidRDefault="00E17AED" w:rsidP="00E17AED">
      <w:pPr>
        <w:pStyle w:val="paragraphsub"/>
      </w:pPr>
      <w:r w:rsidRPr="000147B0">
        <w:tab/>
        <w:t>(iv)</w:t>
      </w:r>
      <w:r w:rsidRPr="000147B0">
        <w:tab/>
        <w:t>the construction or maintenance of roads that have been funded (in whole or in part) under Part</w:t>
      </w:r>
      <w:r w:rsidR="000147B0">
        <w:t> </w:t>
      </w:r>
      <w:r w:rsidRPr="000147B0">
        <w:t>8.</w:t>
      </w:r>
    </w:p>
    <w:p w:rsidR="00494A3A" w:rsidRPr="000147B0" w:rsidRDefault="00494A3A" w:rsidP="00A93FB2">
      <w:pPr>
        <w:pStyle w:val="ActHead5"/>
      </w:pPr>
      <w:bookmarkStart w:id="43" w:name="_Toc456866554"/>
      <w:r w:rsidRPr="000147B0">
        <w:rPr>
          <w:rStyle w:val="CharSectno"/>
        </w:rPr>
        <w:t>31</w:t>
      </w:r>
      <w:r w:rsidRPr="000147B0">
        <w:t xml:space="preserve">  Is it appropriate to approve a project?</w:t>
      </w:r>
      <w:bookmarkEnd w:id="43"/>
    </w:p>
    <w:p w:rsidR="00494A3A" w:rsidRPr="000147B0" w:rsidRDefault="00494A3A" w:rsidP="00A93FB2">
      <w:pPr>
        <w:pStyle w:val="subsection"/>
      </w:pPr>
      <w:r w:rsidRPr="000147B0">
        <w:tab/>
      </w:r>
      <w:r w:rsidRPr="000147B0">
        <w:tab/>
        <w:t xml:space="preserve">The matters to which the Minister may have regard in deciding whether it is appropriate to approve a project as </w:t>
      </w:r>
      <w:r w:rsidR="00514AE1" w:rsidRPr="000147B0">
        <w:t xml:space="preserve">a </w:t>
      </w:r>
      <w:r w:rsidRPr="000147B0">
        <w:t>Transport Development and Innovation Project include, but are not limited to, the following matters:</w:t>
      </w:r>
    </w:p>
    <w:p w:rsidR="00494A3A" w:rsidRPr="000147B0" w:rsidRDefault="00494A3A" w:rsidP="00A93FB2">
      <w:pPr>
        <w:pStyle w:val="paragraph"/>
      </w:pPr>
      <w:r w:rsidRPr="000147B0">
        <w:tab/>
        <w:t>(a)</w:t>
      </w:r>
      <w:r w:rsidRPr="000147B0">
        <w:tab/>
        <w:t>the extent to which the project is likely to improve the efficiency, security or safety of transport operations on the National Land Transport Network;</w:t>
      </w:r>
    </w:p>
    <w:p w:rsidR="00494A3A" w:rsidRPr="000147B0" w:rsidRDefault="00494A3A" w:rsidP="00A93FB2">
      <w:pPr>
        <w:pStyle w:val="paragraph"/>
      </w:pPr>
      <w:r w:rsidRPr="000147B0">
        <w:tab/>
        <w:t>(b)</w:t>
      </w:r>
      <w:r w:rsidRPr="000147B0">
        <w:tab/>
        <w:t>the extent to which the project is likely to improve the economic, environmental or social impact or performance of the National Land Transport Network, or of transport operations on the Network;</w:t>
      </w:r>
    </w:p>
    <w:p w:rsidR="00494A3A" w:rsidRPr="000147B0" w:rsidRDefault="00494A3A" w:rsidP="00A93FB2">
      <w:pPr>
        <w:pStyle w:val="paragraph"/>
      </w:pPr>
      <w:r w:rsidRPr="000147B0">
        <w:tab/>
        <w:t>(c)</w:t>
      </w:r>
      <w:r w:rsidRPr="000147B0">
        <w:tab/>
        <w:t>the extent to which the project is likely to assist better</w:t>
      </w:r>
      <w:r w:rsidR="000147B0">
        <w:noBreakHyphen/>
      </w:r>
      <w:r w:rsidRPr="000147B0">
        <w:t>informed decision</w:t>
      </w:r>
      <w:r w:rsidR="000147B0">
        <w:noBreakHyphen/>
      </w:r>
      <w:r w:rsidRPr="000147B0">
        <w:t xml:space="preserve">making in relation to future expenditure </w:t>
      </w:r>
      <w:r w:rsidR="00E17AED" w:rsidRPr="000147B0">
        <w:t>under the Act</w:t>
      </w:r>
      <w:r w:rsidRPr="000147B0">
        <w:t>.</w:t>
      </w:r>
    </w:p>
    <w:p w:rsidR="00494A3A" w:rsidRPr="000147B0" w:rsidRDefault="00494A3A" w:rsidP="00A93FB2">
      <w:pPr>
        <w:pStyle w:val="ActHead5"/>
      </w:pPr>
      <w:bookmarkStart w:id="44" w:name="_Toc456866555"/>
      <w:r w:rsidRPr="000147B0">
        <w:rPr>
          <w:rStyle w:val="CharSectno"/>
        </w:rPr>
        <w:t>32</w:t>
      </w:r>
      <w:r w:rsidRPr="000147B0">
        <w:t xml:space="preserve">  Submission of particulars of projects</w:t>
      </w:r>
      <w:bookmarkEnd w:id="44"/>
    </w:p>
    <w:p w:rsidR="00494A3A" w:rsidRPr="000147B0" w:rsidRDefault="00494A3A" w:rsidP="00A93FB2">
      <w:pPr>
        <w:pStyle w:val="subsection"/>
      </w:pPr>
      <w:r w:rsidRPr="000147B0">
        <w:tab/>
        <w:t>(1)</w:t>
      </w:r>
      <w:r w:rsidRPr="000147B0">
        <w:tab/>
        <w:t>The Minister may invite the submission of particulars of projects for consideration for approval as Transport Development and Innovation Projects.</w:t>
      </w:r>
    </w:p>
    <w:p w:rsidR="00494A3A" w:rsidRPr="000147B0" w:rsidRDefault="00494A3A" w:rsidP="00A93FB2">
      <w:pPr>
        <w:pStyle w:val="subsection"/>
      </w:pPr>
      <w:r w:rsidRPr="000147B0">
        <w:tab/>
        <w:t>(2)</w:t>
      </w:r>
      <w:r w:rsidRPr="000147B0">
        <w:tab/>
        <w:t>An invitation may be given:</w:t>
      </w:r>
    </w:p>
    <w:p w:rsidR="00494A3A" w:rsidRPr="000147B0" w:rsidRDefault="00494A3A" w:rsidP="00A93FB2">
      <w:pPr>
        <w:pStyle w:val="paragraph"/>
      </w:pPr>
      <w:r w:rsidRPr="000147B0">
        <w:tab/>
        <w:t>(a)</w:t>
      </w:r>
      <w:r w:rsidRPr="000147B0">
        <w:tab/>
        <w:t>to such persons or bodies as the Minister considers appropriate; and</w:t>
      </w:r>
    </w:p>
    <w:p w:rsidR="00494A3A" w:rsidRPr="000147B0" w:rsidRDefault="00494A3A" w:rsidP="00A93FB2">
      <w:pPr>
        <w:pStyle w:val="paragraph"/>
      </w:pPr>
      <w:r w:rsidRPr="000147B0">
        <w:lastRenderedPageBreak/>
        <w:tab/>
        <w:t>(b)</w:t>
      </w:r>
      <w:r w:rsidRPr="000147B0">
        <w:tab/>
        <w:t>by any method that the Minister considers appropriate.</w:t>
      </w:r>
    </w:p>
    <w:p w:rsidR="00494A3A" w:rsidRPr="000147B0" w:rsidRDefault="00494A3A" w:rsidP="00A93FB2">
      <w:pPr>
        <w:pStyle w:val="subsection"/>
      </w:pPr>
      <w:r w:rsidRPr="000147B0">
        <w:tab/>
        <w:t>(3)</w:t>
      </w:r>
      <w:r w:rsidRPr="000147B0">
        <w:tab/>
        <w:t>Subject to section</w:t>
      </w:r>
      <w:r w:rsidR="000147B0">
        <w:t> </w:t>
      </w:r>
      <w:r w:rsidRPr="000147B0">
        <w:t xml:space="preserve">29, the Minister may approve a project as </w:t>
      </w:r>
      <w:r w:rsidR="00514AE1" w:rsidRPr="000147B0">
        <w:t xml:space="preserve">a </w:t>
      </w:r>
      <w:r w:rsidRPr="000147B0">
        <w:t>Transport Development and Innovation Project, whether or not particulars of the project were submitted in response to an invitation.</w:t>
      </w:r>
    </w:p>
    <w:p w:rsidR="00494A3A" w:rsidRPr="000147B0" w:rsidRDefault="00494A3A" w:rsidP="00A93FB2">
      <w:pPr>
        <w:pStyle w:val="subsection"/>
      </w:pPr>
      <w:r w:rsidRPr="000147B0">
        <w:tab/>
        <w:t>(4)</w:t>
      </w:r>
      <w:r w:rsidRPr="000147B0">
        <w:tab/>
        <w:t xml:space="preserve">The Minister is not required to consider a project for approval as </w:t>
      </w:r>
      <w:r w:rsidR="00514AE1" w:rsidRPr="000147B0">
        <w:t xml:space="preserve">a </w:t>
      </w:r>
      <w:r w:rsidRPr="000147B0">
        <w:t>Transport Development and Innovation Project unless such particulars of the project as the Minister requires have been submitted to the Minister.</w:t>
      </w:r>
    </w:p>
    <w:p w:rsidR="00494A3A" w:rsidRPr="000147B0" w:rsidRDefault="00494A3A" w:rsidP="00A93FB2">
      <w:pPr>
        <w:pStyle w:val="ActHead5"/>
      </w:pPr>
      <w:bookmarkStart w:id="45" w:name="_Toc456866556"/>
      <w:r w:rsidRPr="000147B0">
        <w:rPr>
          <w:rStyle w:val="CharSectno"/>
        </w:rPr>
        <w:t>33</w:t>
      </w:r>
      <w:r w:rsidRPr="000147B0">
        <w:t xml:space="preserve">  Matters specified in project approval instrument</w:t>
      </w:r>
      <w:bookmarkEnd w:id="45"/>
    </w:p>
    <w:p w:rsidR="00494A3A" w:rsidRPr="000147B0" w:rsidRDefault="00494A3A" w:rsidP="00A93FB2">
      <w:pPr>
        <w:pStyle w:val="subsection"/>
      </w:pPr>
      <w:r w:rsidRPr="000147B0">
        <w:tab/>
        <w:t>(1)</w:t>
      </w:r>
      <w:r w:rsidRPr="000147B0">
        <w:tab/>
        <w:t xml:space="preserve">The project approval instrument for </w:t>
      </w:r>
      <w:r w:rsidR="004E5994" w:rsidRPr="000147B0">
        <w:t xml:space="preserve">a </w:t>
      </w:r>
      <w:r w:rsidRPr="000147B0">
        <w:t>Transport Development and Innovation Project must:</w:t>
      </w:r>
    </w:p>
    <w:p w:rsidR="00494A3A" w:rsidRPr="000147B0" w:rsidRDefault="00494A3A" w:rsidP="00A93FB2">
      <w:pPr>
        <w:pStyle w:val="paragraph"/>
      </w:pPr>
      <w:r w:rsidRPr="000147B0">
        <w:tab/>
        <w:t>(a)</w:t>
      </w:r>
      <w:r w:rsidRPr="000147B0">
        <w:tab/>
        <w:t>identify the project; and</w:t>
      </w:r>
    </w:p>
    <w:p w:rsidR="00494A3A" w:rsidRPr="000147B0" w:rsidRDefault="00494A3A" w:rsidP="00A93FB2">
      <w:pPr>
        <w:pStyle w:val="paragraph"/>
      </w:pPr>
      <w:r w:rsidRPr="000147B0">
        <w:tab/>
        <w:t>(b)</w:t>
      </w:r>
      <w:r w:rsidRPr="000147B0">
        <w:tab/>
        <w:t>specify the maximum funding amount that the Commonwealth may contribute to the project; and</w:t>
      </w:r>
    </w:p>
    <w:p w:rsidR="00494A3A" w:rsidRPr="000147B0" w:rsidRDefault="00494A3A" w:rsidP="00A93FB2">
      <w:pPr>
        <w:pStyle w:val="paragraph"/>
      </w:pPr>
      <w:r w:rsidRPr="000147B0">
        <w:tab/>
        <w:t>(c)</w:t>
      </w:r>
      <w:r w:rsidRPr="000147B0">
        <w:tab/>
        <w:t>identify the eligible funding recipient to which the funding may be paid; and</w:t>
      </w:r>
    </w:p>
    <w:p w:rsidR="00494A3A" w:rsidRPr="000147B0" w:rsidRDefault="00494A3A" w:rsidP="00A93FB2">
      <w:pPr>
        <w:pStyle w:val="paragraph"/>
      </w:pPr>
      <w:r w:rsidRPr="000147B0">
        <w:tab/>
        <w:t>(d)</w:t>
      </w:r>
      <w:r w:rsidRPr="000147B0">
        <w:tab/>
        <w:t>if the approval is conditional on a funding agreement being entered into with the eligible funding recipient—contain a statement to that effect.</w:t>
      </w:r>
    </w:p>
    <w:p w:rsidR="00494A3A" w:rsidRPr="000147B0" w:rsidRDefault="00494A3A" w:rsidP="00A93FB2">
      <w:pPr>
        <w:pStyle w:val="subsection"/>
      </w:pPr>
      <w:r w:rsidRPr="000147B0">
        <w:tab/>
        <w:t>(2)</w:t>
      </w:r>
      <w:r w:rsidRPr="000147B0">
        <w:tab/>
        <w:t xml:space="preserve">The project approval instrument for </w:t>
      </w:r>
      <w:r w:rsidR="004E5994" w:rsidRPr="000147B0">
        <w:t xml:space="preserve">a </w:t>
      </w:r>
      <w:r w:rsidRPr="000147B0">
        <w:t>Transport Development and Innovation Project must state that the approval is conditional on a funding agreement being entered into with the eligible funding recipient, unless the recipient is:</w:t>
      </w:r>
    </w:p>
    <w:p w:rsidR="00494A3A" w:rsidRPr="000147B0" w:rsidRDefault="00494A3A" w:rsidP="00A93FB2">
      <w:pPr>
        <w:pStyle w:val="paragraph"/>
      </w:pPr>
      <w:r w:rsidRPr="000147B0">
        <w:tab/>
        <w:t>(a)</w:t>
      </w:r>
      <w:r w:rsidRPr="000147B0">
        <w:tab/>
        <w:t>a State; or</w:t>
      </w:r>
    </w:p>
    <w:p w:rsidR="00494A3A" w:rsidRPr="000147B0" w:rsidRDefault="00494A3A" w:rsidP="00A93FB2">
      <w:pPr>
        <w:pStyle w:val="paragraph"/>
      </w:pPr>
      <w:r w:rsidRPr="000147B0">
        <w:tab/>
        <w:t>(b)</w:t>
      </w:r>
      <w:r w:rsidRPr="000147B0">
        <w:tab/>
        <w:t>an authority of a State; or</w:t>
      </w:r>
    </w:p>
    <w:p w:rsidR="00494A3A" w:rsidRPr="000147B0" w:rsidRDefault="00494A3A" w:rsidP="00A93FB2">
      <w:pPr>
        <w:pStyle w:val="paragraph"/>
      </w:pPr>
      <w:r w:rsidRPr="000147B0">
        <w:tab/>
        <w:t>(c)</w:t>
      </w:r>
      <w:r w:rsidRPr="000147B0">
        <w:tab/>
        <w:t>a local government authority; or</w:t>
      </w:r>
    </w:p>
    <w:p w:rsidR="00494A3A" w:rsidRPr="000147B0" w:rsidRDefault="00494A3A" w:rsidP="00A93FB2">
      <w:pPr>
        <w:pStyle w:val="paragraph"/>
      </w:pPr>
      <w:r w:rsidRPr="000147B0">
        <w:tab/>
        <w:t>(d)</w:t>
      </w:r>
      <w:r w:rsidRPr="000147B0">
        <w:tab/>
        <w:t>a body in which one of the following persons or bodies has, or 2 or more of the following persons or bodies together have, a controlling interest:</w:t>
      </w:r>
    </w:p>
    <w:p w:rsidR="00494A3A" w:rsidRPr="000147B0" w:rsidRDefault="00494A3A" w:rsidP="00A93FB2">
      <w:pPr>
        <w:pStyle w:val="paragraphsub"/>
      </w:pPr>
      <w:r w:rsidRPr="000147B0">
        <w:tab/>
        <w:t>(i)</w:t>
      </w:r>
      <w:r w:rsidRPr="000147B0">
        <w:tab/>
        <w:t>the Commonwealth;</w:t>
      </w:r>
    </w:p>
    <w:p w:rsidR="00494A3A" w:rsidRPr="000147B0" w:rsidRDefault="00494A3A" w:rsidP="00A93FB2">
      <w:pPr>
        <w:pStyle w:val="paragraphsub"/>
      </w:pPr>
      <w:r w:rsidRPr="000147B0">
        <w:tab/>
        <w:t>(ii)</w:t>
      </w:r>
      <w:r w:rsidRPr="000147B0">
        <w:tab/>
        <w:t>a State;</w:t>
      </w:r>
    </w:p>
    <w:p w:rsidR="00494A3A" w:rsidRPr="000147B0" w:rsidRDefault="00494A3A" w:rsidP="00A93FB2">
      <w:pPr>
        <w:pStyle w:val="paragraphsub"/>
      </w:pPr>
      <w:r w:rsidRPr="000147B0">
        <w:lastRenderedPageBreak/>
        <w:tab/>
        <w:t>(iii)</w:t>
      </w:r>
      <w:r w:rsidRPr="000147B0">
        <w:tab/>
        <w:t>an authority of a State.</w:t>
      </w:r>
    </w:p>
    <w:p w:rsidR="00494A3A" w:rsidRPr="000147B0" w:rsidRDefault="00494A3A" w:rsidP="00A93FB2">
      <w:pPr>
        <w:pStyle w:val="notetext"/>
      </w:pPr>
      <w:r w:rsidRPr="000147B0">
        <w:t>Note:</w:t>
      </w:r>
      <w:r w:rsidRPr="000147B0">
        <w:tab/>
        <w:t xml:space="preserve">This subsection does not prevent the project approval instrument from stating that the approval is conditional on a funding agreement being entered into with a funding recipient of a kind referred to in </w:t>
      </w:r>
      <w:r w:rsidR="000147B0">
        <w:t>paragraph (</w:t>
      </w:r>
      <w:r w:rsidRPr="000147B0">
        <w:t>a), (b), (c) or (d).</w:t>
      </w:r>
    </w:p>
    <w:p w:rsidR="00494A3A" w:rsidRPr="000147B0" w:rsidRDefault="00494A3A" w:rsidP="00A93FB2">
      <w:pPr>
        <w:pStyle w:val="subsection"/>
      </w:pPr>
      <w:r w:rsidRPr="000147B0">
        <w:tab/>
        <w:t>(3)</w:t>
      </w:r>
      <w:r w:rsidRPr="000147B0">
        <w:tab/>
        <w:t xml:space="preserve">The project approval instrument for </w:t>
      </w:r>
      <w:r w:rsidR="004E5994" w:rsidRPr="000147B0">
        <w:t xml:space="preserve">a </w:t>
      </w:r>
      <w:r w:rsidRPr="000147B0">
        <w:t>Transport Development and Innovation Project may exclude one or more specified purposes from being purposes on which funding may be expended.</w:t>
      </w:r>
    </w:p>
    <w:p w:rsidR="00494A3A" w:rsidRPr="000147B0" w:rsidRDefault="00494A3A" w:rsidP="00A93FB2">
      <w:pPr>
        <w:pStyle w:val="ActHead5"/>
      </w:pPr>
      <w:bookmarkStart w:id="46" w:name="_Toc456866557"/>
      <w:r w:rsidRPr="000147B0">
        <w:rPr>
          <w:rStyle w:val="CharSectno"/>
        </w:rPr>
        <w:t>34</w:t>
      </w:r>
      <w:r w:rsidRPr="000147B0">
        <w:t xml:space="preserve">  Requirements with which funding agreements must comply</w:t>
      </w:r>
      <w:bookmarkEnd w:id="46"/>
    </w:p>
    <w:p w:rsidR="00494A3A" w:rsidRPr="000147B0" w:rsidRDefault="00494A3A" w:rsidP="00A93FB2">
      <w:pPr>
        <w:pStyle w:val="subsection"/>
      </w:pPr>
      <w:r w:rsidRPr="000147B0">
        <w:tab/>
      </w:r>
      <w:r w:rsidRPr="000147B0">
        <w:tab/>
        <w:t xml:space="preserve">If the project approval instrument for </w:t>
      </w:r>
      <w:r w:rsidR="004E5994" w:rsidRPr="000147B0">
        <w:t xml:space="preserve">a </w:t>
      </w:r>
      <w:r w:rsidRPr="000147B0">
        <w:t>Transport Development and Innovation Project states that the approval is conditional on a funding agreement being entered into with the approved funding recipient:</w:t>
      </w:r>
    </w:p>
    <w:p w:rsidR="00494A3A" w:rsidRPr="000147B0" w:rsidRDefault="00494A3A" w:rsidP="00A93FB2">
      <w:pPr>
        <w:pStyle w:val="paragraph"/>
      </w:pPr>
      <w:r w:rsidRPr="000147B0">
        <w:tab/>
        <w:t>(a)</w:t>
      </w:r>
      <w:r w:rsidRPr="000147B0">
        <w:tab/>
        <w:t>the total amount of funding that the agreement provides for must not exceed the maximum funding amount specified in the project approval instrument; and</w:t>
      </w:r>
    </w:p>
    <w:p w:rsidR="00494A3A" w:rsidRPr="000147B0" w:rsidRDefault="00494A3A" w:rsidP="00A93FB2">
      <w:pPr>
        <w:pStyle w:val="paragraph"/>
      </w:pPr>
      <w:r w:rsidRPr="000147B0">
        <w:tab/>
        <w:t>(b)</w:t>
      </w:r>
      <w:r w:rsidRPr="000147B0">
        <w:tab/>
        <w:t>the agreement must comply with any other requirements (for example, requirements relating to the inclusion of conditions) specified in the project approval instrument.</w:t>
      </w:r>
    </w:p>
    <w:p w:rsidR="00494A3A" w:rsidRPr="000147B0" w:rsidRDefault="00494A3A" w:rsidP="00A93FB2">
      <w:pPr>
        <w:pStyle w:val="ActHead5"/>
      </w:pPr>
      <w:bookmarkStart w:id="47" w:name="_Toc456866558"/>
      <w:r w:rsidRPr="000147B0">
        <w:rPr>
          <w:rStyle w:val="CharSectno"/>
        </w:rPr>
        <w:t>35</w:t>
      </w:r>
      <w:r w:rsidRPr="000147B0">
        <w:t xml:space="preserve">  Variation or revocation of project approval instrument</w:t>
      </w:r>
      <w:bookmarkEnd w:id="47"/>
    </w:p>
    <w:p w:rsidR="00494A3A" w:rsidRPr="000147B0" w:rsidRDefault="00494A3A" w:rsidP="00A93FB2">
      <w:pPr>
        <w:pStyle w:val="subsection"/>
      </w:pPr>
      <w:r w:rsidRPr="000147B0">
        <w:tab/>
        <w:t>(1)</w:t>
      </w:r>
      <w:r w:rsidRPr="000147B0">
        <w:tab/>
        <w:t xml:space="preserve">The Minister may, in writing, vary or revoke the project approval instrument for </w:t>
      </w:r>
      <w:r w:rsidR="004E5994" w:rsidRPr="000147B0">
        <w:t xml:space="preserve">a </w:t>
      </w:r>
      <w:r w:rsidRPr="000147B0">
        <w:t>Transport Development and Innovation Project.</w:t>
      </w:r>
    </w:p>
    <w:p w:rsidR="00494A3A" w:rsidRPr="000147B0" w:rsidRDefault="00494A3A" w:rsidP="00A93FB2">
      <w:pPr>
        <w:pStyle w:val="subsection"/>
      </w:pPr>
      <w:r w:rsidRPr="000147B0">
        <w:tab/>
        <w:t>(2)</w:t>
      </w:r>
      <w:r w:rsidRPr="000147B0">
        <w:tab/>
        <w:t>A variation may be of a matter dealt with in the project approval instrument before the variation, or to include a new matter in the project approval instrument. The instrument as varied must be consistent with section</w:t>
      </w:r>
      <w:r w:rsidR="000147B0">
        <w:t> </w:t>
      </w:r>
      <w:r w:rsidRPr="000147B0">
        <w:t>33.</w:t>
      </w:r>
    </w:p>
    <w:p w:rsidR="00494A3A" w:rsidRPr="000147B0" w:rsidRDefault="00494A3A" w:rsidP="00A93FB2">
      <w:pPr>
        <w:pStyle w:val="notetext"/>
      </w:pPr>
      <w:r w:rsidRPr="000147B0">
        <w:t>Note:</w:t>
      </w:r>
      <w:r w:rsidRPr="000147B0">
        <w:tab/>
        <w:t>For example, the project approval instrument may be varied to change the eligible funding recipient to which funding will be paid, or to specify a purpose that is excluded from the purposes on which funding may be expended.</w:t>
      </w:r>
    </w:p>
    <w:p w:rsidR="00494A3A" w:rsidRPr="000147B0" w:rsidRDefault="00494A3A" w:rsidP="00A93FB2">
      <w:pPr>
        <w:pStyle w:val="subsection"/>
      </w:pPr>
      <w:r w:rsidRPr="000147B0">
        <w:lastRenderedPageBreak/>
        <w:tab/>
        <w:t>(3)</w:t>
      </w:r>
      <w:r w:rsidRPr="000147B0">
        <w:tab/>
        <w:t xml:space="preserve">If there is a funding agreement with the approved funding recipient, the powers given by </w:t>
      </w:r>
      <w:r w:rsidR="000147B0">
        <w:t>subsection (</w:t>
      </w:r>
      <w:r w:rsidRPr="000147B0">
        <w:t>1) must be exercised in accordance with any relevant provisions of the funding agreement.</w:t>
      </w:r>
    </w:p>
    <w:p w:rsidR="00494A3A" w:rsidRPr="000147B0" w:rsidRDefault="00494A3A" w:rsidP="00A93FB2">
      <w:pPr>
        <w:pStyle w:val="subsection"/>
      </w:pPr>
      <w:r w:rsidRPr="000147B0">
        <w:tab/>
        <w:t>(4)</w:t>
      </w:r>
      <w:r w:rsidRPr="000147B0">
        <w:tab/>
        <w:t>An instrument varying or revoking the project approval instrument is not a legislative instrument.</w:t>
      </w:r>
    </w:p>
    <w:p w:rsidR="00494A3A" w:rsidRPr="000147B0" w:rsidRDefault="00494A3A" w:rsidP="002338B5">
      <w:pPr>
        <w:pStyle w:val="ActHead3"/>
        <w:pageBreakBefore/>
      </w:pPr>
      <w:bookmarkStart w:id="48" w:name="_Toc456866559"/>
      <w:r w:rsidRPr="000147B0">
        <w:rPr>
          <w:rStyle w:val="CharDivNo"/>
        </w:rPr>
        <w:lastRenderedPageBreak/>
        <w:t>Division</w:t>
      </w:r>
      <w:r w:rsidR="000147B0" w:rsidRPr="000147B0">
        <w:rPr>
          <w:rStyle w:val="CharDivNo"/>
        </w:rPr>
        <w:t> </w:t>
      </w:r>
      <w:r w:rsidRPr="000147B0">
        <w:rPr>
          <w:rStyle w:val="CharDivNo"/>
        </w:rPr>
        <w:t>2</w:t>
      </w:r>
      <w:r w:rsidRPr="000147B0">
        <w:t>—</w:t>
      </w:r>
      <w:r w:rsidRPr="000147B0">
        <w:rPr>
          <w:rStyle w:val="CharDivText"/>
        </w:rPr>
        <w:t>Provision of Commonwealth funding</w:t>
      </w:r>
      <w:bookmarkEnd w:id="48"/>
    </w:p>
    <w:p w:rsidR="00494A3A" w:rsidRPr="000147B0" w:rsidRDefault="00494A3A" w:rsidP="00A93FB2">
      <w:pPr>
        <w:pStyle w:val="ActHead5"/>
      </w:pPr>
      <w:bookmarkStart w:id="49" w:name="_Toc456866560"/>
      <w:r w:rsidRPr="000147B0">
        <w:rPr>
          <w:rStyle w:val="CharSectno"/>
        </w:rPr>
        <w:t>36</w:t>
      </w:r>
      <w:r w:rsidRPr="000147B0">
        <w:t xml:space="preserve">  Commonwealth funding for Transport Development and Innovation Projects</w:t>
      </w:r>
      <w:bookmarkEnd w:id="49"/>
    </w:p>
    <w:p w:rsidR="00494A3A" w:rsidRPr="000147B0" w:rsidRDefault="00494A3A" w:rsidP="00A93FB2">
      <w:pPr>
        <w:pStyle w:val="subsection"/>
      </w:pPr>
      <w:r w:rsidRPr="000147B0">
        <w:tab/>
        <w:t>(1)</w:t>
      </w:r>
      <w:r w:rsidRPr="000147B0">
        <w:tab/>
        <w:t xml:space="preserve">Commonwealth funding for </w:t>
      </w:r>
      <w:r w:rsidR="004E5994" w:rsidRPr="000147B0">
        <w:t xml:space="preserve">a </w:t>
      </w:r>
      <w:r w:rsidRPr="000147B0">
        <w:t>Transport Development and Innovation Project may be provided to the approved funding recipient:</w:t>
      </w:r>
    </w:p>
    <w:p w:rsidR="00494A3A" w:rsidRPr="000147B0" w:rsidRDefault="00494A3A" w:rsidP="00A93FB2">
      <w:pPr>
        <w:pStyle w:val="paragraph"/>
      </w:pPr>
      <w:r w:rsidRPr="000147B0">
        <w:tab/>
        <w:t>(a)</w:t>
      </w:r>
      <w:r w:rsidRPr="000147B0">
        <w:tab/>
        <w:t>in accordance with section</w:t>
      </w:r>
      <w:r w:rsidR="000147B0">
        <w:t> </w:t>
      </w:r>
      <w:r w:rsidRPr="000147B0">
        <w:t>37; or</w:t>
      </w:r>
    </w:p>
    <w:p w:rsidR="00494A3A" w:rsidRPr="000147B0" w:rsidRDefault="00494A3A" w:rsidP="00A93FB2">
      <w:pPr>
        <w:pStyle w:val="paragraph"/>
      </w:pPr>
      <w:r w:rsidRPr="000147B0">
        <w:tab/>
        <w:t>(b)</w:t>
      </w:r>
      <w:r w:rsidRPr="000147B0">
        <w:tab/>
        <w:t>if the project approval instrument for the project states that the approval is conditional on a funding agreement being entered into—in accordance with a funding agreement, entered into with the approved funding recipient, that satisfies the requirements of section</w:t>
      </w:r>
      <w:r w:rsidR="000147B0">
        <w:t> </w:t>
      </w:r>
      <w:r w:rsidRPr="000147B0">
        <w:t>34.</w:t>
      </w:r>
    </w:p>
    <w:p w:rsidR="00494A3A" w:rsidRPr="000147B0" w:rsidRDefault="00494A3A" w:rsidP="00A93FB2">
      <w:pPr>
        <w:pStyle w:val="subsection"/>
        <w:rPr>
          <w:i/>
        </w:rPr>
      </w:pPr>
      <w:r w:rsidRPr="000147B0">
        <w:tab/>
        <w:t>(2)</w:t>
      </w:r>
      <w:r w:rsidRPr="000147B0">
        <w:tab/>
        <w:t>The payments of funding are to be made out of money appropriated by the Parliament.</w:t>
      </w:r>
    </w:p>
    <w:p w:rsidR="00494A3A" w:rsidRPr="000147B0" w:rsidRDefault="00494A3A" w:rsidP="00A93FB2">
      <w:pPr>
        <w:pStyle w:val="ActHead5"/>
      </w:pPr>
      <w:bookmarkStart w:id="50" w:name="_Toc456866561"/>
      <w:r w:rsidRPr="000147B0">
        <w:rPr>
          <w:rStyle w:val="CharSectno"/>
        </w:rPr>
        <w:t>37</w:t>
      </w:r>
      <w:r w:rsidRPr="000147B0">
        <w:t xml:space="preserve">  Approval of provision of Commonwealth funding if no funding agreement</w:t>
      </w:r>
      <w:bookmarkEnd w:id="50"/>
    </w:p>
    <w:p w:rsidR="00494A3A" w:rsidRPr="000147B0" w:rsidRDefault="00494A3A" w:rsidP="00A93FB2">
      <w:pPr>
        <w:pStyle w:val="subsection"/>
      </w:pPr>
      <w:r w:rsidRPr="000147B0">
        <w:tab/>
        <w:t>(1)</w:t>
      </w:r>
      <w:r w:rsidRPr="000147B0">
        <w:tab/>
        <w:t xml:space="preserve">The Minister may, in writing, approve the provision of Commonwealth funding for </w:t>
      </w:r>
      <w:r w:rsidR="004E5994" w:rsidRPr="000147B0">
        <w:t xml:space="preserve">a </w:t>
      </w:r>
      <w:r w:rsidRPr="000147B0">
        <w:t>Transport Development and Innovation Project to the approved funding recipient. The Minister may, in writing, vary or revoke the approval.</w:t>
      </w:r>
    </w:p>
    <w:p w:rsidR="00494A3A" w:rsidRPr="000147B0" w:rsidRDefault="00494A3A" w:rsidP="00A93FB2">
      <w:pPr>
        <w:pStyle w:val="subsection"/>
      </w:pPr>
      <w:r w:rsidRPr="000147B0">
        <w:tab/>
        <w:t>(2)</w:t>
      </w:r>
      <w:r w:rsidRPr="000147B0">
        <w:tab/>
        <w:t xml:space="preserve">The funding is to be provided in one or more instalments paid to the approved funding recipient. Subject to </w:t>
      </w:r>
      <w:r w:rsidR="000147B0">
        <w:t>subsection (</w:t>
      </w:r>
      <w:r w:rsidRPr="000147B0">
        <w:t>3), the amount and timing of an instalment are as determined by the Minister.</w:t>
      </w:r>
    </w:p>
    <w:p w:rsidR="00494A3A" w:rsidRPr="000147B0" w:rsidRDefault="00494A3A" w:rsidP="00A93FB2">
      <w:pPr>
        <w:pStyle w:val="subsection"/>
      </w:pPr>
      <w:r w:rsidRPr="000147B0">
        <w:tab/>
        <w:t>(3)</w:t>
      </w:r>
      <w:r w:rsidRPr="000147B0">
        <w:tab/>
        <w:t>The total amount of funding provided for the project to the approved funding recipient must not exceed the maximum funding amount specified in the project approval instrument.</w:t>
      </w:r>
    </w:p>
    <w:p w:rsidR="00494A3A" w:rsidRPr="000147B0" w:rsidRDefault="00494A3A" w:rsidP="002B0D81">
      <w:pPr>
        <w:pStyle w:val="subsection"/>
        <w:keepNext/>
        <w:keepLines/>
      </w:pPr>
      <w:r w:rsidRPr="000147B0">
        <w:lastRenderedPageBreak/>
        <w:tab/>
        <w:t>(4)</w:t>
      </w:r>
      <w:r w:rsidRPr="000147B0">
        <w:tab/>
        <w:t>An instrument:</w:t>
      </w:r>
    </w:p>
    <w:p w:rsidR="00494A3A" w:rsidRPr="000147B0" w:rsidRDefault="00494A3A" w:rsidP="00A93FB2">
      <w:pPr>
        <w:pStyle w:val="paragraph"/>
      </w:pPr>
      <w:r w:rsidRPr="000147B0">
        <w:tab/>
        <w:t>(a)</w:t>
      </w:r>
      <w:r w:rsidRPr="000147B0">
        <w:tab/>
        <w:t>approving the provision of Commonwealth funding, or varying or revoking such an approval; or</w:t>
      </w:r>
    </w:p>
    <w:p w:rsidR="00494A3A" w:rsidRPr="000147B0" w:rsidRDefault="00494A3A" w:rsidP="00A93FB2">
      <w:pPr>
        <w:pStyle w:val="paragraph"/>
      </w:pPr>
      <w:r w:rsidRPr="000147B0">
        <w:tab/>
        <w:t>(b)</w:t>
      </w:r>
      <w:r w:rsidRPr="000147B0">
        <w:tab/>
        <w:t>determining the amount or timing of an instalment of funding;</w:t>
      </w:r>
    </w:p>
    <w:p w:rsidR="00494A3A" w:rsidRPr="000147B0" w:rsidRDefault="00494A3A" w:rsidP="00A93FB2">
      <w:pPr>
        <w:pStyle w:val="subsection2"/>
      </w:pPr>
      <w:r w:rsidRPr="000147B0">
        <w:t>is not a legislative instrument.</w:t>
      </w:r>
    </w:p>
    <w:p w:rsidR="00494A3A" w:rsidRPr="000147B0" w:rsidRDefault="00494A3A" w:rsidP="002338B5">
      <w:pPr>
        <w:pStyle w:val="ActHead3"/>
        <w:pageBreakBefore/>
      </w:pPr>
      <w:bookmarkStart w:id="51" w:name="_Toc456866562"/>
      <w:r w:rsidRPr="000147B0">
        <w:rPr>
          <w:rStyle w:val="CharDivNo"/>
        </w:rPr>
        <w:lastRenderedPageBreak/>
        <w:t>Division</w:t>
      </w:r>
      <w:r w:rsidR="000147B0" w:rsidRPr="000147B0">
        <w:rPr>
          <w:rStyle w:val="CharDivNo"/>
        </w:rPr>
        <w:t> </w:t>
      </w:r>
      <w:r w:rsidRPr="000147B0">
        <w:rPr>
          <w:rStyle w:val="CharDivNo"/>
        </w:rPr>
        <w:t>3</w:t>
      </w:r>
      <w:r w:rsidRPr="000147B0">
        <w:t>—</w:t>
      </w:r>
      <w:r w:rsidRPr="000147B0">
        <w:rPr>
          <w:rStyle w:val="CharDivText"/>
        </w:rPr>
        <w:t>Conditions that apply to Commonwealth funding</w:t>
      </w:r>
      <w:bookmarkEnd w:id="51"/>
    </w:p>
    <w:p w:rsidR="00494A3A" w:rsidRPr="000147B0" w:rsidRDefault="00494A3A" w:rsidP="00A93FB2">
      <w:pPr>
        <w:pStyle w:val="ActHead4"/>
      </w:pPr>
      <w:bookmarkStart w:id="52" w:name="_Toc456866563"/>
      <w:r w:rsidRPr="000147B0">
        <w:rPr>
          <w:rStyle w:val="CharSubdNo"/>
        </w:rPr>
        <w:t>Subdivision A</w:t>
      </w:r>
      <w:r w:rsidRPr="000147B0">
        <w:t>—</w:t>
      </w:r>
      <w:r w:rsidRPr="000147B0">
        <w:rPr>
          <w:rStyle w:val="CharSubdText"/>
        </w:rPr>
        <w:t>Sources of conditions</w:t>
      </w:r>
      <w:bookmarkEnd w:id="52"/>
    </w:p>
    <w:p w:rsidR="00494A3A" w:rsidRPr="000147B0" w:rsidRDefault="00494A3A" w:rsidP="00A93FB2">
      <w:pPr>
        <w:pStyle w:val="ActHead5"/>
      </w:pPr>
      <w:bookmarkStart w:id="53" w:name="_Toc456866564"/>
      <w:r w:rsidRPr="000147B0">
        <w:rPr>
          <w:rStyle w:val="CharSectno"/>
        </w:rPr>
        <w:t>38</w:t>
      </w:r>
      <w:r w:rsidRPr="000147B0">
        <w:t xml:space="preserve">  Sources of conditions</w:t>
      </w:r>
      <w:bookmarkEnd w:id="53"/>
    </w:p>
    <w:p w:rsidR="00494A3A" w:rsidRPr="000147B0" w:rsidRDefault="00494A3A" w:rsidP="00A93FB2">
      <w:pPr>
        <w:pStyle w:val="subsection"/>
      </w:pPr>
      <w:r w:rsidRPr="000147B0">
        <w:tab/>
      </w:r>
      <w:r w:rsidR="004E5994" w:rsidRPr="000147B0">
        <w:t>(1)</w:t>
      </w:r>
      <w:r w:rsidRPr="000147B0">
        <w:tab/>
        <w:t xml:space="preserve">The conditions that apply to a payment (the </w:t>
      </w:r>
      <w:r w:rsidRPr="000147B0">
        <w:rPr>
          <w:b/>
          <w:i/>
        </w:rPr>
        <w:t>funding payment</w:t>
      </w:r>
      <w:r w:rsidRPr="000147B0">
        <w:t xml:space="preserve">) of Commonwealth funding for </w:t>
      </w:r>
      <w:r w:rsidR="00285F84" w:rsidRPr="000147B0">
        <w:t xml:space="preserve">a </w:t>
      </w:r>
      <w:r w:rsidRPr="000147B0">
        <w:t xml:space="preserve">Transport Development and Innovation Project (the </w:t>
      </w:r>
      <w:r w:rsidRPr="000147B0">
        <w:rPr>
          <w:b/>
          <w:i/>
        </w:rPr>
        <w:t>funded project</w:t>
      </w:r>
      <w:r w:rsidRPr="000147B0">
        <w:t xml:space="preserve">) to an eligible funding recipient (the </w:t>
      </w:r>
      <w:r w:rsidRPr="000147B0">
        <w:rPr>
          <w:b/>
          <w:i/>
        </w:rPr>
        <w:t>funding recipient</w:t>
      </w:r>
      <w:r w:rsidRPr="000147B0">
        <w:t>) are:</w:t>
      </w:r>
    </w:p>
    <w:p w:rsidR="00494A3A" w:rsidRPr="000147B0" w:rsidRDefault="00494A3A" w:rsidP="00A93FB2">
      <w:pPr>
        <w:pStyle w:val="paragraph"/>
      </w:pPr>
      <w:r w:rsidRPr="000147B0">
        <w:tab/>
        <w:t>(a)</w:t>
      </w:r>
      <w:r w:rsidRPr="000147B0">
        <w:tab/>
        <w:t>the mandatory conditions (see Subdivision B); and</w:t>
      </w:r>
    </w:p>
    <w:p w:rsidR="00494A3A" w:rsidRPr="000147B0" w:rsidRDefault="00494A3A" w:rsidP="00A93FB2">
      <w:pPr>
        <w:pStyle w:val="paragraph"/>
      </w:pPr>
      <w:r w:rsidRPr="000147B0">
        <w:tab/>
        <w:t>(b)</w:t>
      </w:r>
      <w:r w:rsidRPr="000147B0">
        <w:tab/>
        <w:t>either:</w:t>
      </w:r>
    </w:p>
    <w:p w:rsidR="00494A3A" w:rsidRPr="000147B0" w:rsidRDefault="00494A3A" w:rsidP="00A93FB2">
      <w:pPr>
        <w:pStyle w:val="paragraphsub"/>
      </w:pPr>
      <w:r w:rsidRPr="000147B0">
        <w:tab/>
        <w:t>(i)</w:t>
      </w:r>
      <w:r w:rsidRPr="000147B0">
        <w:tab/>
        <w:t>if the funding payment is provided in accordance with section</w:t>
      </w:r>
      <w:r w:rsidR="000147B0">
        <w:t> </w:t>
      </w:r>
      <w:r w:rsidRPr="000147B0">
        <w:t>37—the conditions (if any) determined under Subdivision C; or</w:t>
      </w:r>
    </w:p>
    <w:p w:rsidR="00494A3A" w:rsidRPr="000147B0" w:rsidRDefault="00494A3A" w:rsidP="00A93FB2">
      <w:pPr>
        <w:pStyle w:val="paragraphsub"/>
      </w:pPr>
      <w:r w:rsidRPr="000147B0">
        <w:tab/>
        <w:t>(ii)</w:t>
      </w:r>
      <w:r w:rsidRPr="000147B0">
        <w:tab/>
        <w:t>if the funding payment is provided in accordance with a funding agreement—the conditions specified in the funding agreement.</w:t>
      </w:r>
    </w:p>
    <w:p w:rsidR="00285F84" w:rsidRPr="000147B0" w:rsidRDefault="00285F84" w:rsidP="00285F84">
      <w:pPr>
        <w:pStyle w:val="subsection"/>
      </w:pPr>
      <w:r w:rsidRPr="000147B0">
        <w:tab/>
        <w:t>(2)</w:t>
      </w:r>
      <w:r w:rsidRPr="000147B0">
        <w:tab/>
        <w:t>A funding agreement may specify a condition by applying, adopting or incorporating any matter contained in an instrument or other writing as in force or existing from time to time.</w:t>
      </w:r>
    </w:p>
    <w:p w:rsidR="00494A3A" w:rsidRPr="000147B0" w:rsidRDefault="00494A3A" w:rsidP="00A93FB2">
      <w:pPr>
        <w:pStyle w:val="ActHead4"/>
      </w:pPr>
      <w:bookmarkStart w:id="54" w:name="_Toc456866565"/>
      <w:r w:rsidRPr="000147B0">
        <w:rPr>
          <w:rStyle w:val="CharSubdNo"/>
        </w:rPr>
        <w:t>Subdivision B</w:t>
      </w:r>
      <w:r w:rsidRPr="000147B0">
        <w:t>—</w:t>
      </w:r>
      <w:r w:rsidRPr="000147B0">
        <w:rPr>
          <w:rStyle w:val="CharSubdText"/>
        </w:rPr>
        <w:t>The mandatory conditions</w:t>
      </w:r>
      <w:bookmarkEnd w:id="54"/>
    </w:p>
    <w:p w:rsidR="00494A3A" w:rsidRPr="000147B0" w:rsidRDefault="00494A3A" w:rsidP="00A93FB2">
      <w:pPr>
        <w:pStyle w:val="ActHead5"/>
      </w:pPr>
      <w:bookmarkStart w:id="55" w:name="_Toc456866566"/>
      <w:r w:rsidRPr="000147B0">
        <w:rPr>
          <w:rStyle w:val="CharSectno"/>
        </w:rPr>
        <w:t>39</w:t>
      </w:r>
      <w:r w:rsidRPr="000147B0">
        <w:t xml:space="preserve">  This Subdivision sets out the mandatory conditions</w:t>
      </w:r>
      <w:bookmarkEnd w:id="55"/>
    </w:p>
    <w:p w:rsidR="00494A3A" w:rsidRPr="000147B0" w:rsidRDefault="00494A3A" w:rsidP="00A93FB2">
      <w:pPr>
        <w:pStyle w:val="subsection"/>
      </w:pPr>
      <w:r w:rsidRPr="000147B0">
        <w:tab/>
      </w:r>
      <w:r w:rsidRPr="000147B0">
        <w:tab/>
        <w:t>The mandatory conditions are as set out in this Subdivision.</w:t>
      </w:r>
    </w:p>
    <w:p w:rsidR="00494A3A" w:rsidRPr="000147B0" w:rsidRDefault="00494A3A" w:rsidP="00A93FB2">
      <w:pPr>
        <w:pStyle w:val="ActHead5"/>
      </w:pPr>
      <w:bookmarkStart w:id="56" w:name="_Toc456866567"/>
      <w:r w:rsidRPr="000147B0">
        <w:rPr>
          <w:rStyle w:val="CharSectno"/>
        </w:rPr>
        <w:t>40</w:t>
      </w:r>
      <w:r w:rsidRPr="000147B0">
        <w:t xml:space="preserve">  Funding payment must be expended on the funded project</w:t>
      </w:r>
      <w:bookmarkEnd w:id="56"/>
    </w:p>
    <w:p w:rsidR="00494A3A" w:rsidRPr="000147B0" w:rsidRDefault="00494A3A" w:rsidP="00A93FB2">
      <w:pPr>
        <w:pStyle w:val="subsection"/>
      </w:pPr>
      <w:r w:rsidRPr="000147B0">
        <w:tab/>
      </w:r>
      <w:r w:rsidRPr="000147B0">
        <w:tab/>
        <w:t>The funding payment must be wholly expended on approved purposes in relation to the funded project.</w:t>
      </w:r>
    </w:p>
    <w:p w:rsidR="00494A3A" w:rsidRPr="000147B0" w:rsidRDefault="00494A3A" w:rsidP="002B0D81">
      <w:pPr>
        <w:pStyle w:val="ActHead5"/>
      </w:pPr>
      <w:bookmarkStart w:id="57" w:name="_Toc456866568"/>
      <w:r w:rsidRPr="000147B0">
        <w:rPr>
          <w:rStyle w:val="CharSectno"/>
        </w:rPr>
        <w:lastRenderedPageBreak/>
        <w:t>41</w:t>
      </w:r>
      <w:r w:rsidRPr="000147B0">
        <w:t xml:space="preserve">  Funding recipient must give Minister audited financial statements</w:t>
      </w:r>
      <w:bookmarkEnd w:id="57"/>
    </w:p>
    <w:p w:rsidR="00494A3A" w:rsidRPr="000147B0" w:rsidRDefault="00494A3A" w:rsidP="002B0D81">
      <w:pPr>
        <w:pStyle w:val="subsection"/>
        <w:keepNext/>
        <w:keepLines/>
      </w:pPr>
      <w:r w:rsidRPr="000147B0">
        <w:tab/>
      </w:r>
      <w:r w:rsidRPr="000147B0">
        <w:tab/>
        <w:t>For each financial year in which the funding recipient spends or retains any of the funding payment, the funding recipient must give to the Minister as soon as practicable, and in any event within 6 months, after the end of that year:</w:t>
      </w:r>
    </w:p>
    <w:p w:rsidR="00494A3A" w:rsidRPr="000147B0" w:rsidRDefault="00494A3A" w:rsidP="00A93FB2">
      <w:pPr>
        <w:pStyle w:val="paragraph"/>
      </w:pPr>
      <w:r w:rsidRPr="000147B0">
        <w:tab/>
        <w:t>(a)</w:t>
      </w:r>
      <w:r w:rsidRPr="000147B0">
        <w:tab/>
        <w:t>a written statement as to:</w:t>
      </w:r>
    </w:p>
    <w:p w:rsidR="00494A3A" w:rsidRPr="000147B0" w:rsidRDefault="00494A3A" w:rsidP="00A93FB2">
      <w:pPr>
        <w:pStyle w:val="paragraphsub"/>
      </w:pPr>
      <w:r w:rsidRPr="000147B0">
        <w:tab/>
        <w:t>(i)</w:t>
      </w:r>
      <w:r w:rsidRPr="000147B0">
        <w:tab/>
        <w:t>the amount spent by the funding recipient during that year out of the funding payment; and</w:t>
      </w:r>
    </w:p>
    <w:p w:rsidR="00494A3A" w:rsidRPr="000147B0" w:rsidRDefault="00494A3A" w:rsidP="00A93FB2">
      <w:pPr>
        <w:pStyle w:val="paragraphsub"/>
      </w:pPr>
      <w:r w:rsidRPr="000147B0">
        <w:tab/>
        <w:t>(ii)</w:t>
      </w:r>
      <w:r w:rsidRPr="000147B0">
        <w:tab/>
        <w:t>the amount retained by the funding recipient out of the funding payment as at the end of that year; and</w:t>
      </w:r>
    </w:p>
    <w:p w:rsidR="00494A3A" w:rsidRPr="000147B0" w:rsidRDefault="00494A3A" w:rsidP="00A93FB2">
      <w:pPr>
        <w:pStyle w:val="paragraph"/>
      </w:pPr>
      <w:r w:rsidRPr="000147B0">
        <w:tab/>
        <w:t>(b)</w:t>
      </w:r>
      <w:r w:rsidRPr="000147B0">
        <w:tab/>
        <w:t>a report in writing and signed by the appropriate auditor stating whether, in the auditor’s opinion:</w:t>
      </w:r>
    </w:p>
    <w:p w:rsidR="00494A3A" w:rsidRPr="000147B0" w:rsidRDefault="00494A3A" w:rsidP="00A93FB2">
      <w:pPr>
        <w:pStyle w:val="paragraphsub"/>
      </w:pPr>
      <w:r w:rsidRPr="000147B0">
        <w:tab/>
        <w:t>(i)</w:t>
      </w:r>
      <w:r w:rsidRPr="000147B0">
        <w:tab/>
        <w:t>the statement is based on proper accounts and records; and</w:t>
      </w:r>
    </w:p>
    <w:p w:rsidR="00494A3A" w:rsidRPr="000147B0" w:rsidRDefault="00494A3A" w:rsidP="00A93FB2">
      <w:pPr>
        <w:pStyle w:val="paragraphsub"/>
      </w:pPr>
      <w:r w:rsidRPr="000147B0">
        <w:tab/>
        <w:t>(ii)</w:t>
      </w:r>
      <w:r w:rsidRPr="000147B0">
        <w:tab/>
        <w:t>the statement is in agreement with the accounts and records; and</w:t>
      </w:r>
    </w:p>
    <w:p w:rsidR="00494A3A" w:rsidRPr="000147B0" w:rsidRDefault="00494A3A" w:rsidP="00A93FB2">
      <w:pPr>
        <w:pStyle w:val="paragraphsub"/>
      </w:pPr>
      <w:r w:rsidRPr="000147B0">
        <w:tab/>
        <w:t>(iii)</w:t>
      </w:r>
      <w:r w:rsidRPr="000147B0">
        <w:tab/>
        <w:t xml:space="preserve">the expenditure referred to in </w:t>
      </w:r>
      <w:r w:rsidR="000147B0">
        <w:t>subparagraph (</w:t>
      </w:r>
      <w:r w:rsidRPr="000147B0">
        <w:t>a)(i) has been on the funded project.</w:t>
      </w:r>
    </w:p>
    <w:p w:rsidR="00494A3A" w:rsidRPr="000147B0" w:rsidRDefault="00494A3A" w:rsidP="00A93FB2">
      <w:pPr>
        <w:pStyle w:val="ActHead5"/>
      </w:pPr>
      <w:bookmarkStart w:id="58" w:name="_Toc456866569"/>
      <w:r w:rsidRPr="000147B0">
        <w:rPr>
          <w:rStyle w:val="CharSectno"/>
        </w:rPr>
        <w:t>42</w:t>
      </w:r>
      <w:r w:rsidRPr="000147B0">
        <w:t xml:space="preserve">  Funding recipient must allow inspections by authorised persons</w:t>
      </w:r>
      <w:bookmarkEnd w:id="58"/>
    </w:p>
    <w:p w:rsidR="00494A3A" w:rsidRPr="000147B0" w:rsidRDefault="00494A3A" w:rsidP="00A93FB2">
      <w:pPr>
        <w:pStyle w:val="subsection"/>
      </w:pPr>
      <w:r w:rsidRPr="000147B0">
        <w:tab/>
      </w:r>
      <w:r w:rsidRPr="000147B0">
        <w:tab/>
        <w:t>The funding recipient must, at all reasonable times, permit a person authorised by the Minister:</w:t>
      </w:r>
    </w:p>
    <w:p w:rsidR="00494A3A" w:rsidRPr="000147B0" w:rsidRDefault="00494A3A" w:rsidP="00A93FB2">
      <w:pPr>
        <w:pStyle w:val="paragraph"/>
      </w:pPr>
      <w:r w:rsidRPr="000147B0">
        <w:tab/>
        <w:t>(a)</w:t>
      </w:r>
      <w:r w:rsidRPr="000147B0">
        <w:tab/>
        <w:t>to inspect any work involved in the carrying out of the funded project; and</w:t>
      </w:r>
    </w:p>
    <w:p w:rsidR="00494A3A" w:rsidRPr="000147B0" w:rsidRDefault="00494A3A" w:rsidP="00A93FB2">
      <w:pPr>
        <w:pStyle w:val="paragraph"/>
      </w:pPr>
      <w:r w:rsidRPr="000147B0">
        <w:tab/>
        <w:t>(b)</w:t>
      </w:r>
      <w:r w:rsidRPr="000147B0">
        <w:tab/>
        <w:t>to inspect and make copies of any documents relating to the funded project.</w:t>
      </w:r>
    </w:p>
    <w:p w:rsidR="00494A3A" w:rsidRPr="000147B0" w:rsidRDefault="00494A3A" w:rsidP="00A93FB2">
      <w:pPr>
        <w:pStyle w:val="ActHead5"/>
      </w:pPr>
      <w:bookmarkStart w:id="59" w:name="_Toc456866570"/>
      <w:r w:rsidRPr="000147B0">
        <w:rPr>
          <w:rStyle w:val="CharSectno"/>
        </w:rPr>
        <w:t>43</w:t>
      </w:r>
      <w:r w:rsidRPr="000147B0">
        <w:t xml:space="preserve">  Amount repayable on breach of condition</w:t>
      </w:r>
      <w:bookmarkEnd w:id="59"/>
    </w:p>
    <w:p w:rsidR="00494A3A" w:rsidRPr="000147B0" w:rsidRDefault="00494A3A" w:rsidP="00A93FB2">
      <w:pPr>
        <w:pStyle w:val="subsection"/>
      </w:pPr>
      <w:r w:rsidRPr="000147B0">
        <w:tab/>
        <w:t>(1)</w:t>
      </w:r>
      <w:r w:rsidRPr="000147B0">
        <w:tab/>
        <w:t xml:space="preserve">If the Minister notifies the funding recipient in writing that the Minister is satisfied that the funding recipient has failed to fulfil any condition that applies to the funding payment (whether that condition is specified in this Subdivision, in a funding agreement or in a determination under Subdivision C), then the funding </w:t>
      </w:r>
      <w:r w:rsidRPr="000147B0">
        <w:lastRenderedPageBreak/>
        <w:t>recipient must repay to the Commonwealth an amount equal to so much of the funding payment as the Minister specifies in the notice.</w:t>
      </w:r>
    </w:p>
    <w:p w:rsidR="00494A3A" w:rsidRPr="000147B0" w:rsidRDefault="00494A3A" w:rsidP="00A93FB2">
      <w:pPr>
        <w:pStyle w:val="subsection"/>
      </w:pPr>
      <w:r w:rsidRPr="000147B0">
        <w:tab/>
        <w:t>(2)</w:t>
      </w:r>
      <w:r w:rsidRPr="000147B0">
        <w:tab/>
        <w:t xml:space="preserve">The Minister may, by notice in writing, vary or revoke a notice given under </w:t>
      </w:r>
      <w:r w:rsidR="000147B0">
        <w:t>subsection (</w:t>
      </w:r>
      <w:r w:rsidRPr="000147B0">
        <w:t>1).</w:t>
      </w:r>
    </w:p>
    <w:p w:rsidR="00494A3A" w:rsidRPr="000147B0" w:rsidRDefault="00494A3A" w:rsidP="00A93FB2">
      <w:pPr>
        <w:pStyle w:val="subsection"/>
      </w:pPr>
      <w:r w:rsidRPr="000147B0">
        <w:tab/>
        <w:t>(3)</w:t>
      </w:r>
      <w:r w:rsidRPr="000147B0">
        <w:tab/>
        <w:t xml:space="preserve">If there is a funding agreement with the funding recipient, the powers given to the Minister by </w:t>
      </w:r>
      <w:r w:rsidR="000147B0">
        <w:t>subsections (</w:t>
      </w:r>
      <w:r w:rsidRPr="000147B0">
        <w:t>1) and (2) must be exercised in accordance with any relevant provisions of the funding agreement.</w:t>
      </w:r>
    </w:p>
    <w:p w:rsidR="00494A3A" w:rsidRPr="000147B0" w:rsidRDefault="00494A3A" w:rsidP="00A93FB2">
      <w:pPr>
        <w:pStyle w:val="subsection"/>
      </w:pPr>
      <w:r w:rsidRPr="000147B0">
        <w:tab/>
        <w:t>(4)</w:t>
      </w:r>
      <w:r w:rsidRPr="000147B0">
        <w:tab/>
        <w:t xml:space="preserve">A notice under </w:t>
      </w:r>
      <w:r w:rsidR="000147B0">
        <w:t>subsection (</w:t>
      </w:r>
      <w:r w:rsidRPr="000147B0">
        <w:t>1), or an instrument varying or revoking such a notice, is not a legislative instrument.</w:t>
      </w:r>
    </w:p>
    <w:p w:rsidR="00494A3A" w:rsidRPr="000147B0" w:rsidRDefault="00494A3A" w:rsidP="00A93FB2">
      <w:pPr>
        <w:pStyle w:val="ActHead4"/>
      </w:pPr>
      <w:bookmarkStart w:id="60" w:name="_Toc456866571"/>
      <w:r w:rsidRPr="000147B0">
        <w:rPr>
          <w:rStyle w:val="CharSubdNo"/>
        </w:rPr>
        <w:t>Subdivision C</w:t>
      </w:r>
      <w:r w:rsidRPr="000147B0">
        <w:t>—</w:t>
      </w:r>
      <w:r w:rsidRPr="000147B0">
        <w:rPr>
          <w:rStyle w:val="CharSubdText"/>
        </w:rPr>
        <w:t>Determination of other conditions if no funding agreement</w:t>
      </w:r>
      <w:bookmarkEnd w:id="60"/>
    </w:p>
    <w:p w:rsidR="00494A3A" w:rsidRPr="000147B0" w:rsidRDefault="00494A3A" w:rsidP="00A93FB2">
      <w:pPr>
        <w:pStyle w:val="ActHead5"/>
      </w:pPr>
      <w:bookmarkStart w:id="61" w:name="_Toc456866572"/>
      <w:r w:rsidRPr="000147B0">
        <w:rPr>
          <w:rStyle w:val="CharSectno"/>
        </w:rPr>
        <w:t>44</w:t>
      </w:r>
      <w:r w:rsidRPr="000147B0">
        <w:t xml:space="preserve">  Determination of other conditions if no funding agreement</w:t>
      </w:r>
      <w:bookmarkEnd w:id="61"/>
    </w:p>
    <w:p w:rsidR="00494A3A" w:rsidRPr="000147B0" w:rsidRDefault="00494A3A" w:rsidP="00A93FB2">
      <w:pPr>
        <w:pStyle w:val="subsection"/>
      </w:pPr>
      <w:r w:rsidRPr="000147B0">
        <w:tab/>
        <w:t>(1)</w:t>
      </w:r>
      <w:r w:rsidRPr="000147B0">
        <w:tab/>
        <w:t>The Minister may, in writing, determine other conditions that apply to the provision of funding in accordance with section</w:t>
      </w:r>
      <w:r w:rsidR="000147B0">
        <w:t> </w:t>
      </w:r>
      <w:r w:rsidRPr="000147B0">
        <w:t>37.</w:t>
      </w:r>
    </w:p>
    <w:p w:rsidR="00494A3A" w:rsidRPr="000147B0" w:rsidRDefault="00494A3A" w:rsidP="00A93FB2">
      <w:pPr>
        <w:pStyle w:val="subsection"/>
      </w:pPr>
      <w:r w:rsidRPr="000147B0">
        <w:tab/>
        <w:t>(2)</w:t>
      </w:r>
      <w:r w:rsidRPr="000147B0">
        <w:tab/>
        <w:t>The Minister may determine different conditions to apply in different classes of situations.</w:t>
      </w:r>
    </w:p>
    <w:p w:rsidR="00494A3A" w:rsidRPr="000147B0" w:rsidRDefault="00494A3A" w:rsidP="00A93FB2">
      <w:pPr>
        <w:pStyle w:val="subsection"/>
      </w:pPr>
      <w:r w:rsidRPr="000147B0">
        <w:tab/>
        <w:t>(3)</w:t>
      </w:r>
      <w:r w:rsidRPr="000147B0">
        <w:tab/>
        <w:t xml:space="preserve">The Minister may, in writing, vary or revoke conditions determined under </w:t>
      </w:r>
      <w:r w:rsidR="000147B0">
        <w:t>subsection (</w:t>
      </w:r>
      <w:r w:rsidRPr="000147B0">
        <w:t>1).</w:t>
      </w:r>
    </w:p>
    <w:p w:rsidR="00494A3A" w:rsidRPr="000147B0" w:rsidRDefault="00494A3A" w:rsidP="00A93FB2">
      <w:pPr>
        <w:pStyle w:val="subsection"/>
      </w:pPr>
      <w:r w:rsidRPr="000147B0">
        <w:tab/>
        <w:t>(4)</w:t>
      </w:r>
      <w:r w:rsidRPr="000147B0">
        <w:tab/>
        <w:t>An instrument determining, varying or revoking conditions is a legislative instrument</w:t>
      </w:r>
      <w:r w:rsidR="00EE01F6" w:rsidRPr="000147B0">
        <w:t>, but section</w:t>
      </w:r>
      <w:r w:rsidR="000147B0">
        <w:t> </w:t>
      </w:r>
      <w:r w:rsidR="00EE01F6" w:rsidRPr="000147B0">
        <w:t xml:space="preserve">42 (disallowance) of the </w:t>
      </w:r>
      <w:r w:rsidR="00EE01F6" w:rsidRPr="000147B0">
        <w:rPr>
          <w:i/>
        </w:rPr>
        <w:t>Legislation Act 2003</w:t>
      </w:r>
      <w:r w:rsidR="00EE01F6" w:rsidRPr="000147B0">
        <w:t xml:space="preserve"> does not apply to the instrument</w:t>
      </w:r>
      <w:r w:rsidRPr="000147B0">
        <w:t>.</w:t>
      </w:r>
    </w:p>
    <w:p w:rsidR="00EE01F6" w:rsidRPr="000147B0" w:rsidRDefault="00EE01F6" w:rsidP="00EE01F6">
      <w:pPr>
        <w:pStyle w:val="notetext"/>
      </w:pPr>
      <w:r w:rsidRPr="000147B0">
        <w:t>Note:</w:t>
      </w:r>
      <w:r w:rsidRPr="000147B0">
        <w:tab/>
        <w:t>Part</w:t>
      </w:r>
      <w:r w:rsidR="000147B0">
        <w:t> </w:t>
      </w:r>
      <w:r w:rsidRPr="000147B0">
        <w:t>4 of Chapter</w:t>
      </w:r>
      <w:r w:rsidR="000147B0">
        <w:t> </w:t>
      </w:r>
      <w:r w:rsidRPr="000147B0">
        <w:t xml:space="preserve">3 (sunsetting) of the </w:t>
      </w:r>
      <w:r w:rsidRPr="000147B0">
        <w:rPr>
          <w:i/>
        </w:rPr>
        <w:t>Legislation Act 2003</w:t>
      </w:r>
      <w:r w:rsidRPr="000147B0">
        <w:t xml:space="preserve"> does not apply to the instrument (see regulations made for the purposes of paragraph</w:t>
      </w:r>
      <w:r w:rsidR="000147B0">
        <w:t> </w:t>
      </w:r>
      <w:r w:rsidRPr="000147B0">
        <w:t>54(2)(b) of that Act).</w:t>
      </w:r>
    </w:p>
    <w:p w:rsidR="00285F84" w:rsidRPr="000147B0" w:rsidRDefault="00285F84" w:rsidP="00285F84">
      <w:pPr>
        <w:pStyle w:val="subsection"/>
      </w:pPr>
      <w:r w:rsidRPr="000147B0">
        <w:tab/>
        <w:t>(5)</w:t>
      </w:r>
      <w:r w:rsidRPr="000147B0">
        <w:tab/>
        <w:t>Despite subsection</w:t>
      </w:r>
      <w:r w:rsidR="000147B0">
        <w:t> </w:t>
      </w:r>
      <w:r w:rsidRPr="000147B0">
        <w:t xml:space="preserve">14(2) of the </w:t>
      </w:r>
      <w:r w:rsidR="00EE01F6" w:rsidRPr="000147B0">
        <w:rPr>
          <w:i/>
        </w:rPr>
        <w:t>Legislation Act 2003</w:t>
      </w:r>
      <w:r w:rsidRPr="000147B0">
        <w:t xml:space="preserve">, an instrument determining or varying conditions may make provision in relation to a matter by applying, adopting or incorporating any matter </w:t>
      </w:r>
      <w:r w:rsidRPr="000147B0">
        <w:lastRenderedPageBreak/>
        <w:t>contained in an instrument or other writing as in force or existing from time to time.</w:t>
      </w:r>
    </w:p>
    <w:p w:rsidR="00E17AED" w:rsidRPr="000147B0" w:rsidRDefault="00E17AED" w:rsidP="0075690C">
      <w:pPr>
        <w:pStyle w:val="ActHead2"/>
        <w:pageBreakBefore/>
      </w:pPr>
      <w:bookmarkStart w:id="62" w:name="_Toc456866573"/>
      <w:r w:rsidRPr="000147B0">
        <w:rPr>
          <w:rStyle w:val="CharPartNo"/>
        </w:rPr>
        <w:lastRenderedPageBreak/>
        <w:t>Part</w:t>
      </w:r>
      <w:r w:rsidR="000147B0" w:rsidRPr="000147B0">
        <w:rPr>
          <w:rStyle w:val="CharPartNo"/>
        </w:rPr>
        <w:t> </w:t>
      </w:r>
      <w:r w:rsidRPr="000147B0">
        <w:rPr>
          <w:rStyle w:val="CharPartNo"/>
        </w:rPr>
        <w:t>5</w:t>
      </w:r>
      <w:r w:rsidRPr="000147B0">
        <w:t>—</w:t>
      </w:r>
      <w:r w:rsidRPr="000147B0">
        <w:rPr>
          <w:rStyle w:val="CharPartText"/>
        </w:rPr>
        <w:t>Funding for land transport research entities</w:t>
      </w:r>
      <w:bookmarkEnd w:id="62"/>
    </w:p>
    <w:p w:rsidR="00494A3A" w:rsidRPr="000147B0" w:rsidRDefault="006B7D99" w:rsidP="00A93FB2">
      <w:pPr>
        <w:pStyle w:val="Header"/>
      </w:pPr>
      <w:r w:rsidRPr="000147B0">
        <w:rPr>
          <w:rStyle w:val="CharDivNo"/>
        </w:rPr>
        <w:t xml:space="preserve"> </w:t>
      </w:r>
      <w:r w:rsidRPr="000147B0">
        <w:rPr>
          <w:rStyle w:val="CharDivText"/>
        </w:rPr>
        <w:t xml:space="preserve"> </w:t>
      </w:r>
    </w:p>
    <w:p w:rsidR="00494A3A" w:rsidRPr="000147B0" w:rsidRDefault="00494A3A" w:rsidP="00A93FB2">
      <w:pPr>
        <w:pStyle w:val="ActHead5"/>
      </w:pPr>
      <w:bookmarkStart w:id="63" w:name="_Toc456866574"/>
      <w:r w:rsidRPr="000147B0">
        <w:rPr>
          <w:rStyle w:val="CharSectno"/>
        </w:rPr>
        <w:t>45</w:t>
      </w:r>
      <w:r w:rsidRPr="000147B0">
        <w:t xml:space="preserve">  Definitions</w:t>
      </w:r>
      <w:bookmarkEnd w:id="63"/>
    </w:p>
    <w:p w:rsidR="00494A3A" w:rsidRPr="000147B0" w:rsidRDefault="00494A3A" w:rsidP="00A93FB2">
      <w:pPr>
        <w:pStyle w:val="subsection"/>
      </w:pPr>
      <w:r w:rsidRPr="000147B0">
        <w:tab/>
      </w:r>
      <w:r w:rsidRPr="000147B0">
        <w:tab/>
        <w:t>In this Part:</w:t>
      </w:r>
    </w:p>
    <w:p w:rsidR="00494A3A" w:rsidRPr="000147B0" w:rsidRDefault="00494A3A" w:rsidP="00A93FB2">
      <w:pPr>
        <w:pStyle w:val="Definition"/>
      </w:pPr>
      <w:r w:rsidRPr="000147B0">
        <w:rPr>
          <w:b/>
          <w:i/>
        </w:rPr>
        <w:t>funded entity</w:t>
      </w:r>
      <w:r w:rsidRPr="000147B0">
        <w:t>, in relation to a funding approval instrument, means the land transport research entity identified in the instrument.</w:t>
      </w:r>
    </w:p>
    <w:p w:rsidR="00494A3A" w:rsidRPr="000147B0" w:rsidRDefault="00494A3A" w:rsidP="00A93FB2">
      <w:pPr>
        <w:pStyle w:val="Definition"/>
      </w:pPr>
      <w:r w:rsidRPr="000147B0">
        <w:rPr>
          <w:b/>
          <w:i/>
        </w:rPr>
        <w:t xml:space="preserve">funding approval instrument </w:t>
      </w:r>
      <w:r w:rsidRPr="000147B0">
        <w:t>means an instrument under subsection</w:t>
      </w:r>
      <w:r w:rsidR="000147B0">
        <w:t> </w:t>
      </w:r>
      <w:r w:rsidRPr="000147B0">
        <w:t>46(1) approving the provision of funding for a particular land transport research entity for a particular period.</w:t>
      </w:r>
    </w:p>
    <w:p w:rsidR="00494A3A" w:rsidRPr="000147B0" w:rsidRDefault="00494A3A" w:rsidP="00A93FB2">
      <w:pPr>
        <w:pStyle w:val="Definition"/>
      </w:pPr>
      <w:r w:rsidRPr="000147B0">
        <w:rPr>
          <w:b/>
          <w:i/>
        </w:rPr>
        <w:t>funding period</w:t>
      </w:r>
      <w:r w:rsidRPr="000147B0">
        <w:t>, in relation to a funding approval instrument, means the period identified in the instrument.</w:t>
      </w:r>
    </w:p>
    <w:p w:rsidR="00494A3A" w:rsidRPr="000147B0" w:rsidRDefault="00494A3A" w:rsidP="00A93FB2">
      <w:pPr>
        <w:pStyle w:val="Definition"/>
      </w:pPr>
      <w:r w:rsidRPr="000147B0">
        <w:rPr>
          <w:b/>
          <w:i/>
        </w:rPr>
        <w:t>land transport operations</w:t>
      </w:r>
      <w:r w:rsidRPr="000147B0">
        <w:t xml:space="preserve"> means transport operations involving road or rail, including operations involving inter</w:t>
      </w:r>
      <w:r w:rsidR="000147B0">
        <w:noBreakHyphen/>
      </w:r>
      <w:r w:rsidRPr="000147B0">
        <w:t>modal transfer facilities.</w:t>
      </w:r>
    </w:p>
    <w:p w:rsidR="00494A3A" w:rsidRPr="000147B0" w:rsidRDefault="00494A3A" w:rsidP="00A93FB2">
      <w:pPr>
        <w:pStyle w:val="Definition"/>
      </w:pPr>
      <w:r w:rsidRPr="000147B0">
        <w:rPr>
          <w:b/>
          <w:i/>
        </w:rPr>
        <w:t>land transport research entity</w:t>
      </w:r>
      <w:r w:rsidRPr="000147B0">
        <w:t xml:space="preserve"> means an eligible funding recipient</w:t>
      </w:r>
      <w:r w:rsidR="00246B8C" w:rsidRPr="000147B0">
        <w:t>, or a non</w:t>
      </w:r>
      <w:r w:rsidR="000147B0">
        <w:noBreakHyphen/>
      </w:r>
      <w:r w:rsidR="00246B8C" w:rsidRPr="000147B0">
        <w:t>corporate Commonwealth entity,</w:t>
      </w:r>
      <w:r w:rsidRPr="000147B0">
        <w:t xml:space="preserve"> whose functions include carrying out, arranging or assisting planning, research, investigations, studies or analysis of matters related to land transport operations.</w:t>
      </w:r>
    </w:p>
    <w:p w:rsidR="00494A3A" w:rsidRPr="000147B0" w:rsidRDefault="00494A3A" w:rsidP="00A93FB2">
      <w:pPr>
        <w:pStyle w:val="ActHead5"/>
      </w:pPr>
      <w:bookmarkStart w:id="64" w:name="_Toc456866575"/>
      <w:r w:rsidRPr="000147B0">
        <w:rPr>
          <w:rStyle w:val="CharSectno"/>
        </w:rPr>
        <w:t>46</w:t>
      </w:r>
      <w:r w:rsidRPr="000147B0">
        <w:t xml:space="preserve">  Approval of funding for land transport research entities</w:t>
      </w:r>
      <w:bookmarkEnd w:id="64"/>
    </w:p>
    <w:p w:rsidR="00494A3A" w:rsidRPr="000147B0" w:rsidRDefault="00494A3A" w:rsidP="00A93FB2">
      <w:pPr>
        <w:pStyle w:val="subsection"/>
      </w:pPr>
      <w:r w:rsidRPr="000147B0">
        <w:tab/>
        <w:t>(1)</w:t>
      </w:r>
      <w:r w:rsidRPr="000147B0">
        <w:tab/>
        <w:t>The Minister may, in writing, approve the provision of funding for a particular land transport research entity for a particular period.</w:t>
      </w:r>
    </w:p>
    <w:p w:rsidR="00494A3A" w:rsidRPr="000147B0" w:rsidRDefault="00494A3A" w:rsidP="00A93FB2">
      <w:pPr>
        <w:pStyle w:val="subsection"/>
      </w:pPr>
      <w:r w:rsidRPr="000147B0">
        <w:tab/>
        <w:t>(2)</w:t>
      </w:r>
      <w:r w:rsidRPr="000147B0">
        <w:tab/>
        <w:t>The matters to which the Minister may have regard in deciding whether to approve the provision of funding for a land transport research entity for a period include, but are not limited to, the extent to which the entity’s activities during the period are likely to improve land transport operations in Australia.</w:t>
      </w:r>
    </w:p>
    <w:p w:rsidR="00494A3A" w:rsidRPr="000147B0" w:rsidRDefault="00494A3A" w:rsidP="00A93FB2">
      <w:pPr>
        <w:pStyle w:val="subsection"/>
      </w:pPr>
      <w:r w:rsidRPr="000147B0">
        <w:lastRenderedPageBreak/>
        <w:tab/>
        <w:t>(3)</w:t>
      </w:r>
      <w:r w:rsidRPr="000147B0">
        <w:tab/>
        <w:t>The funding approval instrument must:</w:t>
      </w:r>
    </w:p>
    <w:p w:rsidR="00494A3A" w:rsidRPr="000147B0" w:rsidRDefault="00494A3A" w:rsidP="00A93FB2">
      <w:pPr>
        <w:pStyle w:val="paragraph"/>
      </w:pPr>
      <w:r w:rsidRPr="000147B0">
        <w:tab/>
        <w:t>(a)</w:t>
      </w:r>
      <w:r w:rsidRPr="000147B0">
        <w:tab/>
        <w:t>identify the entity and the period; and</w:t>
      </w:r>
    </w:p>
    <w:p w:rsidR="00494A3A" w:rsidRPr="000147B0" w:rsidRDefault="00494A3A" w:rsidP="00A93FB2">
      <w:pPr>
        <w:pStyle w:val="paragraph"/>
      </w:pPr>
      <w:r w:rsidRPr="000147B0">
        <w:tab/>
        <w:t>(b)</w:t>
      </w:r>
      <w:r w:rsidRPr="000147B0">
        <w:tab/>
        <w:t>specify the maximum funding amount that the Commonwealth may provide for the entity during the period; and</w:t>
      </w:r>
    </w:p>
    <w:p w:rsidR="00494A3A" w:rsidRPr="000147B0" w:rsidRDefault="00494A3A" w:rsidP="00A93FB2">
      <w:pPr>
        <w:pStyle w:val="paragraph"/>
      </w:pPr>
      <w:r w:rsidRPr="000147B0">
        <w:tab/>
        <w:t>(c)</w:t>
      </w:r>
      <w:r w:rsidRPr="000147B0">
        <w:tab/>
        <w:t>contain a statement to the effect that the approval is conditional on a funding agreement being entered into with the entity.</w:t>
      </w:r>
    </w:p>
    <w:p w:rsidR="00494A3A" w:rsidRPr="000147B0" w:rsidRDefault="00494A3A" w:rsidP="00A93FB2">
      <w:pPr>
        <w:pStyle w:val="subsection"/>
      </w:pPr>
      <w:r w:rsidRPr="000147B0">
        <w:tab/>
        <w:t>(4)</w:t>
      </w:r>
      <w:r w:rsidRPr="000147B0">
        <w:tab/>
        <w:t xml:space="preserve">Subject to </w:t>
      </w:r>
      <w:r w:rsidR="000147B0">
        <w:t>subsection (</w:t>
      </w:r>
      <w:r w:rsidRPr="000147B0">
        <w:t>5), the Minister may, in writing, vary or revoke the funding approval instrument.</w:t>
      </w:r>
    </w:p>
    <w:p w:rsidR="00494A3A" w:rsidRPr="000147B0" w:rsidRDefault="00494A3A" w:rsidP="00A93FB2">
      <w:pPr>
        <w:pStyle w:val="subsection"/>
      </w:pPr>
      <w:r w:rsidRPr="000147B0">
        <w:tab/>
        <w:t>(5)</w:t>
      </w:r>
      <w:r w:rsidRPr="000147B0">
        <w:tab/>
        <w:t xml:space="preserve">If there is a funding agreement with the entity, the powers given by </w:t>
      </w:r>
      <w:r w:rsidR="000147B0">
        <w:t>subsection (</w:t>
      </w:r>
      <w:r w:rsidRPr="000147B0">
        <w:t>4) must be exercised in accordance with any relevant provisions of the funding agreement.</w:t>
      </w:r>
    </w:p>
    <w:p w:rsidR="00494A3A" w:rsidRPr="000147B0" w:rsidRDefault="00494A3A" w:rsidP="00A93FB2">
      <w:pPr>
        <w:pStyle w:val="subsection"/>
      </w:pPr>
      <w:r w:rsidRPr="000147B0">
        <w:tab/>
        <w:t>(6)</w:t>
      </w:r>
      <w:r w:rsidRPr="000147B0">
        <w:tab/>
        <w:t>An instrument approving the provision of Commonwealth funding, or varying or revoking such an approval, is not a legislative instrument.</w:t>
      </w:r>
    </w:p>
    <w:p w:rsidR="00494A3A" w:rsidRPr="000147B0" w:rsidRDefault="00494A3A" w:rsidP="00A93FB2">
      <w:pPr>
        <w:pStyle w:val="ActHead5"/>
      </w:pPr>
      <w:bookmarkStart w:id="65" w:name="_Toc456866576"/>
      <w:r w:rsidRPr="000147B0">
        <w:rPr>
          <w:rStyle w:val="CharSectno"/>
        </w:rPr>
        <w:t>47</w:t>
      </w:r>
      <w:r w:rsidRPr="000147B0">
        <w:t xml:space="preserve">  Submission of particulars to get funding</w:t>
      </w:r>
      <w:bookmarkEnd w:id="65"/>
    </w:p>
    <w:p w:rsidR="00494A3A" w:rsidRPr="000147B0" w:rsidRDefault="00494A3A" w:rsidP="00A93FB2">
      <w:pPr>
        <w:pStyle w:val="subsection"/>
      </w:pPr>
      <w:r w:rsidRPr="000147B0">
        <w:tab/>
        <w:t>(1)</w:t>
      </w:r>
      <w:r w:rsidRPr="000147B0">
        <w:tab/>
        <w:t>The Minister may invite land transport research entities to submit particulars of their proposed activities for consideration for approval of funding under subsection</w:t>
      </w:r>
      <w:r w:rsidR="000147B0">
        <w:t> </w:t>
      </w:r>
      <w:r w:rsidRPr="000147B0">
        <w:t>46(1).</w:t>
      </w:r>
    </w:p>
    <w:p w:rsidR="00494A3A" w:rsidRPr="000147B0" w:rsidRDefault="00494A3A" w:rsidP="00A93FB2">
      <w:pPr>
        <w:pStyle w:val="subsection"/>
      </w:pPr>
      <w:r w:rsidRPr="000147B0">
        <w:tab/>
        <w:t>(2)</w:t>
      </w:r>
      <w:r w:rsidRPr="000147B0">
        <w:tab/>
        <w:t>An invitation may be given:</w:t>
      </w:r>
    </w:p>
    <w:p w:rsidR="00494A3A" w:rsidRPr="000147B0" w:rsidRDefault="00494A3A" w:rsidP="00A93FB2">
      <w:pPr>
        <w:pStyle w:val="paragraph"/>
      </w:pPr>
      <w:r w:rsidRPr="000147B0">
        <w:tab/>
        <w:t>(a)</w:t>
      </w:r>
      <w:r w:rsidRPr="000147B0">
        <w:tab/>
        <w:t>to such land transport research entities as the Minister considers appropriate; and</w:t>
      </w:r>
    </w:p>
    <w:p w:rsidR="00494A3A" w:rsidRPr="000147B0" w:rsidRDefault="00494A3A" w:rsidP="00A93FB2">
      <w:pPr>
        <w:pStyle w:val="paragraph"/>
      </w:pPr>
      <w:r w:rsidRPr="000147B0">
        <w:tab/>
        <w:t>(b)</w:t>
      </w:r>
      <w:r w:rsidRPr="000147B0">
        <w:tab/>
        <w:t>by any method that the Minister considers appropriate.</w:t>
      </w:r>
    </w:p>
    <w:p w:rsidR="00494A3A" w:rsidRPr="000147B0" w:rsidRDefault="00494A3A" w:rsidP="00A93FB2">
      <w:pPr>
        <w:pStyle w:val="subsection"/>
      </w:pPr>
      <w:r w:rsidRPr="000147B0">
        <w:tab/>
        <w:t>(3)</w:t>
      </w:r>
      <w:r w:rsidRPr="000147B0">
        <w:tab/>
        <w:t>Subject to section</w:t>
      </w:r>
      <w:r w:rsidR="000147B0">
        <w:t> </w:t>
      </w:r>
      <w:r w:rsidRPr="000147B0">
        <w:t>46, the Minister may grant an approval under subsection</w:t>
      </w:r>
      <w:r w:rsidR="000147B0">
        <w:t> </w:t>
      </w:r>
      <w:r w:rsidRPr="000147B0">
        <w:t>46(1) for a particular land transport research entity, whether or not particulars of the entity’s proposed activities were submitted in response to an invitation.</w:t>
      </w:r>
    </w:p>
    <w:p w:rsidR="00494A3A" w:rsidRPr="000147B0" w:rsidRDefault="00494A3A" w:rsidP="002B0D81">
      <w:pPr>
        <w:pStyle w:val="subsection"/>
        <w:keepNext/>
        <w:keepLines/>
      </w:pPr>
      <w:r w:rsidRPr="000147B0">
        <w:lastRenderedPageBreak/>
        <w:tab/>
        <w:t>(4)</w:t>
      </w:r>
      <w:r w:rsidRPr="000147B0">
        <w:tab/>
        <w:t>The Minister is not required to consider a land transport research entity for an approval under subsection</w:t>
      </w:r>
      <w:r w:rsidR="000147B0">
        <w:t> </w:t>
      </w:r>
      <w:r w:rsidRPr="000147B0">
        <w:t>46(1) unless such particulars of the entity’s proposed activities as the Minister requires have been submitted to the Minister.</w:t>
      </w:r>
    </w:p>
    <w:p w:rsidR="00494A3A" w:rsidRPr="000147B0" w:rsidRDefault="00494A3A" w:rsidP="00A93FB2">
      <w:pPr>
        <w:pStyle w:val="ActHead5"/>
      </w:pPr>
      <w:bookmarkStart w:id="66" w:name="_Toc456866577"/>
      <w:r w:rsidRPr="000147B0">
        <w:rPr>
          <w:rStyle w:val="CharSectno"/>
        </w:rPr>
        <w:t>48</w:t>
      </w:r>
      <w:r w:rsidRPr="000147B0">
        <w:t xml:space="preserve">  Commonwealth funding for land transport research entities</w:t>
      </w:r>
      <w:bookmarkEnd w:id="66"/>
    </w:p>
    <w:p w:rsidR="00494A3A" w:rsidRPr="000147B0" w:rsidRDefault="00494A3A" w:rsidP="00A93FB2">
      <w:pPr>
        <w:pStyle w:val="subsection"/>
      </w:pPr>
      <w:r w:rsidRPr="000147B0">
        <w:tab/>
        <w:t>(1)</w:t>
      </w:r>
      <w:r w:rsidRPr="000147B0">
        <w:tab/>
        <w:t>If a funding approval instrument is in force, Commonwealth funding for the funded entity may be provided during the funding period in accordance with a funding agreement that satisfies the requirements of section</w:t>
      </w:r>
      <w:r w:rsidR="000147B0">
        <w:t> </w:t>
      </w:r>
      <w:r w:rsidRPr="000147B0">
        <w:t>49.</w:t>
      </w:r>
    </w:p>
    <w:p w:rsidR="00494A3A" w:rsidRPr="000147B0" w:rsidRDefault="00494A3A" w:rsidP="00A93FB2">
      <w:pPr>
        <w:pStyle w:val="subsection"/>
      </w:pPr>
      <w:r w:rsidRPr="000147B0">
        <w:tab/>
        <w:t>(2)</w:t>
      </w:r>
      <w:r w:rsidRPr="000147B0">
        <w:tab/>
        <w:t>The payments of funding are to be made out of money appropriated by the Parliament.</w:t>
      </w:r>
    </w:p>
    <w:p w:rsidR="00494A3A" w:rsidRPr="000147B0" w:rsidRDefault="00494A3A" w:rsidP="00A93FB2">
      <w:pPr>
        <w:pStyle w:val="ActHead5"/>
      </w:pPr>
      <w:bookmarkStart w:id="67" w:name="_Toc456866578"/>
      <w:r w:rsidRPr="000147B0">
        <w:rPr>
          <w:rStyle w:val="CharSectno"/>
        </w:rPr>
        <w:t>49</w:t>
      </w:r>
      <w:r w:rsidRPr="000147B0">
        <w:t xml:space="preserve">  Requirements with which funding agreements must comply</w:t>
      </w:r>
      <w:bookmarkEnd w:id="67"/>
    </w:p>
    <w:p w:rsidR="00494A3A" w:rsidRPr="000147B0" w:rsidRDefault="00494A3A" w:rsidP="00A93FB2">
      <w:pPr>
        <w:pStyle w:val="subsection"/>
      </w:pPr>
      <w:r w:rsidRPr="000147B0">
        <w:tab/>
      </w:r>
      <w:r w:rsidRPr="000147B0">
        <w:tab/>
        <w:t>A funding agreement entered into for the purposes of this Part must satisfy the following requirements:</w:t>
      </w:r>
    </w:p>
    <w:p w:rsidR="00494A3A" w:rsidRPr="000147B0" w:rsidRDefault="00494A3A" w:rsidP="00A93FB2">
      <w:pPr>
        <w:pStyle w:val="paragraph"/>
      </w:pPr>
      <w:r w:rsidRPr="000147B0">
        <w:tab/>
        <w:t>(a)</w:t>
      </w:r>
      <w:r w:rsidRPr="000147B0">
        <w:tab/>
        <w:t>the total amount of funding that the agreement provides for must not exceed the maximum funding amount specified in the relevant funding approval instrument;</w:t>
      </w:r>
    </w:p>
    <w:p w:rsidR="00494A3A" w:rsidRPr="000147B0" w:rsidRDefault="00494A3A" w:rsidP="00A93FB2">
      <w:pPr>
        <w:pStyle w:val="paragraph"/>
      </w:pPr>
      <w:r w:rsidRPr="000147B0">
        <w:tab/>
        <w:t>(b)</w:t>
      </w:r>
      <w:r w:rsidRPr="000147B0">
        <w:tab/>
        <w:t>the agreement must comply with any other requirements (for example, requirements relating to the inclusion of conditions) specified in the relevant funding approval instrument.</w:t>
      </w:r>
    </w:p>
    <w:p w:rsidR="00494A3A" w:rsidRPr="000147B0" w:rsidRDefault="00494A3A" w:rsidP="00A93FB2">
      <w:pPr>
        <w:pStyle w:val="ActHead5"/>
      </w:pPr>
      <w:bookmarkStart w:id="68" w:name="_Toc456866579"/>
      <w:r w:rsidRPr="000147B0">
        <w:rPr>
          <w:rStyle w:val="CharSectno"/>
        </w:rPr>
        <w:t>50</w:t>
      </w:r>
      <w:r w:rsidRPr="000147B0">
        <w:t xml:space="preserve">  Conditions of funding</w:t>
      </w:r>
      <w:bookmarkEnd w:id="68"/>
    </w:p>
    <w:p w:rsidR="00494A3A" w:rsidRPr="000147B0" w:rsidRDefault="00494A3A" w:rsidP="00A93FB2">
      <w:pPr>
        <w:pStyle w:val="subsection"/>
      </w:pPr>
      <w:r w:rsidRPr="000147B0">
        <w:tab/>
      </w:r>
      <w:r w:rsidR="00285F84" w:rsidRPr="000147B0">
        <w:t>(1)</w:t>
      </w:r>
      <w:r w:rsidRPr="000147B0">
        <w:tab/>
        <w:t>The conditions that apply to a payment of funding under this Part are the conditions specified in the relevant funding agreement.</w:t>
      </w:r>
    </w:p>
    <w:p w:rsidR="00285F84" w:rsidRPr="000147B0" w:rsidRDefault="00285F84" w:rsidP="00285F84">
      <w:pPr>
        <w:pStyle w:val="subsection"/>
      </w:pPr>
      <w:r w:rsidRPr="000147B0">
        <w:tab/>
        <w:t>(2)</w:t>
      </w:r>
      <w:r w:rsidRPr="000147B0">
        <w:tab/>
        <w:t>A funding agreement may specify a condition by applying, adopting or incorporating any matter contained in an instrument or other writing as in force or existing from time to time.</w:t>
      </w:r>
    </w:p>
    <w:p w:rsidR="00494A3A" w:rsidRPr="000147B0" w:rsidRDefault="00494A3A" w:rsidP="00A93FB2">
      <w:pPr>
        <w:pStyle w:val="ActHead5"/>
        <w:rPr>
          <w:i/>
        </w:rPr>
      </w:pPr>
      <w:bookmarkStart w:id="69" w:name="_Toc456866580"/>
      <w:r w:rsidRPr="000147B0">
        <w:rPr>
          <w:rStyle w:val="CharSectno"/>
        </w:rPr>
        <w:t>51</w:t>
      </w:r>
      <w:r w:rsidRPr="000147B0">
        <w:t xml:space="preserve">  Relationship with Part</w:t>
      </w:r>
      <w:r w:rsidR="000147B0">
        <w:t> </w:t>
      </w:r>
      <w:r w:rsidRPr="000147B0">
        <w:t>4</w:t>
      </w:r>
      <w:bookmarkEnd w:id="69"/>
    </w:p>
    <w:p w:rsidR="00494A3A" w:rsidRPr="000147B0" w:rsidRDefault="00494A3A" w:rsidP="00A93FB2">
      <w:pPr>
        <w:pStyle w:val="subsection"/>
      </w:pPr>
      <w:r w:rsidRPr="000147B0">
        <w:tab/>
      </w:r>
      <w:r w:rsidRPr="000147B0">
        <w:tab/>
        <w:t>This Part does not limit, and is not limited by, Part</w:t>
      </w:r>
      <w:r w:rsidR="000147B0">
        <w:t> </w:t>
      </w:r>
      <w:r w:rsidRPr="000147B0">
        <w:t>4.</w:t>
      </w:r>
    </w:p>
    <w:p w:rsidR="00246B8C" w:rsidRPr="000147B0" w:rsidRDefault="00246B8C" w:rsidP="002B0D81">
      <w:pPr>
        <w:pStyle w:val="ActHead5"/>
      </w:pPr>
      <w:bookmarkStart w:id="70" w:name="_Toc456866581"/>
      <w:r w:rsidRPr="000147B0">
        <w:rPr>
          <w:rStyle w:val="CharSectno"/>
        </w:rPr>
        <w:lastRenderedPageBreak/>
        <w:t>51A</w:t>
      </w:r>
      <w:r w:rsidRPr="000147B0">
        <w:t xml:space="preserve">  Funding arrangements with non</w:t>
      </w:r>
      <w:r w:rsidR="000147B0">
        <w:noBreakHyphen/>
      </w:r>
      <w:r w:rsidRPr="000147B0">
        <w:t>corporate Commonwealth entities</w:t>
      </w:r>
      <w:bookmarkEnd w:id="70"/>
    </w:p>
    <w:p w:rsidR="00246B8C" w:rsidRPr="000147B0" w:rsidRDefault="00246B8C" w:rsidP="002B0D81">
      <w:pPr>
        <w:pStyle w:val="subsection"/>
        <w:keepNext/>
        <w:keepLines/>
      </w:pPr>
      <w:r w:rsidRPr="000147B0">
        <w:tab/>
        <w:t>(1)</w:t>
      </w:r>
      <w:r w:rsidRPr="000147B0">
        <w:tab/>
        <w:t>For the purposes of this Part, the Minister may, in writing, enter into an arrangement with a non</w:t>
      </w:r>
      <w:r w:rsidR="000147B0">
        <w:noBreakHyphen/>
      </w:r>
      <w:r w:rsidRPr="000147B0">
        <w:t>corporate Commonwealth entity.</w:t>
      </w:r>
    </w:p>
    <w:p w:rsidR="00246B8C" w:rsidRPr="000147B0" w:rsidRDefault="00246B8C" w:rsidP="002B0D81">
      <w:pPr>
        <w:pStyle w:val="subsection"/>
      </w:pPr>
      <w:r w:rsidRPr="000147B0">
        <w:tab/>
        <w:t>(2)</w:t>
      </w:r>
      <w:r w:rsidRPr="000147B0">
        <w:tab/>
        <w:t xml:space="preserve">If the Minister enters into an arrangement under </w:t>
      </w:r>
      <w:r w:rsidR="000147B0">
        <w:t>subsection (</w:t>
      </w:r>
      <w:r w:rsidRPr="000147B0">
        <w:t>1), this Part applies as if the arrangement were a funding agreement entered into for the purposes of this Part.</w:t>
      </w:r>
    </w:p>
    <w:p w:rsidR="00246B8C" w:rsidRPr="000147B0" w:rsidRDefault="00246B8C" w:rsidP="00246B8C">
      <w:pPr>
        <w:pStyle w:val="notetext"/>
      </w:pPr>
      <w:r w:rsidRPr="000147B0">
        <w:t>Note:</w:t>
      </w:r>
      <w:r w:rsidRPr="000147B0">
        <w:tab/>
        <w:t>Sections</w:t>
      </w:r>
      <w:r w:rsidR="000147B0">
        <w:t> </w:t>
      </w:r>
      <w:r w:rsidRPr="000147B0">
        <w:t>48 to 50 deal with funding agreements.</w:t>
      </w:r>
    </w:p>
    <w:p w:rsidR="009E158A" w:rsidRPr="000147B0" w:rsidRDefault="009E158A" w:rsidP="002338B5">
      <w:pPr>
        <w:pStyle w:val="ActHead2"/>
        <w:pageBreakBefore/>
      </w:pPr>
      <w:bookmarkStart w:id="71" w:name="_Toc456866582"/>
      <w:r w:rsidRPr="000147B0">
        <w:rPr>
          <w:rStyle w:val="CharPartNo"/>
        </w:rPr>
        <w:lastRenderedPageBreak/>
        <w:t>Part</w:t>
      </w:r>
      <w:r w:rsidR="000147B0" w:rsidRPr="000147B0">
        <w:rPr>
          <w:rStyle w:val="CharPartNo"/>
        </w:rPr>
        <w:t> </w:t>
      </w:r>
      <w:r w:rsidRPr="000147B0">
        <w:rPr>
          <w:rStyle w:val="CharPartNo"/>
        </w:rPr>
        <w:t>7</w:t>
      </w:r>
      <w:r w:rsidRPr="000147B0">
        <w:t>—</w:t>
      </w:r>
      <w:r w:rsidRPr="000147B0">
        <w:rPr>
          <w:rStyle w:val="CharPartText"/>
        </w:rPr>
        <w:t>Black Spot Projects</w:t>
      </w:r>
      <w:bookmarkEnd w:id="71"/>
    </w:p>
    <w:p w:rsidR="009E158A" w:rsidRPr="000147B0" w:rsidRDefault="009E158A" w:rsidP="009E158A">
      <w:pPr>
        <w:pStyle w:val="ActHead3"/>
      </w:pPr>
      <w:bookmarkStart w:id="72" w:name="_Toc456866583"/>
      <w:r w:rsidRPr="000147B0">
        <w:rPr>
          <w:rStyle w:val="CharDivNo"/>
        </w:rPr>
        <w:t>Division</w:t>
      </w:r>
      <w:r w:rsidR="000147B0" w:rsidRPr="000147B0">
        <w:rPr>
          <w:rStyle w:val="CharDivNo"/>
        </w:rPr>
        <w:t> </w:t>
      </w:r>
      <w:r w:rsidRPr="000147B0">
        <w:rPr>
          <w:rStyle w:val="CharDivNo"/>
        </w:rPr>
        <w:t>1</w:t>
      </w:r>
      <w:r w:rsidRPr="000147B0">
        <w:t>—</w:t>
      </w:r>
      <w:r w:rsidRPr="000147B0">
        <w:rPr>
          <w:rStyle w:val="CharDivText"/>
        </w:rPr>
        <w:t>Approval of projects as Black Spot Projects</w:t>
      </w:r>
      <w:bookmarkEnd w:id="72"/>
    </w:p>
    <w:p w:rsidR="00494A3A" w:rsidRPr="000147B0" w:rsidRDefault="00494A3A" w:rsidP="00A93FB2">
      <w:pPr>
        <w:pStyle w:val="ActHead5"/>
      </w:pPr>
      <w:bookmarkStart w:id="73" w:name="_Toc456866584"/>
      <w:r w:rsidRPr="000147B0">
        <w:rPr>
          <w:rStyle w:val="CharSectno"/>
        </w:rPr>
        <w:t>69</w:t>
      </w:r>
      <w:r w:rsidRPr="000147B0">
        <w:t xml:space="preserve">  What is </w:t>
      </w:r>
      <w:r w:rsidR="009E158A" w:rsidRPr="000147B0">
        <w:t xml:space="preserve">a </w:t>
      </w:r>
      <w:r w:rsidRPr="000147B0">
        <w:t>Black Spot Project?</w:t>
      </w:r>
      <w:bookmarkEnd w:id="73"/>
    </w:p>
    <w:p w:rsidR="00494A3A" w:rsidRPr="000147B0" w:rsidRDefault="00494A3A" w:rsidP="00A93FB2">
      <w:pPr>
        <w:pStyle w:val="subsection"/>
      </w:pPr>
      <w:r w:rsidRPr="000147B0">
        <w:tab/>
      </w:r>
      <w:r w:rsidRPr="000147B0">
        <w:tab/>
      </w:r>
      <w:r w:rsidR="009E158A" w:rsidRPr="000147B0">
        <w:t xml:space="preserve">A </w:t>
      </w:r>
      <w:r w:rsidRPr="000147B0">
        <w:rPr>
          <w:b/>
          <w:i/>
        </w:rPr>
        <w:t xml:space="preserve">Black Spot Project </w:t>
      </w:r>
      <w:r w:rsidRPr="000147B0">
        <w:t>is a project for which an approval by the Minister under subsection</w:t>
      </w:r>
      <w:r w:rsidR="000147B0">
        <w:t> </w:t>
      </w:r>
      <w:r w:rsidRPr="000147B0">
        <w:t>70(1) is in force.</w:t>
      </w:r>
    </w:p>
    <w:p w:rsidR="00494A3A" w:rsidRPr="000147B0" w:rsidRDefault="00494A3A" w:rsidP="00A93FB2">
      <w:pPr>
        <w:pStyle w:val="ActHead5"/>
      </w:pPr>
      <w:bookmarkStart w:id="74" w:name="_Toc456866585"/>
      <w:r w:rsidRPr="000147B0">
        <w:rPr>
          <w:rStyle w:val="CharSectno"/>
        </w:rPr>
        <w:t>70</w:t>
      </w:r>
      <w:r w:rsidRPr="000147B0">
        <w:t xml:space="preserve">  Approval of Black Spot Projects</w:t>
      </w:r>
      <w:bookmarkEnd w:id="74"/>
    </w:p>
    <w:p w:rsidR="00494A3A" w:rsidRPr="000147B0" w:rsidRDefault="00494A3A" w:rsidP="00A93FB2">
      <w:pPr>
        <w:pStyle w:val="subsection"/>
      </w:pPr>
      <w:r w:rsidRPr="000147B0">
        <w:tab/>
        <w:t>(1)</w:t>
      </w:r>
      <w:r w:rsidRPr="000147B0">
        <w:tab/>
        <w:t xml:space="preserve">The Minister may, in writing, approve a project as </w:t>
      </w:r>
      <w:r w:rsidR="00C0516D" w:rsidRPr="000147B0">
        <w:t xml:space="preserve">a </w:t>
      </w:r>
      <w:r w:rsidRPr="000147B0">
        <w:t>Black Spot Project if, and only if:</w:t>
      </w:r>
    </w:p>
    <w:p w:rsidR="00494A3A" w:rsidRPr="000147B0" w:rsidRDefault="00494A3A" w:rsidP="00A93FB2">
      <w:pPr>
        <w:pStyle w:val="paragraph"/>
        <w:rPr>
          <w:i/>
        </w:rPr>
      </w:pPr>
      <w:r w:rsidRPr="000147B0">
        <w:tab/>
        <w:t>(a)</w:t>
      </w:r>
      <w:r w:rsidRPr="000147B0">
        <w:tab/>
        <w:t>the Minister is satisfied that the project is eligible for approval (see section</w:t>
      </w:r>
      <w:r w:rsidR="000147B0">
        <w:t> </w:t>
      </w:r>
      <w:r w:rsidRPr="000147B0">
        <w:t>71); and</w:t>
      </w:r>
    </w:p>
    <w:p w:rsidR="00494A3A" w:rsidRPr="000147B0" w:rsidRDefault="00494A3A" w:rsidP="00A93FB2">
      <w:pPr>
        <w:pStyle w:val="paragraph"/>
      </w:pPr>
      <w:r w:rsidRPr="000147B0">
        <w:tab/>
        <w:t>(b)</w:t>
      </w:r>
      <w:r w:rsidRPr="000147B0">
        <w:tab/>
        <w:t>the Minister considers that it is appropriate to approve the project (see section</w:t>
      </w:r>
      <w:r w:rsidR="000147B0">
        <w:t> </w:t>
      </w:r>
      <w:r w:rsidRPr="000147B0">
        <w:t>72).</w:t>
      </w:r>
    </w:p>
    <w:p w:rsidR="00494A3A" w:rsidRPr="000147B0" w:rsidRDefault="00494A3A" w:rsidP="00A93FB2">
      <w:pPr>
        <w:pStyle w:val="subsection"/>
      </w:pPr>
      <w:r w:rsidRPr="000147B0">
        <w:tab/>
        <w:t>(2)</w:t>
      </w:r>
      <w:r w:rsidRPr="000147B0">
        <w:tab/>
        <w:t>An instrument approving a project is not a legislative instrument.</w:t>
      </w:r>
    </w:p>
    <w:p w:rsidR="00494A3A" w:rsidRPr="000147B0" w:rsidRDefault="00494A3A" w:rsidP="00A93FB2">
      <w:pPr>
        <w:pStyle w:val="ActHead5"/>
      </w:pPr>
      <w:bookmarkStart w:id="75" w:name="_Toc456866586"/>
      <w:r w:rsidRPr="000147B0">
        <w:rPr>
          <w:rStyle w:val="CharSectno"/>
        </w:rPr>
        <w:t>71</w:t>
      </w:r>
      <w:r w:rsidRPr="000147B0">
        <w:t xml:space="preserve">  What projects are eligible for approval?</w:t>
      </w:r>
      <w:bookmarkEnd w:id="75"/>
    </w:p>
    <w:p w:rsidR="00494A3A" w:rsidRPr="000147B0" w:rsidRDefault="00494A3A" w:rsidP="00A93FB2">
      <w:pPr>
        <w:pStyle w:val="subsection"/>
      </w:pPr>
      <w:r w:rsidRPr="000147B0">
        <w:tab/>
      </w:r>
      <w:r w:rsidRPr="000147B0">
        <w:tab/>
        <w:t xml:space="preserve">A project is eligible for approval as </w:t>
      </w:r>
      <w:r w:rsidR="00C0516D" w:rsidRPr="000147B0">
        <w:t xml:space="preserve">a </w:t>
      </w:r>
      <w:r w:rsidRPr="000147B0">
        <w:t>Black Spot Project if:</w:t>
      </w:r>
    </w:p>
    <w:p w:rsidR="00494A3A" w:rsidRPr="000147B0" w:rsidRDefault="00494A3A" w:rsidP="00A93FB2">
      <w:pPr>
        <w:pStyle w:val="paragraph"/>
      </w:pPr>
      <w:r w:rsidRPr="000147B0">
        <w:tab/>
        <w:t>(a)</w:t>
      </w:r>
      <w:r w:rsidRPr="000147B0">
        <w:tab/>
        <w:t>the project is for the improvement of road safety of a site (being all or part of any road); and</w:t>
      </w:r>
    </w:p>
    <w:p w:rsidR="00494A3A" w:rsidRPr="000147B0" w:rsidRDefault="00494A3A" w:rsidP="00A93FB2">
      <w:pPr>
        <w:pStyle w:val="paragraph"/>
      </w:pPr>
      <w:r w:rsidRPr="000147B0">
        <w:tab/>
        <w:t>(b)</w:t>
      </w:r>
      <w:r w:rsidRPr="000147B0">
        <w:tab/>
        <w:t>the site is in a State; and</w:t>
      </w:r>
    </w:p>
    <w:p w:rsidR="00494A3A" w:rsidRPr="000147B0" w:rsidRDefault="00494A3A" w:rsidP="00A93FB2">
      <w:pPr>
        <w:pStyle w:val="paragraph"/>
      </w:pPr>
      <w:r w:rsidRPr="000147B0">
        <w:tab/>
        <w:t>(c)</w:t>
      </w:r>
      <w:r w:rsidRPr="000147B0">
        <w:tab/>
        <w:t xml:space="preserve">the nature of the site has contributed to, or is likely to contribute to, serious motor vehicle crashes involving death or personal </w:t>
      </w:r>
      <w:r w:rsidR="00C0516D" w:rsidRPr="000147B0">
        <w:t>injury.</w:t>
      </w:r>
    </w:p>
    <w:p w:rsidR="00494A3A" w:rsidRPr="000147B0" w:rsidRDefault="00494A3A" w:rsidP="00A93FB2">
      <w:pPr>
        <w:pStyle w:val="ActHead5"/>
      </w:pPr>
      <w:bookmarkStart w:id="76" w:name="_Toc456866587"/>
      <w:r w:rsidRPr="000147B0">
        <w:rPr>
          <w:rStyle w:val="CharSectno"/>
        </w:rPr>
        <w:t>72</w:t>
      </w:r>
      <w:r w:rsidRPr="000147B0">
        <w:t xml:space="preserve">  Is it appropriate to approve a project?</w:t>
      </w:r>
      <w:bookmarkEnd w:id="76"/>
    </w:p>
    <w:p w:rsidR="00494A3A" w:rsidRPr="000147B0" w:rsidRDefault="00494A3A" w:rsidP="00A93FB2">
      <w:pPr>
        <w:pStyle w:val="subsection"/>
      </w:pPr>
      <w:r w:rsidRPr="000147B0">
        <w:tab/>
      </w:r>
      <w:r w:rsidRPr="000147B0">
        <w:tab/>
        <w:t xml:space="preserve">The matters to which the Minister may have regard in deciding whether it is appropriate to approve a project as </w:t>
      </w:r>
      <w:r w:rsidR="00C0516D" w:rsidRPr="000147B0">
        <w:t xml:space="preserve">a </w:t>
      </w:r>
      <w:r w:rsidRPr="000147B0">
        <w:t>Black Spot Project include, but are not limited to, the following matters:</w:t>
      </w:r>
    </w:p>
    <w:p w:rsidR="00494A3A" w:rsidRPr="000147B0" w:rsidRDefault="00494A3A" w:rsidP="00A93FB2">
      <w:pPr>
        <w:pStyle w:val="paragraph"/>
      </w:pPr>
      <w:r w:rsidRPr="000147B0">
        <w:tab/>
        <w:t>(a)</w:t>
      </w:r>
      <w:r w:rsidRPr="000147B0">
        <w:tab/>
        <w:t>the accident history of the site to which the project relates;</w:t>
      </w:r>
    </w:p>
    <w:p w:rsidR="00494A3A" w:rsidRPr="000147B0" w:rsidRDefault="00494A3A" w:rsidP="00A93FB2">
      <w:pPr>
        <w:pStyle w:val="paragraph"/>
      </w:pPr>
      <w:r w:rsidRPr="000147B0">
        <w:lastRenderedPageBreak/>
        <w:tab/>
        <w:t>(b)</w:t>
      </w:r>
      <w:r w:rsidRPr="000147B0">
        <w:tab/>
        <w:t>the results of any assessment of the safety benefits and the costs of the project;</w:t>
      </w:r>
    </w:p>
    <w:p w:rsidR="00494A3A" w:rsidRPr="000147B0" w:rsidRDefault="00494A3A" w:rsidP="00A93FB2">
      <w:pPr>
        <w:pStyle w:val="paragraph"/>
      </w:pPr>
      <w:r w:rsidRPr="000147B0">
        <w:tab/>
        <w:t>(c)</w:t>
      </w:r>
      <w:r w:rsidRPr="000147B0">
        <w:tab/>
        <w:t>the results of any road safety audit conducted in relation to the site;</w:t>
      </w:r>
    </w:p>
    <w:p w:rsidR="00494A3A" w:rsidRPr="000147B0" w:rsidRDefault="00494A3A" w:rsidP="00A93FB2">
      <w:pPr>
        <w:pStyle w:val="paragraph"/>
      </w:pPr>
      <w:r w:rsidRPr="000147B0">
        <w:tab/>
        <w:t>(d)</w:t>
      </w:r>
      <w:r w:rsidRPr="000147B0">
        <w:tab/>
        <w:t>the extent to which persons other than the Commonwealth propose to contribute funding to the project.</w:t>
      </w:r>
    </w:p>
    <w:p w:rsidR="00494A3A" w:rsidRPr="000147B0" w:rsidRDefault="00494A3A" w:rsidP="00A93FB2">
      <w:pPr>
        <w:pStyle w:val="ActHead5"/>
      </w:pPr>
      <w:bookmarkStart w:id="77" w:name="_Toc456866588"/>
      <w:r w:rsidRPr="000147B0">
        <w:rPr>
          <w:rStyle w:val="CharSectno"/>
        </w:rPr>
        <w:t>73</w:t>
      </w:r>
      <w:r w:rsidRPr="000147B0">
        <w:t xml:space="preserve">  Submission of particulars of projects</w:t>
      </w:r>
      <w:bookmarkEnd w:id="77"/>
    </w:p>
    <w:p w:rsidR="00494A3A" w:rsidRPr="000147B0" w:rsidRDefault="00494A3A" w:rsidP="00A93FB2">
      <w:pPr>
        <w:pStyle w:val="subsection"/>
      </w:pPr>
      <w:r w:rsidRPr="000147B0">
        <w:tab/>
        <w:t>(1)</w:t>
      </w:r>
      <w:r w:rsidRPr="000147B0">
        <w:tab/>
        <w:t>The Minister may invite the submission of particulars of projects for consideration for approval as Black Spot Projects.</w:t>
      </w:r>
    </w:p>
    <w:p w:rsidR="00494A3A" w:rsidRPr="000147B0" w:rsidRDefault="00494A3A" w:rsidP="00A93FB2">
      <w:pPr>
        <w:pStyle w:val="subsection"/>
      </w:pPr>
      <w:r w:rsidRPr="000147B0">
        <w:tab/>
        <w:t>(2)</w:t>
      </w:r>
      <w:r w:rsidRPr="000147B0">
        <w:tab/>
        <w:t>An invitation may be given:</w:t>
      </w:r>
    </w:p>
    <w:p w:rsidR="00494A3A" w:rsidRPr="000147B0" w:rsidRDefault="00494A3A" w:rsidP="00A93FB2">
      <w:pPr>
        <w:pStyle w:val="paragraph"/>
      </w:pPr>
      <w:r w:rsidRPr="000147B0">
        <w:tab/>
        <w:t>(a)</w:t>
      </w:r>
      <w:r w:rsidRPr="000147B0">
        <w:tab/>
        <w:t>to such States or authorities of a State as the Minister considers appropriate; and</w:t>
      </w:r>
    </w:p>
    <w:p w:rsidR="00494A3A" w:rsidRPr="000147B0" w:rsidRDefault="00494A3A" w:rsidP="00A93FB2">
      <w:pPr>
        <w:pStyle w:val="paragraph"/>
      </w:pPr>
      <w:r w:rsidRPr="000147B0">
        <w:tab/>
        <w:t>(b)</w:t>
      </w:r>
      <w:r w:rsidRPr="000147B0">
        <w:tab/>
        <w:t>by any method that the Minister considers appropriate.</w:t>
      </w:r>
    </w:p>
    <w:p w:rsidR="00494A3A" w:rsidRPr="000147B0" w:rsidRDefault="00494A3A" w:rsidP="00A93FB2">
      <w:pPr>
        <w:pStyle w:val="subsection"/>
      </w:pPr>
      <w:r w:rsidRPr="000147B0">
        <w:tab/>
        <w:t>(3)</w:t>
      </w:r>
      <w:r w:rsidRPr="000147B0">
        <w:tab/>
        <w:t>Subject to section</w:t>
      </w:r>
      <w:r w:rsidR="000147B0">
        <w:t> </w:t>
      </w:r>
      <w:r w:rsidRPr="000147B0">
        <w:t xml:space="preserve">70, the Minister may approve a project as </w:t>
      </w:r>
      <w:r w:rsidR="00C0516D" w:rsidRPr="000147B0">
        <w:t xml:space="preserve">a </w:t>
      </w:r>
      <w:r w:rsidRPr="000147B0">
        <w:t>Black Spot Project, whether or not particulars of the project were submitted in response to an invitation.</w:t>
      </w:r>
    </w:p>
    <w:p w:rsidR="00494A3A" w:rsidRPr="000147B0" w:rsidRDefault="00494A3A" w:rsidP="00A93FB2">
      <w:pPr>
        <w:pStyle w:val="subsection"/>
      </w:pPr>
      <w:r w:rsidRPr="000147B0">
        <w:tab/>
        <w:t>(4)</w:t>
      </w:r>
      <w:r w:rsidRPr="000147B0">
        <w:tab/>
        <w:t xml:space="preserve">The Minister is not required to consider a project for approval as </w:t>
      </w:r>
      <w:r w:rsidR="00C0516D" w:rsidRPr="000147B0">
        <w:t xml:space="preserve">a </w:t>
      </w:r>
      <w:r w:rsidRPr="000147B0">
        <w:t>Black Spot Project unless such particulars of the project as the Minister requires have been submitted to the Minister.</w:t>
      </w:r>
    </w:p>
    <w:p w:rsidR="00494A3A" w:rsidRPr="000147B0" w:rsidRDefault="00494A3A" w:rsidP="00A93FB2">
      <w:pPr>
        <w:pStyle w:val="ActHead5"/>
      </w:pPr>
      <w:bookmarkStart w:id="78" w:name="_Toc456866589"/>
      <w:r w:rsidRPr="000147B0">
        <w:rPr>
          <w:rStyle w:val="CharSectno"/>
        </w:rPr>
        <w:t>74</w:t>
      </w:r>
      <w:r w:rsidRPr="000147B0">
        <w:t xml:space="preserve">  Matters specified in project approval instrument</w:t>
      </w:r>
      <w:bookmarkEnd w:id="78"/>
    </w:p>
    <w:p w:rsidR="00494A3A" w:rsidRPr="000147B0" w:rsidRDefault="00494A3A" w:rsidP="00A93FB2">
      <w:pPr>
        <w:pStyle w:val="subsection"/>
      </w:pPr>
      <w:r w:rsidRPr="000147B0">
        <w:tab/>
        <w:t>(1)</w:t>
      </w:r>
      <w:r w:rsidRPr="000147B0">
        <w:tab/>
        <w:t xml:space="preserve">The project approval instrument for </w:t>
      </w:r>
      <w:r w:rsidR="00C0516D" w:rsidRPr="000147B0">
        <w:t xml:space="preserve">a </w:t>
      </w:r>
      <w:r w:rsidRPr="000147B0">
        <w:t>Black Spot Project must:</w:t>
      </w:r>
    </w:p>
    <w:p w:rsidR="00494A3A" w:rsidRPr="000147B0" w:rsidRDefault="00494A3A" w:rsidP="00A93FB2">
      <w:pPr>
        <w:pStyle w:val="paragraph"/>
      </w:pPr>
      <w:r w:rsidRPr="000147B0">
        <w:tab/>
        <w:t>(a)</w:t>
      </w:r>
      <w:r w:rsidRPr="000147B0">
        <w:tab/>
        <w:t>identify the project; and</w:t>
      </w:r>
    </w:p>
    <w:p w:rsidR="00494A3A" w:rsidRPr="000147B0" w:rsidRDefault="00494A3A" w:rsidP="00A93FB2">
      <w:pPr>
        <w:pStyle w:val="paragraph"/>
      </w:pPr>
      <w:r w:rsidRPr="000147B0">
        <w:tab/>
        <w:t>(b)</w:t>
      </w:r>
      <w:r w:rsidRPr="000147B0">
        <w:tab/>
        <w:t>specify the maximum funding amount that the Commonwealth may contribute to the project; and</w:t>
      </w:r>
    </w:p>
    <w:p w:rsidR="00494A3A" w:rsidRPr="000147B0" w:rsidRDefault="00494A3A" w:rsidP="00A93FB2">
      <w:pPr>
        <w:pStyle w:val="paragraph"/>
      </w:pPr>
      <w:r w:rsidRPr="000147B0">
        <w:tab/>
        <w:t>(c)</w:t>
      </w:r>
      <w:r w:rsidRPr="000147B0">
        <w:tab/>
        <w:t>identify the eligible funding recipient, being a State or authority of a State, to which funding may be paid; and</w:t>
      </w:r>
    </w:p>
    <w:p w:rsidR="00494A3A" w:rsidRPr="000147B0" w:rsidRDefault="00494A3A" w:rsidP="00A93FB2">
      <w:pPr>
        <w:pStyle w:val="paragraph"/>
      </w:pPr>
      <w:r w:rsidRPr="000147B0">
        <w:tab/>
        <w:t>(d)</w:t>
      </w:r>
      <w:r w:rsidRPr="000147B0">
        <w:tab/>
        <w:t>if the approval is conditional on a funding agreement being entered into with the eligible funding recipient—contain a statement to that effect.</w:t>
      </w:r>
    </w:p>
    <w:p w:rsidR="00494A3A" w:rsidRPr="000147B0" w:rsidRDefault="00494A3A" w:rsidP="00A93FB2">
      <w:pPr>
        <w:pStyle w:val="subsection"/>
      </w:pPr>
      <w:r w:rsidRPr="000147B0">
        <w:lastRenderedPageBreak/>
        <w:tab/>
        <w:t>(2)</w:t>
      </w:r>
      <w:r w:rsidRPr="000147B0">
        <w:tab/>
        <w:t xml:space="preserve">The project approval instrument for </w:t>
      </w:r>
      <w:r w:rsidR="00C0516D" w:rsidRPr="000147B0">
        <w:t xml:space="preserve">a </w:t>
      </w:r>
      <w:r w:rsidRPr="000147B0">
        <w:t>Black Spot Project may exclude one or more specified purposes from being purposes on which funding may be expended.</w:t>
      </w:r>
    </w:p>
    <w:p w:rsidR="00494A3A" w:rsidRPr="000147B0" w:rsidRDefault="00494A3A" w:rsidP="00A93FB2">
      <w:pPr>
        <w:pStyle w:val="ActHead5"/>
      </w:pPr>
      <w:bookmarkStart w:id="79" w:name="_Toc456866590"/>
      <w:r w:rsidRPr="000147B0">
        <w:rPr>
          <w:rStyle w:val="CharSectno"/>
        </w:rPr>
        <w:t>75</w:t>
      </w:r>
      <w:r w:rsidRPr="000147B0">
        <w:t xml:space="preserve">  Requirements with which funding agreements must comply</w:t>
      </w:r>
      <w:bookmarkEnd w:id="79"/>
    </w:p>
    <w:p w:rsidR="00494A3A" w:rsidRPr="000147B0" w:rsidRDefault="00494A3A" w:rsidP="00A93FB2">
      <w:pPr>
        <w:pStyle w:val="subsection"/>
      </w:pPr>
      <w:r w:rsidRPr="000147B0">
        <w:tab/>
      </w:r>
      <w:r w:rsidRPr="000147B0">
        <w:tab/>
        <w:t xml:space="preserve">If the project approval instrument for </w:t>
      </w:r>
      <w:r w:rsidR="00C0516D" w:rsidRPr="000147B0">
        <w:t xml:space="preserve">a </w:t>
      </w:r>
      <w:r w:rsidRPr="000147B0">
        <w:t>Black Spot Project states that the approval is conditional on a funding agreement being entered into with the approved funding recipient:</w:t>
      </w:r>
    </w:p>
    <w:p w:rsidR="00494A3A" w:rsidRPr="000147B0" w:rsidRDefault="00494A3A" w:rsidP="00A93FB2">
      <w:pPr>
        <w:pStyle w:val="paragraph"/>
      </w:pPr>
      <w:r w:rsidRPr="000147B0">
        <w:tab/>
        <w:t>(a)</w:t>
      </w:r>
      <w:r w:rsidRPr="000147B0">
        <w:tab/>
        <w:t>the total amount of funding that the agreement provides for must not exceed the maximum funding amount specified in the project approval instrument; and</w:t>
      </w:r>
    </w:p>
    <w:p w:rsidR="00494A3A" w:rsidRPr="000147B0" w:rsidRDefault="00494A3A" w:rsidP="00A93FB2">
      <w:pPr>
        <w:pStyle w:val="paragraph"/>
      </w:pPr>
      <w:r w:rsidRPr="000147B0">
        <w:tab/>
        <w:t>(b)</w:t>
      </w:r>
      <w:r w:rsidRPr="000147B0">
        <w:tab/>
        <w:t>the agreement must comply with any other requirements (for example, requirements relating to the inclusion of conditions) specified in the project approval instrument.</w:t>
      </w:r>
    </w:p>
    <w:p w:rsidR="00494A3A" w:rsidRPr="000147B0" w:rsidRDefault="00494A3A" w:rsidP="00A93FB2">
      <w:pPr>
        <w:pStyle w:val="ActHead5"/>
      </w:pPr>
      <w:bookmarkStart w:id="80" w:name="_Toc456866591"/>
      <w:r w:rsidRPr="000147B0">
        <w:rPr>
          <w:rStyle w:val="CharSectno"/>
        </w:rPr>
        <w:t>76</w:t>
      </w:r>
      <w:r w:rsidRPr="000147B0">
        <w:t xml:space="preserve">  Variation or revocation of project approval instrument</w:t>
      </w:r>
      <w:bookmarkEnd w:id="80"/>
    </w:p>
    <w:p w:rsidR="00494A3A" w:rsidRPr="000147B0" w:rsidRDefault="00494A3A" w:rsidP="00A93FB2">
      <w:pPr>
        <w:pStyle w:val="subsection"/>
      </w:pPr>
      <w:r w:rsidRPr="000147B0">
        <w:tab/>
        <w:t>(1)</w:t>
      </w:r>
      <w:r w:rsidRPr="000147B0">
        <w:tab/>
        <w:t xml:space="preserve">The Minister may, in writing, vary or revoke the project approval instrument for </w:t>
      </w:r>
      <w:r w:rsidR="00C0516D" w:rsidRPr="000147B0">
        <w:t xml:space="preserve">a </w:t>
      </w:r>
      <w:r w:rsidRPr="000147B0">
        <w:t>Black Spot Project.</w:t>
      </w:r>
    </w:p>
    <w:p w:rsidR="00494A3A" w:rsidRPr="000147B0" w:rsidRDefault="00494A3A" w:rsidP="00A93FB2">
      <w:pPr>
        <w:pStyle w:val="subsection"/>
      </w:pPr>
      <w:r w:rsidRPr="000147B0">
        <w:tab/>
        <w:t>(2)</w:t>
      </w:r>
      <w:r w:rsidRPr="000147B0">
        <w:tab/>
        <w:t>A variation may be of a matter dealt with in the project approval instrument before the variation, or to include a new matter in the project approval instrument. The instrument as varied must be consistent with section</w:t>
      </w:r>
      <w:r w:rsidR="000147B0">
        <w:t> </w:t>
      </w:r>
      <w:r w:rsidRPr="000147B0">
        <w:t>74.</w:t>
      </w:r>
    </w:p>
    <w:p w:rsidR="00494A3A" w:rsidRPr="000147B0" w:rsidRDefault="00494A3A" w:rsidP="00A93FB2">
      <w:pPr>
        <w:pStyle w:val="notetext"/>
      </w:pPr>
      <w:r w:rsidRPr="000147B0">
        <w:t>Note:</w:t>
      </w:r>
      <w:r w:rsidRPr="000147B0">
        <w:tab/>
        <w:t>For example, the project approval instrument may be varied to change the eligible funding recipient to which funding will be paid, or to specify a purpose that is excluded from the purposes on which funding may be expended.</w:t>
      </w:r>
    </w:p>
    <w:p w:rsidR="00494A3A" w:rsidRPr="000147B0" w:rsidRDefault="00494A3A" w:rsidP="00A93FB2">
      <w:pPr>
        <w:pStyle w:val="subsection"/>
      </w:pPr>
      <w:r w:rsidRPr="000147B0">
        <w:tab/>
        <w:t>(3)</w:t>
      </w:r>
      <w:r w:rsidRPr="000147B0">
        <w:tab/>
        <w:t xml:space="preserve">If there is a funding agreement with the approved funding recipient, the powers given by </w:t>
      </w:r>
      <w:r w:rsidR="000147B0">
        <w:t>subsection (</w:t>
      </w:r>
      <w:r w:rsidRPr="000147B0">
        <w:t>1) must be exercised in accordance with any relevant provisions of the funding agreement.</w:t>
      </w:r>
    </w:p>
    <w:p w:rsidR="00494A3A" w:rsidRPr="000147B0" w:rsidRDefault="00494A3A" w:rsidP="00A93FB2">
      <w:pPr>
        <w:pStyle w:val="subsection"/>
      </w:pPr>
      <w:r w:rsidRPr="000147B0">
        <w:tab/>
        <w:t>(4)</w:t>
      </w:r>
      <w:r w:rsidRPr="000147B0">
        <w:tab/>
        <w:t>An instrument varying or revoking the project approval instrument is not a legislative instrument.</w:t>
      </w:r>
    </w:p>
    <w:p w:rsidR="00494A3A" w:rsidRPr="000147B0" w:rsidRDefault="00494A3A" w:rsidP="002338B5">
      <w:pPr>
        <w:pStyle w:val="ActHead3"/>
        <w:pageBreakBefore/>
      </w:pPr>
      <w:bookmarkStart w:id="81" w:name="_Toc456866592"/>
      <w:r w:rsidRPr="000147B0">
        <w:rPr>
          <w:rStyle w:val="CharDivNo"/>
        </w:rPr>
        <w:lastRenderedPageBreak/>
        <w:t>Division</w:t>
      </w:r>
      <w:r w:rsidR="000147B0" w:rsidRPr="000147B0">
        <w:rPr>
          <w:rStyle w:val="CharDivNo"/>
        </w:rPr>
        <w:t> </w:t>
      </w:r>
      <w:r w:rsidRPr="000147B0">
        <w:rPr>
          <w:rStyle w:val="CharDivNo"/>
        </w:rPr>
        <w:t>2</w:t>
      </w:r>
      <w:r w:rsidRPr="000147B0">
        <w:t>—</w:t>
      </w:r>
      <w:r w:rsidRPr="000147B0">
        <w:rPr>
          <w:rStyle w:val="CharDivText"/>
        </w:rPr>
        <w:t>Provision of Commonwealth funding</w:t>
      </w:r>
      <w:bookmarkEnd w:id="81"/>
    </w:p>
    <w:p w:rsidR="00494A3A" w:rsidRPr="000147B0" w:rsidRDefault="00494A3A" w:rsidP="00A93FB2">
      <w:pPr>
        <w:pStyle w:val="ActHead5"/>
      </w:pPr>
      <w:bookmarkStart w:id="82" w:name="_Toc456866593"/>
      <w:r w:rsidRPr="000147B0">
        <w:rPr>
          <w:rStyle w:val="CharSectno"/>
        </w:rPr>
        <w:t>77</w:t>
      </w:r>
      <w:r w:rsidRPr="000147B0">
        <w:t xml:space="preserve">  Commonwealth funding for Black Spot Projects</w:t>
      </w:r>
      <w:bookmarkEnd w:id="82"/>
    </w:p>
    <w:p w:rsidR="00494A3A" w:rsidRPr="000147B0" w:rsidRDefault="00494A3A" w:rsidP="00DA560D">
      <w:pPr>
        <w:pStyle w:val="subsection"/>
        <w:tabs>
          <w:tab w:val="left" w:pos="3402"/>
        </w:tabs>
      </w:pPr>
      <w:r w:rsidRPr="000147B0">
        <w:tab/>
        <w:t>(1)</w:t>
      </w:r>
      <w:r w:rsidRPr="000147B0">
        <w:tab/>
        <w:t xml:space="preserve">Commonwealth funding for </w:t>
      </w:r>
      <w:r w:rsidR="00C0516D" w:rsidRPr="000147B0">
        <w:t xml:space="preserve">a </w:t>
      </w:r>
      <w:r w:rsidRPr="000147B0">
        <w:t>Black Spot Project may be provided to the approved funding recipient:</w:t>
      </w:r>
    </w:p>
    <w:p w:rsidR="00494A3A" w:rsidRPr="000147B0" w:rsidRDefault="00494A3A" w:rsidP="00A93FB2">
      <w:pPr>
        <w:pStyle w:val="paragraph"/>
      </w:pPr>
      <w:r w:rsidRPr="000147B0">
        <w:tab/>
        <w:t>(a)</w:t>
      </w:r>
      <w:r w:rsidRPr="000147B0">
        <w:tab/>
        <w:t>in accordance with section</w:t>
      </w:r>
      <w:r w:rsidR="000147B0">
        <w:t> </w:t>
      </w:r>
      <w:r w:rsidRPr="000147B0">
        <w:t>78; or</w:t>
      </w:r>
    </w:p>
    <w:p w:rsidR="00494A3A" w:rsidRPr="000147B0" w:rsidRDefault="00494A3A" w:rsidP="00A93FB2">
      <w:pPr>
        <w:pStyle w:val="paragraph"/>
      </w:pPr>
      <w:r w:rsidRPr="000147B0">
        <w:tab/>
        <w:t>(b)</w:t>
      </w:r>
      <w:r w:rsidRPr="000147B0">
        <w:tab/>
        <w:t>if the project approval instrument for the project states that the approval is conditional on a funding agreement being entered into—in accordance with a funding agreement, entered into with the approved funding recipient, that satisfies the requirements of section</w:t>
      </w:r>
      <w:r w:rsidR="000147B0">
        <w:t> </w:t>
      </w:r>
      <w:r w:rsidRPr="000147B0">
        <w:t>75.</w:t>
      </w:r>
    </w:p>
    <w:p w:rsidR="00494A3A" w:rsidRPr="000147B0" w:rsidRDefault="00494A3A" w:rsidP="00A93FB2">
      <w:pPr>
        <w:pStyle w:val="subsection"/>
        <w:rPr>
          <w:i/>
        </w:rPr>
      </w:pPr>
      <w:r w:rsidRPr="000147B0">
        <w:tab/>
        <w:t>(2)</w:t>
      </w:r>
      <w:r w:rsidRPr="000147B0">
        <w:tab/>
        <w:t>The payments of funding are to be made out of money appropriated by the Parliament.</w:t>
      </w:r>
    </w:p>
    <w:p w:rsidR="00494A3A" w:rsidRPr="000147B0" w:rsidRDefault="00494A3A" w:rsidP="00A93FB2">
      <w:pPr>
        <w:pStyle w:val="ActHead5"/>
      </w:pPr>
      <w:bookmarkStart w:id="83" w:name="_Toc456866594"/>
      <w:r w:rsidRPr="000147B0">
        <w:rPr>
          <w:rStyle w:val="CharSectno"/>
        </w:rPr>
        <w:t>78</w:t>
      </w:r>
      <w:r w:rsidRPr="000147B0">
        <w:t xml:space="preserve">  Approval of provision of Commonwealth funding if no funding agreement</w:t>
      </w:r>
      <w:bookmarkEnd w:id="83"/>
    </w:p>
    <w:p w:rsidR="00494A3A" w:rsidRPr="000147B0" w:rsidRDefault="00494A3A" w:rsidP="00A93FB2">
      <w:pPr>
        <w:pStyle w:val="subsection"/>
      </w:pPr>
      <w:r w:rsidRPr="000147B0">
        <w:tab/>
        <w:t>(1)</w:t>
      </w:r>
      <w:r w:rsidRPr="000147B0">
        <w:tab/>
        <w:t xml:space="preserve">The Minister may, in writing, approve the provision of Commonwealth funding for </w:t>
      </w:r>
      <w:r w:rsidR="00A04E0B" w:rsidRPr="000147B0">
        <w:t xml:space="preserve">a </w:t>
      </w:r>
      <w:r w:rsidRPr="000147B0">
        <w:t>Black Spot Project to the approved funding recipient. The Minister may, in writing, vary or revoke the approval.</w:t>
      </w:r>
    </w:p>
    <w:p w:rsidR="00494A3A" w:rsidRPr="000147B0" w:rsidRDefault="00494A3A" w:rsidP="00A93FB2">
      <w:pPr>
        <w:pStyle w:val="subsection"/>
      </w:pPr>
      <w:r w:rsidRPr="000147B0">
        <w:tab/>
        <w:t>(2)</w:t>
      </w:r>
      <w:r w:rsidRPr="000147B0">
        <w:tab/>
        <w:t xml:space="preserve">The funding is to be provided in one or more instalments paid to the approved funding recipient. Subject to </w:t>
      </w:r>
      <w:r w:rsidR="000147B0">
        <w:t>subsection (</w:t>
      </w:r>
      <w:r w:rsidRPr="000147B0">
        <w:t>3), the amount and timing of an instalment are as determined by the Minister.</w:t>
      </w:r>
    </w:p>
    <w:p w:rsidR="00494A3A" w:rsidRPr="000147B0" w:rsidRDefault="00494A3A" w:rsidP="00A93FB2">
      <w:pPr>
        <w:pStyle w:val="subsection"/>
      </w:pPr>
      <w:r w:rsidRPr="000147B0">
        <w:tab/>
        <w:t>(3)</w:t>
      </w:r>
      <w:r w:rsidRPr="000147B0">
        <w:tab/>
        <w:t>The total amount of funding provided for the project to the approved funding recipient must not exceed the maximum funding amount specified in the project approval instrument.</w:t>
      </w:r>
    </w:p>
    <w:p w:rsidR="00494A3A" w:rsidRPr="000147B0" w:rsidRDefault="00494A3A" w:rsidP="00A93FB2">
      <w:pPr>
        <w:pStyle w:val="subsection"/>
      </w:pPr>
      <w:r w:rsidRPr="000147B0">
        <w:tab/>
        <w:t>(4)</w:t>
      </w:r>
      <w:r w:rsidRPr="000147B0">
        <w:tab/>
        <w:t>An instrument:</w:t>
      </w:r>
    </w:p>
    <w:p w:rsidR="00494A3A" w:rsidRPr="000147B0" w:rsidRDefault="00494A3A" w:rsidP="00A93FB2">
      <w:pPr>
        <w:pStyle w:val="paragraph"/>
      </w:pPr>
      <w:r w:rsidRPr="000147B0">
        <w:tab/>
        <w:t>(a)</w:t>
      </w:r>
      <w:r w:rsidRPr="000147B0">
        <w:tab/>
        <w:t>approving the provision of Commonwealth funding, or varying or revoking such an approval; or</w:t>
      </w:r>
    </w:p>
    <w:p w:rsidR="00494A3A" w:rsidRPr="000147B0" w:rsidRDefault="00494A3A" w:rsidP="00ED4159">
      <w:pPr>
        <w:pStyle w:val="paragraph"/>
        <w:keepNext/>
        <w:keepLines/>
      </w:pPr>
      <w:r w:rsidRPr="000147B0">
        <w:lastRenderedPageBreak/>
        <w:tab/>
        <w:t>(b)</w:t>
      </w:r>
      <w:r w:rsidRPr="000147B0">
        <w:tab/>
        <w:t>determining the amount or timing of an instalment of funding;</w:t>
      </w:r>
    </w:p>
    <w:p w:rsidR="00494A3A" w:rsidRPr="000147B0" w:rsidRDefault="00494A3A" w:rsidP="00A93FB2">
      <w:pPr>
        <w:pStyle w:val="subsection2"/>
      </w:pPr>
      <w:r w:rsidRPr="000147B0">
        <w:t>is not a legislative instrument.</w:t>
      </w:r>
    </w:p>
    <w:p w:rsidR="00494A3A" w:rsidRPr="000147B0" w:rsidRDefault="00494A3A" w:rsidP="002338B5">
      <w:pPr>
        <w:pStyle w:val="ActHead3"/>
        <w:pageBreakBefore/>
      </w:pPr>
      <w:bookmarkStart w:id="84" w:name="_Toc456866595"/>
      <w:r w:rsidRPr="000147B0">
        <w:rPr>
          <w:rStyle w:val="CharDivNo"/>
        </w:rPr>
        <w:lastRenderedPageBreak/>
        <w:t>Division</w:t>
      </w:r>
      <w:r w:rsidR="000147B0" w:rsidRPr="000147B0">
        <w:rPr>
          <w:rStyle w:val="CharDivNo"/>
        </w:rPr>
        <w:t> </w:t>
      </w:r>
      <w:r w:rsidRPr="000147B0">
        <w:rPr>
          <w:rStyle w:val="CharDivNo"/>
        </w:rPr>
        <w:t>3</w:t>
      </w:r>
      <w:r w:rsidRPr="000147B0">
        <w:t>—</w:t>
      </w:r>
      <w:r w:rsidRPr="000147B0">
        <w:rPr>
          <w:rStyle w:val="CharDivText"/>
        </w:rPr>
        <w:t>Conditions that apply to Commonwealth funding</w:t>
      </w:r>
      <w:bookmarkEnd w:id="84"/>
    </w:p>
    <w:p w:rsidR="00494A3A" w:rsidRPr="000147B0" w:rsidRDefault="00494A3A" w:rsidP="00A93FB2">
      <w:pPr>
        <w:pStyle w:val="ActHead4"/>
      </w:pPr>
      <w:bookmarkStart w:id="85" w:name="_Toc456866596"/>
      <w:r w:rsidRPr="000147B0">
        <w:rPr>
          <w:rStyle w:val="CharSubdNo"/>
        </w:rPr>
        <w:t>Subdivision A</w:t>
      </w:r>
      <w:r w:rsidRPr="000147B0">
        <w:t>—</w:t>
      </w:r>
      <w:r w:rsidRPr="000147B0">
        <w:rPr>
          <w:rStyle w:val="CharSubdText"/>
        </w:rPr>
        <w:t>Sources of conditions</w:t>
      </w:r>
      <w:bookmarkEnd w:id="85"/>
    </w:p>
    <w:p w:rsidR="00494A3A" w:rsidRPr="000147B0" w:rsidRDefault="00494A3A" w:rsidP="00A93FB2">
      <w:pPr>
        <w:pStyle w:val="ActHead5"/>
      </w:pPr>
      <w:bookmarkStart w:id="86" w:name="_Toc456866597"/>
      <w:r w:rsidRPr="000147B0">
        <w:rPr>
          <w:rStyle w:val="CharSectno"/>
        </w:rPr>
        <w:t>79</w:t>
      </w:r>
      <w:r w:rsidRPr="000147B0">
        <w:t xml:space="preserve">  Sources of conditions</w:t>
      </w:r>
      <w:bookmarkEnd w:id="86"/>
    </w:p>
    <w:p w:rsidR="00494A3A" w:rsidRPr="000147B0" w:rsidRDefault="00494A3A" w:rsidP="00A93FB2">
      <w:pPr>
        <w:pStyle w:val="subsection"/>
      </w:pPr>
      <w:r w:rsidRPr="000147B0">
        <w:tab/>
      </w:r>
      <w:r w:rsidR="00A04E0B" w:rsidRPr="000147B0">
        <w:t>(1)</w:t>
      </w:r>
      <w:r w:rsidRPr="000147B0">
        <w:tab/>
        <w:t xml:space="preserve">The conditions that apply to a payment (the </w:t>
      </w:r>
      <w:r w:rsidRPr="000147B0">
        <w:rPr>
          <w:b/>
          <w:i/>
        </w:rPr>
        <w:t>funding payment</w:t>
      </w:r>
      <w:r w:rsidRPr="000147B0">
        <w:t xml:space="preserve">) of Commonwealth funding for </w:t>
      </w:r>
      <w:r w:rsidR="00A04E0B" w:rsidRPr="000147B0">
        <w:t xml:space="preserve">a </w:t>
      </w:r>
      <w:r w:rsidRPr="000147B0">
        <w:t xml:space="preserve">Black Spot Project (the </w:t>
      </w:r>
      <w:r w:rsidRPr="000147B0">
        <w:rPr>
          <w:b/>
          <w:i/>
        </w:rPr>
        <w:t>funded project</w:t>
      </w:r>
      <w:r w:rsidRPr="000147B0">
        <w:t xml:space="preserve">) to an eligible funding recipient (the </w:t>
      </w:r>
      <w:r w:rsidRPr="000147B0">
        <w:rPr>
          <w:b/>
          <w:i/>
        </w:rPr>
        <w:t>funding recipient</w:t>
      </w:r>
      <w:r w:rsidRPr="000147B0">
        <w:t>) are:</w:t>
      </w:r>
    </w:p>
    <w:p w:rsidR="00494A3A" w:rsidRPr="000147B0" w:rsidRDefault="00494A3A" w:rsidP="00A93FB2">
      <w:pPr>
        <w:pStyle w:val="paragraph"/>
      </w:pPr>
      <w:r w:rsidRPr="000147B0">
        <w:tab/>
        <w:t>(a)</w:t>
      </w:r>
      <w:r w:rsidRPr="000147B0">
        <w:tab/>
        <w:t>the mandatory conditions (see Subdivision B); and</w:t>
      </w:r>
    </w:p>
    <w:p w:rsidR="00494A3A" w:rsidRPr="000147B0" w:rsidRDefault="00494A3A" w:rsidP="00A93FB2">
      <w:pPr>
        <w:pStyle w:val="paragraph"/>
      </w:pPr>
      <w:r w:rsidRPr="000147B0">
        <w:tab/>
        <w:t>(b)</w:t>
      </w:r>
      <w:r w:rsidRPr="000147B0">
        <w:tab/>
        <w:t>either:</w:t>
      </w:r>
    </w:p>
    <w:p w:rsidR="00494A3A" w:rsidRPr="000147B0" w:rsidRDefault="00494A3A" w:rsidP="00A93FB2">
      <w:pPr>
        <w:pStyle w:val="paragraphsub"/>
      </w:pPr>
      <w:r w:rsidRPr="000147B0">
        <w:tab/>
        <w:t>(i)</w:t>
      </w:r>
      <w:r w:rsidRPr="000147B0">
        <w:tab/>
        <w:t>if the funding payment is provided in accordance with section</w:t>
      </w:r>
      <w:r w:rsidR="000147B0">
        <w:t> </w:t>
      </w:r>
      <w:r w:rsidRPr="000147B0">
        <w:t>78—the conditions (if any) determined under Subdivision C; or</w:t>
      </w:r>
    </w:p>
    <w:p w:rsidR="00494A3A" w:rsidRPr="000147B0" w:rsidRDefault="00494A3A" w:rsidP="00A93FB2">
      <w:pPr>
        <w:pStyle w:val="paragraphsub"/>
      </w:pPr>
      <w:r w:rsidRPr="000147B0">
        <w:tab/>
        <w:t>(ii)</w:t>
      </w:r>
      <w:r w:rsidRPr="000147B0">
        <w:tab/>
        <w:t>if the funding payment is provided in accordance with a funding agreement—the conditions specified in the funding agreement.</w:t>
      </w:r>
    </w:p>
    <w:p w:rsidR="00A04E0B" w:rsidRPr="000147B0" w:rsidRDefault="00A04E0B" w:rsidP="00A04E0B">
      <w:pPr>
        <w:pStyle w:val="subsection"/>
      </w:pPr>
      <w:r w:rsidRPr="000147B0">
        <w:tab/>
        <w:t>(2)</w:t>
      </w:r>
      <w:r w:rsidRPr="000147B0">
        <w:tab/>
        <w:t>A funding agreement may specify a condition by applying, adopting or incorporating any matter contained in an instrument or other writing as in force or existing from time to time.</w:t>
      </w:r>
    </w:p>
    <w:p w:rsidR="00494A3A" w:rsidRPr="000147B0" w:rsidRDefault="00494A3A" w:rsidP="00A93FB2">
      <w:pPr>
        <w:pStyle w:val="ActHead4"/>
      </w:pPr>
      <w:bookmarkStart w:id="87" w:name="_Toc456866598"/>
      <w:r w:rsidRPr="000147B0">
        <w:rPr>
          <w:rStyle w:val="CharSubdNo"/>
        </w:rPr>
        <w:t>Subdivision B</w:t>
      </w:r>
      <w:r w:rsidRPr="000147B0">
        <w:t>—</w:t>
      </w:r>
      <w:r w:rsidRPr="000147B0">
        <w:rPr>
          <w:rStyle w:val="CharSubdText"/>
        </w:rPr>
        <w:t>The mandatory conditions</w:t>
      </w:r>
      <w:bookmarkEnd w:id="87"/>
    </w:p>
    <w:p w:rsidR="00494A3A" w:rsidRPr="000147B0" w:rsidRDefault="00494A3A" w:rsidP="00A93FB2">
      <w:pPr>
        <w:pStyle w:val="ActHead5"/>
      </w:pPr>
      <w:bookmarkStart w:id="88" w:name="_Toc456866599"/>
      <w:r w:rsidRPr="000147B0">
        <w:rPr>
          <w:rStyle w:val="CharSectno"/>
        </w:rPr>
        <w:t>80</w:t>
      </w:r>
      <w:r w:rsidRPr="000147B0">
        <w:t xml:space="preserve">  This Subdivision sets out the mandatory conditions</w:t>
      </w:r>
      <w:bookmarkEnd w:id="88"/>
    </w:p>
    <w:p w:rsidR="00494A3A" w:rsidRPr="000147B0" w:rsidRDefault="00494A3A" w:rsidP="00A93FB2">
      <w:pPr>
        <w:pStyle w:val="subsection"/>
      </w:pPr>
      <w:r w:rsidRPr="000147B0">
        <w:tab/>
      </w:r>
      <w:r w:rsidRPr="000147B0">
        <w:tab/>
        <w:t>The mandatory conditions are as set out in this Subdivision.</w:t>
      </w:r>
    </w:p>
    <w:p w:rsidR="00494A3A" w:rsidRPr="000147B0" w:rsidRDefault="00494A3A" w:rsidP="00A93FB2">
      <w:pPr>
        <w:pStyle w:val="ActHead5"/>
      </w:pPr>
      <w:bookmarkStart w:id="89" w:name="_Toc456866600"/>
      <w:r w:rsidRPr="000147B0">
        <w:rPr>
          <w:rStyle w:val="CharSectno"/>
        </w:rPr>
        <w:t>81</w:t>
      </w:r>
      <w:r w:rsidRPr="000147B0">
        <w:t xml:space="preserve">  Funding payment must be expended on the funded project</w:t>
      </w:r>
      <w:bookmarkEnd w:id="89"/>
    </w:p>
    <w:p w:rsidR="00494A3A" w:rsidRPr="000147B0" w:rsidRDefault="00494A3A" w:rsidP="00A93FB2">
      <w:pPr>
        <w:pStyle w:val="subsection"/>
      </w:pPr>
      <w:r w:rsidRPr="000147B0">
        <w:tab/>
      </w:r>
      <w:r w:rsidRPr="000147B0">
        <w:tab/>
        <w:t>The funding payment must be wholly expended on approved purposes in relation to the funded project.</w:t>
      </w:r>
    </w:p>
    <w:p w:rsidR="00494A3A" w:rsidRPr="000147B0" w:rsidRDefault="00494A3A" w:rsidP="002B0D81">
      <w:pPr>
        <w:pStyle w:val="ActHead5"/>
      </w:pPr>
      <w:bookmarkStart w:id="90" w:name="_Toc456866601"/>
      <w:r w:rsidRPr="000147B0">
        <w:rPr>
          <w:rStyle w:val="CharSectno"/>
        </w:rPr>
        <w:lastRenderedPageBreak/>
        <w:t>82</w:t>
      </w:r>
      <w:r w:rsidRPr="000147B0">
        <w:t xml:space="preserve">  Funding recipient must give Minister audited financial statements</w:t>
      </w:r>
      <w:bookmarkEnd w:id="90"/>
    </w:p>
    <w:p w:rsidR="00494A3A" w:rsidRPr="000147B0" w:rsidRDefault="00494A3A" w:rsidP="002B0D81">
      <w:pPr>
        <w:pStyle w:val="subsection"/>
        <w:keepNext/>
        <w:keepLines/>
      </w:pPr>
      <w:r w:rsidRPr="000147B0">
        <w:tab/>
      </w:r>
      <w:r w:rsidRPr="000147B0">
        <w:tab/>
        <w:t>For each financial year in which the funding recipient spends or retains any of the funding payment, the funding recipient must give to the Minister as soon as practicable, and in any event within 6 months, after the end of that year:</w:t>
      </w:r>
    </w:p>
    <w:p w:rsidR="00494A3A" w:rsidRPr="000147B0" w:rsidRDefault="00494A3A" w:rsidP="00A93FB2">
      <w:pPr>
        <w:pStyle w:val="paragraph"/>
      </w:pPr>
      <w:r w:rsidRPr="000147B0">
        <w:tab/>
        <w:t>(a)</w:t>
      </w:r>
      <w:r w:rsidRPr="000147B0">
        <w:tab/>
        <w:t>a written statement as to:</w:t>
      </w:r>
    </w:p>
    <w:p w:rsidR="00494A3A" w:rsidRPr="000147B0" w:rsidRDefault="00494A3A" w:rsidP="00A93FB2">
      <w:pPr>
        <w:pStyle w:val="paragraphsub"/>
      </w:pPr>
      <w:r w:rsidRPr="000147B0">
        <w:tab/>
        <w:t>(i)</w:t>
      </w:r>
      <w:r w:rsidRPr="000147B0">
        <w:tab/>
        <w:t>the amount spent by the funding recipient during that year out of the funding payment; and</w:t>
      </w:r>
    </w:p>
    <w:p w:rsidR="00494A3A" w:rsidRPr="000147B0" w:rsidRDefault="00494A3A" w:rsidP="00A93FB2">
      <w:pPr>
        <w:pStyle w:val="paragraphsub"/>
      </w:pPr>
      <w:r w:rsidRPr="000147B0">
        <w:tab/>
        <w:t>(ii)</w:t>
      </w:r>
      <w:r w:rsidRPr="000147B0">
        <w:tab/>
        <w:t>the amount retained by the funding recipient out of the funding payment as at the end of that year; and</w:t>
      </w:r>
    </w:p>
    <w:p w:rsidR="00494A3A" w:rsidRPr="000147B0" w:rsidRDefault="00494A3A" w:rsidP="00A93FB2">
      <w:pPr>
        <w:pStyle w:val="paragraph"/>
      </w:pPr>
      <w:r w:rsidRPr="000147B0">
        <w:tab/>
        <w:t>(b)</w:t>
      </w:r>
      <w:r w:rsidRPr="000147B0">
        <w:tab/>
        <w:t>a report in writing and signed by the appropriate auditor stating whether, in the auditor’s opinion:</w:t>
      </w:r>
    </w:p>
    <w:p w:rsidR="00494A3A" w:rsidRPr="000147B0" w:rsidRDefault="00494A3A" w:rsidP="00A93FB2">
      <w:pPr>
        <w:pStyle w:val="paragraphsub"/>
      </w:pPr>
      <w:r w:rsidRPr="000147B0">
        <w:tab/>
        <w:t>(i)</w:t>
      </w:r>
      <w:r w:rsidRPr="000147B0">
        <w:tab/>
        <w:t>the statement is based on proper accounts and records; and</w:t>
      </w:r>
    </w:p>
    <w:p w:rsidR="00494A3A" w:rsidRPr="000147B0" w:rsidRDefault="00494A3A" w:rsidP="00A93FB2">
      <w:pPr>
        <w:pStyle w:val="paragraphsub"/>
      </w:pPr>
      <w:r w:rsidRPr="000147B0">
        <w:tab/>
        <w:t>(ii)</w:t>
      </w:r>
      <w:r w:rsidRPr="000147B0">
        <w:tab/>
        <w:t>the statement is in agreement with the accounts and records; and</w:t>
      </w:r>
    </w:p>
    <w:p w:rsidR="00494A3A" w:rsidRPr="000147B0" w:rsidRDefault="00494A3A" w:rsidP="00A93FB2">
      <w:pPr>
        <w:pStyle w:val="paragraphsub"/>
      </w:pPr>
      <w:r w:rsidRPr="000147B0">
        <w:tab/>
        <w:t>(iii)</w:t>
      </w:r>
      <w:r w:rsidRPr="000147B0">
        <w:tab/>
        <w:t xml:space="preserve">the expenditure referred to in </w:t>
      </w:r>
      <w:r w:rsidR="000147B0">
        <w:t>subparagraph (</w:t>
      </w:r>
      <w:r w:rsidRPr="000147B0">
        <w:t>a)(i) has been on the funded project.</w:t>
      </w:r>
    </w:p>
    <w:p w:rsidR="00494A3A" w:rsidRPr="000147B0" w:rsidRDefault="00494A3A" w:rsidP="00A93FB2">
      <w:pPr>
        <w:pStyle w:val="ActHead5"/>
      </w:pPr>
      <w:bookmarkStart w:id="91" w:name="_Toc456866602"/>
      <w:r w:rsidRPr="000147B0">
        <w:rPr>
          <w:rStyle w:val="CharSectno"/>
        </w:rPr>
        <w:t>83</w:t>
      </w:r>
      <w:r w:rsidRPr="000147B0">
        <w:t xml:space="preserve">  Funding recipient must allow inspections by authorised persons</w:t>
      </w:r>
      <w:bookmarkEnd w:id="91"/>
    </w:p>
    <w:p w:rsidR="00494A3A" w:rsidRPr="000147B0" w:rsidRDefault="00494A3A" w:rsidP="00A93FB2">
      <w:pPr>
        <w:pStyle w:val="subsection"/>
      </w:pPr>
      <w:r w:rsidRPr="000147B0">
        <w:tab/>
      </w:r>
      <w:r w:rsidRPr="000147B0">
        <w:tab/>
        <w:t>The funding recipient must, at all reasonable times, permit a person authorised by the Minister:</w:t>
      </w:r>
    </w:p>
    <w:p w:rsidR="00494A3A" w:rsidRPr="000147B0" w:rsidRDefault="00494A3A" w:rsidP="00A93FB2">
      <w:pPr>
        <w:pStyle w:val="paragraph"/>
      </w:pPr>
      <w:r w:rsidRPr="000147B0">
        <w:tab/>
        <w:t>(a)</w:t>
      </w:r>
      <w:r w:rsidRPr="000147B0">
        <w:tab/>
        <w:t>to inspect any work involved in the carrying out of the funded project; and</w:t>
      </w:r>
    </w:p>
    <w:p w:rsidR="00494A3A" w:rsidRPr="000147B0" w:rsidRDefault="00494A3A" w:rsidP="00A93FB2">
      <w:pPr>
        <w:pStyle w:val="paragraph"/>
      </w:pPr>
      <w:r w:rsidRPr="000147B0">
        <w:tab/>
        <w:t>(b)</w:t>
      </w:r>
      <w:r w:rsidRPr="000147B0">
        <w:tab/>
        <w:t>to inspect and make copies of any documents relating to the funded project.</w:t>
      </w:r>
    </w:p>
    <w:p w:rsidR="00494A3A" w:rsidRPr="000147B0" w:rsidRDefault="00494A3A" w:rsidP="00A93FB2">
      <w:pPr>
        <w:pStyle w:val="ActHead5"/>
      </w:pPr>
      <w:bookmarkStart w:id="92" w:name="_Toc456866603"/>
      <w:r w:rsidRPr="000147B0">
        <w:rPr>
          <w:rStyle w:val="CharSectno"/>
        </w:rPr>
        <w:t>84</w:t>
      </w:r>
      <w:r w:rsidRPr="000147B0">
        <w:t xml:space="preserve">  Funding recipient must maintain records relating to motor vehicle crashes</w:t>
      </w:r>
      <w:bookmarkEnd w:id="92"/>
    </w:p>
    <w:p w:rsidR="00494A3A" w:rsidRPr="000147B0" w:rsidRDefault="00494A3A" w:rsidP="00A93FB2">
      <w:pPr>
        <w:pStyle w:val="subsection"/>
      </w:pPr>
      <w:r w:rsidRPr="000147B0">
        <w:tab/>
        <w:t>(1)</w:t>
      </w:r>
      <w:r w:rsidRPr="000147B0">
        <w:tab/>
        <w:t>The funding recipient must maintain records relating to the nature and frequency of motor vehicle crashes involving death or personal injury occurring at the site of the funded project.</w:t>
      </w:r>
    </w:p>
    <w:p w:rsidR="00494A3A" w:rsidRPr="000147B0" w:rsidRDefault="00494A3A" w:rsidP="00A93FB2">
      <w:pPr>
        <w:pStyle w:val="subsection"/>
      </w:pPr>
      <w:r w:rsidRPr="000147B0">
        <w:lastRenderedPageBreak/>
        <w:tab/>
        <w:t>(2)</w:t>
      </w:r>
      <w:r w:rsidRPr="000147B0">
        <w:tab/>
        <w:t xml:space="preserve">The funding recipient must maintain the records required by </w:t>
      </w:r>
      <w:r w:rsidR="000147B0">
        <w:t>subsection (</w:t>
      </w:r>
      <w:r w:rsidRPr="000147B0">
        <w:t>1) for a period of 5 years, commencing on the receipt of the funding payment.</w:t>
      </w:r>
    </w:p>
    <w:p w:rsidR="00494A3A" w:rsidRPr="000147B0" w:rsidRDefault="00494A3A" w:rsidP="00A93FB2">
      <w:pPr>
        <w:pStyle w:val="subsection"/>
      </w:pPr>
      <w:r w:rsidRPr="000147B0">
        <w:tab/>
        <w:t>(3)</w:t>
      </w:r>
      <w:r w:rsidRPr="000147B0">
        <w:tab/>
        <w:t xml:space="preserve">The funding recipient must, at all reasonable times, permit a person authorised by the Minister to inspect any records maintained by the funding recipient as required by </w:t>
      </w:r>
      <w:r w:rsidR="000147B0">
        <w:t>subsection (</w:t>
      </w:r>
      <w:r w:rsidRPr="000147B0">
        <w:t>1).</w:t>
      </w:r>
    </w:p>
    <w:p w:rsidR="00494A3A" w:rsidRPr="000147B0" w:rsidRDefault="00494A3A" w:rsidP="00A93FB2">
      <w:pPr>
        <w:pStyle w:val="ActHead5"/>
      </w:pPr>
      <w:bookmarkStart w:id="93" w:name="_Toc456866604"/>
      <w:r w:rsidRPr="000147B0">
        <w:rPr>
          <w:rStyle w:val="CharSectno"/>
        </w:rPr>
        <w:t>85</w:t>
      </w:r>
      <w:r w:rsidRPr="000147B0">
        <w:t xml:space="preserve">  Amount repayable on breach of condition</w:t>
      </w:r>
      <w:bookmarkEnd w:id="93"/>
    </w:p>
    <w:p w:rsidR="00494A3A" w:rsidRPr="000147B0" w:rsidRDefault="00494A3A" w:rsidP="00A93FB2">
      <w:pPr>
        <w:pStyle w:val="subsection"/>
      </w:pPr>
      <w:r w:rsidRPr="000147B0">
        <w:tab/>
        <w:t>(1)</w:t>
      </w:r>
      <w:r w:rsidRPr="000147B0">
        <w:tab/>
        <w:t>If the Minister notifies the funding recipient in writing that the Minister is satisfied that the funding recipient has failed to fulfil any condition that applies to the funding payment (whether that condition is specified in this Subdivision, in a funding agreement or in a determination</w:t>
      </w:r>
      <w:r w:rsidRPr="000147B0">
        <w:rPr>
          <w:i/>
        </w:rPr>
        <w:t xml:space="preserve"> </w:t>
      </w:r>
      <w:r w:rsidRPr="000147B0">
        <w:t>under Subdivision C) then the funding recipient must repay to the Commonwealth an amount equal to so much of the funding payment as the Minister specifies in the notice.</w:t>
      </w:r>
    </w:p>
    <w:p w:rsidR="00494A3A" w:rsidRPr="000147B0" w:rsidRDefault="00494A3A" w:rsidP="00A93FB2">
      <w:pPr>
        <w:pStyle w:val="subsection"/>
      </w:pPr>
      <w:r w:rsidRPr="000147B0">
        <w:tab/>
        <w:t>(2)</w:t>
      </w:r>
      <w:r w:rsidRPr="000147B0">
        <w:tab/>
        <w:t xml:space="preserve">The Minister may, by notice in writing, vary or revoke a notice given under </w:t>
      </w:r>
      <w:r w:rsidR="000147B0">
        <w:t>subsection (</w:t>
      </w:r>
      <w:r w:rsidRPr="000147B0">
        <w:t>1).</w:t>
      </w:r>
    </w:p>
    <w:p w:rsidR="00494A3A" w:rsidRPr="000147B0" w:rsidRDefault="00494A3A" w:rsidP="00A93FB2">
      <w:pPr>
        <w:pStyle w:val="subsection"/>
      </w:pPr>
      <w:r w:rsidRPr="000147B0">
        <w:tab/>
        <w:t>(3)</w:t>
      </w:r>
      <w:r w:rsidRPr="000147B0">
        <w:tab/>
        <w:t xml:space="preserve">If there is a funding agreement with the funding recipient, the powers given to the Minister by </w:t>
      </w:r>
      <w:r w:rsidR="000147B0">
        <w:t>subsections (</w:t>
      </w:r>
      <w:r w:rsidRPr="000147B0">
        <w:t>1) and (2) must be exercised in accordance with any relevant provisions of the funding agreement.</w:t>
      </w:r>
    </w:p>
    <w:p w:rsidR="00494A3A" w:rsidRPr="000147B0" w:rsidRDefault="00494A3A" w:rsidP="00A93FB2">
      <w:pPr>
        <w:pStyle w:val="subsection"/>
      </w:pPr>
      <w:r w:rsidRPr="000147B0">
        <w:tab/>
        <w:t>(4)</w:t>
      </w:r>
      <w:r w:rsidRPr="000147B0">
        <w:tab/>
        <w:t xml:space="preserve">A notice under </w:t>
      </w:r>
      <w:r w:rsidR="000147B0">
        <w:t>subsection (</w:t>
      </w:r>
      <w:r w:rsidRPr="000147B0">
        <w:t>1), or an instrument varying or revoking such a notice, is not a legislative instrument.</w:t>
      </w:r>
    </w:p>
    <w:p w:rsidR="00494A3A" w:rsidRPr="000147B0" w:rsidRDefault="00494A3A" w:rsidP="00A93FB2">
      <w:pPr>
        <w:pStyle w:val="ActHead4"/>
      </w:pPr>
      <w:bookmarkStart w:id="94" w:name="_Toc456866605"/>
      <w:r w:rsidRPr="000147B0">
        <w:rPr>
          <w:rStyle w:val="CharSubdNo"/>
        </w:rPr>
        <w:t>Subdivision C</w:t>
      </w:r>
      <w:r w:rsidRPr="000147B0">
        <w:t>—</w:t>
      </w:r>
      <w:r w:rsidRPr="000147B0">
        <w:rPr>
          <w:rStyle w:val="CharSubdText"/>
        </w:rPr>
        <w:t>Determination of other conditions if no funding agreement</w:t>
      </w:r>
      <w:bookmarkEnd w:id="94"/>
    </w:p>
    <w:p w:rsidR="00494A3A" w:rsidRPr="000147B0" w:rsidRDefault="00494A3A" w:rsidP="00A93FB2">
      <w:pPr>
        <w:pStyle w:val="ActHead5"/>
      </w:pPr>
      <w:bookmarkStart w:id="95" w:name="_Toc456866606"/>
      <w:r w:rsidRPr="000147B0">
        <w:rPr>
          <w:rStyle w:val="CharSectno"/>
        </w:rPr>
        <w:t>86</w:t>
      </w:r>
      <w:r w:rsidRPr="000147B0">
        <w:t xml:space="preserve">  Determination of other conditions if no funding agreement</w:t>
      </w:r>
      <w:bookmarkEnd w:id="95"/>
    </w:p>
    <w:p w:rsidR="00494A3A" w:rsidRPr="000147B0" w:rsidRDefault="00494A3A" w:rsidP="00A93FB2">
      <w:pPr>
        <w:pStyle w:val="subsection"/>
      </w:pPr>
      <w:r w:rsidRPr="000147B0">
        <w:tab/>
        <w:t>(1)</w:t>
      </w:r>
      <w:r w:rsidRPr="000147B0">
        <w:tab/>
        <w:t>The Minister may, in writing, determine other conditions that apply to the provision of funding in accordance with section</w:t>
      </w:r>
      <w:r w:rsidR="000147B0">
        <w:t> </w:t>
      </w:r>
      <w:r w:rsidRPr="000147B0">
        <w:t>78.</w:t>
      </w:r>
    </w:p>
    <w:p w:rsidR="00494A3A" w:rsidRPr="000147B0" w:rsidRDefault="00494A3A" w:rsidP="00A93FB2">
      <w:pPr>
        <w:pStyle w:val="subsection"/>
      </w:pPr>
      <w:r w:rsidRPr="000147B0">
        <w:lastRenderedPageBreak/>
        <w:tab/>
        <w:t>(2)</w:t>
      </w:r>
      <w:r w:rsidRPr="000147B0">
        <w:tab/>
        <w:t>The Minister may determine different conditions to apply in different classes of situations.</w:t>
      </w:r>
    </w:p>
    <w:p w:rsidR="00494A3A" w:rsidRPr="000147B0" w:rsidRDefault="00494A3A" w:rsidP="00A93FB2">
      <w:pPr>
        <w:pStyle w:val="subsection"/>
      </w:pPr>
      <w:r w:rsidRPr="000147B0">
        <w:tab/>
        <w:t>(3)</w:t>
      </w:r>
      <w:r w:rsidRPr="000147B0">
        <w:tab/>
        <w:t xml:space="preserve">The Minister may, in writing, vary or revoke conditions determined under </w:t>
      </w:r>
      <w:r w:rsidR="000147B0">
        <w:t>subsection (</w:t>
      </w:r>
      <w:r w:rsidRPr="000147B0">
        <w:t>1).</w:t>
      </w:r>
    </w:p>
    <w:p w:rsidR="00494A3A" w:rsidRPr="000147B0" w:rsidRDefault="00494A3A" w:rsidP="00A93FB2">
      <w:pPr>
        <w:pStyle w:val="subsection"/>
      </w:pPr>
      <w:r w:rsidRPr="000147B0">
        <w:tab/>
        <w:t>(4)</w:t>
      </w:r>
      <w:r w:rsidRPr="000147B0">
        <w:tab/>
        <w:t>An instrument determining, varying or revoking conditions is a legislative instrument</w:t>
      </w:r>
      <w:r w:rsidR="00EE01F6" w:rsidRPr="000147B0">
        <w:t>, but section</w:t>
      </w:r>
      <w:r w:rsidR="000147B0">
        <w:t> </w:t>
      </w:r>
      <w:r w:rsidR="00EE01F6" w:rsidRPr="000147B0">
        <w:t xml:space="preserve">42 (disallowance) of the </w:t>
      </w:r>
      <w:r w:rsidR="00EE01F6" w:rsidRPr="000147B0">
        <w:rPr>
          <w:i/>
        </w:rPr>
        <w:t>Legislation Act 2003</w:t>
      </w:r>
      <w:r w:rsidR="00EE01F6" w:rsidRPr="000147B0">
        <w:t xml:space="preserve"> does not apply to the instrument</w:t>
      </w:r>
      <w:r w:rsidRPr="000147B0">
        <w:t>.</w:t>
      </w:r>
    </w:p>
    <w:p w:rsidR="00EE01F6" w:rsidRPr="000147B0" w:rsidRDefault="00EE01F6" w:rsidP="00EE01F6">
      <w:pPr>
        <w:pStyle w:val="notetext"/>
      </w:pPr>
      <w:r w:rsidRPr="000147B0">
        <w:t>Note:</w:t>
      </w:r>
      <w:r w:rsidRPr="000147B0">
        <w:tab/>
        <w:t>Part</w:t>
      </w:r>
      <w:r w:rsidR="000147B0">
        <w:t> </w:t>
      </w:r>
      <w:r w:rsidRPr="000147B0">
        <w:t>4 of Chapter</w:t>
      </w:r>
      <w:r w:rsidR="000147B0">
        <w:t> </w:t>
      </w:r>
      <w:r w:rsidRPr="000147B0">
        <w:t xml:space="preserve">3 (sunsetting) of the </w:t>
      </w:r>
      <w:r w:rsidRPr="000147B0">
        <w:rPr>
          <w:i/>
        </w:rPr>
        <w:t>Legislation Act 2003</w:t>
      </w:r>
      <w:r w:rsidRPr="000147B0">
        <w:t xml:space="preserve"> does not apply to the instrument (see regulations made for the purposes of paragraph</w:t>
      </w:r>
      <w:r w:rsidR="000147B0">
        <w:t> </w:t>
      </w:r>
      <w:r w:rsidRPr="000147B0">
        <w:t>54(2)(b) of that Act).</w:t>
      </w:r>
    </w:p>
    <w:p w:rsidR="00A04E0B" w:rsidRPr="000147B0" w:rsidRDefault="00A04E0B" w:rsidP="00A04E0B">
      <w:pPr>
        <w:pStyle w:val="subsection"/>
      </w:pPr>
      <w:r w:rsidRPr="000147B0">
        <w:tab/>
        <w:t>(5)</w:t>
      </w:r>
      <w:r w:rsidRPr="000147B0">
        <w:tab/>
        <w:t>Despite subsection</w:t>
      </w:r>
      <w:r w:rsidR="000147B0">
        <w:t> </w:t>
      </w:r>
      <w:r w:rsidRPr="000147B0">
        <w:t xml:space="preserve">14(2) of the </w:t>
      </w:r>
      <w:r w:rsidR="00EE01F6" w:rsidRPr="000147B0">
        <w:rPr>
          <w:i/>
        </w:rPr>
        <w:t>Legislation Act 2003</w:t>
      </w:r>
      <w:r w:rsidRPr="000147B0">
        <w:t>, an instrument determining or varying conditions may make provision in relation to a matter by applying, adopting or incorporating any matter contained in an instrument or other writing as in force or existing from time to time.</w:t>
      </w:r>
    </w:p>
    <w:p w:rsidR="00A04E0B" w:rsidRPr="000147B0" w:rsidRDefault="00A04E0B" w:rsidP="002338B5">
      <w:pPr>
        <w:pStyle w:val="ActHead2"/>
        <w:pageBreakBefore/>
      </w:pPr>
      <w:bookmarkStart w:id="96" w:name="_Toc456866607"/>
      <w:r w:rsidRPr="000147B0">
        <w:rPr>
          <w:rStyle w:val="CharPartNo"/>
        </w:rPr>
        <w:lastRenderedPageBreak/>
        <w:t>Part</w:t>
      </w:r>
      <w:r w:rsidR="000147B0" w:rsidRPr="000147B0">
        <w:rPr>
          <w:rStyle w:val="CharPartNo"/>
        </w:rPr>
        <w:t> </w:t>
      </w:r>
      <w:r w:rsidRPr="000147B0">
        <w:rPr>
          <w:rStyle w:val="CharPartNo"/>
        </w:rPr>
        <w:t>8</w:t>
      </w:r>
      <w:r w:rsidRPr="000147B0">
        <w:t>—</w:t>
      </w:r>
      <w:r w:rsidRPr="000147B0">
        <w:rPr>
          <w:rStyle w:val="CharPartText"/>
        </w:rPr>
        <w:t>Roads to Recovery Program</w:t>
      </w:r>
      <w:bookmarkEnd w:id="96"/>
    </w:p>
    <w:p w:rsidR="00494A3A" w:rsidRPr="000147B0" w:rsidRDefault="006B7D99" w:rsidP="00A93FB2">
      <w:pPr>
        <w:pStyle w:val="Header"/>
      </w:pPr>
      <w:r w:rsidRPr="000147B0">
        <w:rPr>
          <w:rStyle w:val="CharDivNo"/>
        </w:rPr>
        <w:t xml:space="preserve"> </w:t>
      </w:r>
      <w:r w:rsidRPr="000147B0">
        <w:rPr>
          <w:rStyle w:val="CharDivText"/>
        </w:rPr>
        <w:t xml:space="preserve"> </w:t>
      </w:r>
    </w:p>
    <w:p w:rsidR="00CC45C0" w:rsidRPr="000147B0" w:rsidRDefault="00CC45C0" w:rsidP="00CC45C0">
      <w:pPr>
        <w:pStyle w:val="ActHead5"/>
      </w:pPr>
      <w:bookmarkStart w:id="97" w:name="_Toc456866608"/>
      <w:r w:rsidRPr="000147B0">
        <w:rPr>
          <w:rStyle w:val="CharSectno"/>
        </w:rPr>
        <w:t>87</w:t>
      </w:r>
      <w:r w:rsidRPr="000147B0">
        <w:t xml:space="preserve">  </w:t>
      </w:r>
      <w:r w:rsidR="00A04E0B" w:rsidRPr="000147B0">
        <w:t>Roads to Recovery List</w:t>
      </w:r>
      <w:bookmarkEnd w:id="97"/>
    </w:p>
    <w:p w:rsidR="00246B8C" w:rsidRPr="000147B0" w:rsidRDefault="00246B8C" w:rsidP="00246B8C">
      <w:pPr>
        <w:pStyle w:val="subsection"/>
      </w:pPr>
      <w:r w:rsidRPr="000147B0">
        <w:tab/>
        <w:t>(1)</w:t>
      </w:r>
      <w:r w:rsidRPr="000147B0">
        <w:tab/>
        <w:t xml:space="preserve">The Minister must, by legislative instrument, determine a list (the </w:t>
      </w:r>
      <w:r w:rsidRPr="000147B0">
        <w:rPr>
          <w:b/>
          <w:i/>
        </w:rPr>
        <w:t>Roads to Recovery List</w:t>
      </w:r>
      <w:r w:rsidRPr="000147B0">
        <w:t>) that must:</w:t>
      </w:r>
    </w:p>
    <w:p w:rsidR="00246B8C" w:rsidRPr="000147B0" w:rsidRDefault="00246B8C" w:rsidP="00246B8C">
      <w:pPr>
        <w:pStyle w:val="paragraph"/>
      </w:pPr>
      <w:r w:rsidRPr="000147B0">
        <w:tab/>
        <w:t>(aa)</w:t>
      </w:r>
      <w:r w:rsidRPr="000147B0">
        <w:tab/>
        <w:t>specify a funding period in relation to the Roads to Recovery Program; and</w:t>
      </w:r>
    </w:p>
    <w:p w:rsidR="00CC45C0" w:rsidRPr="000147B0" w:rsidRDefault="00CC45C0" w:rsidP="00CC45C0">
      <w:pPr>
        <w:pStyle w:val="paragraph"/>
      </w:pPr>
      <w:r w:rsidRPr="000147B0">
        <w:tab/>
        <w:t>(a)</w:t>
      </w:r>
      <w:r w:rsidRPr="000147B0">
        <w:tab/>
        <w:t xml:space="preserve">specify the amounts of Commonwealth funding that are to be provided under the </w:t>
      </w:r>
      <w:r w:rsidR="00246B8C" w:rsidRPr="000147B0">
        <w:t>Roads to Recovery Program during the specified</w:t>
      </w:r>
      <w:r w:rsidRPr="000147B0">
        <w:t xml:space="preserve"> funding period; and</w:t>
      </w:r>
    </w:p>
    <w:p w:rsidR="00CC45C0" w:rsidRPr="000147B0" w:rsidRDefault="00CC45C0" w:rsidP="00CC45C0">
      <w:pPr>
        <w:pStyle w:val="paragraph"/>
      </w:pPr>
      <w:r w:rsidRPr="000147B0">
        <w:tab/>
        <w:t>(b)</w:t>
      </w:r>
      <w:r w:rsidRPr="000147B0">
        <w:tab/>
        <w:t>in relation to each of those amounts, either:</w:t>
      </w:r>
    </w:p>
    <w:p w:rsidR="00CC45C0" w:rsidRPr="000147B0" w:rsidRDefault="00CC45C0" w:rsidP="00CC45C0">
      <w:pPr>
        <w:pStyle w:val="paragraphsub"/>
      </w:pPr>
      <w:r w:rsidRPr="000147B0">
        <w:tab/>
        <w:t>(i)</w:t>
      </w:r>
      <w:r w:rsidRPr="000147B0">
        <w:tab/>
        <w:t>specify the name of the person or body that is to receive the amount; or</w:t>
      </w:r>
    </w:p>
    <w:p w:rsidR="00CC45C0" w:rsidRPr="000147B0" w:rsidRDefault="00CC45C0" w:rsidP="00CC45C0">
      <w:pPr>
        <w:pStyle w:val="paragraphsub"/>
      </w:pPr>
      <w:r w:rsidRPr="000147B0">
        <w:tab/>
        <w:t>(ii)</w:t>
      </w:r>
      <w:r w:rsidRPr="000147B0">
        <w:tab/>
        <w:t>state that the amount is specified on account of a particular State, or a particular area of a State, but the persons or bodies that are to receive the amount have not yet been decided.</w:t>
      </w:r>
    </w:p>
    <w:p w:rsidR="00246B8C" w:rsidRPr="000147B0" w:rsidRDefault="00246B8C" w:rsidP="00246B8C">
      <w:pPr>
        <w:pStyle w:val="subsection"/>
      </w:pPr>
      <w:r w:rsidRPr="000147B0">
        <w:tab/>
        <w:t>(2)</w:t>
      </w:r>
      <w:r w:rsidRPr="000147B0">
        <w:tab/>
        <w:t>Section</w:t>
      </w:r>
      <w:r w:rsidR="000147B0">
        <w:t> </w:t>
      </w:r>
      <w:r w:rsidRPr="000147B0">
        <w:t xml:space="preserve">42 (disallowance) of the </w:t>
      </w:r>
      <w:r w:rsidR="00EE01F6" w:rsidRPr="000147B0">
        <w:rPr>
          <w:i/>
        </w:rPr>
        <w:t>Legislation Act 2003</w:t>
      </w:r>
      <w:r w:rsidRPr="000147B0">
        <w:t xml:space="preserve"> does not apply to an instrument under </w:t>
      </w:r>
      <w:r w:rsidR="000147B0">
        <w:t>subsection (</w:t>
      </w:r>
      <w:r w:rsidRPr="000147B0">
        <w:t>1).</w:t>
      </w:r>
    </w:p>
    <w:p w:rsidR="00494A3A" w:rsidRPr="000147B0" w:rsidRDefault="00494A3A" w:rsidP="00A93FB2">
      <w:pPr>
        <w:pStyle w:val="ActHead5"/>
      </w:pPr>
      <w:bookmarkStart w:id="98" w:name="_Toc456866609"/>
      <w:r w:rsidRPr="000147B0">
        <w:rPr>
          <w:rStyle w:val="CharSectno"/>
        </w:rPr>
        <w:t>88</w:t>
      </w:r>
      <w:r w:rsidRPr="000147B0">
        <w:t xml:space="preserve">  Variation of Roads to Recovery List</w:t>
      </w:r>
      <w:bookmarkEnd w:id="98"/>
    </w:p>
    <w:p w:rsidR="00494A3A" w:rsidRPr="000147B0" w:rsidRDefault="00494A3A" w:rsidP="00A93FB2">
      <w:pPr>
        <w:pStyle w:val="subsection"/>
      </w:pPr>
      <w:r w:rsidRPr="000147B0">
        <w:tab/>
        <w:t>(1)</w:t>
      </w:r>
      <w:r w:rsidRPr="000147B0">
        <w:tab/>
        <w:t>If:</w:t>
      </w:r>
    </w:p>
    <w:p w:rsidR="00494A3A" w:rsidRPr="000147B0" w:rsidRDefault="00494A3A" w:rsidP="00A93FB2">
      <w:pPr>
        <w:pStyle w:val="paragraph"/>
      </w:pPr>
      <w:r w:rsidRPr="000147B0">
        <w:tab/>
        <w:t>(a)</w:t>
      </w:r>
      <w:r w:rsidRPr="000147B0">
        <w:tab/>
        <w:t xml:space="preserve">a person or body (the </w:t>
      </w:r>
      <w:r w:rsidRPr="000147B0">
        <w:rPr>
          <w:b/>
          <w:i/>
        </w:rPr>
        <w:t>named recipient</w:t>
      </w:r>
      <w:r w:rsidRPr="000147B0">
        <w:t xml:space="preserve">) specified in </w:t>
      </w:r>
      <w:r w:rsidR="003D4B31" w:rsidRPr="000147B0">
        <w:t xml:space="preserve">a </w:t>
      </w:r>
      <w:r w:rsidR="00CC45C0" w:rsidRPr="000147B0">
        <w:t xml:space="preserve">Roads to Recovery List </w:t>
      </w:r>
      <w:r w:rsidRPr="000147B0">
        <w:t xml:space="preserve">ceases to exist before receiving the full amount (the </w:t>
      </w:r>
      <w:r w:rsidRPr="000147B0">
        <w:rPr>
          <w:b/>
          <w:i/>
        </w:rPr>
        <w:t>named recipient’s amount</w:t>
      </w:r>
      <w:r w:rsidRPr="000147B0">
        <w:t>) specified for the named recipient in the List; and</w:t>
      </w:r>
    </w:p>
    <w:p w:rsidR="00494A3A" w:rsidRPr="000147B0" w:rsidRDefault="00494A3A" w:rsidP="00A93FB2">
      <w:pPr>
        <w:pStyle w:val="paragraph"/>
      </w:pPr>
      <w:r w:rsidRPr="000147B0">
        <w:tab/>
        <w:t>(b)</w:t>
      </w:r>
      <w:r w:rsidRPr="000147B0">
        <w:tab/>
        <w:t>the Minister considers that one or more other persons or bodies have taken over the responsibilities of the named recipient;</w:t>
      </w:r>
    </w:p>
    <w:p w:rsidR="00494A3A" w:rsidRPr="000147B0" w:rsidRDefault="00494A3A" w:rsidP="00A93FB2">
      <w:pPr>
        <w:pStyle w:val="subsection2"/>
      </w:pPr>
      <w:r w:rsidRPr="000147B0">
        <w:t>the Minister may, in writing, vary the List to redirect some or all of the remainder of the named recipient’s amount to the other person or body, or to one or more of the other persons or bodies.</w:t>
      </w:r>
    </w:p>
    <w:p w:rsidR="00494A3A" w:rsidRPr="000147B0" w:rsidRDefault="00494A3A" w:rsidP="00A93FB2">
      <w:pPr>
        <w:pStyle w:val="subsection"/>
      </w:pPr>
      <w:r w:rsidRPr="000147B0">
        <w:lastRenderedPageBreak/>
        <w:tab/>
        <w:t>(2)</w:t>
      </w:r>
      <w:r w:rsidRPr="000147B0">
        <w:tab/>
        <w:t>If the Minister considers that:</w:t>
      </w:r>
    </w:p>
    <w:p w:rsidR="00494A3A" w:rsidRPr="000147B0" w:rsidRDefault="00494A3A" w:rsidP="00A93FB2">
      <w:pPr>
        <w:pStyle w:val="paragraph"/>
      </w:pPr>
      <w:r w:rsidRPr="000147B0">
        <w:tab/>
        <w:t>(a)</w:t>
      </w:r>
      <w:r w:rsidRPr="000147B0">
        <w:tab/>
        <w:t xml:space="preserve">the amount specified in </w:t>
      </w:r>
      <w:r w:rsidR="003D4B31" w:rsidRPr="000147B0">
        <w:t xml:space="preserve">a </w:t>
      </w:r>
      <w:r w:rsidR="00CC45C0" w:rsidRPr="000147B0">
        <w:t>Roads to Recovery List</w:t>
      </w:r>
      <w:r w:rsidRPr="000147B0">
        <w:t xml:space="preserve"> for a person or body (the </w:t>
      </w:r>
      <w:r w:rsidRPr="000147B0">
        <w:rPr>
          <w:b/>
          <w:i/>
        </w:rPr>
        <w:t>named recipient</w:t>
      </w:r>
      <w:r w:rsidRPr="000147B0">
        <w:t>) was wholly or partly on account of a particular area for which the named recipient was responsible; and</w:t>
      </w:r>
    </w:p>
    <w:p w:rsidR="00494A3A" w:rsidRPr="000147B0" w:rsidRDefault="00494A3A" w:rsidP="00A93FB2">
      <w:pPr>
        <w:pStyle w:val="paragraph"/>
      </w:pPr>
      <w:r w:rsidRPr="000147B0">
        <w:tab/>
        <w:t>(b)</w:t>
      </w:r>
      <w:r w:rsidRPr="000147B0">
        <w:tab/>
        <w:t xml:space="preserve">before the named recipient receives the full amount (the </w:t>
      </w:r>
      <w:r w:rsidRPr="000147B0">
        <w:rPr>
          <w:b/>
          <w:i/>
        </w:rPr>
        <w:t>named recipient’s amount</w:t>
      </w:r>
      <w:r w:rsidRPr="000147B0">
        <w:t>) specified for the named recipient in the List, one or more other persons or bodies takes over responsibility for all or part of that area;</w:t>
      </w:r>
    </w:p>
    <w:p w:rsidR="00494A3A" w:rsidRPr="000147B0" w:rsidRDefault="00494A3A" w:rsidP="00A93FB2">
      <w:pPr>
        <w:pStyle w:val="subsection2"/>
      </w:pPr>
      <w:r w:rsidRPr="000147B0">
        <w:t>the Minister may, in writing, vary the List to redirect some or all of the remainder of the named recipient’s amount to the other person or body, or to one or more of the other persons or bodies.</w:t>
      </w:r>
    </w:p>
    <w:p w:rsidR="00CC45C0" w:rsidRPr="000147B0" w:rsidRDefault="00CC45C0" w:rsidP="00CC45C0">
      <w:pPr>
        <w:pStyle w:val="subsection"/>
      </w:pPr>
      <w:r w:rsidRPr="000147B0">
        <w:tab/>
        <w:t>(2A)</w:t>
      </w:r>
      <w:r w:rsidRPr="000147B0">
        <w:tab/>
        <w:t>If:</w:t>
      </w:r>
    </w:p>
    <w:p w:rsidR="00CC45C0" w:rsidRPr="000147B0" w:rsidRDefault="00CC45C0" w:rsidP="00CC45C0">
      <w:pPr>
        <w:pStyle w:val="paragraph"/>
      </w:pPr>
      <w:r w:rsidRPr="000147B0">
        <w:tab/>
        <w:t>(a)</w:t>
      </w:r>
      <w:r w:rsidRPr="000147B0">
        <w:tab/>
      </w:r>
      <w:r w:rsidR="00D254BC" w:rsidRPr="000147B0">
        <w:t xml:space="preserve">a </w:t>
      </w:r>
      <w:r w:rsidRPr="000147B0">
        <w:t xml:space="preserve">Roads to Recovery List includes a statement referred to in </w:t>
      </w:r>
      <w:r w:rsidR="00AC198F" w:rsidRPr="000147B0">
        <w:t>subparagraph</w:t>
      </w:r>
      <w:r w:rsidR="000147B0">
        <w:t> </w:t>
      </w:r>
      <w:r w:rsidR="00AC198F" w:rsidRPr="000147B0">
        <w:t>87(b)(ii)</w:t>
      </w:r>
      <w:r w:rsidRPr="000147B0">
        <w:t xml:space="preserve"> in relation to an amount; and</w:t>
      </w:r>
    </w:p>
    <w:p w:rsidR="00CC45C0" w:rsidRPr="000147B0" w:rsidRDefault="00CC45C0" w:rsidP="00CC45C0">
      <w:pPr>
        <w:pStyle w:val="paragraph"/>
      </w:pPr>
      <w:r w:rsidRPr="000147B0">
        <w:tab/>
        <w:t>(b)</w:t>
      </w:r>
      <w:r w:rsidRPr="000147B0">
        <w:tab/>
        <w:t>the Minister considers that one or more persons or bodies are or will become responsible for all or part of the State or area referred to in the statement;</w:t>
      </w:r>
    </w:p>
    <w:p w:rsidR="00CC45C0" w:rsidRPr="000147B0" w:rsidRDefault="00CC45C0" w:rsidP="00CC45C0">
      <w:pPr>
        <w:pStyle w:val="subsection2"/>
      </w:pPr>
      <w:r w:rsidRPr="000147B0">
        <w:t>the Minister may, in writing, vary the List to direct some or all of the amount to the person or body, or to one or more of the persons or bodies.</w:t>
      </w:r>
    </w:p>
    <w:p w:rsidR="003A6B4A" w:rsidRPr="000147B0" w:rsidRDefault="003A6B4A" w:rsidP="003A6B4A">
      <w:pPr>
        <w:pStyle w:val="subsection"/>
      </w:pPr>
      <w:r w:rsidRPr="000147B0">
        <w:tab/>
        <w:t>(2B)</w:t>
      </w:r>
      <w:r w:rsidRPr="000147B0">
        <w:tab/>
        <w:t>If an amount is specified in a Roads to Recovery List in relation to a person or body, the Minister may, in writing, vary the List to increase that amount.</w:t>
      </w:r>
    </w:p>
    <w:p w:rsidR="00494A3A" w:rsidRPr="000147B0" w:rsidRDefault="00494A3A" w:rsidP="00A93FB2">
      <w:pPr>
        <w:pStyle w:val="subsection"/>
      </w:pPr>
      <w:r w:rsidRPr="000147B0">
        <w:tab/>
        <w:t>(3)</w:t>
      </w:r>
      <w:r w:rsidRPr="000147B0">
        <w:tab/>
        <w:t xml:space="preserve">The Minister may, in writing, vary </w:t>
      </w:r>
      <w:r w:rsidR="003A6B4A" w:rsidRPr="000147B0">
        <w:t xml:space="preserve">a </w:t>
      </w:r>
      <w:r w:rsidR="00CC45C0" w:rsidRPr="000147B0">
        <w:t>Roads to Recovery List</w:t>
      </w:r>
      <w:r w:rsidRPr="000147B0">
        <w:t xml:space="preserve"> to correct an error or to update the name of a person or body specified in the List.</w:t>
      </w:r>
    </w:p>
    <w:p w:rsidR="00CC45C0" w:rsidRPr="000147B0" w:rsidRDefault="00CC45C0" w:rsidP="00CC45C0">
      <w:pPr>
        <w:pStyle w:val="subsection"/>
      </w:pPr>
      <w:r w:rsidRPr="000147B0">
        <w:tab/>
        <w:t>(4)</w:t>
      </w:r>
      <w:r w:rsidRPr="000147B0">
        <w:tab/>
        <w:t xml:space="preserve">The Minister cannot vary </w:t>
      </w:r>
      <w:r w:rsidR="003A6B4A" w:rsidRPr="000147B0">
        <w:t xml:space="preserve">a </w:t>
      </w:r>
      <w:r w:rsidRPr="000147B0">
        <w:t xml:space="preserve">Roads to Recovery List except as permitted by </w:t>
      </w:r>
      <w:r w:rsidR="000147B0">
        <w:t>subsection (</w:t>
      </w:r>
      <w:r w:rsidRPr="000147B0">
        <w:t>1), (2), (2A)</w:t>
      </w:r>
      <w:r w:rsidR="003A6B4A" w:rsidRPr="000147B0">
        <w:t>, (2B)</w:t>
      </w:r>
      <w:r w:rsidRPr="000147B0">
        <w:t xml:space="preserve"> or (3).</w:t>
      </w:r>
    </w:p>
    <w:p w:rsidR="00CC45C0" w:rsidRPr="000147B0" w:rsidRDefault="00CC45C0" w:rsidP="00CC45C0">
      <w:pPr>
        <w:pStyle w:val="subsection"/>
      </w:pPr>
      <w:r w:rsidRPr="000147B0">
        <w:tab/>
        <w:t>(5)</w:t>
      </w:r>
      <w:r w:rsidRPr="000147B0">
        <w:tab/>
        <w:t xml:space="preserve">An instrument varying </w:t>
      </w:r>
      <w:r w:rsidR="003A6B4A" w:rsidRPr="000147B0">
        <w:t xml:space="preserve">a </w:t>
      </w:r>
      <w:r w:rsidRPr="000147B0">
        <w:t>Roads to Recovery List is a legislative instrument, but section</w:t>
      </w:r>
      <w:r w:rsidR="000147B0">
        <w:t> </w:t>
      </w:r>
      <w:r w:rsidRPr="000147B0">
        <w:t xml:space="preserve">42 (disallowance) of the </w:t>
      </w:r>
      <w:r w:rsidR="00EE01F6" w:rsidRPr="000147B0">
        <w:rPr>
          <w:i/>
        </w:rPr>
        <w:t>Legislation Act 2003</w:t>
      </w:r>
      <w:r w:rsidRPr="000147B0">
        <w:t xml:space="preserve"> does not apply to the instrument.</w:t>
      </w:r>
    </w:p>
    <w:p w:rsidR="00CC45C0" w:rsidRPr="000147B0" w:rsidRDefault="00CC45C0" w:rsidP="00CC45C0">
      <w:pPr>
        <w:pStyle w:val="subsection"/>
      </w:pPr>
      <w:r w:rsidRPr="000147B0">
        <w:tab/>
        <w:t>(6)</w:t>
      </w:r>
      <w:r w:rsidRPr="000147B0">
        <w:tab/>
        <w:t xml:space="preserve">The Minister cannot revoke </w:t>
      </w:r>
      <w:r w:rsidR="003A6B4A" w:rsidRPr="000147B0">
        <w:t xml:space="preserve">a </w:t>
      </w:r>
      <w:r w:rsidRPr="000147B0">
        <w:t>Roads to Recovery List.</w:t>
      </w:r>
    </w:p>
    <w:p w:rsidR="00494A3A" w:rsidRPr="000147B0" w:rsidRDefault="00494A3A" w:rsidP="002B0D81">
      <w:pPr>
        <w:pStyle w:val="ActHead5"/>
      </w:pPr>
      <w:bookmarkStart w:id="99" w:name="_Toc456866610"/>
      <w:r w:rsidRPr="000147B0">
        <w:rPr>
          <w:rStyle w:val="CharSectno"/>
        </w:rPr>
        <w:lastRenderedPageBreak/>
        <w:t>89</w:t>
      </w:r>
      <w:r w:rsidRPr="000147B0">
        <w:t xml:space="preserve">  Payments to persons and bodies specified in Roads to Recovery List</w:t>
      </w:r>
      <w:bookmarkEnd w:id="99"/>
    </w:p>
    <w:p w:rsidR="00494A3A" w:rsidRPr="000147B0" w:rsidRDefault="00494A3A" w:rsidP="002B0D81">
      <w:pPr>
        <w:pStyle w:val="subsection"/>
        <w:keepNext/>
        <w:keepLines/>
      </w:pPr>
      <w:r w:rsidRPr="000147B0">
        <w:tab/>
        <w:t>(1)</w:t>
      </w:r>
      <w:r w:rsidRPr="000147B0">
        <w:tab/>
        <w:t>Subject to this section and to section</w:t>
      </w:r>
      <w:r w:rsidR="000147B0">
        <w:t> </w:t>
      </w:r>
      <w:r w:rsidRPr="000147B0">
        <w:t xml:space="preserve">92, each amount specified in </w:t>
      </w:r>
      <w:r w:rsidR="00992293" w:rsidRPr="000147B0">
        <w:t xml:space="preserve">a </w:t>
      </w:r>
      <w:r w:rsidR="00FC5B22" w:rsidRPr="000147B0">
        <w:t xml:space="preserve">Roads to Recovery List for </w:t>
      </w:r>
      <w:r w:rsidR="00992293" w:rsidRPr="000147B0">
        <w:t xml:space="preserve">a </w:t>
      </w:r>
      <w:r w:rsidR="00FC5B22" w:rsidRPr="000147B0">
        <w:t>Roads to Recovery funding period is payable to the person or body (if any)</w:t>
      </w:r>
      <w:r w:rsidRPr="000147B0">
        <w:t xml:space="preserve"> specified in the List for that amount.</w:t>
      </w:r>
    </w:p>
    <w:p w:rsidR="00494A3A" w:rsidRPr="000147B0" w:rsidRDefault="00494A3A" w:rsidP="00A93FB2">
      <w:pPr>
        <w:pStyle w:val="subsection"/>
      </w:pPr>
      <w:r w:rsidRPr="000147B0">
        <w:tab/>
        <w:t>(2)</w:t>
      </w:r>
      <w:r w:rsidRPr="000147B0">
        <w:tab/>
        <w:t>The amount is payable in one or more instalments. The amounts and timing of instalments are as determined by the Minister.</w:t>
      </w:r>
    </w:p>
    <w:p w:rsidR="00CC45C0" w:rsidRPr="000147B0" w:rsidRDefault="00CC45C0" w:rsidP="00CC45C0">
      <w:pPr>
        <w:pStyle w:val="subsection"/>
      </w:pPr>
      <w:r w:rsidRPr="000147B0">
        <w:tab/>
        <w:t>(3)</w:t>
      </w:r>
      <w:r w:rsidRPr="000147B0">
        <w:tab/>
        <w:t>The amount may only be paid during the funding period.</w:t>
      </w:r>
    </w:p>
    <w:p w:rsidR="00494A3A" w:rsidRPr="000147B0" w:rsidRDefault="00494A3A" w:rsidP="00A93FB2">
      <w:pPr>
        <w:pStyle w:val="subsection"/>
      </w:pPr>
      <w:r w:rsidRPr="000147B0">
        <w:tab/>
        <w:t>(4)</w:t>
      </w:r>
      <w:r w:rsidRPr="000147B0">
        <w:tab/>
        <w:t>Payments under this Part are to be made out of money appropriated by the Parliament.</w:t>
      </w:r>
    </w:p>
    <w:p w:rsidR="00494A3A" w:rsidRPr="000147B0" w:rsidRDefault="00494A3A" w:rsidP="00A93FB2">
      <w:pPr>
        <w:pStyle w:val="subsection"/>
      </w:pPr>
      <w:r w:rsidRPr="000147B0">
        <w:tab/>
        <w:t>(5)</w:t>
      </w:r>
      <w:r w:rsidRPr="000147B0">
        <w:tab/>
        <w:t>An instrument determining the amount or timing of an instalment of funding is not a legislative instrument.</w:t>
      </w:r>
    </w:p>
    <w:p w:rsidR="00494A3A" w:rsidRPr="000147B0" w:rsidRDefault="00494A3A" w:rsidP="00A93FB2">
      <w:pPr>
        <w:pStyle w:val="ActHead5"/>
      </w:pPr>
      <w:bookmarkStart w:id="100" w:name="_Toc456866611"/>
      <w:r w:rsidRPr="000147B0">
        <w:rPr>
          <w:rStyle w:val="CharSectno"/>
        </w:rPr>
        <w:t>90</w:t>
      </w:r>
      <w:r w:rsidRPr="000147B0">
        <w:t xml:space="preserve">  Conditions that apply to payments</w:t>
      </w:r>
      <w:bookmarkEnd w:id="100"/>
    </w:p>
    <w:p w:rsidR="00494A3A" w:rsidRPr="000147B0" w:rsidRDefault="00494A3A" w:rsidP="00A93FB2">
      <w:pPr>
        <w:pStyle w:val="subsection"/>
      </w:pPr>
      <w:r w:rsidRPr="000147B0">
        <w:tab/>
        <w:t>(1)</w:t>
      </w:r>
      <w:r w:rsidRPr="000147B0">
        <w:tab/>
        <w:t>The Minister must, in writing, determine the conditions that apply to payments under this Part.</w:t>
      </w:r>
    </w:p>
    <w:p w:rsidR="00494A3A" w:rsidRPr="000147B0" w:rsidRDefault="00494A3A" w:rsidP="00A93FB2">
      <w:pPr>
        <w:pStyle w:val="subsection"/>
      </w:pPr>
      <w:r w:rsidRPr="000147B0">
        <w:tab/>
        <w:t>(2)</w:t>
      </w:r>
      <w:r w:rsidRPr="000147B0">
        <w:tab/>
        <w:t>The conditions must include:</w:t>
      </w:r>
    </w:p>
    <w:p w:rsidR="00494A3A" w:rsidRPr="000147B0" w:rsidRDefault="00494A3A" w:rsidP="00A93FB2">
      <w:pPr>
        <w:pStyle w:val="paragraph"/>
      </w:pPr>
      <w:r w:rsidRPr="000147B0">
        <w:tab/>
        <w:t>(a)</w:t>
      </w:r>
      <w:r w:rsidRPr="000147B0">
        <w:tab/>
        <w:t>a condition that requires the payment to be spent on the construction or maintenance of roads; and</w:t>
      </w:r>
    </w:p>
    <w:p w:rsidR="00494A3A" w:rsidRPr="000147B0" w:rsidRDefault="00494A3A" w:rsidP="00A93FB2">
      <w:pPr>
        <w:pStyle w:val="paragraph"/>
      </w:pPr>
      <w:r w:rsidRPr="000147B0">
        <w:tab/>
        <w:t>(b)</w:t>
      </w:r>
      <w:r w:rsidRPr="000147B0">
        <w:tab/>
        <w:t>a condition that requires the expenditure to be properly accounted for; and</w:t>
      </w:r>
    </w:p>
    <w:p w:rsidR="00494A3A" w:rsidRPr="000147B0" w:rsidRDefault="00494A3A" w:rsidP="00A93FB2">
      <w:pPr>
        <w:pStyle w:val="paragraph"/>
      </w:pPr>
      <w:r w:rsidRPr="000147B0">
        <w:tab/>
        <w:t>(c)</w:t>
      </w:r>
      <w:r w:rsidRPr="000147B0">
        <w:tab/>
        <w:t>for any payment that is made to a local government authority—a condition that requires the authority to maintain the level of its expenditure on roads, so far as that expenditure comes from sources other than Commonwealth, State or Territory funding; and</w:t>
      </w:r>
    </w:p>
    <w:p w:rsidR="00494A3A" w:rsidRPr="000147B0" w:rsidRDefault="00494A3A" w:rsidP="00A93FB2">
      <w:pPr>
        <w:pStyle w:val="paragraph"/>
      </w:pPr>
      <w:r w:rsidRPr="000147B0">
        <w:tab/>
        <w:t>(d)</w:t>
      </w:r>
      <w:r w:rsidRPr="000147B0">
        <w:tab/>
        <w:t>a condition that requires signs to be displayed in relation to projects (other than maintenance programs) that are funded under this Part.</w:t>
      </w:r>
    </w:p>
    <w:p w:rsidR="00494A3A" w:rsidRPr="000147B0" w:rsidRDefault="00494A3A" w:rsidP="00A93FB2">
      <w:pPr>
        <w:pStyle w:val="subsection"/>
      </w:pPr>
      <w:r w:rsidRPr="000147B0">
        <w:lastRenderedPageBreak/>
        <w:tab/>
        <w:t>(3)</w:t>
      </w:r>
      <w:r w:rsidRPr="000147B0">
        <w:tab/>
        <w:t>The conditions may also include conditions requiring the funding recipient to repay amounts to the Commonwealth in the event of a breach of any of the conditions.</w:t>
      </w:r>
    </w:p>
    <w:p w:rsidR="00494A3A" w:rsidRPr="000147B0" w:rsidRDefault="00494A3A" w:rsidP="00A93FB2">
      <w:pPr>
        <w:pStyle w:val="subsection"/>
      </w:pPr>
      <w:r w:rsidRPr="000147B0">
        <w:tab/>
        <w:t>(4)</w:t>
      </w:r>
      <w:r w:rsidRPr="000147B0">
        <w:tab/>
      </w:r>
      <w:r w:rsidR="000147B0">
        <w:t>Subsections (</w:t>
      </w:r>
      <w:r w:rsidRPr="000147B0">
        <w:t>2) and (3) do not limit the matters that may be dealt with in the conditions.</w:t>
      </w:r>
    </w:p>
    <w:p w:rsidR="00494A3A" w:rsidRPr="000147B0" w:rsidRDefault="00494A3A" w:rsidP="00A93FB2">
      <w:pPr>
        <w:pStyle w:val="subsection"/>
      </w:pPr>
      <w:r w:rsidRPr="000147B0">
        <w:tab/>
        <w:t>(5)</w:t>
      </w:r>
      <w:r w:rsidRPr="000147B0">
        <w:tab/>
        <w:t>The Minister may, in writing, vary or revoke any of the conditions.</w:t>
      </w:r>
    </w:p>
    <w:p w:rsidR="00494A3A" w:rsidRPr="000147B0" w:rsidRDefault="00494A3A" w:rsidP="00A93FB2">
      <w:pPr>
        <w:pStyle w:val="subsection"/>
      </w:pPr>
      <w:r w:rsidRPr="000147B0">
        <w:tab/>
        <w:t>(6)</w:t>
      </w:r>
      <w:r w:rsidRPr="000147B0">
        <w:tab/>
        <w:t>An instrument determining, varying or revoking conditions is a legislative instrument</w:t>
      </w:r>
      <w:r w:rsidR="00E96060" w:rsidRPr="000147B0">
        <w:t>, but section</w:t>
      </w:r>
      <w:r w:rsidR="000147B0">
        <w:t> </w:t>
      </w:r>
      <w:r w:rsidR="00E96060" w:rsidRPr="000147B0">
        <w:t xml:space="preserve">42 (disallowance) of the </w:t>
      </w:r>
      <w:r w:rsidR="00E96060" w:rsidRPr="000147B0">
        <w:rPr>
          <w:i/>
        </w:rPr>
        <w:t>Legislation Act 2003</w:t>
      </w:r>
      <w:r w:rsidR="00E96060" w:rsidRPr="000147B0">
        <w:t xml:space="preserve"> does not apply to the instrument</w:t>
      </w:r>
      <w:r w:rsidRPr="000147B0">
        <w:t>.</w:t>
      </w:r>
    </w:p>
    <w:p w:rsidR="00E96060" w:rsidRPr="000147B0" w:rsidRDefault="00E96060" w:rsidP="00E96060">
      <w:pPr>
        <w:pStyle w:val="notetext"/>
      </w:pPr>
      <w:r w:rsidRPr="000147B0">
        <w:t>Note:</w:t>
      </w:r>
      <w:r w:rsidRPr="000147B0">
        <w:tab/>
        <w:t>Part</w:t>
      </w:r>
      <w:r w:rsidR="000147B0">
        <w:t> </w:t>
      </w:r>
      <w:r w:rsidRPr="000147B0">
        <w:t>4 of Chapter</w:t>
      </w:r>
      <w:r w:rsidR="000147B0">
        <w:t> </w:t>
      </w:r>
      <w:r w:rsidRPr="000147B0">
        <w:t xml:space="preserve">3 (sunsetting) of the </w:t>
      </w:r>
      <w:r w:rsidRPr="000147B0">
        <w:rPr>
          <w:i/>
        </w:rPr>
        <w:t>Legislation Act 2003</w:t>
      </w:r>
      <w:r w:rsidRPr="000147B0">
        <w:t xml:space="preserve"> does not apply to the instrument (see regulations made for the purposes of paragraph</w:t>
      </w:r>
      <w:r w:rsidR="000147B0">
        <w:t> </w:t>
      </w:r>
      <w:r w:rsidRPr="000147B0">
        <w:t>54(2)(b) of that Act).</w:t>
      </w:r>
    </w:p>
    <w:p w:rsidR="0057530E" w:rsidRPr="000147B0" w:rsidRDefault="0057530E" w:rsidP="0057530E">
      <w:pPr>
        <w:pStyle w:val="subsection"/>
      </w:pPr>
      <w:r w:rsidRPr="000147B0">
        <w:tab/>
        <w:t>(7)</w:t>
      </w:r>
      <w:r w:rsidRPr="000147B0">
        <w:tab/>
        <w:t>Despite subsection</w:t>
      </w:r>
      <w:r w:rsidR="000147B0">
        <w:t> </w:t>
      </w:r>
      <w:r w:rsidRPr="000147B0">
        <w:t xml:space="preserve">14(2) of the </w:t>
      </w:r>
      <w:r w:rsidR="00E96060" w:rsidRPr="000147B0">
        <w:rPr>
          <w:i/>
        </w:rPr>
        <w:t>Legislation Act 2003</w:t>
      </w:r>
      <w:r w:rsidRPr="000147B0">
        <w:t>, an instrument determining or varying conditions may make provision in relation to a matter by applying, adopting or incorporating any matter contained in an instrument or other writing as in force or existing from time to time.</w:t>
      </w:r>
    </w:p>
    <w:p w:rsidR="00494A3A" w:rsidRPr="000147B0" w:rsidRDefault="00494A3A" w:rsidP="00A93FB2">
      <w:pPr>
        <w:pStyle w:val="ActHead5"/>
      </w:pPr>
      <w:bookmarkStart w:id="101" w:name="_Toc456866612"/>
      <w:r w:rsidRPr="000147B0">
        <w:rPr>
          <w:rStyle w:val="CharSectno"/>
        </w:rPr>
        <w:t>91</w:t>
      </w:r>
      <w:r w:rsidRPr="000147B0">
        <w:t xml:space="preserve">  Minister’s power to waive conditions etc.</w:t>
      </w:r>
      <w:bookmarkEnd w:id="101"/>
    </w:p>
    <w:p w:rsidR="00494A3A" w:rsidRPr="000147B0" w:rsidRDefault="00494A3A" w:rsidP="00A93FB2">
      <w:pPr>
        <w:pStyle w:val="subsection"/>
      </w:pPr>
      <w:r w:rsidRPr="000147B0">
        <w:tab/>
        <w:t>(1)</w:t>
      </w:r>
      <w:r w:rsidRPr="000147B0">
        <w:tab/>
        <w:t>The Minister may, by notice in writing to a person or body:</w:t>
      </w:r>
    </w:p>
    <w:p w:rsidR="00494A3A" w:rsidRPr="000147B0" w:rsidRDefault="00494A3A" w:rsidP="00A93FB2">
      <w:pPr>
        <w:pStyle w:val="paragraph"/>
      </w:pPr>
      <w:r w:rsidRPr="000147B0">
        <w:tab/>
        <w:t>(a)</w:t>
      </w:r>
      <w:r w:rsidRPr="000147B0">
        <w:tab/>
        <w:t>exempt the person or body from a condition determined under section</w:t>
      </w:r>
      <w:r w:rsidR="000147B0">
        <w:t> </w:t>
      </w:r>
      <w:r w:rsidRPr="000147B0">
        <w:t>90; and</w:t>
      </w:r>
    </w:p>
    <w:p w:rsidR="00494A3A" w:rsidRPr="000147B0" w:rsidRDefault="00494A3A" w:rsidP="00A93FB2">
      <w:pPr>
        <w:pStyle w:val="paragraph"/>
      </w:pPr>
      <w:r w:rsidRPr="000147B0">
        <w:tab/>
        <w:t>(b)</w:t>
      </w:r>
      <w:r w:rsidRPr="000147B0">
        <w:tab/>
        <w:t>if the Minister considers it appropriate to do so—specify a replacement condition to be complied with by the person or body.</w:t>
      </w:r>
    </w:p>
    <w:p w:rsidR="00494A3A" w:rsidRPr="000147B0" w:rsidRDefault="00494A3A" w:rsidP="00A93FB2">
      <w:pPr>
        <w:pStyle w:val="subsection"/>
      </w:pPr>
      <w:r w:rsidRPr="000147B0">
        <w:tab/>
        <w:t>(2)</w:t>
      </w:r>
      <w:r w:rsidRPr="000147B0">
        <w:tab/>
        <w:t>The Minister may, by notice in writing to the person or body:</w:t>
      </w:r>
    </w:p>
    <w:p w:rsidR="00494A3A" w:rsidRPr="000147B0" w:rsidRDefault="00494A3A" w:rsidP="00A93FB2">
      <w:pPr>
        <w:pStyle w:val="paragraph"/>
      </w:pPr>
      <w:r w:rsidRPr="000147B0">
        <w:tab/>
        <w:t>(a)</w:t>
      </w:r>
      <w:r w:rsidRPr="000147B0">
        <w:tab/>
        <w:t>revoke the exemption; or</w:t>
      </w:r>
    </w:p>
    <w:p w:rsidR="00494A3A" w:rsidRPr="000147B0" w:rsidRDefault="00494A3A" w:rsidP="00A93FB2">
      <w:pPr>
        <w:pStyle w:val="paragraph"/>
      </w:pPr>
      <w:r w:rsidRPr="000147B0">
        <w:tab/>
        <w:t>(b)</w:t>
      </w:r>
      <w:r w:rsidRPr="000147B0">
        <w:tab/>
        <w:t>vary or revoke a replacement condition.</w:t>
      </w:r>
    </w:p>
    <w:p w:rsidR="00494A3A" w:rsidRPr="000147B0" w:rsidRDefault="00494A3A" w:rsidP="00A93FB2">
      <w:pPr>
        <w:pStyle w:val="subsection"/>
      </w:pPr>
      <w:r w:rsidRPr="000147B0">
        <w:tab/>
        <w:t>(3)</w:t>
      </w:r>
      <w:r w:rsidRPr="000147B0">
        <w:tab/>
        <w:t>The other conditions determined under section</w:t>
      </w:r>
      <w:r w:rsidR="000147B0">
        <w:t> </w:t>
      </w:r>
      <w:r w:rsidRPr="000147B0">
        <w:t>90</w:t>
      </w:r>
      <w:r w:rsidRPr="000147B0">
        <w:rPr>
          <w:i/>
        </w:rPr>
        <w:t xml:space="preserve"> </w:t>
      </w:r>
      <w:r w:rsidRPr="000147B0">
        <w:t>have effect in relation to a replacement condition as if the replacement condition were a condition determined under section</w:t>
      </w:r>
      <w:r w:rsidR="000147B0">
        <w:t> </w:t>
      </w:r>
      <w:r w:rsidRPr="000147B0">
        <w:t>90.</w:t>
      </w:r>
    </w:p>
    <w:p w:rsidR="00494A3A" w:rsidRPr="000147B0" w:rsidRDefault="00494A3A" w:rsidP="002B0D81">
      <w:pPr>
        <w:pStyle w:val="subsection"/>
        <w:keepNext/>
        <w:keepLines/>
      </w:pPr>
      <w:r w:rsidRPr="000147B0">
        <w:lastRenderedPageBreak/>
        <w:tab/>
        <w:t>(4)</w:t>
      </w:r>
      <w:r w:rsidRPr="000147B0">
        <w:tab/>
        <w:t xml:space="preserve">A notice under </w:t>
      </w:r>
      <w:r w:rsidR="000147B0">
        <w:t>subsection (</w:t>
      </w:r>
      <w:r w:rsidRPr="000147B0">
        <w:t>1), or an instrument revoking an exemption or varying or revoking a replacement condition, is not a legislative instrument.</w:t>
      </w:r>
    </w:p>
    <w:p w:rsidR="00494A3A" w:rsidRPr="000147B0" w:rsidRDefault="00494A3A" w:rsidP="002338B5">
      <w:pPr>
        <w:pStyle w:val="ActHead2"/>
        <w:pageBreakBefore/>
      </w:pPr>
      <w:bookmarkStart w:id="102" w:name="_Toc456866613"/>
      <w:r w:rsidRPr="000147B0">
        <w:rPr>
          <w:rStyle w:val="CharPartNo"/>
        </w:rPr>
        <w:lastRenderedPageBreak/>
        <w:t>Part</w:t>
      </w:r>
      <w:r w:rsidR="000147B0" w:rsidRPr="000147B0">
        <w:rPr>
          <w:rStyle w:val="CharPartNo"/>
        </w:rPr>
        <w:t> </w:t>
      </w:r>
      <w:r w:rsidRPr="000147B0">
        <w:rPr>
          <w:rStyle w:val="CharPartNo"/>
        </w:rPr>
        <w:t>9</w:t>
      </w:r>
      <w:r w:rsidRPr="000147B0">
        <w:t>—</w:t>
      </w:r>
      <w:r w:rsidRPr="000147B0">
        <w:rPr>
          <w:rStyle w:val="CharPartText"/>
        </w:rPr>
        <w:t>Miscellaneous</w:t>
      </w:r>
      <w:bookmarkEnd w:id="102"/>
    </w:p>
    <w:p w:rsidR="00494A3A" w:rsidRPr="000147B0" w:rsidRDefault="006B7D99" w:rsidP="00A93FB2">
      <w:pPr>
        <w:pStyle w:val="Header"/>
      </w:pPr>
      <w:r w:rsidRPr="000147B0">
        <w:rPr>
          <w:rStyle w:val="CharDivNo"/>
        </w:rPr>
        <w:t xml:space="preserve"> </w:t>
      </w:r>
      <w:r w:rsidRPr="000147B0">
        <w:rPr>
          <w:rStyle w:val="CharDivText"/>
        </w:rPr>
        <w:t xml:space="preserve"> </w:t>
      </w:r>
    </w:p>
    <w:p w:rsidR="00494A3A" w:rsidRPr="000147B0" w:rsidRDefault="00494A3A" w:rsidP="00A93FB2">
      <w:pPr>
        <w:pStyle w:val="ActHead5"/>
      </w:pPr>
      <w:bookmarkStart w:id="103" w:name="_Toc456866614"/>
      <w:r w:rsidRPr="000147B0">
        <w:rPr>
          <w:rStyle w:val="CharSectno"/>
        </w:rPr>
        <w:t>92</w:t>
      </w:r>
      <w:r w:rsidRPr="000147B0">
        <w:t xml:space="preserve">  Recovery of amounts as debt due to Commonwealth</w:t>
      </w:r>
      <w:bookmarkEnd w:id="103"/>
    </w:p>
    <w:p w:rsidR="00494A3A" w:rsidRPr="000147B0" w:rsidRDefault="00494A3A" w:rsidP="00A93FB2">
      <w:pPr>
        <w:pStyle w:val="subsection"/>
      </w:pPr>
      <w:r w:rsidRPr="000147B0">
        <w:tab/>
      </w:r>
      <w:r w:rsidRPr="000147B0">
        <w:tab/>
        <w:t>An amount that a person or body is liable to repay to the Commonwealth under a condition that applies to a payment under this Act:</w:t>
      </w:r>
    </w:p>
    <w:p w:rsidR="00494A3A" w:rsidRPr="000147B0" w:rsidRDefault="00494A3A" w:rsidP="00A93FB2">
      <w:pPr>
        <w:pStyle w:val="paragraph"/>
      </w:pPr>
      <w:r w:rsidRPr="000147B0">
        <w:tab/>
        <w:t>(a)</w:t>
      </w:r>
      <w:r w:rsidRPr="000147B0">
        <w:tab/>
        <w:t>may be recovered by the Commonwealth as a debt in a court of competent jurisdiction; or</w:t>
      </w:r>
    </w:p>
    <w:p w:rsidR="00494A3A" w:rsidRPr="000147B0" w:rsidRDefault="00494A3A" w:rsidP="00A93FB2">
      <w:pPr>
        <w:pStyle w:val="paragraph"/>
      </w:pPr>
      <w:r w:rsidRPr="000147B0">
        <w:tab/>
        <w:t>(b)</w:t>
      </w:r>
      <w:r w:rsidRPr="000147B0">
        <w:tab/>
        <w:t>may be deducted from any future payment to the person or body under this Act.</w:t>
      </w:r>
    </w:p>
    <w:p w:rsidR="00246B8C" w:rsidRPr="000147B0" w:rsidRDefault="00246B8C" w:rsidP="00246B8C">
      <w:pPr>
        <w:pStyle w:val="ActHead5"/>
      </w:pPr>
      <w:bookmarkStart w:id="104" w:name="_Toc456866615"/>
      <w:r w:rsidRPr="000147B0">
        <w:rPr>
          <w:rStyle w:val="CharSectno"/>
        </w:rPr>
        <w:t>92A</w:t>
      </w:r>
      <w:r w:rsidRPr="000147B0">
        <w:t xml:space="preserve">  Treatment of partnerships</w:t>
      </w:r>
      <w:bookmarkEnd w:id="104"/>
    </w:p>
    <w:p w:rsidR="00246B8C" w:rsidRPr="000147B0" w:rsidRDefault="00246B8C" w:rsidP="00246B8C">
      <w:pPr>
        <w:pStyle w:val="subsection"/>
      </w:pPr>
      <w:r w:rsidRPr="000147B0">
        <w:tab/>
        <w:t>(1)</w:t>
      </w:r>
      <w:r w:rsidRPr="000147B0">
        <w:tab/>
        <w:t>This Act applies to a partnership as if it were a person, but with the changes set out in this section.</w:t>
      </w:r>
    </w:p>
    <w:p w:rsidR="00246B8C" w:rsidRPr="000147B0" w:rsidRDefault="00246B8C" w:rsidP="00246B8C">
      <w:pPr>
        <w:pStyle w:val="subsection"/>
      </w:pPr>
      <w:r w:rsidRPr="000147B0">
        <w:tab/>
        <w:t>(2)</w:t>
      </w:r>
      <w:r w:rsidRPr="000147B0">
        <w:tab/>
        <w:t>An obligation that would otherwise be imposed on the partnership by this Act is imposed on each partner instead, but may be discharged by any of the partners.</w:t>
      </w:r>
    </w:p>
    <w:p w:rsidR="00246B8C" w:rsidRPr="000147B0" w:rsidRDefault="00246B8C" w:rsidP="00246B8C">
      <w:pPr>
        <w:pStyle w:val="subsection"/>
      </w:pPr>
      <w:r w:rsidRPr="000147B0">
        <w:tab/>
        <w:t>(3)</w:t>
      </w:r>
      <w:r w:rsidRPr="000147B0">
        <w:tab/>
        <w:t>If this Act would otherwise permit something to be done by the partnership, the thing may be done by one or more of the partners on behalf of the partnership.</w:t>
      </w:r>
    </w:p>
    <w:p w:rsidR="00246B8C" w:rsidRPr="000147B0" w:rsidRDefault="00246B8C" w:rsidP="00246B8C">
      <w:pPr>
        <w:pStyle w:val="subsection"/>
      </w:pPr>
      <w:r w:rsidRPr="000147B0">
        <w:tab/>
        <w:t>(4)</w:t>
      </w:r>
      <w:r w:rsidRPr="000147B0">
        <w:tab/>
        <w:t>If the Minister enters into a funding agreement with a partnership, the agreement must state:</w:t>
      </w:r>
    </w:p>
    <w:p w:rsidR="00246B8C" w:rsidRPr="000147B0" w:rsidRDefault="00246B8C" w:rsidP="00246B8C">
      <w:pPr>
        <w:pStyle w:val="paragraph"/>
      </w:pPr>
      <w:r w:rsidRPr="000147B0">
        <w:tab/>
        <w:t>(a)</w:t>
      </w:r>
      <w:r w:rsidRPr="000147B0">
        <w:tab/>
        <w:t>the names of all the partners; and</w:t>
      </w:r>
    </w:p>
    <w:p w:rsidR="00246B8C" w:rsidRPr="000147B0" w:rsidRDefault="00246B8C" w:rsidP="00246B8C">
      <w:pPr>
        <w:pStyle w:val="paragraph"/>
      </w:pPr>
      <w:r w:rsidRPr="000147B0">
        <w:tab/>
        <w:t>(b)</w:t>
      </w:r>
      <w:r w:rsidRPr="000147B0">
        <w:tab/>
        <w:t>if the partnership has a registered business name, the registered business name.</w:t>
      </w:r>
    </w:p>
    <w:p w:rsidR="00246B8C" w:rsidRPr="000147B0" w:rsidRDefault="00246B8C" w:rsidP="00246B8C">
      <w:pPr>
        <w:pStyle w:val="subsection"/>
      </w:pPr>
      <w:r w:rsidRPr="000147B0">
        <w:tab/>
        <w:t>(5)</w:t>
      </w:r>
      <w:r w:rsidRPr="000147B0">
        <w:tab/>
        <w:t>If under this Act a document is given to a partner of the partnership in accordance with section</w:t>
      </w:r>
      <w:r w:rsidR="000147B0">
        <w:t> </w:t>
      </w:r>
      <w:r w:rsidRPr="000147B0">
        <w:t xml:space="preserve">28A of the </w:t>
      </w:r>
      <w:r w:rsidRPr="000147B0">
        <w:rPr>
          <w:i/>
        </w:rPr>
        <w:t>Acts Interpretation Act 1901</w:t>
      </w:r>
      <w:r w:rsidRPr="000147B0">
        <w:t>, the document is taken to have been given to the partnership.</w:t>
      </w:r>
    </w:p>
    <w:p w:rsidR="00246B8C" w:rsidRPr="000147B0" w:rsidRDefault="00246B8C" w:rsidP="00246B8C">
      <w:pPr>
        <w:pStyle w:val="subsection"/>
      </w:pPr>
      <w:r w:rsidRPr="000147B0">
        <w:tab/>
        <w:t>(6)</w:t>
      </w:r>
      <w:r w:rsidRPr="000147B0">
        <w:tab/>
        <w:t>The partners are jointly and severally liable to pay an amount that would otherwise be payable by the partnership under this Act.</w:t>
      </w:r>
    </w:p>
    <w:p w:rsidR="00246B8C" w:rsidRPr="000147B0" w:rsidRDefault="00246B8C" w:rsidP="00246B8C">
      <w:pPr>
        <w:pStyle w:val="subsection"/>
      </w:pPr>
      <w:r w:rsidRPr="000147B0">
        <w:lastRenderedPageBreak/>
        <w:tab/>
        <w:t>(7)</w:t>
      </w:r>
      <w:r w:rsidRPr="000147B0">
        <w:tab/>
        <w:t>For the purposes of this Act, a change in the composition of the partnership does not affect the continuity of the partnership.</w:t>
      </w:r>
    </w:p>
    <w:p w:rsidR="00494A3A" w:rsidRPr="000147B0" w:rsidRDefault="00494A3A" w:rsidP="00A93FB2">
      <w:pPr>
        <w:pStyle w:val="ActHead5"/>
      </w:pPr>
      <w:bookmarkStart w:id="105" w:name="_Toc456866616"/>
      <w:r w:rsidRPr="000147B0">
        <w:rPr>
          <w:rStyle w:val="CharSectno"/>
        </w:rPr>
        <w:t>93</w:t>
      </w:r>
      <w:r w:rsidRPr="000147B0">
        <w:t xml:space="preserve">  Delegation</w:t>
      </w:r>
      <w:bookmarkEnd w:id="105"/>
    </w:p>
    <w:p w:rsidR="00494A3A" w:rsidRPr="000147B0" w:rsidRDefault="00494A3A" w:rsidP="00A93FB2">
      <w:pPr>
        <w:pStyle w:val="subsection"/>
      </w:pPr>
      <w:r w:rsidRPr="000147B0">
        <w:tab/>
        <w:t>(1)</w:t>
      </w:r>
      <w:r w:rsidRPr="000147B0">
        <w:tab/>
        <w:t xml:space="preserve">Subject to </w:t>
      </w:r>
      <w:r w:rsidR="000147B0">
        <w:t>subsection (</w:t>
      </w:r>
      <w:r w:rsidRPr="000147B0">
        <w:t>2), the Minister may, by signed instrument, delegate to an SES employee, or an acting SES employee, in the Department all or any of the Minister’s powers or functions under this Act.</w:t>
      </w:r>
    </w:p>
    <w:p w:rsidR="00494A3A" w:rsidRPr="000147B0" w:rsidRDefault="00494A3A" w:rsidP="00A93FB2">
      <w:pPr>
        <w:pStyle w:val="subsection"/>
        <w:rPr>
          <w:i/>
        </w:rPr>
      </w:pPr>
      <w:r w:rsidRPr="000147B0">
        <w:tab/>
        <w:t>(2)</w:t>
      </w:r>
      <w:r w:rsidRPr="000147B0">
        <w:tab/>
        <w:t>The Minister’s powers and functions under Part</w:t>
      </w:r>
      <w:r w:rsidR="000147B0">
        <w:t> </w:t>
      </w:r>
      <w:r w:rsidRPr="000147B0">
        <w:t>2 are not to be delegated.</w:t>
      </w:r>
    </w:p>
    <w:p w:rsidR="00494A3A" w:rsidRPr="000147B0" w:rsidRDefault="00494A3A" w:rsidP="00A93FB2">
      <w:pPr>
        <w:pStyle w:val="ActHead5"/>
      </w:pPr>
      <w:bookmarkStart w:id="106" w:name="_Toc456866617"/>
      <w:r w:rsidRPr="000147B0">
        <w:rPr>
          <w:rStyle w:val="CharSectno"/>
        </w:rPr>
        <w:t>94</w:t>
      </w:r>
      <w:r w:rsidRPr="000147B0">
        <w:t xml:space="preserve">  Annual report on operation of Act</w:t>
      </w:r>
      <w:bookmarkEnd w:id="106"/>
    </w:p>
    <w:p w:rsidR="00494A3A" w:rsidRPr="000147B0" w:rsidRDefault="00494A3A" w:rsidP="00A93FB2">
      <w:pPr>
        <w:pStyle w:val="subsection"/>
      </w:pPr>
      <w:r w:rsidRPr="000147B0">
        <w:tab/>
      </w:r>
      <w:r w:rsidRPr="000147B0">
        <w:tab/>
        <w:t>As soon as practicable after the end of each financial year that ends after the commencement of Parts</w:t>
      </w:r>
      <w:r w:rsidR="000147B0">
        <w:t> </w:t>
      </w:r>
      <w:r w:rsidRPr="000147B0">
        <w:t>3, 4, 5, 7 and 8, the Minister must cause a report to be tabled in each House of the Parliament on the operation of this Act during the financial year.</w:t>
      </w:r>
    </w:p>
    <w:p w:rsidR="00494A3A" w:rsidRPr="000147B0" w:rsidRDefault="00494A3A" w:rsidP="00A93FB2">
      <w:pPr>
        <w:pStyle w:val="ActHead5"/>
      </w:pPr>
      <w:bookmarkStart w:id="107" w:name="_Toc456866618"/>
      <w:r w:rsidRPr="000147B0">
        <w:rPr>
          <w:rStyle w:val="CharSectno"/>
        </w:rPr>
        <w:t>95</w:t>
      </w:r>
      <w:r w:rsidRPr="000147B0">
        <w:t xml:space="preserve">  Provision of funding otherwise than under this Act</w:t>
      </w:r>
      <w:bookmarkEnd w:id="107"/>
    </w:p>
    <w:p w:rsidR="00494A3A" w:rsidRPr="000147B0" w:rsidRDefault="00494A3A" w:rsidP="00A93FB2">
      <w:pPr>
        <w:pStyle w:val="subsection"/>
      </w:pPr>
      <w:r w:rsidRPr="000147B0">
        <w:tab/>
      </w:r>
      <w:r w:rsidRPr="000147B0">
        <w:tab/>
        <w:t>This Act does not impliedly limit any power of the Commonwealth to provide funding for, or in relation to, land transport matters otherwise than under this Act.</w:t>
      </w:r>
    </w:p>
    <w:p w:rsidR="00494A3A" w:rsidRPr="000147B0" w:rsidRDefault="00494A3A" w:rsidP="00A93FB2">
      <w:pPr>
        <w:pStyle w:val="ActHead5"/>
      </w:pPr>
      <w:bookmarkStart w:id="108" w:name="_Toc456866619"/>
      <w:r w:rsidRPr="000147B0">
        <w:rPr>
          <w:rStyle w:val="CharSectno"/>
        </w:rPr>
        <w:t>96</w:t>
      </w:r>
      <w:r w:rsidRPr="000147B0">
        <w:t xml:space="preserve">  Regulations</w:t>
      </w:r>
      <w:bookmarkEnd w:id="108"/>
    </w:p>
    <w:p w:rsidR="00494A3A" w:rsidRPr="000147B0" w:rsidRDefault="00494A3A" w:rsidP="00A93FB2">
      <w:pPr>
        <w:pStyle w:val="subsection"/>
      </w:pPr>
      <w:r w:rsidRPr="000147B0">
        <w:tab/>
      </w:r>
      <w:r w:rsidRPr="000147B0">
        <w:tab/>
        <w:t>The Governor</w:t>
      </w:r>
      <w:r w:rsidR="000147B0">
        <w:noBreakHyphen/>
      </w:r>
      <w:r w:rsidRPr="000147B0">
        <w:t>General may make regulations prescribing matters:</w:t>
      </w:r>
    </w:p>
    <w:p w:rsidR="00494A3A" w:rsidRPr="000147B0" w:rsidRDefault="00494A3A" w:rsidP="00A93FB2">
      <w:pPr>
        <w:pStyle w:val="paragraph"/>
      </w:pPr>
      <w:r w:rsidRPr="000147B0">
        <w:tab/>
        <w:t>(a)</w:t>
      </w:r>
      <w:r w:rsidRPr="000147B0">
        <w:tab/>
        <w:t>required or permitted by this Act to be prescribed; or</w:t>
      </w:r>
    </w:p>
    <w:p w:rsidR="00FD113F" w:rsidRPr="000147B0" w:rsidRDefault="00494A3A" w:rsidP="00A93FB2">
      <w:pPr>
        <w:pStyle w:val="paragraph"/>
      </w:pPr>
      <w:r w:rsidRPr="000147B0">
        <w:tab/>
        <w:t>(b)</w:t>
      </w:r>
      <w:r w:rsidRPr="000147B0">
        <w:tab/>
        <w:t>necessary or convenient to be prescribed for carrying out or giving effect to this Act.</w:t>
      </w:r>
    </w:p>
    <w:p w:rsidR="009F1338" w:rsidRPr="000147B0" w:rsidRDefault="009F1338">
      <w:pPr>
        <w:sectPr w:rsidR="009F1338" w:rsidRPr="000147B0" w:rsidSect="001E0A5F">
          <w:headerReference w:type="even" r:id="rId23"/>
          <w:headerReference w:type="default" r:id="rId24"/>
          <w:footerReference w:type="even" r:id="rId25"/>
          <w:footerReference w:type="default" r:id="rId26"/>
          <w:headerReference w:type="first" r:id="rId27"/>
          <w:footerReference w:type="first" r:id="rId28"/>
          <w:pgSz w:w="11907" w:h="16839" w:code="9"/>
          <w:pgMar w:top="2381" w:right="2410" w:bottom="4252" w:left="2410" w:header="720" w:footer="3402" w:gutter="0"/>
          <w:pgNumType w:start="1"/>
          <w:cols w:space="708"/>
          <w:docGrid w:linePitch="360"/>
        </w:sectPr>
      </w:pPr>
    </w:p>
    <w:p w:rsidR="006B7D99" w:rsidRPr="000147B0" w:rsidRDefault="006B7D99" w:rsidP="002338B5">
      <w:pPr>
        <w:pStyle w:val="ENotesHeading1"/>
        <w:pageBreakBefore/>
        <w:outlineLvl w:val="9"/>
      </w:pPr>
      <w:bookmarkStart w:id="109" w:name="_Toc456866620"/>
      <w:r w:rsidRPr="000147B0">
        <w:lastRenderedPageBreak/>
        <w:t>Endnotes</w:t>
      </w:r>
      <w:bookmarkEnd w:id="109"/>
    </w:p>
    <w:p w:rsidR="00E41261" w:rsidRPr="000147B0" w:rsidRDefault="00E41261" w:rsidP="003122B4">
      <w:pPr>
        <w:pStyle w:val="ENotesHeading2"/>
        <w:spacing w:line="240" w:lineRule="auto"/>
        <w:outlineLvl w:val="9"/>
      </w:pPr>
      <w:bookmarkStart w:id="110" w:name="_Toc456866621"/>
      <w:r w:rsidRPr="000147B0">
        <w:t>Endnote 1—About the endnotes</w:t>
      </w:r>
      <w:bookmarkEnd w:id="110"/>
    </w:p>
    <w:p w:rsidR="00E41261" w:rsidRPr="000147B0" w:rsidRDefault="00E41261" w:rsidP="003122B4">
      <w:pPr>
        <w:spacing w:after="120"/>
      </w:pPr>
      <w:r w:rsidRPr="000147B0">
        <w:t>The endnotes provide information about this compilation and the compiled law.</w:t>
      </w:r>
    </w:p>
    <w:p w:rsidR="00E41261" w:rsidRPr="000147B0" w:rsidRDefault="00E41261" w:rsidP="003122B4">
      <w:pPr>
        <w:spacing w:after="120"/>
      </w:pPr>
      <w:r w:rsidRPr="000147B0">
        <w:t>The following endnotes are included in every compilation:</w:t>
      </w:r>
    </w:p>
    <w:p w:rsidR="00E41261" w:rsidRPr="000147B0" w:rsidRDefault="00E41261" w:rsidP="003122B4">
      <w:r w:rsidRPr="000147B0">
        <w:t>Endnote 1—About the endnotes</w:t>
      </w:r>
    </w:p>
    <w:p w:rsidR="00E41261" w:rsidRPr="000147B0" w:rsidRDefault="00E41261" w:rsidP="003122B4">
      <w:r w:rsidRPr="000147B0">
        <w:t>Endnote 2—Abbreviation key</w:t>
      </w:r>
    </w:p>
    <w:p w:rsidR="00E41261" w:rsidRPr="000147B0" w:rsidRDefault="00E41261" w:rsidP="003122B4">
      <w:r w:rsidRPr="000147B0">
        <w:t>Endnote 3—Legislation history</w:t>
      </w:r>
    </w:p>
    <w:p w:rsidR="00E41261" w:rsidRPr="000147B0" w:rsidRDefault="00E41261" w:rsidP="003122B4">
      <w:pPr>
        <w:spacing w:after="120"/>
      </w:pPr>
      <w:r w:rsidRPr="000147B0">
        <w:t>Endnote 4—Amendment history</w:t>
      </w:r>
    </w:p>
    <w:p w:rsidR="00E41261" w:rsidRPr="000147B0" w:rsidRDefault="00E41261" w:rsidP="003122B4">
      <w:r w:rsidRPr="000147B0">
        <w:rPr>
          <w:b/>
        </w:rPr>
        <w:t>Abbreviation key—Endnote 2</w:t>
      </w:r>
    </w:p>
    <w:p w:rsidR="00E41261" w:rsidRPr="000147B0" w:rsidRDefault="00E41261" w:rsidP="003122B4">
      <w:pPr>
        <w:spacing w:after="120"/>
      </w:pPr>
      <w:r w:rsidRPr="000147B0">
        <w:t>The abbreviation key sets out abbreviations that may be used in the endnotes.</w:t>
      </w:r>
    </w:p>
    <w:p w:rsidR="00E41261" w:rsidRPr="000147B0" w:rsidRDefault="00E41261" w:rsidP="003122B4">
      <w:pPr>
        <w:rPr>
          <w:b/>
        </w:rPr>
      </w:pPr>
      <w:r w:rsidRPr="000147B0">
        <w:rPr>
          <w:b/>
        </w:rPr>
        <w:t>Legislation history and amendment history—Endnotes 3 and 4</w:t>
      </w:r>
    </w:p>
    <w:p w:rsidR="00E41261" w:rsidRPr="000147B0" w:rsidRDefault="00E41261" w:rsidP="003122B4">
      <w:pPr>
        <w:spacing w:after="120"/>
      </w:pPr>
      <w:r w:rsidRPr="000147B0">
        <w:t>Amending laws are annotated in the legislation history and amendment history.</w:t>
      </w:r>
    </w:p>
    <w:p w:rsidR="00E41261" w:rsidRPr="000147B0" w:rsidRDefault="00E41261" w:rsidP="003122B4">
      <w:pPr>
        <w:spacing w:after="120"/>
      </w:pPr>
      <w:r w:rsidRPr="000147B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41261" w:rsidRPr="000147B0" w:rsidRDefault="00E41261" w:rsidP="003122B4">
      <w:pPr>
        <w:spacing w:after="120"/>
      </w:pPr>
      <w:r w:rsidRPr="000147B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41261" w:rsidRPr="000147B0" w:rsidRDefault="00E41261" w:rsidP="003122B4">
      <w:pPr>
        <w:rPr>
          <w:b/>
        </w:rPr>
      </w:pPr>
      <w:r w:rsidRPr="000147B0">
        <w:rPr>
          <w:b/>
        </w:rPr>
        <w:t>Editorial changes</w:t>
      </w:r>
    </w:p>
    <w:p w:rsidR="00E41261" w:rsidRPr="000147B0" w:rsidRDefault="00E41261" w:rsidP="003122B4">
      <w:pPr>
        <w:spacing w:after="120"/>
      </w:pPr>
      <w:r w:rsidRPr="000147B0">
        <w:t xml:space="preserve">The </w:t>
      </w:r>
      <w:r w:rsidRPr="000147B0">
        <w:rPr>
          <w:i/>
        </w:rPr>
        <w:t>Legislation Act 2003</w:t>
      </w:r>
      <w:r w:rsidRPr="000147B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41261" w:rsidRPr="000147B0" w:rsidRDefault="00E41261" w:rsidP="003122B4">
      <w:pPr>
        <w:spacing w:after="120"/>
      </w:pPr>
      <w:r w:rsidRPr="000147B0">
        <w:t xml:space="preserve">If the compilation includes editorial changes, the endnotes include a brief outline of the changes in general terms. Full details of any changes can be obtained from the Office of Parliamentary Counsel. </w:t>
      </w:r>
    </w:p>
    <w:p w:rsidR="00E41261" w:rsidRPr="000147B0" w:rsidRDefault="00E41261" w:rsidP="003122B4">
      <w:pPr>
        <w:keepNext/>
      </w:pPr>
      <w:r w:rsidRPr="000147B0">
        <w:rPr>
          <w:b/>
        </w:rPr>
        <w:t>Misdescribed amendments</w:t>
      </w:r>
    </w:p>
    <w:p w:rsidR="00E41261" w:rsidRPr="000147B0" w:rsidRDefault="00E41261" w:rsidP="003122B4">
      <w:pPr>
        <w:spacing w:after="120"/>
      </w:pPr>
      <w:r w:rsidRPr="000147B0">
        <w:t xml:space="preserve">A misdescribed amendment is an amendment that does not accurately describe the amendment to be made. If, despite the misdescription, the amendment can </w:t>
      </w:r>
      <w:r w:rsidRPr="000147B0">
        <w:lastRenderedPageBreak/>
        <w:t xml:space="preserve">be given effect as intended, the amendment is incorporated into the compiled law and the abbreviation “(md)” added to the details of the amendment included in the amendment history. </w:t>
      </w:r>
    </w:p>
    <w:p w:rsidR="00E41261" w:rsidRPr="000147B0" w:rsidRDefault="00E41261" w:rsidP="003122B4">
      <w:pPr>
        <w:spacing w:before="120"/>
      </w:pPr>
      <w:r w:rsidRPr="000147B0">
        <w:t>If a misdescribed amendment cannot be given effect as intended, the abbreviation “(md not incorp)” is added to the details of the amendment included in the amendment history.</w:t>
      </w:r>
    </w:p>
    <w:p w:rsidR="00E41261" w:rsidRPr="000147B0" w:rsidRDefault="00E41261" w:rsidP="003122B4"/>
    <w:p w:rsidR="00E41261" w:rsidRPr="000147B0" w:rsidRDefault="00E41261" w:rsidP="003122B4">
      <w:pPr>
        <w:pStyle w:val="ENotesHeading2"/>
        <w:pageBreakBefore/>
        <w:outlineLvl w:val="9"/>
      </w:pPr>
      <w:bookmarkStart w:id="111" w:name="_Toc456866622"/>
      <w:r w:rsidRPr="000147B0">
        <w:lastRenderedPageBreak/>
        <w:t>Endnote 2—Abbreviation key</w:t>
      </w:r>
      <w:bookmarkEnd w:id="111"/>
    </w:p>
    <w:p w:rsidR="00E41261" w:rsidRPr="000147B0" w:rsidRDefault="00E41261" w:rsidP="003122B4">
      <w:pPr>
        <w:pStyle w:val="Tabletext"/>
      </w:pPr>
    </w:p>
    <w:tbl>
      <w:tblPr>
        <w:tblW w:w="7939" w:type="dxa"/>
        <w:tblInd w:w="108" w:type="dxa"/>
        <w:tblLayout w:type="fixed"/>
        <w:tblLook w:val="0000" w:firstRow="0" w:lastRow="0" w:firstColumn="0" w:lastColumn="0" w:noHBand="0" w:noVBand="0"/>
      </w:tblPr>
      <w:tblGrid>
        <w:gridCol w:w="4253"/>
        <w:gridCol w:w="3686"/>
      </w:tblGrid>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ad = added or inserted</w:t>
            </w:r>
          </w:p>
        </w:tc>
        <w:tc>
          <w:tcPr>
            <w:tcW w:w="3686" w:type="dxa"/>
            <w:shd w:val="clear" w:color="auto" w:fill="auto"/>
          </w:tcPr>
          <w:p w:rsidR="00E41261" w:rsidRPr="000147B0" w:rsidRDefault="00E41261" w:rsidP="003122B4">
            <w:pPr>
              <w:spacing w:before="60"/>
              <w:ind w:left="34"/>
              <w:rPr>
                <w:sz w:val="20"/>
              </w:rPr>
            </w:pPr>
            <w:r w:rsidRPr="000147B0">
              <w:rPr>
                <w:sz w:val="20"/>
              </w:rPr>
              <w:t>o = order(s)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am = amended</w:t>
            </w:r>
          </w:p>
        </w:tc>
        <w:tc>
          <w:tcPr>
            <w:tcW w:w="3686" w:type="dxa"/>
            <w:shd w:val="clear" w:color="auto" w:fill="auto"/>
          </w:tcPr>
          <w:p w:rsidR="00E41261" w:rsidRPr="000147B0" w:rsidRDefault="00E41261" w:rsidP="003122B4">
            <w:pPr>
              <w:spacing w:before="60"/>
              <w:ind w:left="34"/>
              <w:rPr>
                <w:sz w:val="20"/>
              </w:rPr>
            </w:pPr>
            <w:r w:rsidRPr="000147B0">
              <w:rPr>
                <w:sz w:val="20"/>
              </w:rPr>
              <w:t>Ord = Ordinance</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amdt = amendment</w:t>
            </w:r>
          </w:p>
        </w:tc>
        <w:tc>
          <w:tcPr>
            <w:tcW w:w="3686" w:type="dxa"/>
            <w:shd w:val="clear" w:color="auto" w:fill="auto"/>
          </w:tcPr>
          <w:p w:rsidR="00E41261" w:rsidRPr="000147B0" w:rsidRDefault="00E41261" w:rsidP="003122B4">
            <w:pPr>
              <w:spacing w:before="60"/>
              <w:ind w:left="34"/>
              <w:rPr>
                <w:sz w:val="20"/>
              </w:rPr>
            </w:pPr>
            <w:r w:rsidRPr="000147B0">
              <w:rPr>
                <w:sz w:val="20"/>
              </w:rPr>
              <w:t>orig = original</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c = clause(s)</w:t>
            </w:r>
          </w:p>
        </w:tc>
        <w:tc>
          <w:tcPr>
            <w:tcW w:w="3686" w:type="dxa"/>
            <w:shd w:val="clear" w:color="auto" w:fill="auto"/>
          </w:tcPr>
          <w:p w:rsidR="00E41261" w:rsidRPr="000147B0" w:rsidRDefault="00E41261" w:rsidP="003122B4">
            <w:pPr>
              <w:spacing w:before="60"/>
              <w:ind w:left="34"/>
              <w:rPr>
                <w:sz w:val="20"/>
              </w:rPr>
            </w:pPr>
            <w:r w:rsidRPr="000147B0">
              <w:rPr>
                <w:sz w:val="20"/>
              </w:rPr>
              <w:t>par = paragraph(s)/subparagraph(s)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C[x] = Compilation No. x</w:t>
            </w:r>
          </w:p>
        </w:tc>
        <w:tc>
          <w:tcPr>
            <w:tcW w:w="3686" w:type="dxa"/>
            <w:shd w:val="clear" w:color="auto" w:fill="auto"/>
          </w:tcPr>
          <w:p w:rsidR="00E41261" w:rsidRPr="000147B0" w:rsidRDefault="00E41261" w:rsidP="003122B4">
            <w:pPr>
              <w:ind w:left="34"/>
              <w:rPr>
                <w:sz w:val="20"/>
              </w:rPr>
            </w:pPr>
            <w:r w:rsidRPr="000147B0">
              <w:rPr>
                <w:sz w:val="20"/>
              </w:rPr>
              <w:t xml:space="preserve">    /sub</w:t>
            </w:r>
            <w:r w:rsidR="000147B0">
              <w:rPr>
                <w:sz w:val="20"/>
              </w:rPr>
              <w:noBreakHyphen/>
            </w:r>
            <w:r w:rsidRPr="000147B0">
              <w:rPr>
                <w:sz w:val="20"/>
              </w:rPr>
              <w:t>subparagraph(s)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Ch = Chapter(s)</w:t>
            </w:r>
          </w:p>
        </w:tc>
        <w:tc>
          <w:tcPr>
            <w:tcW w:w="3686" w:type="dxa"/>
            <w:shd w:val="clear" w:color="auto" w:fill="auto"/>
          </w:tcPr>
          <w:p w:rsidR="00E41261" w:rsidRPr="000147B0" w:rsidRDefault="00E41261" w:rsidP="003122B4">
            <w:pPr>
              <w:spacing w:before="60"/>
              <w:ind w:left="34"/>
              <w:rPr>
                <w:sz w:val="20"/>
              </w:rPr>
            </w:pPr>
            <w:r w:rsidRPr="000147B0">
              <w:rPr>
                <w:sz w:val="20"/>
              </w:rPr>
              <w:t>pres = present</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def = definition(s)</w:t>
            </w:r>
          </w:p>
        </w:tc>
        <w:tc>
          <w:tcPr>
            <w:tcW w:w="3686" w:type="dxa"/>
            <w:shd w:val="clear" w:color="auto" w:fill="auto"/>
          </w:tcPr>
          <w:p w:rsidR="00E41261" w:rsidRPr="000147B0" w:rsidRDefault="00E41261" w:rsidP="003122B4">
            <w:pPr>
              <w:spacing w:before="60"/>
              <w:ind w:left="34"/>
              <w:rPr>
                <w:sz w:val="20"/>
              </w:rPr>
            </w:pPr>
            <w:r w:rsidRPr="000147B0">
              <w:rPr>
                <w:sz w:val="20"/>
              </w:rPr>
              <w:t>prev = previous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Dict = Dictionary</w:t>
            </w:r>
          </w:p>
        </w:tc>
        <w:tc>
          <w:tcPr>
            <w:tcW w:w="3686" w:type="dxa"/>
            <w:shd w:val="clear" w:color="auto" w:fill="auto"/>
          </w:tcPr>
          <w:p w:rsidR="00E41261" w:rsidRPr="000147B0" w:rsidRDefault="00E41261" w:rsidP="003122B4">
            <w:pPr>
              <w:spacing w:before="60"/>
              <w:ind w:left="34"/>
              <w:rPr>
                <w:sz w:val="20"/>
              </w:rPr>
            </w:pPr>
            <w:r w:rsidRPr="000147B0">
              <w:rPr>
                <w:sz w:val="20"/>
              </w:rPr>
              <w:t>(prev…) = previously</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disallowed = disallowed by Parliament</w:t>
            </w:r>
          </w:p>
        </w:tc>
        <w:tc>
          <w:tcPr>
            <w:tcW w:w="3686" w:type="dxa"/>
            <w:shd w:val="clear" w:color="auto" w:fill="auto"/>
          </w:tcPr>
          <w:p w:rsidR="00E41261" w:rsidRPr="000147B0" w:rsidRDefault="00E41261" w:rsidP="003122B4">
            <w:pPr>
              <w:spacing w:before="60"/>
              <w:ind w:left="34"/>
              <w:rPr>
                <w:sz w:val="20"/>
              </w:rPr>
            </w:pPr>
            <w:r w:rsidRPr="000147B0">
              <w:rPr>
                <w:sz w:val="20"/>
              </w:rPr>
              <w:t>Pt = Part(s)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Div = Division(s)</w:t>
            </w:r>
          </w:p>
        </w:tc>
        <w:tc>
          <w:tcPr>
            <w:tcW w:w="3686" w:type="dxa"/>
            <w:shd w:val="clear" w:color="auto" w:fill="auto"/>
          </w:tcPr>
          <w:p w:rsidR="00E41261" w:rsidRPr="000147B0" w:rsidRDefault="00E41261" w:rsidP="003122B4">
            <w:pPr>
              <w:spacing w:before="60"/>
              <w:ind w:left="34"/>
              <w:rPr>
                <w:sz w:val="20"/>
              </w:rPr>
            </w:pPr>
            <w:r w:rsidRPr="000147B0">
              <w:rPr>
                <w:sz w:val="20"/>
              </w:rPr>
              <w:t>r = regulation(s)/rule(s)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ed = editorial change</w:t>
            </w:r>
          </w:p>
        </w:tc>
        <w:tc>
          <w:tcPr>
            <w:tcW w:w="3686" w:type="dxa"/>
            <w:shd w:val="clear" w:color="auto" w:fill="auto"/>
          </w:tcPr>
          <w:p w:rsidR="00E41261" w:rsidRPr="000147B0" w:rsidRDefault="00E41261" w:rsidP="003122B4">
            <w:pPr>
              <w:spacing w:before="60"/>
              <w:ind w:left="34"/>
              <w:rPr>
                <w:sz w:val="20"/>
              </w:rPr>
            </w:pPr>
            <w:r w:rsidRPr="000147B0">
              <w:rPr>
                <w:sz w:val="20"/>
              </w:rPr>
              <w:t>reloc = relocated</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exp = expires/expired or ceases/ceased to have</w:t>
            </w:r>
          </w:p>
        </w:tc>
        <w:tc>
          <w:tcPr>
            <w:tcW w:w="3686" w:type="dxa"/>
            <w:shd w:val="clear" w:color="auto" w:fill="auto"/>
          </w:tcPr>
          <w:p w:rsidR="00E41261" w:rsidRPr="000147B0" w:rsidRDefault="00E41261" w:rsidP="003122B4">
            <w:pPr>
              <w:spacing w:before="60"/>
              <w:ind w:left="34"/>
              <w:rPr>
                <w:sz w:val="20"/>
              </w:rPr>
            </w:pPr>
            <w:r w:rsidRPr="000147B0">
              <w:rPr>
                <w:sz w:val="20"/>
              </w:rPr>
              <w:t>renum = renumbered</w:t>
            </w:r>
          </w:p>
        </w:tc>
      </w:tr>
      <w:tr w:rsidR="00E41261" w:rsidRPr="000147B0" w:rsidTr="003122B4">
        <w:tc>
          <w:tcPr>
            <w:tcW w:w="4253" w:type="dxa"/>
            <w:shd w:val="clear" w:color="auto" w:fill="auto"/>
          </w:tcPr>
          <w:p w:rsidR="00E41261" w:rsidRPr="000147B0" w:rsidRDefault="00E41261" w:rsidP="003122B4">
            <w:pPr>
              <w:ind w:left="34"/>
              <w:rPr>
                <w:sz w:val="20"/>
              </w:rPr>
            </w:pPr>
            <w:r w:rsidRPr="000147B0">
              <w:rPr>
                <w:sz w:val="20"/>
              </w:rPr>
              <w:t xml:space="preserve">    effect</w:t>
            </w:r>
          </w:p>
        </w:tc>
        <w:tc>
          <w:tcPr>
            <w:tcW w:w="3686" w:type="dxa"/>
            <w:shd w:val="clear" w:color="auto" w:fill="auto"/>
          </w:tcPr>
          <w:p w:rsidR="00E41261" w:rsidRPr="000147B0" w:rsidRDefault="00E41261" w:rsidP="003122B4">
            <w:pPr>
              <w:spacing w:before="60"/>
              <w:ind w:left="34"/>
              <w:rPr>
                <w:sz w:val="20"/>
              </w:rPr>
            </w:pPr>
            <w:r w:rsidRPr="000147B0">
              <w:rPr>
                <w:sz w:val="20"/>
              </w:rPr>
              <w:t>rep = repealed</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F = Federal Register of Legislation</w:t>
            </w:r>
          </w:p>
        </w:tc>
        <w:tc>
          <w:tcPr>
            <w:tcW w:w="3686" w:type="dxa"/>
            <w:shd w:val="clear" w:color="auto" w:fill="auto"/>
          </w:tcPr>
          <w:p w:rsidR="00E41261" w:rsidRPr="000147B0" w:rsidRDefault="00E41261" w:rsidP="003122B4">
            <w:pPr>
              <w:spacing w:before="60"/>
              <w:ind w:left="34"/>
              <w:rPr>
                <w:sz w:val="20"/>
              </w:rPr>
            </w:pPr>
            <w:r w:rsidRPr="000147B0">
              <w:rPr>
                <w:sz w:val="20"/>
              </w:rPr>
              <w:t>rs = repealed and substituted</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gaz = gazette</w:t>
            </w:r>
          </w:p>
        </w:tc>
        <w:tc>
          <w:tcPr>
            <w:tcW w:w="3686" w:type="dxa"/>
            <w:shd w:val="clear" w:color="auto" w:fill="auto"/>
          </w:tcPr>
          <w:p w:rsidR="00E41261" w:rsidRPr="000147B0" w:rsidRDefault="00E41261" w:rsidP="003122B4">
            <w:pPr>
              <w:spacing w:before="60"/>
              <w:ind w:left="34"/>
              <w:rPr>
                <w:sz w:val="20"/>
              </w:rPr>
            </w:pPr>
            <w:r w:rsidRPr="000147B0">
              <w:rPr>
                <w:sz w:val="20"/>
              </w:rPr>
              <w:t>s = section(s)/subsection(s)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 xml:space="preserve">LA = </w:t>
            </w:r>
            <w:r w:rsidRPr="000147B0">
              <w:rPr>
                <w:i/>
                <w:sz w:val="20"/>
              </w:rPr>
              <w:t>Legislation Act 2003</w:t>
            </w:r>
          </w:p>
        </w:tc>
        <w:tc>
          <w:tcPr>
            <w:tcW w:w="3686" w:type="dxa"/>
            <w:shd w:val="clear" w:color="auto" w:fill="auto"/>
          </w:tcPr>
          <w:p w:rsidR="00E41261" w:rsidRPr="000147B0" w:rsidRDefault="00E41261" w:rsidP="003122B4">
            <w:pPr>
              <w:spacing w:before="60"/>
              <w:ind w:left="34"/>
              <w:rPr>
                <w:sz w:val="20"/>
              </w:rPr>
            </w:pPr>
            <w:r w:rsidRPr="000147B0">
              <w:rPr>
                <w:sz w:val="20"/>
              </w:rPr>
              <w:t>Sch = Schedule(s)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 xml:space="preserve">LIA = </w:t>
            </w:r>
            <w:r w:rsidRPr="000147B0">
              <w:rPr>
                <w:i/>
                <w:sz w:val="20"/>
              </w:rPr>
              <w:t>Legislative Instruments Act 2003</w:t>
            </w:r>
          </w:p>
        </w:tc>
        <w:tc>
          <w:tcPr>
            <w:tcW w:w="3686" w:type="dxa"/>
            <w:shd w:val="clear" w:color="auto" w:fill="auto"/>
          </w:tcPr>
          <w:p w:rsidR="00E41261" w:rsidRPr="000147B0" w:rsidRDefault="00E41261" w:rsidP="003122B4">
            <w:pPr>
              <w:spacing w:before="60"/>
              <w:ind w:left="34"/>
              <w:rPr>
                <w:sz w:val="20"/>
              </w:rPr>
            </w:pPr>
            <w:r w:rsidRPr="000147B0">
              <w:rPr>
                <w:sz w:val="20"/>
              </w:rPr>
              <w:t>Sdiv = Subdivision(s)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(md) = misdescribed amendment can be given</w:t>
            </w:r>
          </w:p>
        </w:tc>
        <w:tc>
          <w:tcPr>
            <w:tcW w:w="3686" w:type="dxa"/>
            <w:shd w:val="clear" w:color="auto" w:fill="auto"/>
          </w:tcPr>
          <w:p w:rsidR="00E41261" w:rsidRPr="000147B0" w:rsidRDefault="00E41261" w:rsidP="003122B4">
            <w:pPr>
              <w:spacing w:before="60"/>
              <w:ind w:left="34"/>
              <w:rPr>
                <w:sz w:val="20"/>
              </w:rPr>
            </w:pPr>
            <w:r w:rsidRPr="000147B0">
              <w:rPr>
                <w:sz w:val="20"/>
              </w:rPr>
              <w:t>SLI = Select Legislative Instrument</w:t>
            </w:r>
          </w:p>
        </w:tc>
      </w:tr>
      <w:tr w:rsidR="00E41261" w:rsidRPr="000147B0" w:rsidTr="003122B4">
        <w:tc>
          <w:tcPr>
            <w:tcW w:w="4253" w:type="dxa"/>
            <w:shd w:val="clear" w:color="auto" w:fill="auto"/>
          </w:tcPr>
          <w:p w:rsidR="00E41261" w:rsidRPr="000147B0" w:rsidRDefault="00E41261" w:rsidP="003122B4">
            <w:pPr>
              <w:ind w:left="34"/>
              <w:rPr>
                <w:sz w:val="20"/>
              </w:rPr>
            </w:pPr>
            <w:r w:rsidRPr="000147B0">
              <w:rPr>
                <w:sz w:val="20"/>
              </w:rPr>
              <w:t xml:space="preserve">    effect</w:t>
            </w:r>
          </w:p>
        </w:tc>
        <w:tc>
          <w:tcPr>
            <w:tcW w:w="3686" w:type="dxa"/>
            <w:shd w:val="clear" w:color="auto" w:fill="auto"/>
          </w:tcPr>
          <w:p w:rsidR="00E41261" w:rsidRPr="000147B0" w:rsidRDefault="00E41261" w:rsidP="003122B4">
            <w:pPr>
              <w:spacing w:before="60"/>
              <w:ind w:left="34"/>
              <w:rPr>
                <w:sz w:val="20"/>
              </w:rPr>
            </w:pPr>
            <w:r w:rsidRPr="000147B0">
              <w:rPr>
                <w:sz w:val="20"/>
              </w:rPr>
              <w:t>SR = Statutory Rules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(md not incorp) = misdescribed amendment</w:t>
            </w:r>
          </w:p>
        </w:tc>
        <w:tc>
          <w:tcPr>
            <w:tcW w:w="3686" w:type="dxa"/>
            <w:shd w:val="clear" w:color="auto" w:fill="auto"/>
          </w:tcPr>
          <w:p w:rsidR="00E41261" w:rsidRPr="000147B0" w:rsidRDefault="00E41261" w:rsidP="003122B4">
            <w:pPr>
              <w:spacing w:before="60"/>
              <w:ind w:left="34"/>
              <w:rPr>
                <w:sz w:val="20"/>
              </w:rPr>
            </w:pPr>
            <w:r w:rsidRPr="000147B0">
              <w:rPr>
                <w:sz w:val="20"/>
              </w:rPr>
              <w:t>Sub</w:t>
            </w:r>
            <w:r w:rsidR="000147B0">
              <w:rPr>
                <w:sz w:val="20"/>
              </w:rPr>
              <w:noBreakHyphen/>
            </w:r>
            <w:r w:rsidRPr="000147B0">
              <w:rPr>
                <w:sz w:val="20"/>
              </w:rPr>
              <w:t>Ch = Sub</w:t>
            </w:r>
            <w:r w:rsidR="000147B0">
              <w:rPr>
                <w:sz w:val="20"/>
              </w:rPr>
              <w:noBreakHyphen/>
            </w:r>
            <w:r w:rsidRPr="000147B0">
              <w:rPr>
                <w:sz w:val="20"/>
              </w:rPr>
              <w:t>Chapter(s)</w:t>
            </w:r>
          </w:p>
        </w:tc>
      </w:tr>
      <w:tr w:rsidR="00E41261" w:rsidRPr="000147B0" w:rsidTr="003122B4">
        <w:tc>
          <w:tcPr>
            <w:tcW w:w="4253" w:type="dxa"/>
            <w:shd w:val="clear" w:color="auto" w:fill="auto"/>
          </w:tcPr>
          <w:p w:rsidR="00E41261" w:rsidRPr="000147B0" w:rsidRDefault="00E41261" w:rsidP="003122B4">
            <w:pPr>
              <w:ind w:left="34"/>
              <w:rPr>
                <w:sz w:val="20"/>
              </w:rPr>
            </w:pPr>
            <w:r w:rsidRPr="000147B0">
              <w:rPr>
                <w:sz w:val="20"/>
              </w:rPr>
              <w:t xml:space="preserve">    cannot be given effect</w:t>
            </w:r>
          </w:p>
        </w:tc>
        <w:tc>
          <w:tcPr>
            <w:tcW w:w="3686" w:type="dxa"/>
            <w:shd w:val="clear" w:color="auto" w:fill="auto"/>
          </w:tcPr>
          <w:p w:rsidR="00E41261" w:rsidRPr="000147B0" w:rsidRDefault="00E41261" w:rsidP="003122B4">
            <w:pPr>
              <w:spacing w:before="60"/>
              <w:ind w:left="34"/>
              <w:rPr>
                <w:sz w:val="20"/>
              </w:rPr>
            </w:pPr>
            <w:r w:rsidRPr="000147B0">
              <w:rPr>
                <w:sz w:val="20"/>
              </w:rPr>
              <w:t>SubPt = Subpart(s)</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mod = modified/modification</w:t>
            </w:r>
          </w:p>
        </w:tc>
        <w:tc>
          <w:tcPr>
            <w:tcW w:w="3686" w:type="dxa"/>
            <w:shd w:val="clear" w:color="auto" w:fill="auto"/>
          </w:tcPr>
          <w:p w:rsidR="00E41261" w:rsidRPr="000147B0" w:rsidRDefault="00E41261" w:rsidP="003122B4">
            <w:pPr>
              <w:spacing w:before="60"/>
              <w:ind w:left="34"/>
              <w:rPr>
                <w:sz w:val="20"/>
              </w:rPr>
            </w:pPr>
            <w:r w:rsidRPr="000147B0">
              <w:rPr>
                <w:sz w:val="20"/>
                <w:u w:val="single"/>
              </w:rPr>
              <w:t>underlining</w:t>
            </w:r>
            <w:r w:rsidRPr="000147B0">
              <w:rPr>
                <w:sz w:val="20"/>
              </w:rPr>
              <w:t xml:space="preserve"> = whole or part not</w:t>
            </w:r>
          </w:p>
        </w:tc>
      </w:tr>
      <w:tr w:rsidR="00E41261" w:rsidRPr="000147B0" w:rsidTr="003122B4">
        <w:tc>
          <w:tcPr>
            <w:tcW w:w="4253" w:type="dxa"/>
            <w:shd w:val="clear" w:color="auto" w:fill="auto"/>
          </w:tcPr>
          <w:p w:rsidR="00E41261" w:rsidRPr="000147B0" w:rsidRDefault="00E41261" w:rsidP="003122B4">
            <w:pPr>
              <w:spacing w:before="60"/>
              <w:ind w:left="34"/>
              <w:rPr>
                <w:sz w:val="20"/>
              </w:rPr>
            </w:pPr>
            <w:r w:rsidRPr="000147B0">
              <w:rPr>
                <w:sz w:val="20"/>
              </w:rPr>
              <w:t>No. = Number(s)</w:t>
            </w:r>
          </w:p>
        </w:tc>
        <w:tc>
          <w:tcPr>
            <w:tcW w:w="3686" w:type="dxa"/>
            <w:shd w:val="clear" w:color="auto" w:fill="auto"/>
          </w:tcPr>
          <w:p w:rsidR="00E41261" w:rsidRPr="000147B0" w:rsidRDefault="00E41261" w:rsidP="003122B4">
            <w:pPr>
              <w:ind w:left="34"/>
              <w:rPr>
                <w:sz w:val="20"/>
              </w:rPr>
            </w:pPr>
            <w:r w:rsidRPr="000147B0">
              <w:rPr>
                <w:sz w:val="20"/>
              </w:rPr>
              <w:t xml:space="preserve">    commenced or to be commenced</w:t>
            </w:r>
          </w:p>
        </w:tc>
      </w:tr>
    </w:tbl>
    <w:p w:rsidR="00E41261" w:rsidRPr="000147B0" w:rsidRDefault="00E41261" w:rsidP="003122B4">
      <w:pPr>
        <w:pStyle w:val="Tabletext"/>
      </w:pPr>
    </w:p>
    <w:p w:rsidR="00C1136D" w:rsidRPr="000147B0" w:rsidRDefault="00C1136D" w:rsidP="00ED4159">
      <w:pPr>
        <w:pStyle w:val="ENotesHeading2"/>
        <w:pageBreakBefore/>
        <w:outlineLvl w:val="9"/>
      </w:pPr>
      <w:bookmarkStart w:id="112" w:name="_Toc456866623"/>
      <w:r w:rsidRPr="000147B0">
        <w:lastRenderedPageBreak/>
        <w:t>Endnote 3—Legislation history</w:t>
      </w:r>
      <w:bookmarkEnd w:id="112"/>
    </w:p>
    <w:p w:rsidR="006B7D99" w:rsidRPr="000147B0" w:rsidRDefault="006B7D99" w:rsidP="00CB3AD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851"/>
        <w:gridCol w:w="1987"/>
        <w:gridCol w:w="1417"/>
      </w:tblGrid>
      <w:tr w:rsidR="006B7D99" w:rsidRPr="000147B0" w:rsidTr="008531CF">
        <w:trPr>
          <w:cantSplit/>
          <w:tblHeader/>
        </w:trPr>
        <w:tc>
          <w:tcPr>
            <w:tcW w:w="1838" w:type="dxa"/>
            <w:tcBorders>
              <w:top w:val="single" w:sz="12" w:space="0" w:color="auto"/>
              <w:bottom w:val="single" w:sz="12" w:space="0" w:color="auto"/>
            </w:tcBorders>
            <w:shd w:val="clear" w:color="auto" w:fill="auto"/>
          </w:tcPr>
          <w:p w:rsidR="006B7D99" w:rsidRPr="000147B0" w:rsidRDefault="006B7D99" w:rsidP="00CB3AD4">
            <w:pPr>
              <w:pStyle w:val="ENoteTableHeading"/>
            </w:pPr>
            <w:r w:rsidRPr="000147B0">
              <w:t>Act</w:t>
            </w:r>
          </w:p>
        </w:tc>
        <w:tc>
          <w:tcPr>
            <w:tcW w:w="992" w:type="dxa"/>
            <w:tcBorders>
              <w:top w:val="single" w:sz="12" w:space="0" w:color="auto"/>
              <w:bottom w:val="single" w:sz="12" w:space="0" w:color="auto"/>
            </w:tcBorders>
            <w:shd w:val="clear" w:color="auto" w:fill="auto"/>
          </w:tcPr>
          <w:p w:rsidR="006B7D99" w:rsidRPr="000147B0" w:rsidRDefault="006B7D99" w:rsidP="00CB3AD4">
            <w:pPr>
              <w:pStyle w:val="ENoteTableHeading"/>
            </w:pPr>
            <w:r w:rsidRPr="000147B0">
              <w:t>Number and year</w:t>
            </w:r>
          </w:p>
        </w:tc>
        <w:tc>
          <w:tcPr>
            <w:tcW w:w="851" w:type="dxa"/>
            <w:tcBorders>
              <w:top w:val="single" w:sz="12" w:space="0" w:color="auto"/>
              <w:bottom w:val="single" w:sz="12" w:space="0" w:color="auto"/>
            </w:tcBorders>
            <w:shd w:val="clear" w:color="auto" w:fill="auto"/>
          </w:tcPr>
          <w:p w:rsidR="006B7D99" w:rsidRPr="000147B0" w:rsidRDefault="00C1136D" w:rsidP="00CB3AD4">
            <w:pPr>
              <w:pStyle w:val="ENoteTableHeading"/>
            </w:pPr>
            <w:r w:rsidRPr="000147B0">
              <w:t>Assent</w:t>
            </w:r>
          </w:p>
        </w:tc>
        <w:tc>
          <w:tcPr>
            <w:tcW w:w="1987" w:type="dxa"/>
            <w:tcBorders>
              <w:top w:val="single" w:sz="12" w:space="0" w:color="auto"/>
              <w:bottom w:val="single" w:sz="12" w:space="0" w:color="auto"/>
            </w:tcBorders>
            <w:shd w:val="clear" w:color="auto" w:fill="auto"/>
          </w:tcPr>
          <w:p w:rsidR="006B7D99" w:rsidRPr="000147B0" w:rsidRDefault="00C1136D" w:rsidP="00CB3AD4">
            <w:pPr>
              <w:pStyle w:val="ENoteTableHeading"/>
            </w:pPr>
            <w:r w:rsidRPr="000147B0">
              <w:t>Commencement</w:t>
            </w:r>
          </w:p>
        </w:tc>
        <w:tc>
          <w:tcPr>
            <w:tcW w:w="1417" w:type="dxa"/>
            <w:tcBorders>
              <w:top w:val="single" w:sz="12" w:space="0" w:color="auto"/>
              <w:bottom w:val="single" w:sz="12" w:space="0" w:color="auto"/>
            </w:tcBorders>
            <w:shd w:val="clear" w:color="auto" w:fill="auto"/>
          </w:tcPr>
          <w:p w:rsidR="006B7D99" w:rsidRPr="000147B0" w:rsidRDefault="006B7D99" w:rsidP="00CB3AD4">
            <w:pPr>
              <w:pStyle w:val="ENoteTableHeading"/>
            </w:pPr>
            <w:r w:rsidRPr="000147B0">
              <w:t>Application, saving and transitional provisions</w:t>
            </w:r>
          </w:p>
        </w:tc>
      </w:tr>
      <w:tr w:rsidR="006B7D99" w:rsidRPr="000147B0" w:rsidTr="008531CF">
        <w:trPr>
          <w:cantSplit/>
        </w:trPr>
        <w:tc>
          <w:tcPr>
            <w:tcW w:w="1838" w:type="dxa"/>
            <w:tcBorders>
              <w:top w:val="single" w:sz="12" w:space="0" w:color="auto"/>
              <w:bottom w:val="single" w:sz="4" w:space="0" w:color="auto"/>
            </w:tcBorders>
            <w:shd w:val="clear" w:color="auto" w:fill="auto"/>
          </w:tcPr>
          <w:p w:rsidR="006B7D99" w:rsidRPr="000147B0" w:rsidRDefault="006B7D99" w:rsidP="006B7D99">
            <w:pPr>
              <w:pStyle w:val="ENoteTableText"/>
            </w:pPr>
            <w:r w:rsidRPr="000147B0">
              <w:t>AusLink (National Land Transport) Act 2005</w:t>
            </w:r>
          </w:p>
        </w:tc>
        <w:tc>
          <w:tcPr>
            <w:tcW w:w="992" w:type="dxa"/>
            <w:tcBorders>
              <w:top w:val="single" w:sz="12" w:space="0" w:color="auto"/>
              <w:bottom w:val="single" w:sz="4" w:space="0" w:color="auto"/>
            </w:tcBorders>
            <w:shd w:val="clear" w:color="auto" w:fill="auto"/>
          </w:tcPr>
          <w:p w:rsidR="006B7D99" w:rsidRPr="000147B0" w:rsidRDefault="006B7D99" w:rsidP="006B7D99">
            <w:pPr>
              <w:pStyle w:val="ENoteTableText"/>
            </w:pPr>
            <w:r w:rsidRPr="000147B0">
              <w:t>93, 2005</w:t>
            </w:r>
          </w:p>
        </w:tc>
        <w:tc>
          <w:tcPr>
            <w:tcW w:w="851" w:type="dxa"/>
            <w:tcBorders>
              <w:top w:val="single" w:sz="12" w:space="0" w:color="auto"/>
              <w:bottom w:val="single" w:sz="4" w:space="0" w:color="auto"/>
            </w:tcBorders>
            <w:shd w:val="clear" w:color="auto" w:fill="auto"/>
          </w:tcPr>
          <w:p w:rsidR="006B7D99" w:rsidRPr="000147B0" w:rsidRDefault="006B7D99" w:rsidP="006B7D99">
            <w:pPr>
              <w:pStyle w:val="ENoteTableText"/>
            </w:pPr>
            <w:r w:rsidRPr="000147B0">
              <w:t>6</w:t>
            </w:r>
            <w:r w:rsidR="000147B0">
              <w:t> </w:t>
            </w:r>
            <w:r w:rsidRPr="000147B0">
              <w:t>July 2005</w:t>
            </w:r>
          </w:p>
        </w:tc>
        <w:tc>
          <w:tcPr>
            <w:tcW w:w="1987" w:type="dxa"/>
            <w:tcBorders>
              <w:top w:val="single" w:sz="12" w:space="0" w:color="auto"/>
              <w:bottom w:val="single" w:sz="4" w:space="0" w:color="auto"/>
            </w:tcBorders>
            <w:shd w:val="clear" w:color="auto" w:fill="auto"/>
          </w:tcPr>
          <w:p w:rsidR="006B7D99" w:rsidRPr="000147B0" w:rsidRDefault="002338B5" w:rsidP="002B0D81">
            <w:pPr>
              <w:pStyle w:val="ENoteTableText"/>
            </w:pPr>
            <w:r w:rsidRPr="000147B0">
              <w:t>s</w:t>
            </w:r>
            <w:r w:rsidR="006B7D99" w:rsidRPr="000147B0">
              <w:t xml:space="preserve"> 8–91: 28</w:t>
            </w:r>
            <w:r w:rsidR="000147B0">
              <w:t> </w:t>
            </w:r>
            <w:r w:rsidR="006B7D99" w:rsidRPr="000147B0">
              <w:t>July 2005</w:t>
            </w:r>
            <w:r w:rsidR="002B0D81" w:rsidRPr="000147B0">
              <w:t xml:space="preserve"> </w:t>
            </w:r>
            <w:r w:rsidR="002B0D81" w:rsidRPr="000147B0">
              <w:br/>
            </w:r>
            <w:r w:rsidR="006B7D99" w:rsidRPr="000147B0">
              <w:t>(</w:t>
            </w:r>
            <w:r w:rsidR="002B0D81" w:rsidRPr="000147B0">
              <w:t>s 2(1) item</w:t>
            </w:r>
            <w:r w:rsidR="000147B0">
              <w:t> </w:t>
            </w:r>
            <w:r w:rsidR="002B0D81" w:rsidRPr="000147B0">
              <w:t>2</w:t>
            </w:r>
            <w:r w:rsidR="006B7D99" w:rsidRPr="000147B0">
              <w:t>)</w:t>
            </w:r>
            <w:r w:rsidR="006B7D99" w:rsidRPr="000147B0">
              <w:br/>
              <w:t xml:space="preserve">Remainder: </w:t>
            </w:r>
            <w:r w:rsidR="008531CF" w:rsidRPr="000147B0">
              <w:t>6</w:t>
            </w:r>
            <w:r w:rsidR="000147B0">
              <w:t> </w:t>
            </w:r>
            <w:r w:rsidR="008531CF" w:rsidRPr="000147B0">
              <w:t xml:space="preserve">July 2005 </w:t>
            </w:r>
            <w:r w:rsidR="008531CF" w:rsidRPr="000147B0">
              <w:br/>
            </w:r>
            <w:r w:rsidR="00715C2E" w:rsidRPr="000147B0">
              <w:t>(</w:t>
            </w:r>
            <w:r w:rsidR="008531CF" w:rsidRPr="000147B0">
              <w:t>s 2(1) items</w:t>
            </w:r>
            <w:r w:rsidR="000147B0">
              <w:t> </w:t>
            </w:r>
            <w:r w:rsidR="008531CF" w:rsidRPr="000147B0">
              <w:t>2, 3)</w:t>
            </w:r>
          </w:p>
        </w:tc>
        <w:tc>
          <w:tcPr>
            <w:tcW w:w="1417" w:type="dxa"/>
            <w:tcBorders>
              <w:top w:val="single" w:sz="12" w:space="0" w:color="auto"/>
              <w:bottom w:val="single" w:sz="4" w:space="0" w:color="auto"/>
            </w:tcBorders>
            <w:shd w:val="clear" w:color="auto" w:fill="auto"/>
          </w:tcPr>
          <w:p w:rsidR="006B7D99" w:rsidRPr="000147B0" w:rsidRDefault="006B7D99" w:rsidP="006B7D99">
            <w:pPr>
              <w:pStyle w:val="ENoteTableText"/>
            </w:pPr>
          </w:p>
        </w:tc>
      </w:tr>
      <w:tr w:rsidR="006B7D99" w:rsidRPr="000147B0" w:rsidTr="008531CF">
        <w:trPr>
          <w:cantSplit/>
        </w:trPr>
        <w:tc>
          <w:tcPr>
            <w:tcW w:w="1838" w:type="dxa"/>
            <w:shd w:val="clear" w:color="auto" w:fill="auto"/>
          </w:tcPr>
          <w:p w:rsidR="006B7D99" w:rsidRPr="000147B0" w:rsidRDefault="006B7D99" w:rsidP="006B7D99">
            <w:pPr>
              <w:pStyle w:val="ENoteTableText"/>
            </w:pPr>
            <w:r w:rsidRPr="000147B0">
              <w:t>AusLink (National Land Transport) Amendment Act 2008</w:t>
            </w:r>
          </w:p>
        </w:tc>
        <w:tc>
          <w:tcPr>
            <w:tcW w:w="992" w:type="dxa"/>
            <w:shd w:val="clear" w:color="auto" w:fill="auto"/>
          </w:tcPr>
          <w:p w:rsidR="006B7D99" w:rsidRPr="000147B0" w:rsidRDefault="006B7D99" w:rsidP="006B7D99">
            <w:pPr>
              <w:pStyle w:val="ENoteTableText"/>
            </w:pPr>
            <w:r w:rsidRPr="000147B0">
              <w:t>106, 2008</w:t>
            </w:r>
          </w:p>
        </w:tc>
        <w:tc>
          <w:tcPr>
            <w:tcW w:w="851" w:type="dxa"/>
            <w:shd w:val="clear" w:color="auto" w:fill="auto"/>
          </w:tcPr>
          <w:p w:rsidR="006B7D99" w:rsidRPr="000147B0" w:rsidRDefault="006B7D99" w:rsidP="006B7D99">
            <w:pPr>
              <w:pStyle w:val="ENoteTableText"/>
            </w:pPr>
            <w:r w:rsidRPr="000147B0">
              <w:t>18 Oct 2008</w:t>
            </w:r>
          </w:p>
        </w:tc>
        <w:tc>
          <w:tcPr>
            <w:tcW w:w="1987" w:type="dxa"/>
            <w:shd w:val="clear" w:color="auto" w:fill="auto"/>
          </w:tcPr>
          <w:p w:rsidR="006B7D99" w:rsidRPr="000147B0" w:rsidRDefault="006B7D99" w:rsidP="006B7D99">
            <w:pPr>
              <w:pStyle w:val="ENoteTableText"/>
            </w:pPr>
            <w:r w:rsidRPr="000147B0">
              <w:t>19 Oct 2008</w:t>
            </w:r>
            <w:r w:rsidR="008531CF" w:rsidRPr="000147B0">
              <w:t xml:space="preserve"> (s 2)</w:t>
            </w:r>
          </w:p>
        </w:tc>
        <w:tc>
          <w:tcPr>
            <w:tcW w:w="1417" w:type="dxa"/>
            <w:shd w:val="clear" w:color="auto" w:fill="auto"/>
          </w:tcPr>
          <w:p w:rsidR="006B7D99" w:rsidRPr="000147B0" w:rsidRDefault="006B7D99" w:rsidP="00715C2E">
            <w:pPr>
              <w:pStyle w:val="ENoteTableText"/>
            </w:pPr>
            <w:r w:rsidRPr="000147B0">
              <w:t>Sch 1 (item</w:t>
            </w:r>
            <w:r w:rsidR="000147B0">
              <w:t> </w:t>
            </w:r>
            <w:r w:rsidRPr="000147B0">
              <w:t>4)</w:t>
            </w:r>
          </w:p>
        </w:tc>
      </w:tr>
      <w:tr w:rsidR="006B7D99" w:rsidRPr="000147B0" w:rsidTr="008531CF">
        <w:trPr>
          <w:cantSplit/>
        </w:trPr>
        <w:tc>
          <w:tcPr>
            <w:tcW w:w="1838" w:type="dxa"/>
            <w:shd w:val="clear" w:color="auto" w:fill="auto"/>
          </w:tcPr>
          <w:p w:rsidR="006B7D99" w:rsidRPr="000147B0" w:rsidRDefault="006B7D99" w:rsidP="006B7D99">
            <w:pPr>
              <w:pStyle w:val="ENoteTableText"/>
            </w:pPr>
            <w:r w:rsidRPr="000147B0">
              <w:t>Nation Building Program (National Land Transport) Amendment Act 2009</w:t>
            </w:r>
          </w:p>
        </w:tc>
        <w:tc>
          <w:tcPr>
            <w:tcW w:w="992" w:type="dxa"/>
            <w:shd w:val="clear" w:color="auto" w:fill="auto"/>
          </w:tcPr>
          <w:p w:rsidR="006B7D99" w:rsidRPr="000147B0" w:rsidRDefault="006B7D99" w:rsidP="006B7D99">
            <w:pPr>
              <w:pStyle w:val="ENoteTableText"/>
            </w:pPr>
            <w:r w:rsidRPr="000147B0">
              <w:t>56, 2009</w:t>
            </w:r>
          </w:p>
        </w:tc>
        <w:tc>
          <w:tcPr>
            <w:tcW w:w="851" w:type="dxa"/>
            <w:shd w:val="clear" w:color="auto" w:fill="auto"/>
          </w:tcPr>
          <w:p w:rsidR="006B7D99" w:rsidRPr="000147B0" w:rsidRDefault="006B7D99" w:rsidP="006B7D99">
            <w:pPr>
              <w:pStyle w:val="ENoteTableText"/>
            </w:pPr>
            <w:r w:rsidRPr="000147B0">
              <w:t>26</w:t>
            </w:r>
            <w:r w:rsidR="000147B0">
              <w:t> </w:t>
            </w:r>
            <w:r w:rsidRPr="000147B0">
              <w:t>June 2009</w:t>
            </w:r>
          </w:p>
        </w:tc>
        <w:tc>
          <w:tcPr>
            <w:tcW w:w="1987" w:type="dxa"/>
            <w:shd w:val="clear" w:color="auto" w:fill="auto"/>
          </w:tcPr>
          <w:p w:rsidR="006B7D99" w:rsidRPr="000147B0" w:rsidRDefault="006B7D99" w:rsidP="006B7D99">
            <w:pPr>
              <w:pStyle w:val="ENoteTableText"/>
            </w:pPr>
            <w:r w:rsidRPr="000147B0">
              <w:t>27</w:t>
            </w:r>
            <w:r w:rsidR="000147B0">
              <w:t> </w:t>
            </w:r>
            <w:r w:rsidRPr="000147B0">
              <w:t>June 2009</w:t>
            </w:r>
            <w:r w:rsidR="008531CF" w:rsidRPr="000147B0">
              <w:t xml:space="preserve"> (s 2)</w:t>
            </w:r>
          </w:p>
        </w:tc>
        <w:tc>
          <w:tcPr>
            <w:tcW w:w="1417" w:type="dxa"/>
            <w:shd w:val="clear" w:color="auto" w:fill="auto"/>
          </w:tcPr>
          <w:p w:rsidR="006B7D99" w:rsidRPr="000147B0" w:rsidRDefault="006B7D99" w:rsidP="00715C2E">
            <w:pPr>
              <w:pStyle w:val="ENoteTableText"/>
            </w:pPr>
            <w:r w:rsidRPr="000147B0">
              <w:t xml:space="preserve">Sch 1 (items </w:t>
            </w:r>
            <w:r w:rsidRPr="000147B0">
              <w:br/>
              <w:t>113–122)</w:t>
            </w:r>
          </w:p>
        </w:tc>
      </w:tr>
      <w:tr w:rsidR="006A1CEA" w:rsidRPr="000147B0" w:rsidTr="00C8124C">
        <w:trPr>
          <w:cantSplit/>
        </w:trPr>
        <w:tc>
          <w:tcPr>
            <w:tcW w:w="1838" w:type="dxa"/>
            <w:shd w:val="clear" w:color="auto" w:fill="auto"/>
          </w:tcPr>
          <w:p w:rsidR="006A1CEA" w:rsidRPr="000147B0" w:rsidRDefault="006A1CEA" w:rsidP="006B7D99">
            <w:pPr>
              <w:pStyle w:val="ENoteTableText"/>
            </w:pPr>
            <w:r w:rsidRPr="000147B0">
              <w:t>Land Transport Infrastructure Amendment Act 2014</w:t>
            </w:r>
          </w:p>
        </w:tc>
        <w:tc>
          <w:tcPr>
            <w:tcW w:w="992" w:type="dxa"/>
            <w:shd w:val="clear" w:color="auto" w:fill="auto"/>
          </w:tcPr>
          <w:p w:rsidR="006A1CEA" w:rsidRPr="000147B0" w:rsidRDefault="00D805FE" w:rsidP="006B7D99">
            <w:pPr>
              <w:pStyle w:val="ENoteTableText"/>
            </w:pPr>
            <w:r w:rsidRPr="000147B0">
              <w:t>101, 2014</w:t>
            </w:r>
          </w:p>
        </w:tc>
        <w:tc>
          <w:tcPr>
            <w:tcW w:w="851" w:type="dxa"/>
            <w:shd w:val="clear" w:color="auto" w:fill="auto"/>
          </w:tcPr>
          <w:p w:rsidR="006A1CEA" w:rsidRPr="000147B0" w:rsidRDefault="00D805FE" w:rsidP="006B7D99">
            <w:pPr>
              <w:pStyle w:val="ENoteTableText"/>
            </w:pPr>
            <w:r w:rsidRPr="000147B0">
              <w:t>11 Sept 2014</w:t>
            </w:r>
          </w:p>
        </w:tc>
        <w:tc>
          <w:tcPr>
            <w:tcW w:w="1987" w:type="dxa"/>
            <w:shd w:val="clear" w:color="auto" w:fill="auto"/>
          </w:tcPr>
          <w:p w:rsidR="006A1CEA" w:rsidRPr="000147B0" w:rsidRDefault="008531CF" w:rsidP="002B0D81">
            <w:pPr>
              <w:pStyle w:val="ENoteTableText"/>
            </w:pPr>
            <w:r w:rsidRPr="000147B0">
              <w:t>Sch 1 (items</w:t>
            </w:r>
            <w:r w:rsidR="000147B0">
              <w:t> </w:t>
            </w:r>
            <w:r w:rsidRPr="000147B0">
              <w:t xml:space="preserve">1–55): 10 </w:t>
            </w:r>
            <w:r w:rsidR="00D805FE" w:rsidRPr="000147B0">
              <w:t>Oct 2014 (s 2(1)</w:t>
            </w:r>
            <w:r w:rsidR="00D95784" w:rsidRPr="000147B0">
              <w:t xml:space="preserve"> </w:t>
            </w:r>
            <w:r w:rsidR="00D805FE" w:rsidRPr="000147B0">
              <w:t>item</w:t>
            </w:r>
            <w:r w:rsidR="000147B0">
              <w:t> </w:t>
            </w:r>
            <w:r w:rsidR="002B0D81" w:rsidRPr="000147B0">
              <w:t>2</w:t>
            </w:r>
            <w:r w:rsidR="00D805FE" w:rsidRPr="000147B0">
              <w:t>)</w:t>
            </w:r>
          </w:p>
        </w:tc>
        <w:tc>
          <w:tcPr>
            <w:tcW w:w="1417" w:type="dxa"/>
            <w:shd w:val="clear" w:color="auto" w:fill="auto"/>
          </w:tcPr>
          <w:p w:rsidR="006A1CEA" w:rsidRPr="000147B0" w:rsidRDefault="00D805FE" w:rsidP="006B7D99">
            <w:pPr>
              <w:pStyle w:val="ENoteTableText"/>
            </w:pPr>
            <w:r w:rsidRPr="000147B0">
              <w:t>Sch 1 (items</w:t>
            </w:r>
            <w:r w:rsidR="000147B0">
              <w:t> </w:t>
            </w:r>
            <w:r w:rsidRPr="000147B0">
              <w:t>48–55)</w:t>
            </w:r>
          </w:p>
        </w:tc>
      </w:tr>
      <w:tr w:rsidR="00653540" w:rsidRPr="000147B0" w:rsidTr="00BC126F">
        <w:trPr>
          <w:cantSplit/>
        </w:trPr>
        <w:tc>
          <w:tcPr>
            <w:tcW w:w="1838" w:type="dxa"/>
            <w:tcBorders>
              <w:bottom w:val="nil"/>
            </w:tcBorders>
            <w:shd w:val="clear" w:color="auto" w:fill="auto"/>
          </w:tcPr>
          <w:p w:rsidR="00653540" w:rsidRPr="000147B0" w:rsidRDefault="00653540" w:rsidP="006B7D99">
            <w:pPr>
              <w:pStyle w:val="ENoteTableText"/>
            </w:pPr>
            <w:r w:rsidRPr="000147B0">
              <w:t>Public Governance and Resources Legislation Amendment Act (No.</w:t>
            </w:r>
            <w:r w:rsidR="000147B0">
              <w:t> </w:t>
            </w:r>
            <w:r w:rsidRPr="000147B0">
              <w:t>1) 2015</w:t>
            </w:r>
          </w:p>
        </w:tc>
        <w:tc>
          <w:tcPr>
            <w:tcW w:w="992" w:type="dxa"/>
            <w:tcBorders>
              <w:bottom w:val="nil"/>
            </w:tcBorders>
            <w:shd w:val="clear" w:color="auto" w:fill="auto"/>
          </w:tcPr>
          <w:p w:rsidR="00653540" w:rsidRPr="000147B0" w:rsidRDefault="00653540" w:rsidP="006B7D99">
            <w:pPr>
              <w:pStyle w:val="ENoteTableText"/>
            </w:pPr>
            <w:r w:rsidRPr="000147B0">
              <w:t>36, 2015</w:t>
            </w:r>
          </w:p>
        </w:tc>
        <w:tc>
          <w:tcPr>
            <w:tcW w:w="851" w:type="dxa"/>
            <w:tcBorders>
              <w:bottom w:val="nil"/>
            </w:tcBorders>
            <w:shd w:val="clear" w:color="auto" w:fill="auto"/>
          </w:tcPr>
          <w:p w:rsidR="00653540" w:rsidRPr="000147B0" w:rsidRDefault="00653540" w:rsidP="006B7D99">
            <w:pPr>
              <w:pStyle w:val="ENoteTableText"/>
            </w:pPr>
            <w:r w:rsidRPr="000147B0">
              <w:t>13 Apr 2015</w:t>
            </w:r>
          </w:p>
        </w:tc>
        <w:tc>
          <w:tcPr>
            <w:tcW w:w="1987" w:type="dxa"/>
            <w:tcBorders>
              <w:bottom w:val="nil"/>
            </w:tcBorders>
            <w:shd w:val="clear" w:color="auto" w:fill="auto"/>
          </w:tcPr>
          <w:p w:rsidR="00653540" w:rsidRPr="000147B0" w:rsidRDefault="00653540" w:rsidP="003A14EA">
            <w:pPr>
              <w:pStyle w:val="ENoteTableText"/>
            </w:pPr>
            <w:r w:rsidRPr="000147B0">
              <w:t>Sch 5 (item</w:t>
            </w:r>
            <w:r w:rsidR="00C8124C" w:rsidRPr="000147B0">
              <w:t>s</w:t>
            </w:r>
            <w:r w:rsidR="000147B0">
              <w:t> </w:t>
            </w:r>
            <w:r w:rsidRPr="000147B0">
              <w:t>49</w:t>
            </w:r>
            <w:r w:rsidR="00BF3576" w:rsidRPr="000147B0">
              <w:t>, 74</w:t>
            </w:r>
            <w:r w:rsidR="00F31F5F" w:rsidRPr="000147B0">
              <w:t>–</w:t>
            </w:r>
            <w:r w:rsidR="00BF3576" w:rsidRPr="000147B0">
              <w:t>77</w:t>
            </w:r>
            <w:r w:rsidRPr="000147B0">
              <w:t>)</w:t>
            </w:r>
            <w:r w:rsidR="00BF3576" w:rsidRPr="000147B0">
              <w:t xml:space="preserve"> and Sch 7:</w:t>
            </w:r>
            <w:r w:rsidR="0005399F" w:rsidRPr="000147B0">
              <w:t xml:space="preserve"> 14 Apr 2015 (s </w:t>
            </w:r>
            <w:r w:rsidRPr="000147B0">
              <w:t>2)</w:t>
            </w:r>
          </w:p>
        </w:tc>
        <w:tc>
          <w:tcPr>
            <w:tcW w:w="1417" w:type="dxa"/>
            <w:tcBorders>
              <w:bottom w:val="nil"/>
            </w:tcBorders>
            <w:shd w:val="clear" w:color="auto" w:fill="auto"/>
          </w:tcPr>
          <w:p w:rsidR="00653540" w:rsidRPr="000147B0" w:rsidRDefault="00653540" w:rsidP="003A14EA">
            <w:pPr>
              <w:pStyle w:val="ENoteTableText"/>
            </w:pPr>
            <w:r w:rsidRPr="000147B0">
              <w:t>Sch 5 (items</w:t>
            </w:r>
            <w:r w:rsidR="000147B0">
              <w:t> </w:t>
            </w:r>
            <w:r w:rsidRPr="000147B0">
              <w:t>74</w:t>
            </w:r>
            <w:r w:rsidR="00F31F5F" w:rsidRPr="000147B0">
              <w:t>–</w:t>
            </w:r>
            <w:r w:rsidRPr="000147B0">
              <w:t>77) and Sch 7</w:t>
            </w:r>
          </w:p>
        </w:tc>
      </w:tr>
      <w:tr w:rsidR="00671201" w:rsidRPr="000147B0" w:rsidTr="00BC126F">
        <w:trPr>
          <w:cantSplit/>
        </w:trPr>
        <w:tc>
          <w:tcPr>
            <w:tcW w:w="1838" w:type="dxa"/>
            <w:tcBorders>
              <w:top w:val="nil"/>
              <w:bottom w:val="nil"/>
            </w:tcBorders>
            <w:shd w:val="clear" w:color="auto" w:fill="auto"/>
          </w:tcPr>
          <w:p w:rsidR="00671201" w:rsidRPr="000147B0" w:rsidRDefault="00F31F5F" w:rsidP="00BC126F">
            <w:pPr>
              <w:pStyle w:val="ENoteTTIndentHeading"/>
              <w:keepNext w:val="0"/>
            </w:pPr>
            <w:r w:rsidRPr="000147B0">
              <w:t>as amended by</w:t>
            </w:r>
          </w:p>
        </w:tc>
        <w:tc>
          <w:tcPr>
            <w:tcW w:w="992" w:type="dxa"/>
            <w:tcBorders>
              <w:top w:val="nil"/>
              <w:bottom w:val="nil"/>
            </w:tcBorders>
            <w:shd w:val="clear" w:color="auto" w:fill="auto"/>
          </w:tcPr>
          <w:p w:rsidR="00671201" w:rsidRPr="000147B0" w:rsidRDefault="00671201" w:rsidP="00BC126F">
            <w:pPr>
              <w:pStyle w:val="ENoteTableText"/>
            </w:pPr>
          </w:p>
        </w:tc>
        <w:tc>
          <w:tcPr>
            <w:tcW w:w="851" w:type="dxa"/>
            <w:tcBorders>
              <w:top w:val="nil"/>
              <w:bottom w:val="nil"/>
            </w:tcBorders>
            <w:shd w:val="clear" w:color="auto" w:fill="auto"/>
          </w:tcPr>
          <w:p w:rsidR="00671201" w:rsidRPr="000147B0" w:rsidRDefault="00671201" w:rsidP="00BC126F">
            <w:pPr>
              <w:pStyle w:val="ENoteTableText"/>
            </w:pPr>
          </w:p>
        </w:tc>
        <w:tc>
          <w:tcPr>
            <w:tcW w:w="1987" w:type="dxa"/>
            <w:tcBorders>
              <w:top w:val="nil"/>
              <w:bottom w:val="nil"/>
            </w:tcBorders>
            <w:shd w:val="clear" w:color="auto" w:fill="auto"/>
          </w:tcPr>
          <w:p w:rsidR="00671201" w:rsidRPr="000147B0" w:rsidRDefault="00671201" w:rsidP="00BC126F">
            <w:pPr>
              <w:pStyle w:val="ENoteTableText"/>
            </w:pPr>
          </w:p>
        </w:tc>
        <w:tc>
          <w:tcPr>
            <w:tcW w:w="1417" w:type="dxa"/>
            <w:tcBorders>
              <w:top w:val="nil"/>
              <w:bottom w:val="nil"/>
            </w:tcBorders>
            <w:shd w:val="clear" w:color="auto" w:fill="auto"/>
          </w:tcPr>
          <w:p w:rsidR="00671201" w:rsidRPr="000147B0" w:rsidRDefault="00671201" w:rsidP="00BC126F">
            <w:pPr>
              <w:pStyle w:val="ENoteTableText"/>
            </w:pPr>
          </w:p>
        </w:tc>
      </w:tr>
      <w:tr w:rsidR="00671201" w:rsidRPr="000147B0" w:rsidTr="00BC126F">
        <w:trPr>
          <w:cantSplit/>
        </w:trPr>
        <w:tc>
          <w:tcPr>
            <w:tcW w:w="1838" w:type="dxa"/>
            <w:tcBorders>
              <w:top w:val="nil"/>
            </w:tcBorders>
            <w:shd w:val="clear" w:color="auto" w:fill="auto"/>
          </w:tcPr>
          <w:p w:rsidR="00671201" w:rsidRPr="000147B0" w:rsidRDefault="00F31F5F" w:rsidP="00BC126F">
            <w:pPr>
              <w:pStyle w:val="ENoteTTi"/>
              <w:keepNext w:val="0"/>
            </w:pPr>
            <w:r w:rsidRPr="000147B0">
              <w:t>Acts and Instruments (Framework Reform) (Consequential Provisions) Act 2015</w:t>
            </w:r>
          </w:p>
        </w:tc>
        <w:tc>
          <w:tcPr>
            <w:tcW w:w="992" w:type="dxa"/>
            <w:tcBorders>
              <w:top w:val="nil"/>
            </w:tcBorders>
            <w:shd w:val="clear" w:color="auto" w:fill="auto"/>
          </w:tcPr>
          <w:p w:rsidR="00671201" w:rsidRPr="000147B0" w:rsidRDefault="00F31F5F" w:rsidP="00BC126F">
            <w:pPr>
              <w:pStyle w:val="ENoteTableText"/>
            </w:pPr>
            <w:r w:rsidRPr="000147B0">
              <w:t>126, 2015</w:t>
            </w:r>
          </w:p>
        </w:tc>
        <w:tc>
          <w:tcPr>
            <w:tcW w:w="851" w:type="dxa"/>
            <w:tcBorders>
              <w:top w:val="nil"/>
            </w:tcBorders>
            <w:shd w:val="clear" w:color="auto" w:fill="auto"/>
          </w:tcPr>
          <w:p w:rsidR="00671201" w:rsidRPr="000147B0" w:rsidRDefault="00F31F5F" w:rsidP="00BC126F">
            <w:pPr>
              <w:pStyle w:val="ENoteTableText"/>
            </w:pPr>
            <w:r w:rsidRPr="000147B0">
              <w:t>10 Sept 2015</w:t>
            </w:r>
          </w:p>
        </w:tc>
        <w:tc>
          <w:tcPr>
            <w:tcW w:w="1987" w:type="dxa"/>
            <w:tcBorders>
              <w:top w:val="nil"/>
            </w:tcBorders>
            <w:shd w:val="clear" w:color="auto" w:fill="auto"/>
          </w:tcPr>
          <w:p w:rsidR="00671201" w:rsidRPr="000147B0" w:rsidRDefault="00F31F5F" w:rsidP="00BC126F">
            <w:pPr>
              <w:pStyle w:val="ENoteTableText"/>
            </w:pPr>
            <w:r w:rsidRPr="000147B0">
              <w:t>Sch 1 (item</w:t>
            </w:r>
            <w:r w:rsidR="000147B0">
              <w:t> </w:t>
            </w:r>
            <w:r w:rsidRPr="000147B0">
              <w:t>486): 5 Mar 2016 (s 2(1) item</w:t>
            </w:r>
            <w:r w:rsidR="000147B0">
              <w:t> </w:t>
            </w:r>
            <w:r w:rsidRPr="000147B0">
              <w:t>2)</w:t>
            </w:r>
          </w:p>
        </w:tc>
        <w:tc>
          <w:tcPr>
            <w:tcW w:w="1417" w:type="dxa"/>
            <w:tcBorders>
              <w:top w:val="nil"/>
            </w:tcBorders>
            <w:shd w:val="clear" w:color="auto" w:fill="auto"/>
          </w:tcPr>
          <w:p w:rsidR="00671201" w:rsidRPr="000147B0" w:rsidRDefault="00F31F5F" w:rsidP="00BC126F">
            <w:pPr>
              <w:pStyle w:val="ENoteTableText"/>
            </w:pPr>
            <w:r w:rsidRPr="000147B0">
              <w:t>—</w:t>
            </w:r>
          </w:p>
        </w:tc>
      </w:tr>
      <w:tr w:rsidR="00671201" w:rsidRPr="000147B0" w:rsidTr="00AF266B">
        <w:trPr>
          <w:cantSplit/>
        </w:trPr>
        <w:tc>
          <w:tcPr>
            <w:tcW w:w="1838" w:type="dxa"/>
            <w:shd w:val="clear" w:color="auto" w:fill="auto"/>
          </w:tcPr>
          <w:p w:rsidR="00671201" w:rsidRPr="000147B0" w:rsidRDefault="00F31F5F" w:rsidP="00671201">
            <w:pPr>
              <w:pStyle w:val="ENoteTableText"/>
            </w:pPr>
            <w:r w:rsidRPr="000147B0">
              <w:t>Acts and Instruments (Framework Reform) (Consequential Provisions) Act 2015</w:t>
            </w:r>
          </w:p>
        </w:tc>
        <w:tc>
          <w:tcPr>
            <w:tcW w:w="992" w:type="dxa"/>
            <w:shd w:val="clear" w:color="auto" w:fill="auto"/>
          </w:tcPr>
          <w:p w:rsidR="00671201" w:rsidRPr="000147B0" w:rsidRDefault="00F31F5F" w:rsidP="006B7D99">
            <w:pPr>
              <w:pStyle w:val="ENoteTableText"/>
            </w:pPr>
            <w:r w:rsidRPr="000147B0">
              <w:t>126, 2015</w:t>
            </w:r>
          </w:p>
        </w:tc>
        <w:tc>
          <w:tcPr>
            <w:tcW w:w="851" w:type="dxa"/>
            <w:shd w:val="clear" w:color="auto" w:fill="auto"/>
          </w:tcPr>
          <w:p w:rsidR="00671201" w:rsidRPr="000147B0" w:rsidRDefault="00F31F5F" w:rsidP="006B7D99">
            <w:pPr>
              <w:pStyle w:val="ENoteTableText"/>
            </w:pPr>
            <w:r w:rsidRPr="000147B0">
              <w:t>10 Sept 2015</w:t>
            </w:r>
          </w:p>
        </w:tc>
        <w:tc>
          <w:tcPr>
            <w:tcW w:w="1987" w:type="dxa"/>
            <w:shd w:val="clear" w:color="auto" w:fill="auto"/>
          </w:tcPr>
          <w:p w:rsidR="00671201" w:rsidRPr="000147B0" w:rsidRDefault="00F31F5F" w:rsidP="00C8124C">
            <w:pPr>
              <w:pStyle w:val="ENoteTableText"/>
            </w:pPr>
            <w:r w:rsidRPr="000147B0">
              <w:t>Sch 1 (items</w:t>
            </w:r>
            <w:r w:rsidR="000147B0">
              <w:t> </w:t>
            </w:r>
            <w:r w:rsidRPr="000147B0">
              <w:t>404–425): 5 Mar 2016 (s 2(1) item</w:t>
            </w:r>
            <w:r w:rsidR="000147B0">
              <w:t> </w:t>
            </w:r>
            <w:r w:rsidRPr="000147B0">
              <w:t>2)</w:t>
            </w:r>
          </w:p>
        </w:tc>
        <w:tc>
          <w:tcPr>
            <w:tcW w:w="1417" w:type="dxa"/>
            <w:shd w:val="clear" w:color="auto" w:fill="auto"/>
          </w:tcPr>
          <w:p w:rsidR="00671201" w:rsidRPr="000147B0" w:rsidRDefault="00F31F5F" w:rsidP="006B7D99">
            <w:pPr>
              <w:pStyle w:val="ENoteTableText"/>
            </w:pPr>
            <w:r w:rsidRPr="000147B0">
              <w:t>—</w:t>
            </w:r>
          </w:p>
        </w:tc>
      </w:tr>
      <w:tr w:rsidR="00024A48" w:rsidRPr="000147B0" w:rsidTr="008531CF">
        <w:trPr>
          <w:cantSplit/>
        </w:trPr>
        <w:tc>
          <w:tcPr>
            <w:tcW w:w="1838" w:type="dxa"/>
            <w:tcBorders>
              <w:bottom w:val="single" w:sz="12" w:space="0" w:color="auto"/>
            </w:tcBorders>
            <w:shd w:val="clear" w:color="auto" w:fill="auto"/>
          </w:tcPr>
          <w:p w:rsidR="00024A48" w:rsidRPr="000147B0" w:rsidRDefault="00024A48" w:rsidP="00671201">
            <w:pPr>
              <w:pStyle w:val="ENoteTableText"/>
            </w:pPr>
            <w:r w:rsidRPr="000147B0">
              <w:t>Territories Legislation Amendment Act 2016</w:t>
            </w:r>
          </w:p>
        </w:tc>
        <w:tc>
          <w:tcPr>
            <w:tcW w:w="992" w:type="dxa"/>
            <w:tcBorders>
              <w:bottom w:val="single" w:sz="12" w:space="0" w:color="auto"/>
            </w:tcBorders>
            <w:shd w:val="clear" w:color="auto" w:fill="auto"/>
          </w:tcPr>
          <w:p w:rsidR="00024A48" w:rsidRPr="000147B0" w:rsidRDefault="00024A48" w:rsidP="006B7D99">
            <w:pPr>
              <w:pStyle w:val="ENoteTableText"/>
            </w:pPr>
            <w:r w:rsidRPr="000147B0">
              <w:t>33, 2016</w:t>
            </w:r>
          </w:p>
        </w:tc>
        <w:tc>
          <w:tcPr>
            <w:tcW w:w="851" w:type="dxa"/>
            <w:tcBorders>
              <w:bottom w:val="single" w:sz="12" w:space="0" w:color="auto"/>
            </w:tcBorders>
            <w:shd w:val="clear" w:color="auto" w:fill="auto"/>
          </w:tcPr>
          <w:p w:rsidR="00024A48" w:rsidRPr="000147B0" w:rsidRDefault="00024A48" w:rsidP="006B7D99">
            <w:pPr>
              <w:pStyle w:val="ENoteTableText"/>
            </w:pPr>
            <w:r w:rsidRPr="000147B0">
              <w:t>23 Mar 2016</w:t>
            </w:r>
          </w:p>
        </w:tc>
        <w:tc>
          <w:tcPr>
            <w:tcW w:w="1987" w:type="dxa"/>
            <w:tcBorders>
              <w:bottom w:val="single" w:sz="12" w:space="0" w:color="auto"/>
            </w:tcBorders>
            <w:shd w:val="clear" w:color="auto" w:fill="auto"/>
          </w:tcPr>
          <w:p w:rsidR="00024A48" w:rsidRPr="000147B0" w:rsidRDefault="009B1399" w:rsidP="00C8124C">
            <w:pPr>
              <w:pStyle w:val="ENoteTableText"/>
            </w:pPr>
            <w:r w:rsidRPr="000147B0">
              <w:t>Sch 5 (items</w:t>
            </w:r>
            <w:r w:rsidR="000147B0">
              <w:t> </w:t>
            </w:r>
            <w:r w:rsidRPr="000147B0">
              <w:t>76–78): 1</w:t>
            </w:r>
            <w:r w:rsidR="000147B0">
              <w:t> </w:t>
            </w:r>
            <w:r w:rsidRPr="000147B0">
              <w:t>July 2016 (s 2(1) item</w:t>
            </w:r>
            <w:r w:rsidR="000147B0">
              <w:t> </w:t>
            </w:r>
            <w:r w:rsidRPr="000147B0">
              <w:t>7)</w:t>
            </w:r>
          </w:p>
        </w:tc>
        <w:tc>
          <w:tcPr>
            <w:tcW w:w="1417" w:type="dxa"/>
            <w:tcBorders>
              <w:bottom w:val="single" w:sz="12" w:space="0" w:color="auto"/>
            </w:tcBorders>
            <w:shd w:val="clear" w:color="auto" w:fill="auto"/>
          </w:tcPr>
          <w:p w:rsidR="00024A48" w:rsidRPr="000147B0" w:rsidRDefault="009B1399" w:rsidP="006B7D99">
            <w:pPr>
              <w:pStyle w:val="ENoteTableText"/>
            </w:pPr>
            <w:r w:rsidRPr="000147B0">
              <w:t>—</w:t>
            </w:r>
          </w:p>
        </w:tc>
      </w:tr>
    </w:tbl>
    <w:p w:rsidR="006B7D99" w:rsidRPr="000147B0" w:rsidRDefault="006B7D99" w:rsidP="00CB3AD4">
      <w:pPr>
        <w:pStyle w:val="Tabletext"/>
      </w:pPr>
    </w:p>
    <w:p w:rsidR="00C1136D" w:rsidRPr="000147B0" w:rsidRDefault="00C1136D" w:rsidP="00ED4159">
      <w:pPr>
        <w:pStyle w:val="ENotesHeading2"/>
        <w:pageBreakBefore/>
        <w:outlineLvl w:val="9"/>
      </w:pPr>
      <w:bookmarkStart w:id="113" w:name="_Toc456866624"/>
      <w:r w:rsidRPr="000147B0">
        <w:lastRenderedPageBreak/>
        <w:t>Endnote 4—Amendment history</w:t>
      </w:r>
      <w:bookmarkEnd w:id="113"/>
    </w:p>
    <w:p w:rsidR="00C1136D" w:rsidRPr="000147B0" w:rsidRDefault="00C1136D" w:rsidP="00C1136D">
      <w:pPr>
        <w:pStyle w:val="Tabletext"/>
      </w:pPr>
    </w:p>
    <w:tbl>
      <w:tblPr>
        <w:tblW w:w="7082" w:type="dxa"/>
        <w:tblInd w:w="113" w:type="dxa"/>
        <w:tblLayout w:type="fixed"/>
        <w:tblLook w:val="0000" w:firstRow="0" w:lastRow="0" w:firstColumn="0" w:lastColumn="0" w:noHBand="0" w:noVBand="0"/>
      </w:tblPr>
      <w:tblGrid>
        <w:gridCol w:w="2139"/>
        <w:gridCol w:w="4943"/>
      </w:tblGrid>
      <w:tr w:rsidR="006B7D99" w:rsidRPr="000147B0" w:rsidTr="00C1136D">
        <w:trPr>
          <w:cantSplit/>
          <w:tblHeader/>
        </w:trPr>
        <w:tc>
          <w:tcPr>
            <w:tcW w:w="2139" w:type="dxa"/>
            <w:tcBorders>
              <w:top w:val="single" w:sz="12" w:space="0" w:color="auto"/>
              <w:bottom w:val="single" w:sz="12" w:space="0" w:color="auto"/>
            </w:tcBorders>
            <w:shd w:val="clear" w:color="auto" w:fill="auto"/>
          </w:tcPr>
          <w:p w:rsidR="006B7D99" w:rsidRPr="000147B0" w:rsidRDefault="006B7D99" w:rsidP="00CB3AD4">
            <w:pPr>
              <w:pStyle w:val="ENoteTableHeading"/>
              <w:tabs>
                <w:tab w:val="center" w:leader="dot" w:pos="2268"/>
              </w:tabs>
            </w:pPr>
            <w:r w:rsidRPr="000147B0">
              <w:t>Provision affected</w:t>
            </w:r>
          </w:p>
        </w:tc>
        <w:tc>
          <w:tcPr>
            <w:tcW w:w="4943" w:type="dxa"/>
            <w:tcBorders>
              <w:top w:val="single" w:sz="12" w:space="0" w:color="auto"/>
              <w:bottom w:val="single" w:sz="12" w:space="0" w:color="auto"/>
            </w:tcBorders>
            <w:shd w:val="clear" w:color="auto" w:fill="auto"/>
          </w:tcPr>
          <w:p w:rsidR="006B7D99" w:rsidRPr="000147B0" w:rsidRDefault="006B7D99" w:rsidP="00CB3AD4">
            <w:pPr>
              <w:pStyle w:val="ENoteTableHeading"/>
            </w:pPr>
            <w:r w:rsidRPr="000147B0">
              <w:t>How affected</w:t>
            </w:r>
          </w:p>
        </w:tc>
      </w:tr>
      <w:tr w:rsidR="006B7D99" w:rsidRPr="000147B0" w:rsidTr="006B7D99">
        <w:trPr>
          <w:cantSplit/>
        </w:trPr>
        <w:tc>
          <w:tcPr>
            <w:tcW w:w="2139" w:type="dxa"/>
            <w:tcBorders>
              <w:top w:val="single" w:sz="12" w:space="0" w:color="auto"/>
            </w:tcBorders>
            <w:shd w:val="clear" w:color="auto" w:fill="auto"/>
          </w:tcPr>
          <w:p w:rsidR="006B7D99" w:rsidRPr="000147B0" w:rsidRDefault="006B7D99" w:rsidP="006B7D99">
            <w:pPr>
              <w:pStyle w:val="ENoteTableText"/>
            </w:pPr>
            <w:r w:rsidRPr="000147B0">
              <w:rPr>
                <w:b/>
              </w:rPr>
              <w:t>Part</w:t>
            </w:r>
            <w:r w:rsidR="000147B0">
              <w:rPr>
                <w:b/>
              </w:rPr>
              <w:t> </w:t>
            </w:r>
            <w:r w:rsidRPr="000147B0">
              <w:rPr>
                <w:b/>
              </w:rPr>
              <w:t>1</w:t>
            </w:r>
          </w:p>
        </w:tc>
        <w:tc>
          <w:tcPr>
            <w:tcW w:w="4943" w:type="dxa"/>
            <w:tcBorders>
              <w:top w:val="single" w:sz="12" w:space="0" w:color="auto"/>
            </w:tcBorders>
            <w:shd w:val="clear" w:color="auto" w:fill="auto"/>
          </w:tcPr>
          <w:p w:rsidR="006B7D99" w:rsidRPr="000147B0" w:rsidRDefault="006B7D99" w:rsidP="006B7D99">
            <w:pPr>
              <w:pStyle w:val="ENoteTableText"/>
            </w:pPr>
          </w:p>
        </w:tc>
      </w:tr>
      <w:tr w:rsidR="006B7D99" w:rsidRPr="000147B0" w:rsidTr="006B7D99">
        <w:trPr>
          <w:cantSplit/>
        </w:trPr>
        <w:tc>
          <w:tcPr>
            <w:tcW w:w="2139" w:type="dxa"/>
            <w:shd w:val="clear" w:color="auto" w:fill="auto"/>
          </w:tcPr>
          <w:p w:rsidR="006B7D99" w:rsidRPr="000147B0" w:rsidRDefault="002338B5" w:rsidP="00777F68">
            <w:pPr>
              <w:pStyle w:val="ENoteTableText"/>
              <w:tabs>
                <w:tab w:val="center" w:leader="dot" w:pos="2268"/>
              </w:tabs>
            </w:pPr>
            <w:r w:rsidRPr="000147B0">
              <w:t>s</w:t>
            </w:r>
            <w:r w:rsidR="006B7D99" w:rsidRPr="000147B0">
              <w:t xml:space="preserve"> 1</w:t>
            </w:r>
            <w:r w:rsidR="006B7D99" w:rsidRPr="000147B0">
              <w:tab/>
            </w:r>
          </w:p>
        </w:tc>
        <w:tc>
          <w:tcPr>
            <w:tcW w:w="4943" w:type="dxa"/>
            <w:shd w:val="clear" w:color="auto" w:fill="auto"/>
          </w:tcPr>
          <w:p w:rsidR="006B7D99" w:rsidRPr="000147B0" w:rsidRDefault="006B7D99" w:rsidP="00777F68">
            <w:pPr>
              <w:pStyle w:val="ENoteTableText"/>
              <w:tabs>
                <w:tab w:val="left" w:pos="808"/>
              </w:tabs>
            </w:pPr>
            <w:r w:rsidRPr="000147B0">
              <w:t>am No</w:t>
            </w:r>
            <w:r w:rsidR="002338B5" w:rsidRPr="000147B0">
              <w:t> </w:t>
            </w:r>
            <w:r w:rsidRPr="000147B0">
              <w:t>56, 2009</w:t>
            </w:r>
            <w:r w:rsidR="00D805FE" w:rsidRPr="000147B0">
              <w:t>; No 101, 2014</w:t>
            </w:r>
          </w:p>
        </w:tc>
      </w:tr>
      <w:tr w:rsidR="006B7D99" w:rsidRPr="000147B0" w:rsidTr="006B7D99">
        <w:trPr>
          <w:cantSplit/>
        </w:trPr>
        <w:tc>
          <w:tcPr>
            <w:tcW w:w="2139" w:type="dxa"/>
            <w:shd w:val="clear" w:color="auto" w:fill="auto"/>
          </w:tcPr>
          <w:p w:rsidR="006B7D99" w:rsidRPr="000147B0" w:rsidRDefault="002338B5" w:rsidP="00777F68">
            <w:pPr>
              <w:pStyle w:val="ENoteTableText"/>
              <w:tabs>
                <w:tab w:val="center" w:leader="dot" w:pos="2268"/>
              </w:tabs>
            </w:pPr>
            <w:r w:rsidRPr="000147B0">
              <w:t>s</w:t>
            </w:r>
            <w:r w:rsidR="006B7D99" w:rsidRPr="000147B0">
              <w:t xml:space="preserve"> 4</w:t>
            </w:r>
            <w:r w:rsidR="006B7D99" w:rsidRPr="000147B0">
              <w:tab/>
            </w:r>
          </w:p>
        </w:tc>
        <w:tc>
          <w:tcPr>
            <w:tcW w:w="4943" w:type="dxa"/>
            <w:shd w:val="clear" w:color="auto" w:fill="auto"/>
          </w:tcPr>
          <w:p w:rsidR="006B7D99" w:rsidRPr="000147B0" w:rsidRDefault="006B7D99" w:rsidP="00491E07">
            <w:pPr>
              <w:pStyle w:val="ENoteTableText"/>
            </w:pPr>
            <w:r w:rsidRPr="000147B0">
              <w:t>am No</w:t>
            </w:r>
            <w:r w:rsidR="002338B5" w:rsidRPr="000147B0">
              <w:t> </w:t>
            </w:r>
            <w:r w:rsidRPr="000147B0">
              <w:t>106, 2008; No</w:t>
            </w:r>
            <w:r w:rsidR="002338B5" w:rsidRPr="000147B0">
              <w:t> </w:t>
            </w:r>
            <w:r w:rsidRPr="000147B0">
              <w:t>56, 2009</w:t>
            </w:r>
            <w:r w:rsidR="00D805FE" w:rsidRPr="000147B0">
              <w:t>; No 101, 2014</w:t>
            </w:r>
            <w:r w:rsidR="00653540" w:rsidRPr="000147B0">
              <w:t>; No 36, 2015</w:t>
            </w:r>
            <w:r w:rsidR="009B1399" w:rsidRPr="000147B0">
              <w:t>; No 33, 2016</w:t>
            </w:r>
          </w:p>
        </w:tc>
      </w:tr>
      <w:tr w:rsidR="00D805FE" w:rsidRPr="000147B0" w:rsidTr="006B7D99">
        <w:trPr>
          <w:cantSplit/>
        </w:trPr>
        <w:tc>
          <w:tcPr>
            <w:tcW w:w="2139" w:type="dxa"/>
            <w:shd w:val="clear" w:color="auto" w:fill="auto"/>
          </w:tcPr>
          <w:p w:rsidR="00D805FE" w:rsidRPr="000147B0" w:rsidRDefault="00D805FE" w:rsidP="002338B5">
            <w:pPr>
              <w:pStyle w:val="ENoteTableText"/>
              <w:tabs>
                <w:tab w:val="center" w:leader="dot" w:pos="2268"/>
              </w:tabs>
            </w:pPr>
            <w:r w:rsidRPr="000147B0">
              <w:t>s 4A</w:t>
            </w:r>
            <w:r w:rsidRPr="000147B0">
              <w:tab/>
            </w:r>
          </w:p>
        </w:tc>
        <w:tc>
          <w:tcPr>
            <w:tcW w:w="4943" w:type="dxa"/>
            <w:shd w:val="clear" w:color="auto" w:fill="auto"/>
          </w:tcPr>
          <w:p w:rsidR="00D805FE" w:rsidRPr="000147B0" w:rsidRDefault="00D805FE" w:rsidP="006B7D99">
            <w:pPr>
              <w:pStyle w:val="ENoteTableText"/>
            </w:pPr>
            <w:r w:rsidRPr="000147B0">
              <w:t>ad No 101, 2014</w:t>
            </w:r>
          </w:p>
        </w:tc>
      </w:tr>
      <w:tr w:rsidR="00AF6046" w:rsidRPr="000147B0" w:rsidTr="006B7D99">
        <w:trPr>
          <w:cantSplit/>
        </w:trPr>
        <w:tc>
          <w:tcPr>
            <w:tcW w:w="2139" w:type="dxa"/>
            <w:shd w:val="clear" w:color="auto" w:fill="auto"/>
          </w:tcPr>
          <w:p w:rsidR="00AF6046" w:rsidRPr="000147B0" w:rsidRDefault="00AF6046" w:rsidP="002338B5">
            <w:pPr>
              <w:pStyle w:val="ENoteTableText"/>
              <w:tabs>
                <w:tab w:val="center" w:leader="dot" w:pos="2268"/>
              </w:tabs>
              <w:rPr>
                <w:b/>
              </w:rPr>
            </w:pPr>
            <w:r w:rsidRPr="000147B0">
              <w:rPr>
                <w:b/>
              </w:rPr>
              <w:t>Part</w:t>
            </w:r>
            <w:r w:rsidR="000147B0">
              <w:rPr>
                <w:b/>
              </w:rPr>
              <w:t> </w:t>
            </w:r>
            <w:r w:rsidRPr="000147B0">
              <w:rPr>
                <w:b/>
              </w:rPr>
              <w:t>2</w:t>
            </w:r>
          </w:p>
        </w:tc>
        <w:tc>
          <w:tcPr>
            <w:tcW w:w="4943" w:type="dxa"/>
            <w:shd w:val="clear" w:color="auto" w:fill="auto"/>
          </w:tcPr>
          <w:p w:rsidR="00AF6046" w:rsidRPr="000147B0" w:rsidRDefault="00AF6046" w:rsidP="006B7D99">
            <w:pPr>
              <w:pStyle w:val="ENoteTableText"/>
            </w:pPr>
          </w:p>
        </w:tc>
      </w:tr>
      <w:tr w:rsidR="00AF6046" w:rsidRPr="000147B0" w:rsidTr="006B7D99">
        <w:trPr>
          <w:cantSplit/>
        </w:trPr>
        <w:tc>
          <w:tcPr>
            <w:tcW w:w="2139" w:type="dxa"/>
            <w:shd w:val="clear" w:color="auto" w:fill="auto"/>
          </w:tcPr>
          <w:p w:rsidR="00AF6046" w:rsidRPr="000147B0" w:rsidRDefault="00AF6046" w:rsidP="002338B5">
            <w:pPr>
              <w:pStyle w:val="ENoteTableText"/>
              <w:tabs>
                <w:tab w:val="center" w:leader="dot" w:pos="2268"/>
              </w:tabs>
            </w:pPr>
            <w:r w:rsidRPr="000147B0">
              <w:t>s 5</w:t>
            </w:r>
            <w:r w:rsidRPr="000147B0">
              <w:tab/>
            </w:r>
          </w:p>
        </w:tc>
        <w:tc>
          <w:tcPr>
            <w:tcW w:w="4943" w:type="dxa"/>
            <w:shd w:val="clear" w:color="auto" w:fill="auto"/>
          </w:tcPr>
          <w:p w:rsidR="00AF6046" w:rsidRPr="000147B0" w:rsidRDefault="00AF6046" w:rsidP="006B7D99">
            <w:pPr>
              <w:pStyle w:val="ENoteTableText"/>
            </w:pPr>
            <w:r w:rsidRPr="000147B0">
              <w:t>am No 126, 2015</w:t>
            </w:r>
          </w:p>
        </w:tc>
      </w:tr>
      <w:tr w:rsidR="00AF6046" w:rsidRPr="000147B0" w:rsidTr="006B7D99">
        <w:trPr>
          <w:cantSplit/>
        </w:trPr>
        <w:tc>
          <w:tcPr>
            <w:tcW w:w="2139" w:type="dxa"/>
            <w:shd w:val="clear" w:color="auto" w:fill="auto"/>
          </w:tcPr>
          <w:p w:rsidR="00AF6046" w:rsidRPr="000147B0" w:rsidRDefault="00AF6046" w:rsidP="002338B5">
            <w:pPr>
              <w:pStyle w:val="ENoteTableText"/>
              <w:tabs>
                <w:tab w:val="center" w:leader="dot" w:pos="2268"/>
              </w:tabs>
            </w:pPr>
            <w:r w:rsidRPr="000147B0">
              <w:t>s 6</w:t>
            </w:r>
            <w:r w:rsidRPr="000147B0">
              <w:tab/>
            </w:r>
          </w:p>
        </w:tc>
        <w:tc>
          <w:tcPr>
            <w:tcW w:w="4943" w:type="dxa"/>
            <w:shd w:val="clear" w:color="auto" w:fill="auto"/>
          </w:tcPr>
          <w:p w:rsidR="00AF6046" w:rsidRPr="000147B0" w:rsidRDefault="00AF6046" w:rsidP="006B7D99">
            <w:pPr>
              <w:pStyle w:val="ENoteTableText"/>
            </w:pPr>
            <w:r w:rsidRPr="000147B0">
              <w:t>am No 126, 2015</w:t>
            </w:r>
          </w:p>
        </w:tc>
      </w:tr>
      <w:tr w:rsidR="00AF6046" w:rsidRPr="000147B0" w:rsidTr="006B7D99">
        <w:trPr>
          <w:cantSplit/>
        </w:trPr>
        <w:tc>
          <w:tcPr>
            <w:tcW w:w="2139" w:type="dxa"/>
            <w:shd w:val="clear" w:color="auto" w:fill="auto"/>
          </w:tcPr>
          <w:p w:rsidR="00AF6046" w:rsidRPr="000147B0" w:rsidRDefault="00AF6046" w:rsidP="002338B5">
            <w:pPr>
              <w:pStyle w:val="ENoteTableText"/>
              <w:tabs>
                <w:tab w:val="center" w:leader="dot" w:pos="2268"/>
              </w:tabs>
            </w:pPr>
            <w:r w:rsidRPr="000147B0">
              <w:t>s 7</w:t>
            </w:r>
            <w:r w:rsidRPr="000147B0">
              <w:tab/>
            </w:r>
          </w:p>
        </w:tc>
        <w:tc>
          <w:tcPr>
            <w:tcW w:w="4943" w:type="dxa"/>
            <w:shd w:val="clear" w:color="auto" w:fill="auto"/>
          </w:tcPr>
          <w:p w:rsidR="00AF6046" w:rsidRPr="000147B0" w:rsidRDefault="00AF6046" w:rsidP="006B7D99">
            <w:pPr>
              <w:pStyle w:val="ENoteTableText"/>
            </w:pPr>
            <w:r w:rsidRPr="000147B0">
              <w:t>am No 126, 2015</w:t>
            </w:r>
          </w:p>
        </w:tc>
      </w:tr>
      <w:tr w:rsidR="006B7D99" w:rsidRPr="000147B0" w:rsidTr="006B7D99">
        <w:trPr>
          <w:cantSplit/>
        </w:trPr>
        <w:tc>
          <w:tcPr>
            <w:tcW w:w="2139" w:type="dxa"/>
            <w:shd w:val="clear" w:color="auto" w:fill="auto"/>
          </w:tcPr>
          <w:p w:rsidR="006B7D99" w:rsidRPr="000147B0" w:rsidRDefault="006B7D99" w:rsidP="006B7D99">
            <w:pPr>
              <w:pStyle w:val="ENoteTableText"/>
            </w:pPr>
            <w:r w:rsidRPr="000147B0">
              <w:rPr>
                <w:b/>
              </w:rPr>
              <w:t>Part</w:t>
            </w:r>
            <w:r w:rsidR="000147B0">
              <w:rPr>
                <w:b/>
              </w:rPr>
              <w:t> </w:t>
            </w:r>
            <w:r w:rsidRPr="000147B0">
              <w:rPr>
                <w:b/>
              </w:rPr>
              <w:t>3</w:t>
            </w:r>
          </w:p>
        </w:tc>
        <w:tc>
          <w:tcPr>
            <w:tcW w:w="4943" w:type="dxa"/>
            <w:shd w:val="clear" w:color="auto" w:fill="auto"/>
          </w:tcPr>
          <w:p w:rsidR="006B7D99" w:rsidRPr="000147B0" w:rsidRDefault="006B7D99" w:rsidP="006B7D99">
            <w:pPr>
              <w:pStyle w:val="ENoteTableText"/>
            </w:pPr>
          </w:p>
        </w:tc>
      </w:tr>
      <w:tr w:rsidR="006B7D99" w:rsidRPr="000147B0" w:rsidTr="006B7D99">
        <w:trPr>
          <w:cantSplit/>
        </w:trPr>
        <w:tc>
          <w:tcPr>
            <w:tcW w:w="2139" w:type="dxa"/>
            <w:shd w:val="clear" w:color="auto" w:fill="auto"/>
          </w:tcPr>
          <w:p w:rsidR="006B7D99" w:rsidRPr="000147B0" w:rsidRDefault="006B7D99" w:rsidP="002338B5">
            <w:pPr>
              <w:pStyle w:val="ENoteTableText"/>
              <w:tabs>
                <w:tab w:val="center" w:leader="dot" w:pos="2268"/>
              </w:tabs>
            </w:pPr>
            <w:r w:rsidRPr="000147B0">
              <w:t>Part</w:t>
            </w:r>
            <w:r w:rsidR="000147B0">
              <w:t> </w:t>
            </w:r>
            <w:r w:rsidRPr="000147B0">
              <w:t>3</w:t>
            </w:r>
            <w:r w:rsidR="006F7A90" w:rsidRPr="000147B0">
              <w:t xml:space="preserve"> heading</w:t>
            </w:r>
            <w:r w:rsidRPr="000147B0">
              <w:tab/>
            </w:r>
          </w:p>
        </w:tc>
        <w:tc>
          <w:tcPr>
            <w:tcW w:w="4943" w:type="dxa"/>
            <w:shd w:val="clear" w:color="auto" w:fill="auto"/>
          </w:tcPr>
          <w:p w:rsidR="006B7D99" w:rsidRPr="000147B0" w:rsidRDefault="006B7D99" w:rsidP="00AB0EC2">
            <w:pPr>
              <w:pStyle w:val="ENoteTableText"/>
            </w:pPr>
            <w:r w:rsidRPr="000147B0">
              <w:t>rs No</w:t>
            </w:r>
            <w:r w:rsidR="002338B5" w:rsidRPr="000147B0">
              <w:t> </w:t>
            </w:r>
            <w:r w:rsidRPr="000147B0">
              <w:t>56, 2009</w:t>
            </w:r>
            <w:r w:rsidR="00D805FE" w:rsidRPr="000147B0">
              <w:t>; No 101, 2014</w:t>
            </w:r>
          </w:p>
        </w:tc>
      </w:tr>
      <w:tr w:rsidR="006B7D99" w:rsidRPr="000147B0" w:rsidTr="006B7D99">
        <w:trPr>
          <w:cantSplit/>
        </w:trPr>
        <w:tc>
          <w:tcPr>
            <w:tcW w:w="2139" w:type="dxa"/>
            <w:shd w:val="clear" w:color="auto" w:fill="auto"/>
          </w:tcPr>
          <w:p w:rsidR="006B7D99" w:rsidRPr="000147B0" w:rsidRDefault="006B7D99" w:rsidP="006B7D99">
            <w:pPr>
              <w:pStyle w:val="ENoteTableText"/>
            </w:pPr>
            <w:r w:rsidRPr="000147B0">
              <w:rPr>
                <w:b/>
              </w:rPr>
              <w:t>Division</w:t>
            </w:r>
            <w:r w:rsidR="000147B0">
              <w:rPr>
                <w:b/>
              </w:rPr>
              <w:t> </w:t>
            </w:r>
            <w:r w:rsidRPr="000147B0">
              <w:rPr>
                <w:b/>
              </w:rPr>
              <w:t>1</w:t>
            </w:r>
          </w:p>
        </w:tc>
        <w:tc>
          <w:tcPr>
            <w:tcW w:w="4943" w:type="dxa"/>
            <w:shd w:val="clear" w:color="auto" w:fill="auto"/>
          </w:tcPr>
          <w:p w:rsidR="006B7D99" w:rsidRPr="000147B0" w:rsidRDefault="006B7D99" w:rsidP="006B7D99">
            <w:pPr>
              <w:pStyle w:val="ENoteTableText"/>
            </w:pPr>
          </w:p>
        </w:tc>
      </w:tr>
      <w:tr w:rsidR="006B7D99" w:rsidRPr="000147B0" w:rsidTr="006B7D99">
        <w:trPr>
          <w:cantSplit/>
        </w:trPr>
        <w:tc>
          <w:tcPr>
            <w:tcW w:w="2139" w:type="dxa"/>
            <w:shd w:val="clear" w:color="auto" w:fill="auto"/>
          </w:tcPr>
          <w:p w:rsidR="006B7D99" w:rsidRPr="000147B0" w:rsidRDefault="006B7D99" w:rsidP="003A14EA">
            <w:pPr>
              <w:pStyle w:val="ENoteTableText"/>
              <w:tabs>
                <w:tab w:val="center" w:leader="dot" w:pos="2268"/>
              </w:tabs>
            </w:pPr>
            <w:r w:rsidRPr="000147B0">
              <w:t>Div</w:t>
            </w:r>
            <w:r w:rsidR="006F7A90" w:rsidRPr="000147B0">
              <w:t>ision</w:t>
            </w:r>
            <w:r w:rsidR="000147B0">
              <w:t> </w:t>
            </w:r>
            <w:r w:rsidRPr="000147B0">
              <w:t>1</w:t>
            </w:r>
            <w:r w:rsidR="006F7A90" w:rsidRPr="000147B0">
              <w:tab/>
            </w:r>
          </w:p>
        </w:tc>
        <w:tc>
          <w:tcPr>
            <w:tcW w:w="4943" w:type="dxa"/>
            <w:shd w:val="clear" w:color="auto" w:fill="auto"/>
          </w:tcPr>
          <w:p w:rsidR="006B7D99" w:rsidRPr="000147B0" w:rsidRDefault="006B7D99" w:rsidP="00AB0EC2">
            <w:pPr>
              <w:pStyle w:val="ENoteTableText"/>
            </w:pPr>
            <w:r w:rsidRPr="000147B0">
              <w:t>rs No</w:t>
            </w:r>
            <w:r w:rsidR="002338B5" w:rsidRPr="000147B0">
              <w:t> </w:t>
            </w:r>
            <w:r w:rsidRPr="000147B0">
              <w:t>56, 2009</w:t>
            </w:r>
            <w:r w:rsidR="00D805FE" w:rsidRPr="000147B0">
              <w:t>; No 101, 2014</w:t>
            </w:r>
          </w:p>
        </w:tc>
      </w:tr>
      <w:tr w:rsidR="006B7D99" w:rsidRPr="000147B0" w:rsidTr="006B7D99">
        <w:trPr>
          <w:cantSplit/>
        </w:trPr>
        <w:tc>
          <w:tcPr>
            <w:tcW w:w="2139" w:type="dxa"/>
            <w:shd w:val="clear" w:color="auto" w:fill="auto"/>
          </w:tcPr>
          <w:p w:rsidR="006B7D99" w:rsidRPr="000147B0" w:rsidRDefault="002338B5" w:rsidP="00777F68">
            <w:pPr>
              <w:pStyle w:val="ENoteTableText"/>
              <w:tabs>
                <w:tab w:val="center" w:leader="dot" w:pos="2268"/>
              </w:tabs>
            </w:pPr>
            <w:r w:rsidRPr="000147B0">
              <w:t>s</w:t>
            </w:r>
            <w:r w:rsidR="00777F68" w:rsidRPr="000147B0">
              <w:t xml:space="preserve"> </w:t>
            </w:r>
            <w:r w:rsidR="006B7D99" w:rsidRPr="000147B0">
              <w:t>8</w:t>
            </w:r>
            <w:r w:rsidR="006B7D99" w:rsidRPr="000147B0">
              <w:tab/>
            </w:r>
          </w:p>
        </w:tc>
        <w:tc>
          <w:tcPr>
            <w:tcW w:w="4943" w:type="dxa"/>
            <w:shd w:val="clear" w:color="auto" w:fill="auto"/>
          </w:tcPr>
          <w:p w:rsidR="006B7D99" w:rsidRPr="000147B0" w:rsidRDefault="006B7D99" w:rsidP="006B7D99">
            <w:pPr>
              <w:pStyle w:val="ENoteTableText"/>
            </w:pPr>
            <w:r w:rsidRPr="000147B0">
              <w:t>am No</w:t>
            </w:r>
            <w:r w:rsidR="002338B5" w:rsidRPr="000147B0">
              <w:t> </w:t>
            </w:r>
            <w:r w:rsidRPr="000147B0">
              <w:t>56, 2009</w:t>
            </w:r>
          </w:p>
        </w:tc>
      </w:tr>
      <w:tr w:rsidR="00D805FE" w:rsidRPr="000147B0" w:rsidTr="006B7D99">
        <w:trPr>
          <w:cantSplit/>
        </w:trPr>
        <w:tc>
          <w:tcPr>
            <w:tcW w:w="2139" w:type="dxa"/>
            <w:shd w:val="clear" w:color="auto" w:fill="auto"/>
          </w:tcPr>
          <w:p w:rsidR="00D805FE" w:rsidRPr="000147B0" w:rsidRDefault="00D805FE" w:rsidP="002338B5">
            <w:pPr>
              <w:pStyle w:val="ENoteTableText"/>
              <w:tabs>
                <w:tab w:val="center" w:leader="dot" w:pos="2268"/>
              </w:tabs>
            </w:pPr>
          </w:p>
        </w:tc>
        <w:tc>
          <w:tcPr>
            <w:tcW w:w="4943" w:type="dxa"/>
            <w:shd w:val="clear" w:color="auto" w:fill="auto"/>
          </w:tcPr>
          <w:p w:rsidR="00D805FE" w:rsidRPr="000147B0" w:rsidRDefault="00D805FE" w:rsidP="006B7D99">
            <w:pPr>
              <w:pStyle w:val="ENoteTableText"/>
            </w:pPr>
            <w:r w:rsidRPr="000147B0">
              <w:t>rs No 101, 2014</w:t>
            </w:r>
          </w:p>
        </w:tc>
      </w:tr>
      <w:tr w:rsidR="006B7D99" w:rsidRPr="000147B0" w:rsidTr="006B7D99">
        <w:trPr>
          <w:cantSplit/>
        </w:trPr>
        <w:tc>
          <w:tcPr>
            <w:tcW w:w="2139" w:type="dxa"/>
            <w:shd w:val="clear" w:color="auto" w:fill="auto"/>
          </w:tcPr>
          <w:p w:rsidR="006B7D99" w:rsidRPr="000147B0" w:rsidRDefault="002338B5" w:rsidP="00777F68">
            <w:pPr>
              <w:pStyle w:val="ENoteTableText"/>
              <w:tabs>
                <w:tab w:val="center" w:leader="dot" w:pos="2268"/>
              </w:tabs>
            </w:pPr>
            <w:r w:rsidRPr="000147B0">
              <w:t>s</w:t>
            </w:r>
            <w:r w:rsidR="006B7D99" w:rsidRPr="000147B0">
              <w:t xml:space="preserve"> 9</w:t>
            </w:r>
            <w:r w:rsidR="006B7D99" w:rsidRPr="000147B0">
              <w:tab/>
            </w:r>
          </w:p>
        </w:tc>
        <w:tc>
          <w:tcPr>
            <w:tcW w:w="4943" w:type="dxa"/>
            <w:shd w:val="clear" w:color="auto" w:fill="auto"/>
          </w:tcPr>
          <w:p w:rsidR="006B7D99" w:rsidRPr="000147B0" w:rsidRDefault="006B7D99" w:rsidP="006B7D99">
            <w:pPr>
              <w:pStyle w:val="ENoteTableText"/>
            </w:pPr>
            <w:r w:rsidRPr="000147B0">
              <w:t>am No</w:t>
            </w:r>
            <w:r w:rsidR="002338B5" w:rsidRPr="000147B0">
              <w:t> </w:t>
            </w:r>
            <w:r w:rsidRPr="000147B0">
              <w:t>56, 2009</w:t>
            </w:r>
            <w:r w:rsidR="00D805FE" w:rsidRPr="000147B0">
              <w:t>; No 101, 2014</w:t>
            </w:r>
            <w:r w:rsidR="00AF6046" w:rsidRPr="000147B0">
              <w:t>; No 126, 2015</w:t>
            </w:r>
          </w:p>
        </w:tc>
      </w:tr>
      <w:tr w:rsidR="00D805FE" w:rsidRPr="000147B0" w:rsidTr="006B7D99">
        <w:trPr>
          <w:cantSplit/>
        </w:trPr>
        <w:tc>
          <w:tcPr>
            <w:tcW w:w="2139" w:type="dxa"/>
            <w:shd w:val="clear" w:color="auto" w:fill="auto"/>
          </w:tcPr>
          <w:p w:rsidR="00D805FE" w:rsidRPr="000147B0" w:rsidRDefault="00D805FE" w:rsidP="00777F68">
            <w:pPr>
              <w:pStyle w:val="ENoteTableText"/>
              <w:tabs>
                <w:tab w:val="center" w:leader="dot" w:pos="2268"/>
              </w:tabs>
            </w:pPr>
            <w:r w:rsidRPr="000147B0">
              <w:t>s 10</w:t>
            </w:r>
            <w:r w:rsidRPr="000147B0">
              <w:tab/>
            </w:r>
          </w:p>
        </w:tc>
        <w:tc>
          <w:tcPr>
            <w:tcW w:w="4943" w:type="dxa"/>
            <w:shd w:val="clear" w:color="auto" w:fill="auto"/>
          </w:tcPr>
          <w:p w:rsidR="00D805FE" w:rsidRPr="000147B0" w:rsidRDefault="00D805FE" w:rsidP="00AB0EC2">
            <w:pPr>
              <w:pStyle w:val="ENoteTableText"/>
            </w:pPr>
            <w:r w:rsidRPr="000147B0">
              <w:t>am No 56, 2009</w:t>
            </w:r>
            <w:r w:rsidR="009B1399" w:rsidRPr="000147B0">
              <w:t>; No 33, 2016</w:t>
            </w:r>
          </w:p>
        </w:tc>
      </w:tr>
      <w:tr w:rsidR="00D805FE" w:rsidRPr="000147B0" w:rsidTr="006B7D99">
        <w:trPr>
          <w:cantSplit/>
        </w:trPr>
        <w:tc>
          <w:tcPr>
            <w:tcW w:w="2139" w:type="dxa"/>
            <w:shd w:val="clear" w:color="auto" w:fill="auto"/>
          </w:tcPr>
          <w:p w:rsidR="00D805FE" w:rsidRPr="000147B0" w:rsidRDefault="00D805FE" w:rsidP="002338B5">
            <w:pPr>
              <w:pStyle w:val="ENoteTableText"/>
              <w:tabs>
                <w:tab w:val="center" w:leader="dot" w:pos="2268"/>
              </w:tabs>
            </w:pPr>
          </w:p>
        </w:tc>
        <w:tc>
          <w:tcPr>
            <w:tcW w:w="4943" w:type="dxa"/>
            <w:shd w:val="clear" w:color="auto" w:fill="auto"/>
          </w:tcPr>
          <w:p w:rsidR="00D805FE" w:rsidRPr="000147B0" w:rsidRDefault="00D805FE" w:rsidP="006B7D99">
            <w:pPr>
              <w:pStyle w:val="ENoteTableText"/>
            </w:pPr>
            <w:r w:rsidRPr="000147B0">
              <w:t>rs No 101, 2014</w:t>
            </w:r>
          </w:p>
        </w:tc>
      </w:tr>
      <w:tr w:rsidR="00D805FE" w:rsidRPr="000147B0" w:rsidTr="002B1BDF">
        <w:trPr>
          <w:cantSplit/>
        </w:trPr>
        <w:tc>
          <w:tcPr>
            <w:tcW w:w="2139" w:type="dxa"/>
            <w:shd w:val="clear" w:color="auto" w:fill="auto"/>
          </w:tcPr>
          <w:p w:rsidR="00D805FE" w:rsidRPr="000147B0" w:rsidRDefault="00D805FE" w:rsidP="00777F68">
            <w:pPr>
              <w:pStyle w:val="ENoteTableText"/>
              <w:tabs>
                <w:tab w:val="center" w:leader="dot" w:pos="2268"/>
              </w:tabs>
            </w:pPr>
            <w:r w:rsidRPr="000147B0">
              <w:t>s</w:t>
            </w:r>
            <w:r w:rsidR="00777F68" w:rsidRPr="000147B0">
              <w:t xml:space="preserve"> </w:t>
            </w:r>
            <w:r w:rsidRPr="000147B0">
              <w:t>11</w:t>
            </w:r>
            <w:r w:rsidRPr="000147B0">
              <w:tab/>
            </w:r>
          </w:p>
        </w:tc>
        <w:tc>
          <w:tcPr>
            <w:tcW w:w="4943" w:type="dxa"/>
            <w:shd w:val="clear" w:color="auto" w:fill="auto"/>
          </w:tcPr>
          <w:p w:rsidR="00D805FE" w:rsidRPr="000147B0" w:rsidRDefault="00D805FE" w:rsidP="00AB0EC2">
            <w:pPr>
              <w:pStyle w:val="ENoteTableText"/>
            </w:pPr>
            <w:r w:rsidRPr="000147B0">
              <w:t>am</w:t>
            </w:r>
            <w:r w:rsidR="00AB0EC2" w:rsidRPr="000147B0">
              <w:t xml:space="preserve"> </w:t>
            </w:r>
            <w:r w:rsidRPr="000147B0">
              <w:t>No 56, 2009</w:t>
            </w:r>
          </w:p>
        </w:tc>
      </w:tr>
      <w:tr w:rsidR="00D805FE" w:rsidRPr="000147B0" w:rsidTr="002B1BDF">
        <w:trPr>
          <w:cantSplit/>
        </w:trPr>
        <w:tc>
          <w:tcPr>
            <w:tcW w:w="2139" w:type="dxa"/>
            <w:shd w:val="clear" w:color="auto" w:fill="auto"/>
          </w:tcPr>
          <w:p w:rsidR="00D805FE" w:rsidRPr="000147B0" w:rsidRDefault="00D805FE" w:rsidP="002B1BDF">
            <w:pPr>
              <w:pStyle w:val="ENoteTableText"/>
              <w:tabs>
                <w:tab w:val="center" w:leader="dot" w:pos="2268"/>
              </w:tabs>
            </w:pPr>
          </w:p>
        </w:tc>
        <w:tc>
          <w:tcPr>
            <w:tcW w:w="4943" w:type="dxa"/>
            <w:shd w:val="clear" w:color="auto" w:fill="auto"/>
          </w:tcPr>
          <w:p w:rsidR="00D805FE" w:rsidRPr="000147B0" w:rsidRDefault="00D805FE" w:rsidP="002B1BDF">
            <w:pPr>
              <w:pStyle w:val="ENoteTableText"/>
            </w:pPr>
            <w:r w:rsidRPr="000147B0">
              <w:t>rs No 101, 2014</w:t>
            </w:r>
          </w:p>
        </w:tc>
      </w:tr>
      <w:tr w:rsidR="00D805FE" w:rsidRPr="000147B0" w:rsidTr="002B1BDF">
        <w:trPr>
          <w:cantSplit/>
        </w:trPr>
        <w:tc>
          <w:tcPr>
            <w:tcW w:w="2139" w:type="dxa"/>
            <w:shd w:val="clear" w:color="auto" w:fill="auto"/>
          </w:tcPr>
          <w:p w:rsidR="00D805FE" w:rsidRPr="000147B0" w:rsidRDefault="00D805FE" w:rsidP="00777F68">
            <w:pPr>
              <w:pStyle w:val="ENoteTableText"/>
              <w:tabs>
                <w:tab w:val="center" w:leader="dot" w:pos="2268"/>
              </w:tabs>
            </w:pPr>
            <w:r w:rsidRPr="000147B0">
              <w:t>s 12</w:t>
            </w:r>
            <w:r w:rsidRPr="000147B0">
              <w:tab/>
            </w:r>
          </w:p>
        </w:tc>
        <w:tc>
          <w:tcPr>
            <w:tcW w:w="4943" w:type="dxa"/>
            <w:shd w:val="clear" w:color="auto" w:fill="auto"/>
          </w:tcPr>
          <w:p w:rsidR="00D805FE" w:rsidRPr="000147B0" w:rsidRDefault="00D805FE" w:rsidP="00AB0EC2">
            <w:pPr>
              <w:pStyle w:val="ENoteTableText"/>
            </w:pPr>
            <w:r w:rsidRPr="000147B0">
              <w:t>am</w:t>
            </w:r>
            <w:r w:rsidR="00AB0EC2" w:rsidRPr="000147B0">
              <w:t xml:space="preserve"> </w:t>
            </w:r>
            <w:r w:rsidRPr="000147B0">
              <w:t>No 56, 2009; No 101, 2014</w:t>
            </w:r>
          </w:p>
        </w:tc>
      </w:tr>
      <w:tr w:rsidR="00D805FE" w:rsidRPr="000147B0" w:rsidTr="002B1BDF">
        <w:trPr>
          <w:cantSplit/>
        </w:trPr>
        <w:tc>
          <w:tcPr>
            <w:tcW w:w="2139" w:type="dxa"/>
            <w:shd w:val="clear" w:color="auto" w:fill="auto"/>
          </w:tcPr>
          <w:p w:rsidR="00D805FE" w:rsidRPr="000147B0" w:rsidRDefault="00D805FE" w:rsidP="00777F68">
            <w:pPr>
              <w:pStyle w:val="ENoteTableText"/>
              <w:tabs>
                <w:tab w:val="center" w:leader="dot" w:pos="2268"/>
              </w:tabs>
            </w:pPr>
            <w:r w:rsidRPr="000147B0">
              <w:t>s 13</w:t>
            </w:r>
            <w:r w:rsidRPr="000147B0">
              <w:tab/>
            </w:r>
          </w:p>
        </w:tc>
        <w:tc>
          <w:tcPr>
            <w:tcW w:w="4943" w:type="dxa"/>
            <w:shd w:val="clear" w:color="auto" w:fill="auto"/>
          </w:tcPr>
          <w:p w:rsidR="00D805FE" w:rsidRPr="000147B0" w:rsidRDefault="00D805FE" w:rsidP="00AB0EC2">
            <w:pPr>
              <w:pStyle w:val="ENoteTableText"/>
            </w:pPr>
            <w:r w:rsidRPr="000147B0">
              <w:t>am</w:t>
            </w:r>
            <w:r w:rsidR="00AB0EC2" w:rsidRPr="000147B0">
              <w:t xml:space="preserve"> </w:t>
            </w:r>
            <w:r w:rsidRPr="000147B0">
              <w:t>No 56, 2009; No 101, 2014</w:t>
            </w:r>
          </w:p>
        </w:tc>
      </w:tr>
      <w:tr w:rsidR="00D805FE" w:rsidRPr="000147B0" w:rsidTr="002B1BDF">
        <w:trPr>
          <w:cantSplit/>
        </w:trPr>
        <w:tc>
          <w:tcPr>
            <w:tcW w:w="2139" w:type="dxa"/>
            <w:shd w:val="clear" w:color="auto" w:fill="auto"/>
          </w:tcPr>
          <w:p w:rsidR="00D805FE" w:rsidRPr="000147B0" w:rsidRDefault="00D805FE" w:rsidP="00777F68">
            <w:pPr>
              <w:pStyle w:val="ENoteTableText"/>
              <w:tabs>
                <w:tab w:val="center" w:leader="dot" w:pos="2268"/>
              </w:tabs>
            </w:pPr>
            <w:r w:rsidRPr="000147B0">
              <w:t>s 14</w:t>
            </w:r>
            <w:r w:rsidRPr="000147B0">
              <w:tab/>
            </w:r>
          </w:p>
        </w:tc>
        <w:tc>
          <w:tcPr>
            <w:tcW w:w="4943" w:type="dxa"/>
            <w:shd w:val="clear" w:color="auto" w:fill="auto"/>
          </w:tcPr>
          <w:p w:rsidR="00D805FE" w:rsidRPr="000147B0" w:rsidRDefault="00D805FE" w:rsidP="00AB0EC2">
            <w:pPr>
              <w:pStyle w:val="ENoteTableText"/>
            </w:pPr>
            <w:r w:rsidRPr="000147B0">
              <w:t>am No 56, 2009; No 101, 2014</w:t>
            </w:r>
          </w:p>
        </w:tc>
      </w:tr>
      <w:tr w:rsidR="00D805FE" w:rsidRPr="000147B0" w:rsidTr="002B1BDF">
        <w:trPr>
          <w:cantSplit/>
        </w:trPr>
        <w:tc>
          <w:tcPr>
            <w:tcW w:w="2139" w:type="dxa"/>
            <w:shd w:val="clear" w:color="auto" w:fill="auto"/>
          </w:tcPr>
          <w:p w:rsidR="00D805FE" w:rsidRPr="000147B0" w:rsidRDefault="00D805FE" w:rsidP="00777F68">
            <w:pPr>
              <w:pStyle w:val="ENoteTableText"/>
              <w:tabs>
                <w:tab w:val="center" w:leader="dot" w:pos="2268"/>
              </w:tabs>
            </w:pPr>
            <w:r w:rsidRPr="000147B0">
              <w:t>s 15</w:t>
            </w:r>
            <w:r w:rsidRPr="000147B0">
              <w:tab/>
            </w:r>
          </w:p>
        </w:tc>
        <w:tc>
          <w:tcPr>
            <w:tcW w:w="4943" w:type="dxa"/>
            <w:shd w:val="clear" w:color="auto" w:fill="auto"/>
          </w:tcPr>
          <w:p w:rsidR="00D805FE" w:rsidRPr="000147B0" w:rsidRDefault="00D805FE" w:rsidP="00AB0EC2">
            <w:pPr>
              <w:pStyle w:val="ENoteTableText"/>
            </w:pPr>
            <w:r w:rsidRPr="000147B0">
              <w:t>am</w:t>
            </w:r>
            <w:r w:rsidR="00AB0EC2" w:rsidRPr="000147B0">
              <w:t xml:space="preserve"> </w:t>
            </w:r>
            <w:r w:rsidRPr="000147B0">
              <w:t>No 56, 2009; No 101, 2014</w:t>
            </w:r>
            <w:r w:rsidR="00AF6046" w:rsidRPr="000147B0">
              <w:t>; No 126, 2015</w:t>
            </w:r>
          </w:p>
        </w:tc>
      </w:tr>
      <w:tr w:rsidR="00D805FE" w:rsidRPr="000147B0" w:rsidTr="006B7D99">
        <w:trPr>
          <w:cantSplit/>
        </w:trPr>
        <w:tc>
          <w:tcPr>
            <w:tcW w:w="2139" w:type="dxa"/>
            <w:shd w:val="clear" w:color="auto" w:fill="auto"/>
          </w:tcPr>
          <w:p w:rsidR="00D805FE" w:rsidRPr="000147B0" w:rsidRDefault="00D805FE" w:rsidP="006B7D99">
            <w:pPr>
              <w:pStyle w:val="ENoteTableText"/>
            </w:pPr>
            <w:r w:rsidRPr="000147B0">
              <w:rPr>
                <w:b/>
              </w:rPr>
              <w:t>Division</w:t>
            </w:r>
            <w:r w:rsidR="000147B0">
              <w:rPr>
                <w:b/>
              </w:rPr>
              <w:t> </w:t>
            </w:r>
            <w:r w:rsidRPr="000147B0">
              <w:rPr>
                <w:b/>
              </w:rPr>
              <w:t>2</w:t>
            </w:r>
          </w:p>
        </w:tc>
        <w:tc>
          <w:tcPr>
            <w:tcW w:w="4943" w:type="dxa"/>
            <w:shd w:val="clear" w:color="auto" w:fill="auto"/>
          </w:tcPr>
          <w:p w:rsidR="00D805FE" w:rsidRPr="000147B0" w:rsidRDefault="00D805FE" w:rsidP="006B7D99">
            <w:pPr>
              <w:pStyle w:val="ENoteTableText"/>
            </w:pPr>
          </w:p>
        </w:tc>
      </w:tr>
      <w:tr w:rsidR="00D805FE" w:rsidRPr="000147B0" w:rsidTr="006B7D99">
        <w:trPr>
          <w:cantSplit/>
        </w:trPr>
        <w:tc>
          <w:tcPr>
            <w:tcW w:w="2139" w:type="dxa"/>
            <w:shd w:val="clear" w:color="auto" w:fill="auto"/>
          </w:tcPr>
          <w:p w:rsidR="00D805FE" w:rsidRPr="000147B0" w:rsidRDefault="00D805FE" w:rsidP="00777F68">
            <w:pPr>
              <w:pStyle w:val="ENoteTableText"/>
              <w:tabs>
                <w:tab w:val="center" w:leader="dot" w:pos="2268"/>
              </w:tabs>
            </w:pPr>
            <w:r w:rsidRPr="000147B0">
              <w:t>s 16</w:t>
            </w:r>
            <w:r w:rsidRPr="000147B0">
              <w:tab/>
            </w:r>
          </w:p>
        </w:tc>
        <w:tc>
          <w:tcPr>
            <w:tcW w:w="4943" w:type="dxa"/>
            <w:shd w:val="clear" w:color="auto" w:fill="auto"/>
          </w:tcPr>
          <w:p w:rsidR="00D805FE" w:rsidRPr="000147B0" w:rsidRDefault="00D805FE" w:rsidP="00777F68">
            <w:pPr>
              <w:pStyle w:val="ENoteTableText"/>
            </w:pPr>
            <w:r w:rsidRPr="000147B0">
              <w:t>am No 56, 2009</w:t>
            </w:r>
            <w:r w:rsidR="00EC7EDE" w:rsidRPr="000147B0">
              <w:t>; No 101, 2014</w:t>
            </w:r>
          </w:p>
        </w:tc>
      </w:tr>
      <w:tr w:rsidR="00EC7EDE" w:rsidRPr="000147B0" w:rsidTr="006B7D99">
        <w:trPr>
          <w:cantSplit/>
        </w:trPr>
        <w:tc>
          <w:tcPr>
            <w:tcW w:w="2139" w:type="dxa"/>
            <w:shd w:val="clear" w:color="auto" w:fill="auto"/>
          </w:tcPr>
          <w:p w:rsidR="00EC7EDE" w:rsidRPr="000147B0" w:rsidRDefault="00EC7EDE" w:rsidP="002338B5">
            <w:pPr>
              <w:pStyle w:val="ENoteTableText"/>
              <w:tabs>
                <w:tab w:val="center" w:leader="dot" w:pos="2268"/>
              </w:tabs>
            </w:pPr>
            <w:r w:rsidRPr="000147B0">
              <w:t>s 17</w:t>
            </w:r>
            <w:r w:rsidRPr="000147B0">
              <w:tab/>
            </w:r>
          </w:p>
        </w:tc>
        <w:tc>
          <w:tcPr>
            <w:tcW w:w="4943" w:type="dxa"/>
            <w:shd w:val="clear" w:color="auto" w:fill="auto"/>
          </w:tcPr>
          <w:p w:rsidR="00EC7EDE" w:rsidRPr="000147B0" w:rsidRDefault="00EC7EDE" w:rsidP="00777F68">
            <w:pPr>
              <w:pStyle w:val="ENoteTableText"/>
            </w:pPr>
            <w:r w:rsidRPr="000147B0">
              <w:t>am No 56, 2009; No 101, 2014</w:t>
            </w:r>
            <w:r w:rsidR="00AF6046" w:rsidRPr="000147B0">
              <w:t>; No 126, 2015</w:t>
            </w:r>
          </w:p>
        </w:tc>
      </w:tr>
      <w:tr w:rsidR="00EC7EDE" w:rsidRPr="000147B0" w:rsidTr="006B7D99">
        <w:trPr>
          <w:cantSplit/>
        </w:trPr>
        <w:tc>
          <w:tcPr>
            <w:tcW w:w="2139" w:type="dxa"/>
            <w:shd w:val="clear" w:color="auto" w:fill="auto"/>
          </w:tcPr>
          <w:p w:rsidR="00EC7EDE" w:rsidRPr="000147B0" w:rsidRDefault="00EC7EDE" w:rsidP="00E41261">
            <w:pPr>
              <w:pStyle w:val="ENoteTableText"/>
              <w:keepNext/>
            </w:pPr>
            <w:r w:rsidRPr="000147B0">
              <w:rPr>
                <w:b/>
              </w:rPr>
              <w:lastRenderedPageBreak/>
              <w:t>Division</w:t>
            </w:r>
            <w:r w:rsidR="000147B0">
              <w:rPr>
                <w:b/>
              </w:rPr>
              <w:t> </w:t>
            </w:r>
            <w:r w:rsidRPr="000147B0">
              <w:rPr>
                <w:b/>
              </w:rPr>
              <w:t>3</w:t>
            </w:r>
          </w:p>
        </w:tc>
        <w:tc>
          <w:tcPr>
            <w:tcW w:w="4943" w:type="dxa"/>
            <w:shd w:val="clear" w:color="auto" w:fill="auto"/>
          </w:tcPr>
          <w:p w:rsidR="00EC7EDE" w:rsidRPr="000147B0" w:rsidRDefault="00EC7EDE" w:rsidP="006B7D99">
            <w:pPr>
              <w:pStyle w:val="ENoteTableText"/>
            </w:pPr>
          </w:p>
        </w:tc>
      </w:tr>
      <w:tr w:rsidR="00EC7EDE" w:rsidRPr="000147B0" w:rsidTr="006B7D99">
        <w:trPr>
          <w:cantSplit/>
        </w:trPr>
        <w:tc>
          <w:tcPr>
            <w:tcW w:w="2139" w:type="dxa"/>
            <w:shd w:val="clear" w:color="auto" w:fill="auto"/>
          </w:tcPr>
          <w:p w:rsidR="00EC7EDE" w:rsidRPr="000147B0" w:rsidRDefault="00EC7EDE" w:rsidP="00E41261">
            <w:pPr>
              <w:pStyle w:val="ENoteTableText"/>
              <w:keepNext/>
            </w:pPr>
            <w:r w:rsidRPr="000147B0">
              <w:rPr>
                <w:b/>
              </w:rPr>
              <w:t>Subdivision A</w:t>
            </w:r>
          </w:p>
        </w:tc>
        <w:tc>
          <w:tcPr>
            <w:tcW w:w="4943" w:type="dxa"/>
            <w:shd w:val="clear" w:color="auto" w:fill="auto"/>
          </w:tcPr>
          <w:p w:rsidR="00EC7EDE" w:rsidRPr="000147B0" w:rsidRDefault="00EC7EDE" w:rsidP="00E41261">
            <w:pPr>
              <w:pStyle w:val="ENoteTableText"/>
              <w:keepNext/>
            </w:pPr>
          </w:p>
        </w:tc>
      </w:tr>
      <w:tr w:rsidR="00EC7EDE" w:rsidRPr="000147B0" w:rsidTr="006B7D99">
        <w:trPr>
          <w:cantSplit/>
        </w:trPr>
        <w:tc>
          <w:tcPr>
            <w:tcW w:w="2139" w:type="dxa"/>
            <w:shd w:val="clear" w:color="auto" w:fill="auto"/>
          </w:tcPr>
          <w:p w:rsidR="00EC7EDE" w:rsidRPr="000147B0" w:rsidRDefault="00EC7EDE" w:rsidP="00777F68">
            <w:pPr>
              <w:pStyle w:val="ENoteTableText"/>
              <w:tabs>
                <w:tab w:val="center" w:leader="dot" w:pos="2268"/>
              </w:tabs>
            </w:pPr>
            <w:r w:rsidRPr="000147B0">
              <w:t>s 18</w:t>
            </w:r>
            <w:r w:rsidRPr="000147B0">
              <w:tab/>
            </w:r>
          </w:p>
        </w:tc>
        <w:tc>
          <w:tcPr>
            <w:tcW w:w="4943" w:type="dxa"/>
            <w:shd w:val="clear" w:color="auto" w:fill="auto"/>
          </w:tcPr>
          <w:p w:rsidR="00EC7EDE" w:rsidRPr="000147B0" w:rsidRDefault="00EC7EDE" w:rsidP="00777F68">
            <w:pPr>
              <w:pStyle w:val="ENoteTableText"/>
            </w:pPr>
            <w:r w:rsidRPr="000147B0">
              <w:t>am No 56, 2009; No 101, 2014</w:t>
            </w:r>
          </w:p>
        </w:tc>
      </w:tr>
      <w:tr w:rsidR="00EC7EDE" w:rsidRPr="000147B0" w:rsidTr="006B7D99">
        <w:trPr>
          <w:cantSplit/>
        </w:trPr>
        <w:tc>
          <w:tcPr>
            <w:tcW w:w="2139" w:type="dxa"/>
            <w:shd w:val="clear" w:color="auto" w:fill="auto"/>
          </w:tcPr>
          <w:p w:rsidR="00EC7EDE" w:rsidRPr="000147B0" w:rsidRDefault="00EC7EDE" w:rsidP="006B7D99">
            <w:pPr>
              <w:pStyle w:val="ENoteTableText"/>
            </w:pPr>
            <w:r w:rsidRPr="000147B0">
              <w:rPr>
                <w:b/>
              </w:rPr>
              <w:t>Subdivision B</w:t>
            </w:r>
          </w:p>
        </w:tc>
        <w:tc>
          <w:tcPr>
            <w:tcW w:w="4943" w:type="dxa"/>
            <w:shd w:val="clear" w:color="auto" w:fill="auto"/>
          </w:tcPr>
          <w:p w:rsidR="00EC7EDE" w:rsidRPr="000147B0" w:rsidRDefault="00EC7EDE" w:rsidP="006B7D99">
            <w:pPr>
              <w:pStyle w:val="ENoteTableText"/>
            </w:pPr>
          </w:p>
        </w:tc>
      </w:tr>
      <w:tr w:rsidR="00EC7EDE" w:rsidRPr="000147B0" w:rsidTr="006B7D99">
        <w:trPr>
          <w:cantSplit/>
        </w:trPr>
        <w:tc>
          <w:tcPr>
            <w:tcW w:w="2139" w:type="dxa"/>
            <w:shd w:val="clear" w:color="auto" w:fill="auto"/>
          </w:tcPr>
          <w:p w:rsidR="00EC7EDE" w:rsidRPr="000147B0" w:rsidRDefault="00EC7EDE" w:rsidP="00777F68">
            <w:pPr>
              <w:pStyle w:val="ENoteTableText"/>
              <w:tabs>
                <w:tab w:val="center" w:leader="dot" w:pos="2268"/>
              </w:tabs>
            </w:pPr>
            <w:r w:rsidRPr="000147B0">
              <w:t>s 24</w:t>
            </w:r>
            <w:r w:rsidRPr="000147B0">
              <w:tab/>
            </w:r>
          </w:p>
        </w:tc>
        <w:tc>
          <w:tcPr>
            <w:tcW w:w="4943" w:type="dxa"/>
            <w:shd w:val="clear" w:color="auto" w:fill="auto"/>
          </w:tcPr>
          <w:p w:rsidR="00EC7EDE" w:rsidRPr="000147B0" w:rsidRDefault="00EC7EDE" w:rsidP="002175C7">
            <w:pPr>
              <w:pStyle w:val="ENoteTableText"/>
            </w:pPr>
            <w:r w:rsidRPr="000147B0">
              <w:t>am No 56, 2009; No 101, 2014</w:t>
            </w:r>
            <w:r w:rsidR="00AF6046" w:rsidRPr="000147B0">
              <w:t>; No 126, 2015</w:t>
            </w:r>
          </w:p>
        </w:tc>
      </w:tr>
      <w:tr w:rsidR="00EC7EDE" w:rsidRPr="000147B0" w:rsidTr="006B7D99">
        <w:trPr>
          <w:cantSplit/>
        </w:trPr>
        <w:tc>
          <w:tcPr>
            <w:tcW w:w="2139" w:type="dxa"/>
            <w:shd w:val="clear" w:color="auto" w:fill="auto"/>
          </w:tcPr>
          <w:p w:rsidR="00EC7EDE" w:rsidRPr="000147B0" w:rsidRDefault="00EC7EDE" w:rsidP="00777F68">
            <w:pPr>
              <w:pStyle w:val="ENoteTableText"/>
              <w:tabs>
                <w:tab w:val="center" w:leader="dot" w:pos="2268"/>
              </w:tabs>
            </w:pPr>
            <w:r w:rsidRPr="000147B0">
              <w:t>s</w:t>
            </w:r>
            <w:r w:rsidR="00777F68" w:rsidRPr="000147B0">
              <w:t xml:space="preserve"> </w:t>
            </w:r>
            <w:r w:rsidRPr="000147B0">
              <w:t>25</w:t>
            </w:r>
            <w:r w:rsidRPr="000147B0">
              <w:tab/>
            </w:r>
          </w:p>
        </w:tc>
        <w:tc>
          <w:tcPr>
            <w:tcW w:w="4943" w:type="dxa"/>
            <w:shd w:val="clear" w:color="auto" w:fill="auto"/>
          </w:tcPr>
          <w:p w:rsidR="00EC7EDE" w:rsidRPr="000147B0" w:rsidRDefault="00EC7EDE" w:rsidP="002175C7">
            <w:pPr>
              <w:pStyle w:val="ENoteTableText"/>
            </w:pPr>
            <w:r w:rsidRPr="000147B0">
              <w:t>am No 56, 2009; No 101, 2014</w:t>
            </w:r>
            <w:r w:rsidR="00AF6046" w:rsidRPr="000147B0">
              <w:t>; No 126, 2015</w:t>
            </w:r>
          </w:p>
        </w:tc>
      </w:tr>
      <w:tr w:rsidR="00AF6046" w:rsidRPr="000147B0" w:rsidTr="006B7D99">
        <w:trPr>
          <w:cantSplit/>
        </w:trPr>
        <w:tc>
          <w:tcPr>
            <w:tcW w:w="2139" w:type="dxa"/>
            <w:shd w:val="clear" w:color="auto" w:fill="auto"/>
          </w:tcPr>
          <w:p w:rsidR="00AF6046" w:rsidRPr="000147B0" w:rsidRDefault="00AF6046" w:rsidP="00777F68">
            <w:pPr>
              <w:pStyle w:val="ENoteTableText"/>
              <w:tabs>
                <w:tab w:val="center" w:leader="dot" w:pos="2268"/>
              </w:tabs>
            </w:pPr>
            <w:r w:rsidRPr="000147B0">
              <w:t>s 26</w:t>
            </w:r>
            <w:r w:rsidRPr="000147B0">
              <w:tab/>
            </w:r>
          </w:p>
        </w:tc>
        <w:tc>
          <w:tcPr>
            <w:tcW w:w="4943" w:type="dxa"/>
            <w:shd w:val="clear" w:color="auto" w:fill="auto"/>
          </w:tcPr>
          <w:p w:rsidR="00AF6046" w:rsidRPr="000147B0" w:rsidRDefault="00AF6046" w:rsidP="002175C7">
            <w:pPr>
              <w:pStyle w:val="ENoteTableText"/>
            </w:pPr>
            <w:r w:rsidRPr="000147B0">
              <w:t>am No 126, 2015</w:t>
            </w:r>
          </w:p>
        </w:tc>
      </w:tr>
      <w:tr w:rsidR="00EC7EDE" w:rsidRPr="000147B0" w:rsidTr="006B7D99">
        <w:trPr>
          <w:cantSplit/>
        </w:trPr>
        <w:tc>
          <w:tcPr>
            <w:tcW w:w="2139" w:type="dxa"/>
            <w:shd w:val="clear" w:color="auto" w:fill="auto"/>
          </w:tcPr>
          <w:p w:rsidR="00EC7EDE" w:rsidRPr="000147B0" w:rsidRDefault="00EC7EDE" w:rsidP="006B7D99">
            <w:pPr>
              <w:pStyle w:val="ENoteTableText"/>
            </w:pPr>
            <w:r w:rsidRPr="000147B0">
              <w:rPr>
                <w:b/>
              </w:rPr>
              <w:t>Subdivision C</w:t>
            </w:r>
          </w:p>
        </w:tc>
        <w:tc>
          <w:tcPr>
            <w:tcW w:w="4943" w:type="dxa"/>
            <w:shd w:val="clear" w:color="auto" w:fill="auto"/>
          </w:tcPr>
          <w:p w:rsidR="00EC7EDE" w:rsidRPr="000147B0" w:rsidRDefault="00EC7EDE" w:rsidP="006B7D99">
            <w:pPr>
              <w:pStyle w:val="ENoteTableText"/>
            </w:pPr>
          </w:p>
        </w:tc>
      </w:tr>
      <w:tr w:rsidR="00EC7EDE" w:rsidRPr="000147B0" w:rsidTr="006B7D99">
        <w:trPr>
          <w:cantSplit/>
        </w:trPr>
        <w:tc>
          <w:tcPr>
            <w:tcW w:w="2139" w:type="dxa"/>
            <w:shd w:val="clear" w:color="auto" w:fill="auto"/>
          </w:tcPr>
          <w:p w:rsidR="00EC7EDE" w:rsidRPr="000147B0" w:rsidRDefault="00EC7EDE" w:rsidP="00777F68">
            <w:pPr>
              <w:pStyle w:val="ENoteTableText"/>
              <w:tabs>
                <w:tab w:val="center" w:leader="dot" w:pos="2268"/>
              </w:tabs>
            </w:pPr>
            <w:r w:rsidRPr="000147B0">
              <w:t>s 27</w:t>
            </w:r>
            <w:r w:rsidRPr="000147B0">
              <w:tab/>
            </w:r>
          </w:p>
        </w:tc>
        <w:tc>
          <w:tcPr>
            <w:tcW w:w="4943" w:type="dxa"/>
            <w:shd w:val="clear" w:color="auto" w:fill="auto"/>
          </w:tcPr>
          <w:p w:rsidR="00EC7EDE" w:rsidRPr="000147B0" w:rsidRDefault="00EC7EDE" w:rsidP="00777F68">
            <w:pPr>
              <w:pStyle w:val="ENoteTableText"/>
            </w:pPr>
            <w:r w:rsidRPr="000147B0">
              <w:t>am No 56, 2009</w:t>
            </w:r>
            <w:r w:rsidR="00AF6046" w:rsidRPr="000147B0">
              <w:t>; No 126, 2015</w:t>
            </w:r>
          </w:p>
        </w:tc>
      </w:tr>
      <w:tr w:rsidR="00EC7EDE" w:rsidRPr="000147B0" w:rsidTr="006B7D99">
        <w:trPr>
          <w:cantSplit/>
        </w:trPr>
        <w:tc>
          <w:tcPr>
            <w:tcW w:w="2139" w:type="dxa"/>
            <w:shd w:val="clear" w:color="auto" w:fill="auto"/>
          </w:tcPr>
          <w:p w:rsidR="00EC7EDE" w:rsidRPr="000147B0" w:rsidRDefault="00EC7EDE" w:rsidP="006B7D99">
            <w:pPr>
              <w:pStyle w:val="ENoteTableText"/>
            </w:pPr>
            <w:r w:rsidRPr="000147B0">
              <w:rPr>
                <w:b/>
              </w:rPr>
              <w:t>Part</w:t>
            </w:r>
            <w:r w:rsidR="000147B0">
              <w:rPr>
                <w:b/>
              </w:rPr>
              <w:t> </w:t>
            </w:r>
            <w:r w:rsidRPr="000147B0">
              <w:rPr>
                <w:b/>
              </w:rPr>
              <w:t>4</w:t>
            </w:r>
          </w:p>
        </w:tc>
        <w:tc>
          <w:tcPr>
            <w:tcW w:w="4943" w:type="dxa"/>
            <w:shd w:val="clear" w:color="auto" w:fill="auto"/>
          </w:tcPr>
          <w:p w:rsidR="00EC7EDE" w:rsidRPr="000147B0" w:rsidRDefault="00EC7EDE" w:rsidP="006B7D99">
            <w:pPr>
              <w:pStyle w:val="ENoteTableText"/>
            </w:pPr>
          </w:p>
        </w:tc>
      </w:tr>
      <w:tr w:rsidR="00EC7EDE" w:rsidRPr="000147B0" w:rsidTr="006B7D99">
        <w:trPr>
          <w:cantSplit/>
        </w:trPr>
        <w:tc>
          <w:tcPr>
            <w:tcW w:w="2139" w:type="dxa"/>
            <w:shd w:val="clear" w:color="auto" w:fill="auto"/>
          </w:tcPr>
          <w:p w:rsidR="00EC7EDE" w:rsidRPr="000147B0" w:rsidRDefault="00EC7EDE" w:rsidP="002338B5">
            <w:pPr>
              <w:pStyle w:val="ENoteTableText"/>
              <w:tabs>
                <w:tab w:val="center" w:leader="dot" w:pos="2268"/>
              </w:tabs>
            </w:pPr>
            <w:r w:rsidRPr="000147B0">
              <w:t>Part</w:t>
            </w:r>
            <w:r w:rsidR="000147B0">
              <w:t> </w:t>
            </w:r>
            <w:r w:rsidRPr="000147B0">
              <w:t>4</w:t>
            </w:r>
            <w:r w:rsidR="009C4DCE" w:rsidRPr="000147B0">
              <w:t xml:space="preserve"> heading</w:t>
            </w:r>
            <w:r w:rsidRPr="000147B0">
              <w:tab/>
            </w:r>
          </w:p>
        </w:tc>
        <w:tc>
          <w:tcPr>
            <w:tcW w:w="4943" w:type="dxa"/>
            <w:shd w:val="clear" w:color="auto" w:fill="auto"/>
          </w:tcPr>
          <w:p w:rsidR="00EC7EDE" w:rsidRPr="000147B0" w:rsidRDefault="00EC7EDE" w:rsidP="00777F68">
            <w:pPr>
              <w:pStyle w:val="ENoteTableText"/>
            </w:pPr>
            <w:r w:rsidRPr="000147B0">
              <w:t>rs No 56, 2009</w:t>
            </w:r>
          </w:p>
        </w:tc>
      </w:tr>
      <w:tr w:rsidR="00A80B11" w:rsidRPr="000147B0" w:rsidTr="006B7D99">
        <w:trPr>
          <w:cantSplit/>
        </w:trPr>
        <w:tc>
          <w:tcPr>
            <w:tcW w:w="2139" w:type="dxa"/>
            <w:shd w:val="clear" w:color="auto" w:fill="auto"/>
          </w:tcPr>
          <w:p w:rsidR="00A80B11" w:rsidRPr="000147B0" w:rsidRDefault="00A80B11" w:rsidP="002338B5">
            <w:pPr>
              <w:pStyle w:val="ENoteTableText"/>
              <w:tabs>
                <w:tab w:val="center" w:leader="dot" w:pos="2268"/>
              </w:tabs>
            </w:pPr>
          </w:p>
        </w:tc>
        <w:tc>
          <w:tcPr>
            <w:tcW w:w="4943" w:type="dxa"/>
            <w:shd w:val="clear" w:color="auto" w:fill="auto"/>
          </w:tcPr>
          <w:p w:rsidR="00A80B11" w:rsidRPr="000147B0" w:rsidRDefault="00A80B11" w:rsidP="006B7D99">
            <w:pPr>
              <w:pStyle w:val="ENoteTableText"/>
            </w:pPr>
            <w:r w:rsidRPr="000147B0">
              <w:t>am No 101, 2014</w:t>
            </w:r>
          </w:p>
        </w:tc>
      </w:tr>
      <w:tr w:rsidR="00EC7EDE" w:rsidRPr="000147B0" w:rsidTr="006B7D99">
        <w:trPr>
          <w:cantSplit/>
        </w:trPr>
        <w:tc>
          <w:tcPr>
            <w:tcW w:w="2139" w:type="dxa"/>
            <w:shd w:val="clear" w:color="auto" w:fill="auto"/>
          </w:tcPr>
          <w:p w:rsidR="00EC7EDE" w:rsidRPr="000147B0" w:rsidRDefault="00EC7EDE" w:rsidP="006B7D99">
            <w:pPr>
              <w:pStyle w:val="ENoteTableText"/>
            </w:pPr>
            <w:r w:rsidRPr="000147B0">
              <w:rPr>
                <w:b/>
              </w:rPr>
              <w:t>Division</w:t>
            </w:r>
            <w:r w:rsidR="000147B0">
              <w:rPr>
                <w:b/>
              </w:rPr>
              <w:t> </w:t>
            </w:r>
            <w:r w:rsidRPr="000147B0">
              <w:rPr>
                <w:b/>
              </w:rPr>
              <w:t>1</w:t>
            </w:r>
          </w:p>
        </w:tc>
        <w:tc>
          <w:tcPr>
            <w:tcW w:w="4943" w:type="dxa"/>
            <w:shd w:val="clear" w:color="auto" w:fill="auto"/>
          </w:tcPr>
          <w:p w:rsidR="00EC7EDE" w:rsidRPr="000147B0" w:rsidRDefault="00EC7EDE" w:rsidP="006B7D99">
            <w:pPr>
              <w:pStyle w:val="ENoteTableText"/>
            </w:pPr>
          </w:p>
        </w:tc>
      </w:tr>
      <w:tr w:rsidR="00EC7EDE" w:rsidRPr="000147B0" w:rsidTr="006B7D99">
        <w:trPr>
          <w:cantSplit/>
        </w:trPr>
        <w:tc>
          <w:tcPr>
            <w:tcW w:w="2139" w:type="dxa"/>
            <w:shd w:val="clear" w:color="auto" w:fill="auto"/>
          </w:tcPr>
          <w:p w:rsidR="00EC7EDE" w:rsidRPr="000147B0" w:rsidRDefault="00EC7EDE" w:rsidP="006F7A90">
            <w:pPr>
              <w:pStyle w:val="ENoteTableText"/>
              <w:tabs>
                <w:tab w:val="center" w:leader="dot" w:pos="2268"/>
              </w:tabs>
            </w:pPr>
            <w:r w:rsidRPr="000147B0">
              <w:t>Div</w:t>
            </w:r>
            <w:r w:rsidR="006F7A90" w:rsidRPr="000147B0">
              <w:t>ision</w:t>
            </w:r>
            <w:r w:rsidR="000147B0">
              <w:t> </w:t>
            </w:r>
            <w:r w:rsidRPr="000147B0">
              <w:t xml:space="preserve">1 </w:t>
            </w:r>
            <w:r w:rsidR="006F7A90" w:rsidRPr="000147B0">
              <w:t>heading</w:t>
            </w:r>
            <w:r w:rsidRPr="000147B0">
              <w:tab/>
            </w:r>
          </w:p>
        </w:tc>
        <w:tc>
          <w:tcPr>
            <w:tcW w:w="4943" w:type="dxa"/>
            <w:shd w:val="clear" w:color="auto" w:fill="auto"/>
          </w:tcPr>
          <w:p w:rsidR="00EC7EDE" w:rsidRPr="000147B0" w:rsidRDefault="00EC7EDE" w:rsidP="006B7D99">
            <w:pPr>
              <w:pStyle w:val="ENoteTableText"/>
            </w:pPr>
            <w:r w:rsidRPr="000147B0">
              <w:t>rs No 56, 2009</w:t>
            </w:r>
          </w:p>
        </w:tc>
      </w:tr>
      <w:tr w:rsidR="003857B6" w:rsidRPr="000147B0" w:rsidTr="006B7D99">
        <w:trPr>
          <w:cantSplit/>
        </w:trPr>
        <w:tc>
          <w:tcPr>
            <w:tcW w:w="2139" w:type="dxa"/>
            <w:shd w:val="clear" w:color="auto" w:fill="auto"/>
          </w:tcPr>
          <w:p w:rsidR="003857B6" w:rsidRPr="000147B0" w:rsidRDefault="003857B6" w:rsidP="002338B5">
            <w:pPr>
              <w:pStyle w:val="ENoteTableText"/>
              <w:tabs>
                <w:tab w:val="center" w:leader="dot" w:pos="2268"/>
              </w:tabs>
            </w:pPr>
          </w:p>
        </w:tc>
        <w:tc>
          <w:tcPr>
            <w:tcW w:w="4943" w:type="dxa"/>
            <w:shd w:val="clear" w:color="auto" w:fill="auto"/>
          </w:tcPr>
          <w:p w:rsidR="003857B6" w:rsidRPr="000147B0" w:rsidRDefault="003857B6" w:rsidP="006B7D99">
            <w:pPr>
              <w:pStyle w:val="ENoteTableText"/>
            </w:pPr>
            <w:r w:rsidRPr="000147B0">
              <w:t>am No 101, 2014</w:t>
            </w:r>
          </w:p>
        </w:tc>
      </w:tr>
      <w:tr w:rsidR="00EC7EDE" w:rsidRPr="000147B0" w:rsidTr="006B7D99">
        <w:trPr>
          <w:cantSplit/>
        </w:trPr>
        <w:tc>
          <w:tcPr>
            <w:tcW w:w="2139" w:type="dxa"/>
            <w:shd w:val="clear" w:color="auto" w:fill="auto"/>
          </w:tcPr>
          <w:p w:rsidR="00EC7EDE" w:rsidRPr="000147B0" w:rsidRDefault="00EC7EDE" w:rsidP="002338B5">
            <w:pPr>
              <w:pStyle w:val="ENoteTableText"/>
              <w:tabs>
                <w:tab w:val="center" w:leader="dot" w:pos="2268"/>
              </w:tabs>
            </w:pPr>
            <w:r w:rsidRPr="000147B0">
              <w:t>s 28</w:t>
            </w:r>
            <w:r w:rsidRPr="000147B0">
              <w:tab/>
            </w:r>
          </w:p>
        </w:tc>
        <w:tc>
          <w:tcPr>
            <w:tcW w:w="4943" w:type="dxa"/>
            <w:shd w:val="clear" w:color="auto" w:fill="auto"/>
          </w:tcPr>
          <w:p w:rsidR="00EC7EDE" w:rsidRPr="000147B0" w:rsidRDefault="00EC7EDE" w:rsidP="00777F68">
            <w:pPr>
              <w:pStyle w:val="ENoteTableText"/>
            </w:pPr>
            <w:r w:rsidRPr="000147B0">
              <w:t>am No 56, 2009</w:t>
            </w:r>
            <w:r w:rsidR="003857B6" w:rsidRPr="000147B0">
              <w:t>; No 101, 2014</w:t>
            </w:r>
          </w:p>
        </w:tc>
      </w:tr>
      <w:tr w:rsidR="00EC7EDE" w:rsidRPr="000147B0" w:rsidTr="006B7D99">
        <w:trPr>
          <w:cantSplit/>
        </w:trPr>
        <w:tc>
          <w:tcPr>
            <w:tcW w:w="2139" w:type="dxa"/>
            <w:shd w:val="clear" w:color="auto" w:fill="auto"/>
          </w:tcPr>
          <w:p w:rsidR="00EC7EDE" w:rsidRPr="000147B0" w:rsidRDefault="00EC7EDE" w:rsidP="002175C7">
            <w:pPr>
              <w:pStyle w:val="ENoteTableText"/>
              <w:tabs>
                <w:tab w:val="center" w:leader="dot" w:pos="2268"/>
              </w:tabs>
            </w:pPr>
            <w:r w:rsidRPr="000147B0">
              <w:t>s 29</w:t>
            </w:r>
            <w:r w:rsidRPr="000147B0">
              <w:tab/>
            </w:r>
          </w:p>
        </w:tc>
        <w:tc>
          <w:tcPr>
            <w:tcW w:w="4943" w:type="dxa"/>
            <w:shd w:val="clear" w:color="auto" w:fill="auto"/>
          </w:tcPr>
          <w:p w:rsidR="00EC7EDE" w:rsidRPr="000147B0" w:rsidRDefault="00EC7EDE" w:rsidP="00777F68">
            <w:pPr>
              <w:pStyle w:val="ENoteTableText"/>
            </w:pPr>
            <w:r w:rsidRPr="000147B0">
              <w:t>am No 56, 2009</w:t>
            </w:r>
            <w:r w:rsidR="003857B6" w:rsidRPr="000147B0">
              <w:t>; No 101, 2014</w:t>
            </w:r>
            <w:r w:rsidR="00753229" w:rsidRPr="000147B0">
              <w:t>; No 126, 2015</w:t>
            </w:r>
          </w:p>
        </w:tc>
      </w:tr>
      <w:tr w:rsidR="00A80B11" w:rsidRPr="000147B0" w:rsidTr="006B7D99">
        <w:trPr>
          <w:cantSplit/>
        </w:trPr>
        <w:tc>
          <w:tcPr>
            <w:tcW w:w="2139" w:type="dxa"/>
            <w:shd w:val="clear" w:color="auto" w:fill="auto"/>
          </w:tcPr>
          <w:p w:rsidR="00A80B11" w:rsidRPr="000147B0" w:rsidRDefault="00A80B11" w:rsidP="00777F68">
            <w:pPr>
              <w:pStyle w:val="ENoteTableText"/>
              <w:tabs>
                <w:tab w:val="center" w:leader="dot" w:pos="2268"/>
              </w:tabs>
            </w:pPr>
            <w:r w:rsidRPr="000147B0">
              <w:t>s 30</w:t>
            </w:r>
            <w:r w:rsidRPr="000147B0">
              <w:tab/>
            </w:r>
          </w:p>
        </w:tc>
        <w:tc>
          <w:tcPr>
            <w:tcW w:w="4943" w:type="dxa"/>
            <w:shd w:val="clear" w:color="auto" w:fill="auto"/>
          </w:tcPr>
          <w:p w:rsidR="00A80B11" w:rsidRPr="000147B0" w:rsidRDefault="00A80B11" w:rsidP="00777F68">
            <w:pPr>
              <w:pStyle w:val="ENoteTableText"/>
            </w:pPr>
            <w:r w:rsidRPr="000147B0">
              <w:t>am No 56, 2009; No 101, 2014</w:t>
            </w:r>
          </w:p>
        </w:tc>
      </w:tr>
      <w:tr w:rsidR="00A80B11" w:rsidRPr="000147B0" w:rsidTr="002B1BDF">
        <w:trPr>
          <w:cantSplit/>
        </w:trPr>
        <w:tc>
          <w:tcPr>
            <w:tcW w:w="2139" w:type="dxa"/>
            <w:shd w:val="clear" w:color="auto" w:fill="auto"/>
          </w:tcPr>
          <w:p w:rsidR="00A80B11" w:rsidRPr="000147B0" w:rsidRDefault="00A80B11" w:rsidP="002175C7">
            <w:pPr>
              <w:pStyle w:val="ENoteTableText"/>
              <w:tabs>
                <w:tab w:val="center" w:leader="dot" w:pos="2268"/>
              </w:tabs>
            </w:pPr>
            <w:r w:rsidRPr="000147B0">
              <w:t>s 31</w:t>
            </w:r>
            <w:r w:rsidRPr="000147B0">
              <w:tab/>
            </w:r>
          </w:p>
        </w:tc>
        <w:tc>
          <w:tcPr>
            <w:tcW w:w="4943" w:type="dxa"/>
            <w:shd w:val="clear" w:color="auto" w:fill="auto"/>
          </w:tcPr>
          <w:p w:rsidR="00A80B11" w:rsidRPr="000147B0" w:rsidRDefault="00A80B11" w:rsidP="00777F68">
            <w:pPr>
              <w:pStyle w:val="ENoteTableText"/>
            </w:pPr>
            <w:r w:rsidRPr="000147B0">
              <w:t>am No 56, 2009; No 101, 2014</w:t>
            </w:r>
          </w:p>
        </w:tc>
      </w:tr>
      <w:tr w:rsidR="00A80B11" w:rsidRPr="000147B0" w:rsidTr="002B1BDF">
        <w:trPr>
          <w:cantSplit/>
        </w:trPr>
        <w:tc>
          <w:tcPr>
            <w:tcW w:w="2139" w:type="dxa"/>
            <w:shd w:val="clear" w:color="auto" w:fill="auto"/>
          </w:tcPr>
          <w:p w:rsidR="00A80B11" w:rsidRPr="000147B0" w:rsidRDefault="00A80B11" w:rsidP="002175C7">
            <w:pPr>
              <w:pStyle w:val="ENoteTableText"/>
              <w:tabs>
                <w:tab w:val="center" w:leader="dot" w:pos="2268"/>
              </w:tabs>
            </w:pPr>
            <w:r w:rsidRPr="000147B0">
              <w:t>s 32</w:t>
            </w:r>
            <w:r w:rsidRPr="000147B0">
              <w:tab/>
            </w:r>
          </w:p>
        </w:tc>
        <w:tc>
          <w:tcPr>
            <w:tcW w:w="4943" w:type="dxa"/>
            <w:shd w:val="clear" w:color="auto" w:fill="auto"/>
          </w:tcPr>
          <w:p w:rsidR="00A80B11" w:rsidRPr="000147B0" w:rsidRDefault="00A80B11" w:rsidP="00777F68">
            <w:pPr>
              <w:pStyle w:val="ENoteTableText"/>
            </w:pPr>
            <w:r w:rsidRPr="000147B0">
              <w:t>am No 56, 2009</w:t>
            </w:r>
            <w:r w:rsidR="003857B6" w:rsidRPr="000147B0">
              <w:t>; No 101, 2014</w:t>
            </w:r>
          </w:p>
        </w:tc>
      </w:tr>
      <w:tr w:rsidR="00A80B11" w:rsidRPr="000147B0" w:rsidTr="002B1BDF">
        <w:trPr>
          <w:cantSplit/>
        </w:trPr>
        <w:tc>
          <w:tcPr>
            <w:tcW w:w="2139" w:type="dxa"/>
            <w:shd w:val="clear" w:color="auto" w:fill="auto"/>
          </w:tcPr>
          <w:p w:rsidR="00A80B11" w:rsidRPr="000147B0" w:rsidRDefault="002175C7" w:rsidP="002175C7">
            <w:pPr>
              <w:pStyle w:val="ENoteTableText"/>
              <w:tabs>
                <w:tab w:val="center" w:leader="dot" w:pos="2268"/>
              </w:tabs>
            </w:pPr>
            <w:r w:rsidRPr="000147B0">
              <w:t>s</w:t>
            </w:r>
            <w:r w:rsidR="00A80B11" w:rsidRPr="000147B0">
              <w:t xml:space="preserve"> 33</w:t>
            </w:r>
            <w:r w:rsidR="00A80B11" w:rsidRPr="000147B0">
              <w:tab/>
            </w:r>
          </w:p>
        </w:tc>
        <w:tc>
          <w:tcPr>
            <w:tcW w:w="4943" w:type="dxa"/>
            <w:shd w:val="clear" w:color="auto" w:fill="auto"/>
          </w:tcPr>
          <w:p w:rsidR="00A80B11" w:rsidRPr="000147B0" w:rsidRDefault="00A80B11" w:rsidP="00777F68">
            <w:pPr>
              <w:pStyle w:val="ENoteTableText"/>
            </w:pPr>
            <w:r w:rsidRPr="000147B0">
              <w:t>am No 56, 2009</w:t>
            </w:r>
            <w:r w:rsidR="003857B6" w:rsidRPr="000147B0">
              <w:t>; No 101, 2014</w:t>
            </w:r>
          </w:p>
        </w:tc>
      </w:tr>
      <w:tr w:rsidR="00A80B11" w:rsidRPr="000147B0" w:rsidTr="002B1BDF">
        <w:trPr>
          <w:cantSplit/>
        </w:trPr>
        <w:tc>
          <w:tcPr>
            <w:tcW w:w="2139" w:type="dxa"/>
            <w:shd w:val="clear" w:color="auto" w:fill="auto"/>
          </w:tcPr>
          <w:p w:rsidR="00A80B11" w:rsidRPr="000147B0" w:rsidRDefault="00A80B11" w:rsidP="002175C7">
            <w:pPr>
              <w:pStyle w:val="ENoteTableText"/>
              <w:tabs>
                <w:tab w:val="center" w:leader="dot" w:pos="2268"/>
              </w:tabs>
            </w:pPr>
            <w:r w:rsidRPr="000147B0">
              <w:t>s 34</w:t>
            </w:r>
            <w:r w:rsidRPr="000147B0">
              <w:tab/>
            </w:r>
          </w:p>
        </w:tc>
        <w:tc>
          <w:tcPr>
            <w:tcW w:w="4943" w:type="dxa"/>
            <w:shd w:val="clear" w:color="auto" w:fill="auto"/>
          </w:tcPr>
          <w:p w:rsidR="00A80B11" w:rsidRPr="000147B0" w:rsidRDefault="00A80B11" w:rsidP="00777F68">
            <w:pPr>
              <w:pStyle w:val="ENoteTableText"/>
            </w:pPr>
            <w:r w:rsidRPr="000147B0">
              <w:t>am No 56, 2009</w:t>
            </w:r>
            <w:r w:rsidR="003857B6" w:rsidRPr="000147B0">
              <w:t>; No 101, 2014</w:t>
            </w:r>
          </w:p>
        </w:tc>
      </w:tr>
      <w:tr w:rsidR="00A80B11" w:rsidRPr="000147B0" w:rsidTr="002B1BDF">
        <w:trPr>
          <w:cantSplit/>
        </w:trPr>
        <w:tc>
          <w:tcPr>
            <w:tcW w:w="2139" w:type="dxa"/>
            <w:shd w:val="clear" w:color="auto" w:fill="auto"/>
          </w:tcPr>
          <w:p w:rsidR="00A80B11" w:rsidRPr="000147B0" w:rsidRDefault="00A80B11" w:rsidP="002175C7">
            <w:pPr>
              <w:pStyle w:val="ENoteTableText"/>
              <w:tabs>
                <w:tab w:val="center" w:leader="dot" w:pos="2268"/>
              </w:tabs>
            </w:pPr>
            <w:r w:rsidRPr="000147B0">
              <w:t>s 35</w:t>
            </w:r>
            <w:r w:rsidRPr="000147B0">
              <w:tab/>
            </w:r>
          </w:p>
        </w:tc>
        <w:tc>
          <w:tcPr>
            <w:tcW w:w="4943" w:type="dxa"/>
            <w:shd w:val="clear" w:color="auto" w:fill="auto"/>
          </w:tcPr>
          <w:p w:rsidR="00A80B11" w:rsidRPr="000147B0" w:rsidRDefault="00A80B11" w:rsidP="00777F68">
            <w:pPr>
              <w:pStyle w:val="ENoteTableText"/>
            </w:pPr>
            <w:r w:rsidRPr="000147B0">
              <w:t>am</w:t>
            </w:r>
            <w:r w:rsidR="002175C7" w:rsidRPr="000147B0">
              <w:t xml:space="preserve"> </w:t>
            </w:r>
            <w:r w:rsidRPr="000147B0">
              <w:t>No 56, 2009</w:t>
            </w:r>
            <w:r w:rsidR="003857B6" w:rsidRPr="000147B0">
              <w:t>; No 101, 2014</w:t>
            </w:r>
            <w:r w:rsidR="00753229" w:rsidRPr="000147B0">
              <w:t>; No 126, 2015</w:t>
            </w:r>
          </w:p>
        </w:tc>
      </w:tr>
      <w:tr w:rsidR="00A80B11" w:rsidRPr="000147B0" w:rsidTr="006B7D99">
        <w:trPr>
          <w:cantSplit/>
        </w:trPr>
        <w:tc>
          <w:tcPr>
            <w:tcW w:w="2139" w:type="dxa"/>
            <w:shd w:val="clear" w:color="auto" w:fill="auto"/>
          </w:tcPr>
          <w:p w:rsidR="00A80B11" w:rsidRPr="000147B0" w:rsidRDefault="00A80B11" w:rsidP="006B7D99">
            <w:pPr>
              <w:pStyle w:val="ENoteTableText"/>
            </w:pPr>
            <w:r w:rsidRPr="000147B0">
              <w:rPr>
                <w:b/>
              </w:rPr>
              <w:t>Division</w:t>
            </w:r>
            <w:r w:rsidR="000147B0">
              <w:rPr>
                <w:b/>
              </w:rPr>
              <w:t> </w:t>
            </w:r>
            <w:r w:rsidRPr="000147B0">
              <w:rPr>
                <w:b/>
              </w:rPr>
              <w:t>2</w:t>
            </w:r>
          </w:p>
        </w:tc>
        <w:tc>
          <w:tcPr>
            <w:tcW w:w="4943" w:type="dxa"/>
            <w:shd w:val="clear" w:color="auto" w:fill="auto"/>
          </w:tcPr>
          <w:p w:rsidR="00A80B11" w:rsidRPr="000147B0" w:rsidRDefault="00A80B11" w:rsidP="006B7D99">
            <w:pPr>
              <w:pStyle w:val="ENoteTableText"/>
            </w:pPr>
          </w:p>
        </w:tc>
      </w:tr>
      <w:tr w:rsidR="00A80B11" w:rsidRPr="000147B0" w:rsidTr="006B7D99">
        <w:trPr>
          <w:cantSplit/>
        </w:trPr>
        <w:tc>
          <w:tcPr>
            <w:tcW w:w="2139" w:type="dxa"/>
            <w:shd w:val="clear" w:color="auto" w:fill="auto"/>
          </w:tcPr>
          <w:p w:rsidR="00A80B11" w:rsidRPr="000147B0" w:rsidRDefault="00A80B11" w:rsidP="00777F68">
            <w:pPr>
              <w:pStyle w:val="ENoteTableText"/>
              <w:tabs>
                <w:tab w:val="center" w:leader="dot" w:pos="2268"/>
              </w:tabs>
            </w:pPr>
            <w:r w:rsidRPr="000147B0">
              <w:t>s 36</w:t>
            </w:r>
            <w:r w:rsidRPr="000147B0">
              <w:tab/>
            </w:r>
          </w:p>
        </w:tc>
        <w:tc>
          <w:tcPr>
            <w:tcW w:w="4943" w:type="dxa"/>
            <w:shd w:val="clear" w:color="auto" w:fill="auto"/>
          </w:tcPr>
          <w:p w:rsidR="00A80B11" w:rsidRPr="000147B0" w:rsidRDefault="00A80B11" w:rsidP="002175C7">
            <w:pPr>
              <w:pStyle w:val="ENoteTableText"/>
            </w:pPr>
            <w:r w:rsidRPr="000147B0">
              <w:t>am</w:t>
            </w:r>
            <w:r w:rsidR="00777F68" w:rsidRPr="000147B0">
              <w:t xml:space="preserve"> </w:t>
            </w:r>
            <w:r w:rsidRPr="000147B0">
              <w:t>No 56, 2009</w:t>
            </w:r>
            <w:r w:rsidR="003857B6" w:rsidRPr="000147B0">
              <w:t>; No 101, 2014</w:t>
            </w:r>
          </w:p>
        </w:tc>
      </w:tr>
      <w:tr w:rsidR="003857B6" w:rsidRPr="000147B0" w:rsidTr="006B7D99">
        <w:trPr>
          <w:cantSplit/>
        </w:trPr>
        <w:tc>
          <w:tcPr>
            <w:tcW w:w="2139" w:type="dxa"/>
            <w:shd w:val="clear" w:color="auto" w:fill="auto"/>
          </w:tcPr>
          <w:p w:rsidR="003857B6" w:rsidRPr="000147B0" w:rsidRDefault="003857B6" w:rsidP="002338B5">
            <w:pPr>
              <w:pStyle w:val="ENoteTableText"/>
              <w:tabs>
                <w:tab w:val="center" w:leader="dot" w:pos="2268"/>
              </w:tabs>
            </w:pPr>
            <w:r w:rsidRPr="000147B0">
              <w:t>s 37</w:t>
            </w:r>
            <w:r w:rsidRPr="000147B0">
              <w:tab/>
            </w:r>
          </w:p>
        </w:tc>
        <w:tc>
          <w:tcPr>
            <w:tcW w:w="4943" w:type="dxa"/>
            <w:shd w:val="clear" w:color="auto" w:fill="auto"/>
          </w:tcPr>
          <w:p w:rsidR="003857B6" w:rsidRPr="000147B0" w:rsidRDefault="003857B6" w:rsidP="002175C7">
            <w:pPr>
              <w:pStyle w:val="ENoteTableText"/>
            </w:pPr>
            <w:r w:rsidRPr="000147B0">
              <w:t>am No 56, 2009; No 101, 2014</w:t>
            </w:r>
            <w:r w:rsidR="00753229" w:rsidRPr="000147B0">
              <w:t>; No 126, 2015</w:t>
            </w:r>
          </w:p>
        </w:tc>
      </w:tr>
      <w:tr w:rsidR="003857B6" w:rsidRPr="000147B0" w:rsidTr="006B7D99">
        <w:trPr>
          <w:cantSplit/>
        </w:trPr>
        <w:tc>
          <w:tcPr>
            <w:tcW w:w="2139" w:type="dxa"/>
            <w:shd w:val="clear" w:color="auto" w:fill="auto"/>
          </w:tcPr>
          <w:p w:rsidR="003857B6" w:rsidRPr="000147B0" w:rsidRDefault="003857B6" w:rsidP="006B7D99">
            <w:pPr>
              <w:pStyle w:val="ENoteTableText"/>
            </w:pPr>
            <w:r w:rsidRPr="000147B0">
              <w:rPr>
                <w:b/>
              </w:rPr>
              <w:t>Division</w:t>
            </w:r>
            <w:r w:rsidR="000147B0">
              <w:rPr>
                <w:b/>
              </w:rPr>
              <w:t> </w:t>
            </w:r>
            <w:r w:rsidRPr="000147B0">
              <w:rPr>
                <w:b/>
              </w:rPr>
              <w:t>3</w:t>
            </w:r>
          </w:p>
        </w:tc>
        <w:tc>
          <w:tcPr>
            <w:tcW w:w="4943" w:type="dxa"/>
            <w:shd w:val="clear" w:color="auto" w:fill="auto"/>
          </w:tcPr>
          <w:p w:rsidR="003857B6" w:rsidRPr="000147B0" w:rsidRDefault="003857B6" w:rsidP="006B7D99">
            <w:pPr>
              <w:pStyle w:val="ENoteTableText"/>
            </w:pPr>
          </w:p>
        </w:tc>
      </w:tr>
      <w:tr w:rsidR="003857B6" w:rsidRPr="000147B0" w:rsidTr="006B7D99">
        <w:trPr>
          <w:cantSplit/>
        </w:trPr>
        <w:tc>
          <w:tcPr>
            <w:tcW w:w="2139" w:type="dxa"/>
            <w:shd w:val="clear" w:color="auto" w:fill="auto"/>
          </w:tcPr>
          <w:p w:rsidR="003857B6" w:rsidRPr="000147B0" w:rsidRDefault="003857B6" w:rsidP="006B7D99">
            <w:pPr>
              <w:pStyle w:val="ENoteTableText"/>
            </w:pPr>
            <w:r w:rsidRPr="000147B0">
              <w:rPr>
                <w:b/>
              </w:rPr>
              <w:t>Subdivision A</w:t>
            </w:r>
          </w:p>
        </w:tc>
        <w:tc>
          <w:tcPr>
            <w:tcW w:w="4943" w:type="dxa"/>
            <w:shd w:val="clear" w:color="auto" w:fill="auto"/>
          </w:tcPr>
          <w:p w:rsidR="003857B6" w:rsidRPr="000147B0" w:rsidRDefault="003857B6" w:rsidP="006B7D99">
            <w:pPr>
              <w:pStyle w:val="ENoteTableText"/>
            </w:pPr>
          </w:p>
        </w:tc>
      </w:tr>
      <w:tr w:rsidR="003857B6" w:rsidRPr="000147B0" w:rsidTr="006B7D99">
        <w:trPr>
          <w:cantSplit/>
        </w:trPr>
        <w:tc>
          <w:tcPr>
            <w:tcW w:w="2139" w:type="dxa"/>
            <w:shd w:val="clear" w:color="auto" w:fill="auto"/>
          </w:tcPr>
          <w:p w:rsidR="003857B6" w:rsidRPr="000147B0" w:rsidRDefault="003857B6" w:rsidP="00777F68">
            <w:pPr>
              <w:pStyle w:val="ENoteTableText"/>
              <w:tabs>
                <w:tab w:val="center" w:leader="dot" w:pos="2268"/>
              </w:tabs>
            </w:pPr>
            <w:r w:rsidRPr="000147B0">
              <w:t>s 38</w:t>
            </w:r>
            <w:r w:rsidRPr="000147B0">
              <w:tab/>
            </w:r>
          </w:p>
        </w:tc>
        <w:tc>
          <w:tcPr>
            <w:tcW w:w="4943" w:type="dxa"/>
            <w:shd w:val="clear" w:color="auto" w:fill="auto"/>
          </w:tcPr>
          <w:p w:rsidR="003857B6" w:rsidRPr="000147B0" w:rsidRDefault="003857B6" w:rsidP="00777F68">
            <w:pPr>
              <w:pStyle w:val="ENoteTableText"/>
            </w:pPr>
            <w:r w:rsidRPr="000147B0">
              <w:t>am No 56, 2009; No 101, 2014</w:t>
            </w:r>
          </w:p>
        </w:tc>
      </w:tr>
      <w:tr w:rsidR="00753229" w:rsidRPr="000147B0" w:rsidTr="006B7D99">
        <w:trPr>
          <w:cantSplit/>
        </w:trPr>
        <w:tc>
          <w:tcPr>
            <w:tcW w:w="2139" w:type="dxa"/>
            <w:shd w:val="clear" w:color="auto" w:fill="auto"/>
          </w:tcPr>
          <w:p w:rsidR="00753229" w:rsidRPr="000147B0" w:rsidRDefault="00753229" w:rsidP="00777F68">
            <w:pPr>
              <w:pStyle w:val="ENoteTableText"/>
              <w:tabs>
                <w:tab w:val="center" w:leader="dot" w:pos="2268"/>
              </w:tabs>
              <w:rPr>
                <w:b/>
              </w:rPr>
            </w:pPr>
            <w:r w:rsidRPr="000147B0">
              <w:rPr>
                <w:b/>
              </w:rPr>
              <w:t>Subdivision B</w:t>
            </w:r>
          </w:p>
        </w:tc>
        <w:tc>
          <w:tcPr>
            <w:tcW w:w="4943" w:type="dxa"/>
            <w:shd w:val="clear" w:color="auto" w:fill="auto"/>
          </w:tcPr>
          <w:p w:rsidR="00753229" w:rsidRPr="000147B0" w:rsidRDefault="00753229" w:rsidP="00777F68">
            <w:pPr>
              <w:pStyle w:val="ENoteTableText"/>
            </w:pPr>
          </w:p>
        </w:tc>
      </w:tr>
      <w:tr w:rsidR="00753229" w:rsidRPr="000147B0" w:rsidTr="006B7D99">
        <w:trPr>
          <w:cantSplit/>
        </w:trPr>
        <w:tc>
          <w:tcPr>
            <w:tcW w:w="2139" w:type="dxa"/>
            <w:shd w:val="clear" w:color="auto" w:fill="auto"/>
          </w:tcPr>
          <w:p w:rsidR="00753229" w:rsidRPr="000147B0" w:rsidRDefault="00753229" w:rsidP="00777F68">
            <w:pPr>
              <w:pStyle w:val="ENoteTableText"/>
              <w:tabs>
                <w:tab w:val="center" w:leader="dot" w:pos="2268"/>
              </w:tabs>
            </w:pPr>
            <w:r w:rsidRPr="000147B0">
              <w:t>s 43</w:t>
            </w:r>
            <w:r w:rsidRPr="000147B0">
              <w:tab/>
            </w:r>
          </w:p>
        </w:tc>
        <w:tc>
          <w:tcPr>
            <w:tcW w:w="4943" w:type="dxa"/>
            <w:shd w:val="clear" w:color="auto" w:fill="auto"/>
          </w:tcPr>
          <w:p w:rsidR="00753229" w:rsidRPr="000147B0" w:rsidRDefault="00753229" w:rsidP="00777F68">
            <w:pPr>
              <w:pStyle w:val="ENoteTableText"/>
            </w:pPr>
            <w:r w:rsidRPr="000147B0">
              <w:t>am No 126, 2015</w:t>
            </w:r>
          </w:p>
        </w:tc>
      </w:tr>
      <w:tr w:rsidR="003857B6" w:rsidRPr="000147B0" w:rsidTr="006B7D99">
        <w:trPr>
          <w:cantSplit/>
        </w:trPr>
        <w:tc>
          <w:tcPr>
            <w:tcW w:w="2139" w:type="dxa"/>
            <w:shd w:val="clear" w:color="auto" w:fill="auto"/>
          </w:tcPr>
          <w:p w:rsidR="003857B6" w:rsidRPr="000147B0" w:rsidRDefault="003857B6" w:rsidP="006B7D99">
            <w:pPr>
              <w:pStyle w:val="ENoteTableText"/>
            </w:pPr>
            <w:r w:rsidRPr="000147B0">
              <w:rPr>
                <w:b/>
              </w:rPr>
              <w:lastRenderedPageBreak/>
              <w:t>Subdivision C</w:t>
            </w:r>
          </w:p>
        </w:tc>
        <w:tc>
          <w:tcPr>
            <w:tcW w:w="4943" w:type="dxa"/>
            <w:shd w:val="clear" w:color="auto" w:fill="auto"/>
          </w:tcPr>
          <w:p w:rsidR="003857B6" w:rsidRPr="000147B0" w:rsidRDefault="003857B6" w:rsidP="006B7D99">
            <w:pPr>
              <w:pStyle w:val="ENoteTableText"/>
            </w:pPr>
          </w:p>
        </w:tc>
      </w:tr>
      <w:tr w:rsidR="003857B6" w:rsidRPr="000147B0" w:rsidTr="006B7D99">
        <w:trPr>
          <w:cantSplit/>
        </w:trPr>
        <w:tc>
          <w:tcPr>
            <w:tcW w:w="2139" w:type="dxa"/>
            <w:shd w:val="clear" w:color="auto" w:fill="auto"/>
          </w:tcPr>
          <w:p w:rsidR="003857B6" w:rsidRPr="000147B0" w:rsidRDefault="003857B6" w:rsidP="00777F68">
            <w:pPr>
              <w:pStyle w:val="ENoteTableText"/>
              <w:tabs>
                <w:tab w:val="center" w:leader="dot" w:pos="2268"/>
              </w:tabs>
            </w:pPr>
            <w:r w:rsidRPr="000147B0">
              <w:t>s 44</w:t>
            </w:r>
            <w:r w:rsidRPr="000147B0">
              <w:tab/>
            </w:r>
          </w:p>
        </w:tc>
        <w:tc>
          <w:tcPr>
            <w:tcW w:w="4943" w:type="dxa"/>
            <w:shd w:val="clear" w:color="auto" w:fill="auto"/>
          </w:tcPr>
          <w:p w:rsidR="003857B6" w:rsidRPr="000147B0" w:rsidRDefault="003857B6" w:rsidP="00777F68">
            <w:pPr>
              <w:pStyle w:val="ENoteTableText"/>
            </w:pPr>
            <w:r w:rsidRPr="000147B0">
              <w:t>am No 56, 2009</w:t>
            </w:r>
            <w:r w:rsidR="00753229" w:rsidRPr="000147B0">
              <w:t>; No 126, 2015</w:t>
            </w:r>
          </w:p>
        </w:tc>
      </w:tr>
      <w:tr w:rsidR="003857B6" w:rsidRPr="000147B0" w:rsidTr="006B7D99">
        <w:trPr>
          <w:cantSplit/>
        </w:trPr>
        <w:tc>
          <w:tcPr>
            <w:tcW w:w="2139" w:type="dxa"/>
            <w:shd w:val="clear" w:color="auto" w:fill="auto"/>
          </w:tcPr>
          <w:p w:rsidR="003857B6" w:rsidRPr="000147B0" w:rsidRDefault="003857B6" w:rsidP="006B7D99">
            <w:pPr>
              <w:pStyle w:val="ENoteTableText"/>
            </w:pPr>
            <w:r w:rsidRPr="000147B0">
              <w:rPr>
                <w:b/>
              </w:rPr>
              <w:t>Part</w:t>
            </w:r>
            <w:r w:rsidR="000147B0">
              <w:rPr>
                <w:b/>
              </w:rPr>
              <w:t> </w:t>
            </w:r>
            <w:r w:rsidRPr="000147B0">
              <w:rPr>
                <w:b/>
              </w:rPr>
              <w:t>5</w:t>
            </w:r>
          </w:p>
        </w:tc>
        <w:tc>
          <w:tcPr>
            <w:tcW w:w="4943" w:type="dxa"/>
            <w:shd w:val="clear" w:color="auto" w:fill="auto"/>
          </w:tcPr>
          <w:p w:rsidR="003857B6" w:rsidRPr="000147B0" w:rsidRDefault="003857B6" w:rsidP="006B7D99">
            <w:pPr>
              <w:pStyle w:val="ENoteTableText"/>
            </w:pPr>
          </w:p>
        </w:tc>
      </w:tr>
      <w:tr w:rsidR="003857B6" w:rsidRPr="000147B0" w:rsidTr="006B7D99">
        <w:trPr>
          <w:cantSplit/>
        </w:trPr>
        <w:tc>
          <w:tcPr>
            <w:tcW w:w="2139" w:type="dxa"/>
            <w:shd w:val="clear" w:color="auto" w:fill="auto"/>
          </w:tcPr>
          <w:p w:rsidR="003857B6" w:rsidRPr="000147B0" w:rsidRDefault="003857B6" w:rsidP="002338B5">
            <w:pPr>
              <w:pStyle w:val="ENoteTableText"/>
              <w:tabs>
                <w:tab w:val="center" w:leader="dot" w:pos="2268"/>
              </w:tabs>
            </w:pPr>
            <w:r w:rsidRPr="000147B0">
              <w:t>Part</w:t>
            </w:r>
            <w:r w:rsidR="000147B0">
              <w:t> </w:t>
            </w:r>
            <w:r w:rsidRPr="000147B0">
              <w:t>5</w:t>
            </w:r>
            <w:r w:rsidR="006F7A90" w:rsidRPr="000147B0">
              <w:t xml:space="preserve"> heading</w:t>
            </w:r>
            <w:r w:rsidRPr="000147B0">
              <w:tab/>
            </w:r>
          </w:p>
        </w:tc>
        <w:tc>
          <w:tcPr>
            <w:tcW w:w="4943" w:type="dxa"/>
            <w:shd w:val="clear" w:color="auto" w:fill="auto"/>
          </w:tcPr>
          <w:p w:rsidR="003857B6" w:rsidRPr="000147B0" w:rsidRDefault="003857B6" w:rsidP="00777F68">
            <w:pPr>
              <w:pStyle w:val="ENoteTableText"/>
            </w:pPr>
            <w:r w:rsidRPr="000147B0">
              <w:t>rs No 56, 2009; No 101, 2014</w:t>
            </w:r>
          </w:p>
        </w:tc>
      </w:tr>
      <w:tr w:rsidR="003857B6" w:rsidRPr="000147B0" w:rsidTr="006B7D99">
        <w:trPr>
          <w:cantSplit/>
        </w:trPr>
        <w:tc>
          <w:tcPr>
            <w:tcW w:w="2139" w:type="dxa"/>
            <w:shd w:val="clear" w:color="auto" w:fill="auto"/>
          </w:tcPr>
          <w:p w:rsidR="003857B6" w:rsidRPr="000147B0" w:rsidRDefault="003857B6" w:rsidP="002338B5">
            <w:pPr>
              <w:pStyle w:val="ENoteTableText"/>
              <w:tabs>
                <w:tab w:val="center" w:leader="dot" w:pos="2268"/>
              </w:tabs>
            </w:pPr>
            <w:r w:rsidRPr="000147B0">
              <w:t>s 45</w:t>
            </w:r>
            <w:r w:rsidRPr="000147B0">
              <w:tab/>
            </w:r>
          </w:p>
        </w:tc>
        <w:tc>
          <w:tcPr>
            <w:tcW w:w="4943" w:type="dxa"/>
            <w:shd w:val="clear" w:color="auto" w:fill="auto"/>
          </w:tcPr>
          <w:p w:rsidR="003857B6" w:rsidRPr="000147B0" w:rsidRDefault="003857B6" w:rsidP="006B7D99">
            <w:pPr>
              <w:pStyle w:val="ENoteTableText"/>
            </w:pPr>
            <w:r w:rsidRPr="000147B0">
              <w:t>am No 101, 2014</w:t>
            </w:r>
          </w:p>
        </w:tc>
      </w:tr>
      <w:tr w:rsidR="00A11EE5" w:rsidRPr="000147B0" w:rsidTr="006B7D99">
        <w:trPr>
          <w:cantSplit/>
        </w:trPr>
        <w:tc>
          <w:tcPr>
            <w:tcW w:w="2139" w:type="dxa"/>
            <w:shd w:val="clear" w:color="auto" w:fill="auto"/>
          </w:tcPr>
          <w:p w:rsidR="00A11EE5" w:rsidRPr="000147B0" w:rsidRDefault="00A11EE5" w:rsidP="002338B5">
            <w:pPr>
              <w:pStyle w:val="ENoteTableText"/>
              <w:tabs>
                <w:tab w:val="center" w:leader="dot" w:pos="2268"/>
              </w:tabs>
            </w:pPr>
            <w:r w:rsidRPr="000147B0">
              <w:t>s 46</w:t>
            </w:r>
            <w:r w:rsidRPr="000147B0">
              <w:tab/>
            </w:r>
          </w:p>
        </w:tc>
        <w:tc>
          <w:tcPr>
            <w:tcW w:w="4943" w:type="dxa"/>
            <w:shd w:val="clear" w:color="auto" w:fill="auto"/>
          </w:tcPr>
          <w:p w:rsidR="00A11EE5" w:rsidRPr="000147B0" w:rsidRDefault="00A11EE5" w:rsidP="006B7D99">
            <w:pPr>
              <w:pStyle w:val="ENoteTableText"/>
            </w:pPr>
            <w:r w:rsidRPr="000147B0">
              <w:t>am No 126, 2015</w:t>
            </w:r>
          </w:p>
        </w:tc>
      </w:tr>
      <w:tr w:rsidR="003857B6" w:rsidRPr="000147B0" w:rsidTr="006B7D99">
        <w:trPr>
          <w:cantSplit/>
        </w:trPr>
        <w:tc>
          <w:tcPr>
            <w:tcW w:w="2139" w:type="dxa"/>
            <w:shd w:val="clear" w:color="auto" w:fill="auto"/>
          </w:tcPr>
          <w:p w:rsidR="003857B6" w:rsidRPr="000147B0" w:rsidRDefault="003857B6" w:rsidP="00777F68">
            <w:pPr>
              <w:pStyle w:val="ENoteTableText"/>
              <w:tabs>
                <w:tab w:val="center" w:leader="dot" w:pos="2268"/>
              </w:tabs>
            </w:pPr>
            <w:r w:rsidRPr="000147B0">
              <w:t>s 50</w:t>
            </w:r>
            <w:r w:rsidRPr="000147B0">
              <w:tab/>
            </w:r>
          </w:p>
        </w:tc>
        <w:tc>
          <w:tcPr>
            <w:tcW w:w="4943" w:type="dxa"/>
            <w:shd w:val="clear" w:color="auto" w:fill="auto"/>
          </w:tcPr>
          <w:p w:rsidR="003857B6" w:rsidRPr="000147B0" w:rsidRDefault="003857B6" w:rsidP="006B7D99">
            <w:pPr>
              <w:pStyle w:val="ENoteTableText"/>
            </w:pPr>
            <w:r w:rsidRPr="000147B0">
              <w:t>am No 56, 2009</w:t>
            </w:r>
          </w:p>
        </w:tc>
      </w:tr>
      <w:tr w:rsidR="003857B6" w:rsidRPr="000147B0" w:rsidTr="006B7D99">
        <w:trPr>
          <w:cantSplit/>
        </w:trPr>
        <w:tc>
          <w:tcPr>
            <w:tcW w:w="2139" w:type="dxa"/>
            <w:shd w:val="clear" w:color="auto" w:fill="auto"/>
          </w:tcPr>
          <w:p w:rsidR="003857B6" w:rsidRPr="000147B0" w:rsidRDefault="003857B6" w:rsidP="002338B5">
            <w:pPr>
              <w:pStyle w:val="ENoteTableText"/>
              <w:tabs>
                <w:tab w:val="center" w:leader="dot" w:pos="2268"/>
              </w:tabs>
            </w:pPr>
            <w:r w:rsidRPr="000147B0">
              <w:t>s 51A</w:t>
            </w:r>
            <w:r w:rsidRPr="000147B0">
              <w:tab/>
            </w:r>
          </w:p>
        </w:tc>
        <w:tc>
          <w:tcPr>
            <w:tcW w:w="4943" w:type="dxa"/>
            <w:shd w:val="clear" w:color="auto" w:fill="auto"/>
          </w:tcPr>
          <w:p w:rsidR="003857B6" w:rsidRPr="000147B0" w:rsidRDefault="003857B6" w:rsidP="006B7D99">
            <w:pPr>
              <w:pStyle w:val="ENoteTableText"/>
            </w:pPr>
            <w:r w:rsidRPr="000147B0">
              <w:t>ad No 101, 2014</w:t>
            </w:r>
          </w:p>
        </w:tc>
      </w:tr>
      <w:tr w:rsidR="003857B6" w:rsidRPr="000147B0" w:rsidTr="006B7D99">
        <w:trPr>
          <w:cantSplit/>
        </w:trPr>
        <w:tc>
          <w:tcPr>
            <w:tcW w:w="2139" w:type="dxa"/>
            <w:shd w:val="clear" w:color="auto" w:fill="auto"/>
          </w:tcPr>
          <w:p w:rsidR="003857B6" w:rsidRPr="000147B0" w:rsidRDefault="003857B6" w:rsidP="002338B5">
            <w:pPr>
              <w:pStyle w:val="ENoteTableText"/>
              <w:tabs>
                <w:tab w:val="center" w:leader="dot" w:pos="2268"/>
              </w:tabs>
            </w:pPr>
            <w:r w:rsidRPr="000147B0">
              <w:t>Part</w:t>
            </w:r>
            <w:r w:rsidR="000147B0">
              <w:t> </w:t>
            </w:r>
            <w:r w:rsidRPr="000147B0">
              <w:t>6</w:t>
            </w:r>
            <w:r w:rsidR="006F7A90" w:rsidRPr="000147B0">
              <w:t xml:space="preserve"> heading</w:t>
            </w:r>
            <w:r w:rsidRPr="000147B0">
              <w:tab/>
            </w:r>
          </w:p>
        </w:tc>
        <w:tc>
          <w:tcPr>
            <w:tcW w:w="4943" w:type="dxa"/>
            <w:shd w:val="clear" w:color="auto" w:fill="auto"/>
          </w:tcPr>
          <w:p w:rsidR="003857B6" w:rsidRPr="000147B0" w:rsidRDefault="003857B6" w:rsidP="00777F68">
            <w:pPr>
              <w:pStyle w:val="ENoteTableText"/>
            </w:pPr>
            <w:r w:rsidRPr="000147B0">
              <w:t>rs No 56, 2009</w:t>
            </w:r>
          </w:p>
        </w:tc>
      </w:tr>
      <w:tr w:rsidR="003857B6" w:rsidRPr="000147B0" w:rsidTr="006B7D99">
        <w:trPr>
          <w:cantSplit/>
        </w:trPr>
        <w:tc>
          <w:tcPr>
            <w:tcW w:w="2139" w:type="dxa"/>
            <w:shd w:val="clear" w:color="auto" w:fill="auto"/>
          </w:tcPr>
          <w:p w:rsidR="003857B6" w:rsidRPr="000147B0" w:rsidRDefault="003857B6" w:rsidP="002338B5">
            <w:pPr>
              <w:pStyle w:val="ENoteTableText"/>
              <w:tabs>
                <w:tab w:val="center" w:leader="dot" w:pos="2268"/>
              </w:tabs>
            </w:pPr>
          </w:p>
        </w:tc>
        <w:tc>
          <w:tcPr>
            <w:tcW w:w="4943" w:type="dxa"/>
            <w:shd w:val="clear" w:color="auto" w:fill="auto"/>
          </w:tcPr>
          <w:p w:rsidR="003857B6" w:rsidRPr="000147B0" w:rsidRDefault="003857B6" w:rsidP="006B7D99">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190526">
            <w:pPr>
              <w:pStyle w:val="ENoteTableText"/>
              <w:tabs>
                <w:tab w:val="center" w:leader="dot" w:pos="2268"/>
              </w:tabs>
              <w:rPr>
                <w:kern w:val="28"/>
              </w:rPr>
            </w:pPr>
            <w:r w:rsidRPr="000147B0">
              <w:t>Part</w:t>
            </w:r>
            <w:r w:rsidR="000147B0">
              <w:t> </w:t>
            </w:r>
            <w:r w:rsidRPr="000147B0">
              <w:t>6</w:t>
            </w:r>
            <w:r w:rsidRPr="000147B0">
              <w:tab/>
            </w:r>
          </w:p>
        </w:tc>
        <w:tc>
          <w:tcPr>
            <w:tcW w:w="4943" w:type="dxa"/>
            <w:shd w:val="clear" w:color="auto" w:fill="auto"/>
          </w:tcPr>
          <w:p w:rsidR="009C4DCE" w:rsidRPr="000147B0" w:rsidRDefault="009C4DCE" w:rsidP="00190526">
            <w:pPr>
              <w:pStyle w:val="ENoteTableText"/>
              <w:tabs>
                <w:tab w:val="center" w:leader="dot" w:pos="2268"/>
              </w:tabs>
              <w:rPr>
                <w:kern w:val="28"/>
              </w:rPr>
            </w:pPr>
            <w:r w:rsidRPr="000147B0">
              <w:t>rep No 101, 2014</w:t>
            </w:r>
          </w:p>
        </w:tc>
      </w:tr>
      <w:tr w:rsidR="009C4DCE" w:rsidRPr="000147B0" w:rsidTr="006B7D99">
        <w:trPr>
          <w:cantSplit/>
        </w:trPr>
        <w:tc>
          <w:tcPr>
            <w:tcW w:w="2139" w:type="dxa"/>
            <w:shd w:val="clear" w:color="auto" w:fill="auto"/>
          </w:tcPr>
          <w:p w:rsidR="009C4DCE" w:rsidRPr="000147B0" w:rsidRDefault="009C4DCE" w:rsidP="006F7A90">
            <w:pPr>
              <w:pStyle w:val="ENoteTableText"/>
              <w:tabs>
                <w:tab w:val="center" w:leader="dot" w:pos="2268"/>
              </w:tabs>
            </w:pPr>
            <w:r w:rsidRPr="000147B0">
              <w:t>Division</w:t>
            </w:r>
            <w:r w:rsidR="000147B0">
              <w:t> </w:t>
            </w:r>
            <w:r w:rsidRPr="000147B0">
              <w:t>1 heading</w:t>
            </w:r>
            <w:r w:rsidRPr="000147B0">
              <w:tab/>
            </w:r>
          </w:p>
        </w:tc>
        <w:tc>
          <w:tcPr>
            <w:tcW w:w="4943" w:type="dxa"/>
            <w:shd w:val="clear" w:color="auto" w:fill="auto"/>
          </w:tcPr>
          <w:p w:rsidR="009C4DCE" w:rsidRPr="000147B0" w:rsidRDefault="009C4DCE" w:rsidP="00777F68">
            <w:pPr>
              <w:pStyle w:val="ENoteTableText"/>
            </w:pPr>
            <w:r w:rsidRPr="000147B0">
              <w:t>rs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175C7">
            <w:pPr>
              <w:pStyle w:val="ENoteTableText"/>
              <w:tabs>
                <w:tab w:val="center" w:leader="dot" w:pos="2268"/>
              </w:tabs>
            </w:pPr>
            <w:r w:rsidRPr="000147B0">
              <w:t>s 52</w:t>
            </w:r>
            <w:r w:rsidRPr="000147B0">
              <w:tab/>
            </w:r>
          </w:p>
        </w:tc>
        <w:tc>
          <w:tcPr>
            <w:tcW w:w="4943" w:type="dxa"/>
            <w:shd w:val="clear" w:color="auto" w:fill="auto"/>
          </w:tcPr>
          <w:p w:rsidR="009C4DCE" w:rsidRPr="000147B0" w:rsidRDefault="009C4DCE" w:rsidP="006B7D99">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175C7">
            <w:pPr>
              <w:pStyle w:val="ENoteTableText"/>
              <w:tabs>
                <w:tab w:val="center" w:leader="dot" w:pos="2268"/>
              </w:tabs>
            </w:pPr>
            <w:r w:rsidRPr="000147B0">
              <w:t>s 53</w:t>
            </w:r>
            <w:r w:rsidRPr="000147B0">
              <w:tab/>
            </w:r>
          </w:p>
        </w:tc>
        <w:tc>
          <w:tcPr>
            <w:tcW w:w="4943" w:type="dxa"/>
            <w:shd w:val="clear" w:color="auto" w:fill="auto"/>
          </w:tcPr>
          <w:p w:rsidR="009C4DCE" w:rsidRPr="000147B0" w:rsidRDefault="009C4DCE" w:rsidP="006B7D99">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54</w:t>
            </w:r>
            <w:r w:rsidRPr="000147B0">
              <w:tab/>
            </w:r>
          </w:p>
        </w:tc>
        <w:tc>
          <w:tcPr>
            <w:tcW w:w="4943" w:type="dxa"/>
            <w:shd w:val="clear" w:color="auto" w:fill="auto"/>
          </w:tcPr>
          <w:p w:rsidR="009C4DCE" w:rsidRPr="000147B0" w:rsidRDefault="009C4DCE" w:rsidP="002175C7">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C8124C">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55</w:t>
            </w:r>
            <w:r w:rsidRPr="000147B0">
              <w:tab/>
            </w:r>
          </w:p>
        </w:tc>
        <w:tc>
          <w:tcPr>
            <w:tcW w:w="4943" w:type="dxa"/>
            <w:shd w:val="clear" w:color="auto" w:fill="auto"/>
          </w:tcPr>
          <w:p w:rsidR="009C4DCE" w:rsidRPr="000147B0" w:rsidRDefault="009C4DCE" w:rsidP="002175C7">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C8124C">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56</w:t>
            </w:r>
          </w:p>
        </w:tc>
        <w:tc>
          <w:tcPr>
            <w:tcW w:w="4943" w:type="dxa"/>
            <w:shd w:val="clear" w:color="auto" w:fill="auto"/>
          </w:tcPr>
          <w:p w:rsidR="009C4DCE" w:rsidRPr="000147B0" w:rsidRDefault="009C4DCE" w:rsidP="002175C7">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C8124C">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57</w:t>
            </w:r>
            <w:r w:rsidRPr="000147B0">
              <w:tab/>
            </w:r>
          </w:p>
        </w:tc>
        <w:tc>
          <w:tcPr>
            <w:tcW w:w="4943" w:type="dxa"/>
            <w:shd w:val="clear" w:color="auto" w:fill="auto"/>
          </w:tcPr>
          <w:p w:rsidR="009C4DCE" w:rsidRPr="000147B0" w:rsidRDefault="009C4DCE" w:rsidP="002175C7">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C8124C">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58</w:t>
            </w:r>
            <w:r w:rsidRPr="000147B0">
              <w:tab/>
            </w:r>
          </w:p>
        </w:tc>
        <w:tc>
          <w:tcPr>
            <w:tcW w:w="4943" w:type="dxa"/>
            <w:shd w:val="clear" w:color="auto" w:fill="auto"/>
          </w:tcPr>
          <w:p w:rsidR="009C4DCE" w:rsidRPr="000147B0" w:rsidRDefault="009C4DCE" w:rsidP="002175C7">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C8124C">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59</w:t>
            </w:r>
            <w:r w:rsidRPr="000147B0">
              <w:tab/>
            </w:r>
          </w:p>
        </w:tc>
        <w:tc>
          <w:tcPr>
            <w:tcW w:w="4943" w:type="dxa"/>
            <w:shd w:val="clear" w:color="auto" w:fill="auto"/>
          </w:tcPr>
          <w:p w:rsidR="009C4DCE" w:rsidRPr="000147B0" w:rsidRDefault="009C4DCE" w:rsidP="002175C7">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C8124C">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6F7A90">
            <w:pPr>
              <w:pStyle w:val="ENoteTableText"/>
              <w:tabs>
                <w:tab w:val="center" w:leader="dot" w:pos="2268"/>
              </w:tabs>
              <w:rPr>
                <w:kern w:val="28"/>
              </w:rPr>
            </w:pPr>
            <w:r w:rsidRPr="000147B0">
              <w:t>Division</w:t>
            </w:r>
            <w:r w:rsidR="000147B0">
              <w:t> </w:t>
            </w:r>
            <w:r w:rsidRPr="000147B0">
              <w:t>2</w:t>
            </w:r>
            <w:r w:rsidRPr="000147B0">
              <w:tab/>
            </w:r>
          </w:p>
        </w:tc>
        <w:tc>
          <w:tcPr>
            <w:tcW w:w="4943" w:type="dxa"/>
            <w:shd w:val="clear" w:color="auto" w:fill="auto"/>
          </w:tcPr>
          <w:p w:rsidR="009C4DCE" w:rsidRPr="000147B0" w:rsidRDefault="009C4DCE" w:rsidP="00777F68">
            <w:pPr>
              <w:pStyle w:val="ENoteTableText"/>
              <w:tabs>
                <w:tab w:val="center" w:leader="dot" w:pos="2268"/>
              </w:tabs>
              <w:rPr>
                <w:kern w:val="28"/>
              </w:rPr>
            </w:pPr>
            <w:r w:rsidRPr="000147B0">
              <w:t>rep No 101, 2014</w:t>
            </w:r>
          </w:p>
        </w:tc>
      </w:tr>
      <w:tr w:rsidR="009C4DCE" w:rsidRPr="000147B0" w:rsidTr="006B7D99">
        <w:trPr>
          <w:cantSplit/>
        </w:trPr>
        <w:tc>
          <w:tcPr>
            <w:tcW w:w="2139" w:type="dxa"/>
            <w:shd w:val="clear" w:color="auto" w:fill="auto"/>
          </w:tcPr>
          <w:p w:rsidR="009C4DCE" w:rsidRPr="000147B0" w:rsidRDefault="009C4DCE" w:rsidP="00D76513">
            <w:pPr>
              <w:pStyle w:val="ENoteTableText"/>
              <w:tabs>
                <w:tab w:val="center" w:leader="dot" w:pos="2268"/>
              </w:tabs>
            </w:pPr>
            <w:r w:rsidRPr="000147B0">
              <w:t>s 60</w:t>
            </w:r>
            <w:r w:rsidRPr="000147B0">
              <w:tab/>
            </w:r>
          </w:p>
        </w:tc>
        <w:tc>
          <w:tcPr>
            <w:tcW w:w="4943" w:type="dxa"/>
            <w:shd w:val="clear" w:color="auto" w:fill="auto"/>
          </w:tcPr>
          <w:p w:rsidR="009C4DCE" w:rsidRPr="000147B0" w:rsidRDefault="009C4DCE" w:rsidP="00D76513">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61</w:t>
            </w:r>
            <w:r w:rsidRPr="000147B0">
              <w:tab/>
            </w:r>
          </w:p>
        </w:tc>
        <w:tc>
          <w:tcPr>
            <w:tcW w:w="4943" w:type="dxa"/>
            <w:shd w:val="clear" w:color="auto" w:fill="auto"/>
          </w:tcPr>
          <w:p w:rsidR="009C4DCE" w:rsidRPr="000147B0" w:rsidRDefault="009C4DCE" w:rsidP="00D76513">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6F7A90">
            <w:pPr>
              <w:pStyle w:val="ENoteTableText"/>
              <w:tabs>
                <w:tab w:val="center" w:leader="dot" w:pos="2268"/>
              </w:tabs>
              <w:rPr>
                <w:kern w:val="28"/>
              </w:rPr>
            </w:pPr>
            <w:r w:rsidRPr="000147B0">
              <w:t>Division</w:t>
            </w:r>
            <w:r w:rsidR="000147B0">
              <w:t> </w:t>
            </w:r>
            <w:r w:rsidRPr="000147B0">
              <w:t>3</w:t>
            </w:r>
            <w:r w:rsidRPr="000147B0">
              <w:tab/>
            </w:r>
          </w:p>
        </w:tc>
        <w:tc>
          <w:tcPr>
            <w:tcW w:w="4943" w:type="dxa"/>
            <w:shd w:val="clear" w:color="auto" w:fill="auto"/>
          </w:tcPr>
          <w:p w:rsidR="009C4DCE" w:rsidRPr="000147B0" w:rsidRDefault="009C4DCE" w:rsidP="00D76513">
            <w:pPr>
              <w:pStyle w:val="ENoteTableText"/>
              <w:tabs>
                <w:tab w:val="center" w:leader="dot" w:pos="2268"/>
              </w:tabs>
              <w:rPr>
                <w:kern w:val="28"/>
              </w:rPr>
            </w:pPr>
            <w:r w:rsidRPr="000147B0">
              <w:t>rep No 101, 2014</w:t>
            </w:r>
          </w:p>
        </w:tc>
      </w:tr>
      <w:tr w:rsidR="009C4DCE" w:rsidRPr="000147B0" w:rsidTr="006B7D99">
        <w:trPr>
          <w:cantSplit/>
        </w:trPr>
        <w:tc>
          <w:tcPr>
            <w:tcW w:w="2139" w:type="dxa"/>
            <w:shd w:val="clear" w:color="auto" w:fill="auto"/>
          </w:tcPr>
          <w:p w:rsidR="009C4DCE" w:rsidRPr="000147B0" w:rsidRDefault="009C4DCE" w:rsidP="006F7A90">
            <w:pPr>
              <w:pStyle w:val="ENoteTableText"/>
              <w:tabs>
                <w:tab w:val="center" w:leader="dot" w:pos="2268"/>
              </w:tabs>
              <w:rPr>
                <w:kern w:val="28"/>
              </w:rPr>
            </w:pPr>
            <w:r w:rsidRPr="000147B0">
              <w:t>Sudivision A</w:t>
            </w:r>
            <w:r w:rsidRPr="000147B0">
              <w:tab/>
            </w:r>
          </w:p>
        </w:tc>
        <w:tc>
          <w:tcPr>
            <w:tcW w:w="4943" w:type="dxa"/>
            <w:shd w:val="clear" w:color="auto" w:fill="auto"/>
          </w:tcPr>
          <w:p w:rsidR="009C4DCE" w:rsidRPr="000147B0" w:rsidRDefault="009C4DCE" w:rsidP="00D76513">
            <w:pPr>
              <w:pStyle w:val="ENoteTableText"/>
              <w:tabs>
                <w:tab w:val="center" w:leader="dot" w:pos="2268"/>
              </w:tabs>
              <w:rPr>
                <w:kern w:val="28"/>
              </w:rPr>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62</w:t>
            </w:r>
            <w:r w:rsidRPr="000147B0">
              <w:tab/>
            </w:r>
          </w:p>
        </w:tc>
        <w:tc>
          <w:tcPr>
            <w:tcW w:w="4943" w:type="dxa"/>
            <w:shd w:val="clear" w:color="auto" w:fill="auto"/>
          </w:tcPr>
          <w:p w:rsidR="009C4DCE" w:rsidRPr="000147B0" w:rsidRDefault="009C4DCE" w:rsidP="00D76513">
            <w:pPr>
              <w:pStyle w:val="ENoteTableText"/>
              <w:tabs>
                <w:tab w:val="center" w:leader="dot" w:pos="2268"/>
              </w:tabs>
              <w:rPr>
                <w:kern w:val="28"/>
              </w:rPr>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A80B11">
            <w:pPr>
              <w:pStyle w:val="ENoteTableText"/>
              <w:tabs>
                <w:tab w:val="center" w:leader="dot" w:pos="2268"/>
              </w:tabs>
            </w:pPr>
            <w:r w:rsidRPr="000147B0">
              <w:t>rep No 101, 2014</w:t>
            </w:r>
          </w:p>
        </w:tc>
      </w:tr>
      <w:tr w:rsidR="009C4DCE" w:rsidRPr="000147B0" w:rsidTr="006B7D99">
        <w:trPr>
          <w:cantSplit/>
        </w:trPr>
        <w:tc>
          <w:tcPr>
            <w:tcW w:w="2139" w:type="dxa"/>
            <w:shd w:val="clear" w:color="auto" w:fill="auto"/>
          </w:tcPr>
          <w:p w:rsidR="009C4DCE" w:rsidRPr="000147B0" w:rsidRDefault="009C4DCE" w:rsidP="009C4DCE">
            <w:pPr>
              <w:pStyle w:val="ENoteTableText"/>
              <w:tabs>
                <w:tab w:val="center" w:leader="dot" w:pos="2268"/>
              </w:tabs>
            </w:pPr>
            <w:r w:rsidRPr="000147B0">
              <w:t>Subdivision B</w:t>
            </w:r>
            <w:r w:rsidRPr="000147B0">
              <w:tab/>
            </w:r>
          </w:p>
        </w:tc>
        <w:tc>
          <w:tcPr>
            <w:tcW w:w="4943" w:type="dxa"/>
            <w:shd w:val="clear" w:color="auto" w:fill="auto"/>
          </w:tcPr>
          <w:p w:rsidR="009C4DCE" w:rsidRPr="000147B0" w:rsidRDefault="009C4DCE" w:rsidP="00A80B11">
            <w:pPr>
              <w:pStyle w:val="ENoteTableText"/>
              <w:tabs>
                <w:tab w:val="center" w:leader="dot" w:pos="2268"/>
              </w:tabs>
            </w:pPr>
            <w:r w:rsidRPr="000147B0">
              <w:t>rep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63</w:t>
            </w:r>
            <w:r w:rsidRPr="000147B0">
              <w:tab/>
            </w:r>
          </w:p>
        </w:tc>
        <w:tc>
          <w:tcPr>
            <w:tcW w:w="4943" w:type="dxa"/>
            <w:shd w:val="clear" w:color="auto" w:fill="auto"/>
          </w:tcPr>
          <w:p w:rsidR="009C4DCE" w:rsidRPr="000147B0" w:rsidRDefault="009C4DCE" w:rsidP="00A80B11">
            <w:pPr>
              <w:pStyle w:val="ENoteTableText"/>
              <w:tabs>
                <w:tab w:val="center" w:leader="dot" w:pos="2268"/>
              </w:tabs>
            </w:pPr>
            <w:r w:rsidRPr="000147B0">
              <w:t>rep No 101, 2014</w:t>
            </w:r>
          </w:p>
        </w:tc>
      </w:tr>
      <w:tr w:rsidR="009C4DCE" w:rsidRPr="000147B0" w:rsidTr="00C8124C">
        <w:trPr>
          <w:cantSplit/>
        </w:trPr>
        <w:tc>
          <w:tcPr>
            <w:tcW w:w="2139" w:type="dxa"/>
            <w:shd w:val="clear" w:color="auto" w:fill="auto"/>
          </w:tcPr>
          <w:p w:rsidR="009C4DCE" w:rsidRPr="000147B0" w:rsidRDefault="009C4DCE" w:rsidP="00D76513">
            <w:pPr>
              <w:pStyle w:val="ENoteTableText"/>
              <w:tabs>
                <w:tab w:val="center" w:leader="dot" w:pos="2268"/>
              </w:tabs>
            </w:pPr>
            <w:r w:rsidRPr="000147B0">
              <w:t>s 64</w:t>
            </w:r>
            <w:r w:rsidRPr="000147B0">
              <w:tab/>
            </w:r>
          </w:p>
        </w:tc>
        <w:tc>
          <w:tcPr>
            <w:tcW w:w="4943" w:type="dxa"/>
            <w:shd w:val="clear" w:color="auto" w:fill="auto"/>
          </w:tcPr>
          <w:p w:rsidR="009C4DCE" w:rsidRPr="000147B0" w:rsidRDefault="009C4DCE" w:rsidP="00C8124C">
            <w:pPr>
              <w:pStyle w:val="ENoteTableText"/>
              <w:tabs>
                <w:tab w:val="center" w:leader="dot" w:pos="2268"/>
              </w:tabs>
            </w:pPr>
            <w:r w:rsidRPr="000147B0">
              <w:t>rep No 101, 2014</w:t>
            </w:r>
          </w:p>
        </w:tc>
      </w:tr>
      <w:tr w:rsidR="009C4DCE" w:rsidRPr="000147B0" w:rsidTr="00C8124C">
        <w:trPr>
          <w:cantSplit/>
        </w:trPr>
        <w:tc>
          <w:tcPr>
            <w:tcW w:w="2139" w:type="dxa"/>
            <w:shd w:val="clear" w:color="auto" w:fill="auto"/>
          </w:tcPr>
          <w:p w:rsidR="009C4DCE" w:rsidRPr="000147B0" w:rsidRDefault="009C4DCE" w:rsidP="00D76513">
            <w:pPr>
              <w:pStyle w:val="ENoteTableText"/>
              <w:tabs>
                <w:tab w:val="center" w:leader="dot" w:pos="2268"/>
              </w:tabs>
            </w:pPr>
            <w:r w:rsidRPr="000147B0">
              <w:t>s 65</w:t>
            </w:r>
            <w:r w:rsidRPr="000147B0">
              <w:tab/>
            </w:r>
          </w:p>
        </w:tc>
        <w:tc>
          <w:tcPr>
            <w:tcW w:w="4943" w:type="dxa"/>
            <w:shd w:val="clear" w:color="auto" w:fill="auto"/>
          </w:tcPr>
          <w:p w:rsidR="009C4DCE" w:rsidRPr="000147B0" w:rsidRDefault="009C4DCE" w:rsidP="00C8124C">
            <w:pPr>
              <w:pStyle w:val="ENoteTableText"/>
              <w:tabs>
                <w:tab w:val="center" w:leader="dot" w:pos="2268"/>
              </w:tabs>
            </w:pPr>
            <w:r w:rsidRPr="000147B0">
              <w:t>rep No 101, 2014</w:t>
            </w:r>
          </w:p>
        </w:tc>
      </w:tr>
      <w:tr w:rsidR="009C4DCE" w:rsidRPr="000147B0" w:rsidTr="00C8124C">
        <w:trPr>
          <w:cantSplit/>
        </w:trPr>
        <w:tc>
          <w:tcPr>
            <w:tcW w:w="2139" w:type="dxa"/>
            <w:shd w:val="clear" w:color="auto" w:fill="auto"/>
          </w:tcPr>
          <w:p w:rsidR="009C4DCE" w:rsidRPr="000147B0" w:rsidRDefault="009C4DCE" w:rsidP="00D76513">
            <w:pPr>
              <w:pStyle w:val="ENoteTableText"/>
              <w:tabs>
                <w:tab w:val="center" w:leader="dot" w:pos="2268"/>
              </w:tabs>
            </w:pPr>
            <w:r w:rsidRPr="000147B0">
              <w:t>s 66</w:t>
            </w:r>
            <w:r w:rsidRPr="000147B0">
              <w:tab/>
            </w:r>
          </w:p>
        </w:tc>
        <w:tc>
          <w:tcPr>
            <w:tcW w:w="4943" w:type="dxa"/>
            <w:shd w:val="clear" w:color="auto" w:fill="auto"/>
          </w:tcPr>
          <w:p w:rsidR="009C4DCE" w:rsidRPr="000147B0" w:rsidRDefault="009C4DCE" w:rsidP="00C8124C">
            <w:pPr>
              <w:pStyle w:val="ENoteTableText"/>
              <w:tabs>
                <w:tab w:val="center" w:leader="dot" w:pos="2268"/>
              </w:tabs>
            </w:pPr>
            <w:r w:rsidRPr="000147B0">
              <w:t>rep No 101, 2014</w:t>
            </w:r>
          </w:p>
        </w:tc>
      </w:tr>
      <w:tr w:rsidR="009C4DCE" w:rsidRPr="000147B0" w:rsidTr="00E41261">
        <w:trPr>
          <w:cantSplit/>
          <w:trHeight w:val="80"/>
        </w:trPr>
        <w:tc>
          <w:tcPr>
            <w:tcW w:w="2139" w:type="dxa"/>
            <w:shd w:val="clear" w:color="auto" w:fill="auto"/>
          </w:tcPr>
          <w:p w:rsidR="009C4DCE" w:rsidRPr="000147B0" w:rsidRDefault="009C4DCE" w:rsidP="00D76513">
            <w:pPr>
              <w:pStyle w:val="ENoteTableText"/>
              <w:tabs>
                <w:tab w:val="center" w:leader="dot" w:pos="2268"/>
              </w:tabs>
            </w:pPr>
            <w:r w:rsidRPr="000147B0">
              <w:t>s 67</w:t>
            </w:r>
            <w:r w:rsidRPr="000147B0">
              <w:tab/>
            </w:r>
          </w:p>
        </w:tc>
        <w:tc>
          <w:tcPr>
            <w:tcW w:w="4943" w:type="dxa"/>
            <w:shd w:val="clear" w:color="auto" w:fill="auto"/>
          </w:tcPr>
          <w:p w:rsidR="009C4DCE" w:rsidRPr="000147B0" w:rsidRDefault="009C4DCE" w:rsidP="00C8124C">
            <w:pPr>
              <w:pStyle w:val="ENoteTableText"/>
              <w:tabs>
                <w:tab w:val="center" w:leader="dot" w:pos="2268"/>
              </w:tabs>
            </w:pPr>
            <w:r w:rsidRPr="000147B0">
              <w:t>rep No 101, 2014</w:t>
            </w:r>
          </w:p>
        </w:tc>
      </w:tr>
      <w:tr w:rsidR="009C4DCE" w:rsidRPr="000147B0" w:rsidTr="006B7D99">
        <w:trPr>
          <w:cantSplit/>
        </w:trPr>
        <w:tc>
          <w:tcPr>
            <w:tcW w:w="2139" w:type="dxa"/>
            <w:shd w:val="clear" w:color="auto" w:fill="auto"/>
          </w:tcPr>
          <w:p w:rsidR="009C4DCE" w:rsidRPr="000147B0" w:rsidRDefault="009C4DCE" w:rsidP="006F7A90">
            <w:pPr>
              <w:pStyle w:val="ENoteTableText"/>
              <w:tabs>
                <w:tab w:val="center" w:leader="dot" w:pos="2268"/>
              </w:tabs>
              <w:rPr>
                <w:kern w:val="28"/>
              </w:rPr>
            </w:pPr>
            <w:r w:rsidRPr="000147B0">
              <w:t>Subdivision C</w:t>
            </w:r>
            <w:r w:rsidRPr="000147B0">
              <w:tab/>
            </w:r>
          </w:p>
        </w:tc>
        <w:tc>
          <w:tcPr>
            <w:tcW w:w="4943" w:type="dxa"/>
            <w:shd w:val="clear" w:color="auto" w:fill="auto"/>
          </w:tcPr>
          <w:p w:rsidR="009C4DCE" w:rsidRPr="000147B0" w:rsidRDefault="009C4DCE" w:rsidP="00D76513">
            <w:pPr>
              <w:pStyle w:val="ENoteTableText"/>
              <w:tabs>
                <w:tab w:val="center" w:leader="dot" w:pos="2268"/>
              </w:tabs>
              <w:rPr>
                <w:kern w:val="28"/>
              </w:rPr>
            </w:pPr>
            <w:r w:rsidRPr="000147B0">
              <w:t>rep No 101, 2014</w:t>
            </w:r>
          </w:p>
        </w:tc>
      </w:tr>
      <w:tr w:rsidR="009C4DCE" w:rsidRPr="000147B0" w:rsidTr="006B7D99">
        <w:trPr>
          <w:cantSplit/>
        </w:trPr>
        <w:tc>
          <w:tcPr>
            <w:tcW w:w="2139" w:type="dxa"/>
            <w:shd w:val="clear" w:color="auto" w:fill="auto"/>
          </w:tcPr>
          <w:p w:rsidR="009C4DCE" w:rsidRPr="000147B0" w:rsidRDefault="009C4DCE" w:rsidP="00D76513">
            <w:pPr>
              <w:pStyle w:val="ENoteTableText"/>
              <w:tabs>
                <w:tab w:val="center" w:leader="dot" w:pos="2268"/>
              </w:tabs>
            </w:pPr>
            <w:r w:rsidRPr="000147B0">
              <w:t>s 68</w:t>
            </w:r>
            <w:r w:rsidRPr="000147B0">
              <w:tab/>
            </w:r>
          </w:p>
        </w:tc>
        <w:tc>
          <w:tcPr>
            <w:tcW w:w="4943" w:type="dxa"/>
            <w:shd w:val="clear" w:color="auto" w:fill="auto"/>
          </w:tcPr>
          <w:p w:rsidR="009C4DCE" w:rsidRPr="000147B0" w:rsidRDefault="009C4DCE" w:rsidP="00D76513">
            <w:pPr>
              <w:pStyle w:val="ENoteTableText"/>
            </w:pPr>
            <w:r w:rsidRPr="000147B0">
              <w:t>am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rep No 101, 2014</w:t>
            </w:r>
          </w:p>
        </w:tc>
      </w:tr>
      <w:tr w:rsidR="009C4DCE" w:rsidRPr="000147B0" w:rsidTr="006B7D99">
        <w:trPr>
          <w:cantSplit/>
        </w:trPr>
        <w:tc>
          <w:tcPr>
            <w:tcW w:w="2139" w:type="dxa"/>
            <w:shd w:val="clear" w:color="auto" w:fill="auto"/>
          </w:tcPr>
          <w:p w:rsidR="009C4DCE" w:rsidRPr="000147B0" w:rsidRDefault="009C4DCE" w:rsidP="006B7D99">
            <w:pPr>
              <w:pStyle w:val="ENoteTableText"/>
            </w:pPr>
            <w:r w:rsidRPr="000147B0">
              <w:rPr>
                <w:b/>
              </w:rPr>
              <w:t>Part</w:t>
            </w:r>
            <w:r w:rsidR="000147B0">
              <w:rPr>
                <w:b/>
              </w:rPr>
              <w:t> </w:t>
            </w:r>
            <w:r w:rsidRPr="000147B0">
              <w:rPr>
                <w:b/>
              </w:rPr>
              <w:t>7</w:t>
            </w:r>
          </w:p>
        </w:tc>
        <w:tc>
          <w:tcPr>
            <w:tcW w:w="4943" w:type="dxa"/>
            <w:shd w:val="clear" w:color="auto" w:fill="auto"/>
          </w:tcPr>
          <w:p w:rsidR="009C4DCE" w:rsidRPr="000147B0" w:rsidRDefault="009C4DCE" w:rsidP="006B7D99">
            <w:pPr>
              <w:pStyle w:val="ENoteTableText"/>
            </w:pPr>
          </w:p>
        </w:tc>
      </w:tr>
      <w:tr w:rsidR="009C4DCE" w:rsidRPr="000147B0" w:rsidTr="006B7D99">
        <w:trPr>
          <w:cantSplit/>
        </w:trPr>
        <w:tc>
          <w:tcPr>
            <w:tcW w:w="2139" w:type="dxa"/>
            <w:shd w:val="clear" w:color="auto" w:fill="auto"/>
          </w:tcPr>
          <w:p w:rsidR="009C4DCE" w:rsidRPr="000147B0" w:rsidRDefault="009C4DCE" w:rsidP="006F7A90">
            <w:pPr>
              <w:pStyle w:val="ENoteTableText"/>
              <w:tabs>
                <w:tab w:val="center" w:leader="dot" w:pos="2268"/>
              </w:tabs>
            </w:pPr>
            <w:r w:rsidRPr="000147B0">
              <w:t>Part</w:t>
            </w:r>
            <w:r w:rsidR="000147B0">
              <w:t> </w:t>
            </w:r>
            <w:r w:rsidRPr="000147B0">
              <w:t>7 heading</w:t>
            </w:r>
            <w:r w:rsidRPr="000147B0">
              <w:tab/>
            </w:r>
          </w:p>
        </w:tc>
        <w:tc>
          <w:tcPr>
            <w:tcW w:w="4943" w:type="dxa"/>
            <w:shd w:val="clear" w:color="auto" w:fill="auto"/>
          </w:tcPr>
          <w:p w:rsidR="009C4DCE" w:rsidRPr="000147B0" w:rsidRDefault="009C4DCE" w:rsidP="006B7D99">
            <w:pPr>
              <w:pStyle w:val="ENoteTableText"/>
            </w:pPr>
            <w:r w:rsidRPr="000147B0">
              <w:t>rs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am No 101, 2014</w:t>
            </w:r>
          </w:p>
        </w:tc>
      </w:tr>
      <w:tr w:rsidR="009C4DCE" w:rsidRPr="000147B0" w:rsidTr="006B7D99">
        <w:trPr>
          <w:cantSplit/>
        </w:trPr>
        <w:tc>
          <w:tcPr>
            <w:tcW w:w="2139" w:type="dxa"/>
            <w:shd w:val="clear" w:color="auto" w:fill="auto"/>
          </w:tcPr>
          <w:p w:rsidR="009C4DCE" w:rsidRPr="000147B0" w:rsidRDefault="009C4DCE" w:rsidP="006B7D99">
            <w:pPr>
              <w:pStyle w:val="ENoteTableText"/>
            </w:pPr>
            <w:r w:rsidRPr="000147B0">
              <w:rPr>
                <w:b/>
              </w:rPr>
              <w:t>Division</w:t>
            </w:r>
            <w:r w:rsidR="000147B0">
              <w:rPr>
                <w:b/>
              </w:rPr>
              <w:t> </w:t>
            </w:r>
            <w:r w:rsidRPr="000147B0">
              <w:rPr>
                <w:b/>
              </w:rPr>
              <w:t>1</w:t>
            </w:r>
          </w:p>
        </w:tc>
        <w:tc>
          <w:tcPr>
            <w:tcW w:w="4943" w:type="dxa"/>
            <w:shd w:val="clear" w:color="auto" w:fill="auto"/>
          </w:tcPr>
          <w:p w:rsidR="009C4DCE" w:rsidRPr="000147B0" w:rsidRDefault="009C4DCE" w:rsidP="006B7D99">
            <w:pPr>
              <w:pStyle w:val="ENoteTableText"/>
            </w:pPr>
          </w:p>
        </w:tc>
      </w:tr>
      <w:tr w:rsidR="009C4DCE" w:rsidRPr="000147B0" w:rsidTr="006B7D99">
        <w:trPr>
          <w:cantSplit/>
        </w:trPr>
        <w:tc>
          <w:tcPr>
            <w:tcW w:w="2139" w:type="dxa"/>
            <w:shd w:val="clear" w:color="auto" w:fill="auto"/>
          </w:tcPr>
          <w:p w:rsidR="009C4DCE" w:rsidRPr="000147B0" w:rsidRDefault="009C4DCE" w:rsidP="006F7A90">
            <w:pPr>
              <w:pStyle w:val="ENoteTableText"/>
              <w:tabs>
                <w:tab w:val="center" w:leader="dot" w:pos="2268"/>
              </w:tabs>
            </w:pPr>
            <w:r w:rsidRPr="000147B0">
              <w:t>Division</w:t>
            </w:r>
            <w:r w:rsidR="000147B0">
              <w:t> </w:t>
            </w:r>
            <w:r w:rsidRPr="000147B0">
              <w:t>1 heading</w:t>
            </w:r>
            <w:r w:rsidRPr="000147B0">
              <w:tab/>
            </w:r>
          </w:p>
        </w:tc>
        <w:tc>
          <w:tcPr>
            <w:tcW w:w="4943" w:type="dxa"/>
            <w:shd w:val="clear" w:color="auto" w:fill="auto"/>
          </w:tcPr>
          <w:p w:rsidR="009C4DCE" w:rsidRPr="000147B0" w:rsidRDefault="009C4DCE" w:rsidP="006B7D99">
            <w:pPr>
              <w:pStyle w:val="ENoteTableText"/>
            </w:pPr>
            <w:r w:rsidRPr="000147B0">
              <w:t>rs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am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69</w:t>
            </w:r>
            <w:r w:rsidRPr="000147B0">
              <w:tab/>
            </w:r>
          </w:p>
        </w:tc>
        <w:tc>
          <w:tcPr>
            <w:tcW w:w="4943" w:type="dxa"/>
            <w:shd w:val="clear" w:color="auto" w:fill="auto"/>
          </w:tcPr>
          <w:p w:rsidR="009C4DCE" w:rsidRPr="000147B0" w:rsidRDefault="009C4DCE" w:rsidP="007F43C6">
            <w:pPr>
              <w:pStyle w:val="ENoteTableText"/>
            </w:pPr>
            <w:r w:rsidRPr="000147B0">
              <w:t>am No 56, 2009; No 101, 2014</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70</w:t>
            </w:r>
            <w:r w:rsidRPr="000147B0">
              <w:tab/>
            </w:r>
          </w:p>
        </w:tc>
        <w:tc>
          <w:tcPr>
            <w:tcW w:w="4943" w:type="dxa"/>
            <w:shd w:val="clear" w:color="auto" w:fill="auto"/>
          </w:tcPr>
          <w:p w:rsidR="009C4DCE" w:rsidRPr="000147B0" w:rsidRDefault="009C4DCE" w:rsidP="006B7D99">
            <w:pPr>
              <w:pStyle w:val="ENoteTableText"/>
            </w:pPr>
            <w:r w:rsidRPr="000147B0">
              <w:t>am No 56, 2009; No 101, 2014</w:t>
            </w:r>
            <w:r w:rsidR="00A11EE5" w:rsidRPr="000147B0">
              <w:t>; No 126, 2015</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s 71</w:t>
            </w:r>
            <w:r w:rsidRPr="000147B0">
              <w:tab/>
            </w:r>
          </w:p>
        </w:tc>
        <w:tc>
          <w:tcPr>
            <w:tcW w:w="4943" w:type="dxa"/>
            <w:shd w:val="clear" w:color="auto" w:fill="auto"/>
          </w:tcPr>
          <w:p w:rsidR="009C4DCE" w:rsidRPr="000147B0" w:rsidRDefault="009C4DCE" w:rsidP="006B7D99">
            <w:pPr>
              <w:pStyle w:val="ENoteTableText"/>
            </w:pPr>
            <w:r w:rsidRPr="000147B0">
              <w:t>am No 56, 2009; No 101, 2014</w:t>
            </w:r>
          </w:p>
        </w:tc>
      </w:tr>
      <w:tr w:rsidR="009C4DCE" w:rsidRPr="000147B0" w:rsidTr="002B1BDF">
        <w:trPr>
          <w:cantSplit/>
        </w:trPr>
        <w:tc>
          <w:tcPr>
            <w:tcW w:w="2139" w:type="dxa"/>
            <w:shd w:val="clear" w:color="auto" w:fill="auto"/>
          </w:tcPr>
          <w:p w:rsidR="009C4DCE" w:rsidRPr="000147B0" w:rsidRDefault="009C4DCE" w:rsidP="002B1BDF">
            <w:pPr>
              <w:pStyle w:val="ENoteTableText"/>
              <w:tabs>
                <w:tab w:val="center" w:leader="dot" w:pos="2268"/>
              </w:tabs>
            </w:pPr>
            <w:r w:rsidRPr="000147B0">
              <w:t>s 72</w:t>
            </w:r>
            <w:r w:rsidRPr="000147B0">
              <w:tab/>
            </w:r>
          </w:p>
        </w:tc>
        <w:tc>
          <w:tcPr>
            <w:tcW w:w="4943" w:type="dxa"/>
            <w:shd w:val="clear" w:color="auto" w:fill="auto"/>
          </w:tcPr>
          <w:p w:rsidR="009C4DCE" w:rsidRPr="000147B0" w:rsidRDefault="009C4DCE" w:rsidP="002B1BDF">
            <w:pPr>
              <w:pStyle w:val="ENoteTableText"/>
            </w:pPr>
            <w:r w:rsidRPr="000147B0">
              <w:t>am No 56, 2009; No 101, 2014</w:t>
            </w:r>
          </w:p>
        </w:tc>
      </w:tr>
      <w:tr w:rsidR="009C4DCE" w:rsidRPr="000147B0" w:rsidTr="002B1BDF">
        <w:trPr>
          <w:cantSplit/>
        </w:trPr>
        <w:tc>
          <w:tcPr>
            <w:tcW w:w="2139" w:type="dxa"/>
            <w:shd w:val="clear" w:color="auto" w:fill="auto"/>
          </w:tcPr>
          <w:p w:rsidR="009C4DCE" w:rsidRPr="000147B0" w:rsidRDefault="009C4DCE" w:rsidP="002B1BDF">
            <w:pPr>
              <w:pStyle w:val="ENoteTableText"/>
              <w:tabs>
                <w:tab w:val="center" w:leader="dot" w:pos="2268"/>
              </w:tabs>
            </w:pPr>
            <w:r w:rsidRPr="000147B0">
              <w:t>s 73</w:t>
            </w:r>
            <w:r w:rsidRPr="000147B0">
              <w:tab/>
            </w:r>
          </w:p>
        </w:tc>
        <w:tc>
          <w:tcPr>
            <w:tcW w:w="4943" w:type="dxa"/>
            <w:shd w:val="clear" w:color="auto" w:fill="auto"/>
          </w:tcPr>
          <w:p w:rsidR="009C4DCE" w:rsidRPr="000147B0" w:rsidRDefault="009C4DCE" w:rsidP="002B1BDF">
            <w:pPr>
              <w:pStyle w:val="ENoteTableText"/>
            </w:pPr>
            <w:r w:rsidRPr="000147B0">
              <w:t>am No 56, 2009; No 101, 2014</w:t>
            </w:r>
          </w:p>
        </w:tc>
      </w:tr>
      <w:tr w:rsidR="009C4DCE" w:rsidRPr="000147B0" w:rsidTr="002B1BDF">
        <w:trPr>
          <w:cantSplit/>
        </w:trPr>
        <w:tc>
          <w:tcPr>
            <w:tcW w:w="2139" w:type="dxa"/>
            <w:shd w:val="clear" w:color="auto" w:fill="auto"/>
          </w:tcPr>
          <w:p w:rsidR="009C4DCE" w:rsidRPr="000147B0" w:rsidRDefault="009C4DCE" w:rsidP="002B1BDF">
            <w:pPr>
              <w:pStyle w:val="ENoteTableText"/>
              <w:tabs>
                <w:tab w:val="center" w:leader="dot" w:pos="2268"/>
              </w:tabs>
            </w:pPr>
            <w:r w:rsidRPr="000147B0">
              <w:t>s 74</w:t>
            </w:r>
            <w:r w:rsidRPr="000147B0">
              <w:tab/>
            </w:r>
          </w:p>
        </w:tc>
        <w:tc>
          <w:tcPr>
            <w:tcW w:w="4943" w:type="dxa"/>
            <w:shd w:val="clear" w:color="auto" w:fill="auto"/>
          </w:tcPr>
          <w:p w:rsidR="009C4DCE" w:rsidRPr="000147B0" w:rsidRDefault="009C4DCE" w:rsidP="002B1BDF">
            <w:pPr>
              <w:pStyle w:val="ENoteTableText"/>
            </w:pPr>
            <w:r w:rsidRPr="000147B0">
              <w:t>am No 56, 2009; No 101, 2014</w:t>
            </w:r>
          </w:p>
        </w:tc>
      </w:tr>
      <w:tr w:rsidR="009C4DCE" w:rsidRPr="000147B0" w:rsidTr="002B1BDF">
        <w:trPr>
          <w:cantSplit/>
        </w:trPr>
        <w:tc>
          <w:tcPr>
            <w:tcW w:w="2139" w:type="dxa"/>
            <w:shd w:val="clear" w:color="auto" w:fill="auto"/>
          </w:tcPr>
          <w:p w:rsidR="009C4DCE" w:rsidRPr="000147B0" w:rsidRDefault="009C4DCE" w:rsidP="002B1BDF">
            <w:pPr>
              <w:pStyle w:val="ENoteTableText"/>
              <w:tabs>
                <w:tab w:val="center" w:leader="dot" w:pos="2268"/>
              </w:tabs>
            </w:pPr>
            <w:r w:rsidRPr="000147B0">
              <w:t>s 75</w:t>
            </w:r>
            <w:r w:rsidRPr="000147B0">
              <w:tab/>
            </w:r>
          </w:p>
        </w:tc>
        <w:tc>
          <w:tcPr>
            <w:tcW w:w="4943" w:type="dxa"/>
            <w:shd w:val="clear" w:color="auto" w:fill="auto"/>
          </w:tcPr>
          <w:p w:rsidR="009C4DCE" w:rsidRPr="000147B0" w:rsidRDefault="009C4DCE" w:rsidP="002B1BDF">
            <w:pPr>
              <w:pStyle w:val="ENoteTableText"/>
            </w:pPr>
            <w:r w:rsidRPr="000147B0">
              <w:t>am No 56, 2009; No 101, 2014</w:t>
            </w:r>
          </w:p>
        </w:tc>
      </w:tr>
      <w:tr w:rsidR="009C4DCE" w:rsidRPr="000147B0" w:rsidTr="002B1BDF">
        <w:trPr>
          <w:cantSplit/>
        </w:trPr>
        <w:tc>
          <w:tcPr>
            <w:tcW w:w="2139" w:type="dxa"/>
            <w:shd w:val="clear" w:color="auto" w:fill="auto"/>
          </w:tcPr>
          <w:p w:rsidR="009C4DCE" w:rsidRPr="000147B0" w:rsidRDefault="009C4DCE" w:rsidP="002B1BDF">
            <w:pPr>
              <w:pStyle w:val="ENoteTableText"/>
              <w:tabs>
                <w:tab w:val="center" w:leader="dot" w:pos="2268"/>
              </w:tabs>
            </w:pPr>
            <w:r w:rsidRPr="000147B0">
              <w:t>s 76</w:t>
            </w:r>
            <w:r w:rsidRPr="000147B0">
              <w:tab/>
            </w:r>
          </w:p>
        </w:tc>
        <w:tc>
          <w:tcPr>
            <w:tcW w:w="4943" w:type="dxa"/>
            <w:shd w:val="clear" w:color="auto" w:fill="auto"/>
          </w:tcPr>
          <w:p w:rsidR="009C4DCE" w:rsidRPr="000147B0" w:rsidRDefault="009C4DCE" w:rsidP="002B1BDF">
            <w:pPr>
              <w:pStyle w:val="ENoteTableText"/>
            </w:pPr>
            <w:r w:rsidRPr="000147B0">
              <w:t>am No 56, 2009; No 101, 2014</w:t>
            </w:r>
            <w:r w:rsidR="00A11EE5" w:rsidRPr="000147B0">
              <w:t>; No 126, 2015</w:t>
            </w:r>
          </w:p>
        </w:tc>
      </w:tr>
      <w:tr w:rsidR="009C4DCE" w:rsidRPr="000147B0" w:rsidTr="006B7D99">
        <w:trPr>
          <w:cantSplit/>
        </w:trPr>
        <w:tc>
          <w:tcPr>
            <w:tcW w:w="2139" w:type="dxa"/>
            <w:shd w:val="clear" w:color="auto" w:fill="auto"/>
          </w:tcPr>
          <w:p w:rsidR="009C4DCE" w:rsidRPr="000147B0" w:rsidRDefault="009C4DCE" w:rsidP="00E41261">
            <w:pPr>
              <w:pStyle w:val="ENoteTableText"/>
              <w:keepNext/>
            </w:pPr>
            <w:r w:rsidRPr="000147B0">
              <w:rPr>
                <w:b/>
              </w:rPr>
              <w:lastRenderedPageBreak/>
              <w:t>Division</w:t>
            </w:r>
            <w:r w:rsidR="000147B0">
              <w:rPr>
                <w:b/>
              </w:rPr>
              <w:t> </w:t>
            </w:r>
            <w:r w:rsidRPr="000147B0">
              <w:rPr>
                <w:b/>
              </w:rPr>
              <w:t>2</w:t>
            </w:r>
          </w:p>
        </w:tc>
        <w:tc>
          <w:tcPr>
            <w:tcW w:w="4943" w:type="dxa"/>
            <w:shd w:val="clear" w:color="auto" w:fill="auto"/>
          </w:tcPr>
          <w:p w:rsidR="009C4DCE" w:rsidRPr="000147B0" w:rsidRDefault="009C4DCE" w:rsidP="00E41261">
            <w:pPr>
              <w:pStyle w:val="ENoteTableText"/>
              <w:keepNext/>
            </w:pPr>
          </w:p>
        </w:tc>
      </w:tr>
      <w:tr w:rsidR="009C4DCE" w:rsidRPr="000147B0" w:rsidTr="006B7D99">
        <w:trPr>
          <w:cantSplit/>
        </w:trPr>
        <w:tc>
          <w:tcPr>
            <w:tcW w:w="2139" w:type="dxa"/>
            <w:shd w:val="clear" w:color="auto" w:fill="auto"/>
          </w:tcPr>
          <w:p w:rsidR="009C4DCE" w:rsidRPr="000147B0" w:rsidRDefault="009C4DCE" w:rsidP="00A0725A">
            <w:pPr>
              <w:pStyle w:val="ENoteTableText"/>
              <w:tabs>
                <w:tab w:val="center" w:leader="dot" w:pos="2268"/>
              </w:tabs>
            </w:pPr>
            <w:r w:rsidRPr="000147B0">
              <w:t>s 77</w:t>
            </w:r>
            <w:r w:rsidRPr="000147B0">
              <w:tab/>
            </w:r>
          </w:p>
        </w:tc>
        <w:tc>
          <w:tcPr>
            <w:tcW w:w="4943" w:type="dxa"/>
            <w:shd w:val="clear" w:color="auto" w:fill="auto"/>
          </w:tcPr>
          <w:p w:rsidR="009C4DCE" w:rsidRPr="000147B0" w:rsidRDefault="009C4DCE" w:rsidP="00A0725A">
            <w:pPr>
              <w:pStyle w:val="ENoteTableText"/>
            </w:pPr>
            <w:r w:rsidRPr="000147B0">
              <w:t>am No 56, 2009; No 101, 2014</w:t>
            </w:r>
          </w:p>
        </w:tc>
      </w:tr>
      <w:tr w:rsidR="009C4DCE" w:rsidRPr="000147B0" w:rsidTr="006B7D99">
        <w:trPr>
          <w:cantSplit/>
        </w:trPr>
        <w:tc>
          <w:tcPr>
            <w:tcW w:w="2139" w:type="dxa"/>
            <w:shd w:val="clear" w:color="auto" w:fill="auto"/>
          </w:tcPr>
          <w:p w:rsidR="009C4DCE" w:rsidRPr="000147B0" w:rsidRDefault="009C4DCE" w:rsidP="00A0725A">
            <w:pPr>
              <w:pStyle w:val="ENoteTableText"/>
              <w:tabs>
                <w:tab w:val="center" w:leader="dot" w:pos="2268"/>
              </w:tabs>
            </w:pPr>
            <w:r w:rsidRPr="000147B0">
              <w:t>s 78</w:t>
            </w:r>
            <w:r w:rsidRPr="000147B0">
              <w:tab/>
            </w:r>
          </w:p>
        </w:tc>
        <w:tc>
          <w:tcPr>
            <w:tcW w:w="4943" w:type="dxa"/>
            <w:shd w:val="clear" w:color="auto" w:fill="auto"/>
          </w:tcPr>
          <w:p w:rsidR="009C4DCE" w:rsidRPr="000147B0" w:rsidRDefault="009C4DCE" w:rsidP="00A0725A">
            <w:pPr>
              <w:pStyle w:val="ENoteTableText"/>
            </w:pPr>
            <w:r w:rsidRPr="000147B0">
              <w:t>am No 56, 2009; No 101, 2014</w:t>
            </w:r>
            <w:r w:rsidR="00A11EE5" w:rsidRPr="000147B0">
              <w:t>; No 126, 2015</w:t>
            </w:r>
          </w:p>
        </w:tc>
      </w:tr>
      <w:tr w:rsidR="009C4DCE" w:rsidRPr="000147B0" w:rsidTr="006B7D99">
        <w:trPr>
          <w:cantSplit/>
        </w:trPr>
        <w:tc>
          <w:tcPr>
            <w:tcW w:w="2139" w:type="dxa"/>
            <w:shd w:val="clear" w:color="auto" w:fill="auto"/>
          </w:tcPr>
          <w:p w:rsidR="009C4DCE" w:rsidRPr="000147B0" w:rsidRDefault="009C4DCE" w:rsidP="006B7D99">
            <w:pPr>
              <w:pStyle w:val="ENoteTableText"/>
            </w:pPr>
            <w:r w:rsidRPr="000147B0">
              <w:rPr>
                <w:b/>
              </w:rPr>
              <w:t>Division</w:t>
            </w:r>
            <w:r w:rsidR="000147B0">
              <w:rPr>
                <w:b/>
              </w:rPr>
              <w:t> </w:t>
            </w:r>
            <w:r w:rsidRPr="000147B0">
              <w:rPr>
                <w:b/>
              </w:rPr>
              <w:t>3</w:t>
            </w:r>
          </w:p>
        </w:tc>
        <w:tc>
          <w:tcPr>
            <w:tcW w:w="4943" w:type="dxa"/>
            <w:shd w:val="clear" w:color="auto" w:fill="auto"/>
          </w:tcPr>
          <w:p w:rsidR="009C4DCE" w:rsidRPr="000147B0" w:rsidRDefault="009C4DCE" w:rsidP="006B7D99">
            <w:pPr>
              <w:pStyle w:val="ENoteTableText"/>
            </w:pPr>
          </w:p>
        </w:tc>
      </w:tr>
      <w:tr w:rsidR="009C4DCE" w:rsidRPr="000147B0" w:rsidTr="006B7D99">
        <w:trPr>
          <w:cantSplit/>
        </w:trPr>
        <w:tc>
          <w:tcPr>
            <w:tcW w:w="2139" w:type="dxa"/>
            <w:shd w:val="clear" w:color="auto" w:fill="auto"/>
          </w:tcPr>
          <w:p w:rsidR="009C4DCE" w:rsidRPr="000147B0" w:rsidRDefault="009C4DCE" w:rsidP="006B7D99">
            <w:pPr>
              <w:pStyle w:val="ENoteTableText"/>
            </w:pPr>
            <w:r w:rsidRPr="000147B0">
              <w:rPr>
                <w:b/>
              </w:rPr>
              <w:t>Subdivision A</w:t>
            </w:r>
          </w:p>
        </w:tc>
        <w:tc>
          <w:tcPr>
            <w:tcW w:w="4943" w:type="dxa"/>
            <w:shd w:val="clear" w:color="auto" w:fill="auto"/>
          </w:tcPr>
          <w:p w:rsidR="009C4DCE" w:rsidRPr="000147B0" w:rsidRDefault="009C4DCE" w:rsidP="006B7D99">
            <w:pPr>
              <w:pStyle w:val="ENoteTableText"/>
            </w:pPr>
          </w:p>
        </w:tc>
      </w:tr>
      <w:tr w:rsidR="009C4DCE" w:rsidRPr="000147B0" w:rsidTr="006B7D99">
        <w:trPr>
          <w:cantSplit/>
        </w:trPr>
        <w:tc>
          <w:tcPr>
            <w:tcW w:w="2139" w:type="dxa"/>
            <w:shd w:val="clear" w:color="auto" w:fill="auto"/>
          </w:tcPr>
          <w:p w:rsidR="009C4DCE" w:rsidRPr="000147B0" w:rsidRDefault="009C4DCE" w:rsidP="00A0725A">
            <w:pPr>
              <w:pStyle w:val="ENoteTableText"/>
              <w:tabs>
                <w:tab w:val="center" w:leader="dot" w:pos="2268"/>
              </w:tabs>
            </w:pPr>
            <w:r w:rsidRPr="000147B0">
              <w:t>s 79</w:t>
            </w:r>
            <w:r w:rsidRPr="000147B0">
              <w:tab/>
            </w:r>
          </w:p>
        </w:tc>
        <w:tc>
          <w:tcPr>
            <w:tcW w:w="4943" w:type="dxa"/>
            <w:shd w:val="clear" w:color="auto" w:fill="auto"/>
          </w:tcPr>
          <w:p w:rsidR="009C4DCE" w:rsidRPr="000147B0" w:rsidRDefault="009C4DCE" w:rsidP="00A0725A">
            <w:pPr>
              <w:pStyle w:val="ENoteTableText"/>
            </w:pPr>
            <w:r w:rsidRPr="000147B0">
              <w:t>am No 56, 2009; No 101, 2014</w:t>
            </w:r>
          </w:p>
        </w:tc>
      </w:tr>
      <w:tr w:rsidR="00A11EE5" w:rsidRPr="000147B0" w:rsidTr="006B7D99">
        <w:trPr>
          <w:cantSplit/>
        </w:trPr>
        <w:tc>
          <w:tcPr>
            <w:tcW w:w="2139" w:type="dxa"/>
            <w:shd w:val="clear" w:color="auto" w:fill="auto"/>
          </w:tcPr>
          <w:p w:rsidR="00A11EE5" w:rsidRPr="000147B0" w:rsidRDefault="00A11EE5" w:rsidP="00A0725A">
            <w:pPr>
              <w:pStyle w:val="ENoteTableText"/>
              <w:tabs>
                <w:tab w:val="center" w:leader="dot" w:pos="2268"/>
              </w:tabs>
              <w:rPr>
                <w:b/>
              </w:rPr>
            </w:pPr>
            <w:r w:rsidRPr="000147B0">
              <w:rPr>
                <w:b/>
              </w:rPr>
              <w:t>Subdivision B</w:t>
            </w:r>
          </w:p>
        </w:tc>
        <w:tc>
          <w:tcPr>
            <w:tcW w:w="4943" w:type="dxa"/>
            <w:shd w:val="clear" w:color="auto" w:fill="auto"/>
          </w:tcPr>
          <w:p w:rsidR="00A11EE5" w:rsidRPr="000147B0" w:rsidRDefault="00A11EE5" w:rsidP="00A0725A">
            <w:pPr>
              <w:pStyle w:val="ENoteTableText"/>
            </w:pPr>
          </w:p>
        </w:tc>
      </w:tr>
      <w:tr w:rsidR="00A11EE5" w:rsidRPr="000147B0" w:rsidTr="006B7D99">
        <w:trPr>
          <w:cantSplit/>
        </w:trPr>
        <w:tc>
          <w:tcPr>
            <w:tcW w:w="2139" w:type="dxa"/>
            <w:shd w:val="clear" w:color="auto" w:fill="auto"/>
          </w:tcPr>
          <w:p w:rsidR="00A11EE5" w:rsidRPr="000147B0" w:rsidRDefault="00A11EE5" w:rsidP="00A0725A">
            <w:pPr>
              <w:pStyle w:val="ENoteTableText"/>
              <w:tabs>
                <w:tab w:val="center" w:leader="dot" w:pos="2268"/>
              </w:tabs>
            </w:pPr>
            <w:r w:rsidRPr="000147B0">
              <w:t>s 85</w:t>
            </w:r>
            <w:r w:rsidRPr="000147B0">
              <w:tab/>
            </w:r>
          </w:p>
        </w:tc>
        <w:tc>
          <w:tcPr>
            <w:tcW w:w="4943" w:type="dxa"/>
            <w:shd w:val="clear" w:color="auto" w:fill="auto"/>
          </w:tcPr>
          <w:p w:rsidR="00A11EE5" w:rsidRPr="000147B0" w:rsidRDefault="00A11EE5" w:rsidP="00A0725A">
            <w:pPr>
              <w:pStyle w:val="ENoteTableText"/>
            </w:pPr>
            <w:r w:rsidRPr="000147B0">
              <w:t>am No 126, 2015</w:t>
            </w:r>
          </w:p>
        </w:tc>
      </w:tr>
      <w:tr w:rsidR="009C4DCE" w:rsidRPr="000147B0" w:rsidTr="006B7D99">
        <w:trPr>
          <w:cantSplit/>
        </w:trPr>
        <w:tc>
          <w:tcPr>
            <w:tcW w:w="2139" w:type="dxa"/>
            <w:shd w:val="clear" w:color="auto" w:fill="auto"/>
          </w:tcPr>
          <w:p w:rsidR="009C4DCE" w:rsidRPr="000147B0" w:rsidRDefault="009C4DCE" w:rsidP="006B7D99">
            <w:pPr>
              <w:pStyle w:val="ENoteTableText"/>
            </w:pPr>
            <w:r w:rsidRPr="000147B0">
              <w:rPr>
                <w:b/>
              </w:rPr>
              <w:t>Subdivision C</w:t>
            </w:r>
          </w:p>
        </w:tc>
        <w:tc>
          <w:tcPr>
            <w:tcW w:w="4943" w:type="dxa"/>
            <w:shd w:val="clear" w:color="auto" w:fill="auto"/>
          </w:tcPr>
          <w:p w:rsidR="009C4DCE" w:rsidRPr="000147B0" w:rsidRDefault="009C4DCE" w:rsidP="006B7D99">
            <w:pPr>
              <w:pStyle w:val="ENoteTableText"/>
            </w:pPr>
          </w:p>
        </w:tc>
      </w:tr>
      <w:tr w:rsidR="009C4DCE" w:rsidRPr="000147B0" w:rsidTr="006B7D99">
        <w:trPr>
          <w:cantSplit/>
        </w:trPr>
        <w:tc>
          <w:tcPr>
            <w:tcW w:w="2139" w:type="dxa"/>
            <w:shd w:val="clear" w:color="auto" w:fill="auto"/>
          </w:tcPr>
          <w:p w:rsidR="009C4DCE" w:rsidRPr="000147B0" w:rsidRDefault="009C4DCE" w:rsidP="00A0725A">
            <w:pPr>
              <w:pStyle w:val="ENoteTableText"/>
              <w:tabs>
                <w:tab w:val="center" w:leader="dot" w:pos="2268"/>
              </w:tabs>
            </w:pPr>
            <w:r w:rsidRPr="000147B0">
              <w:t>s 86</w:t>
            </w:r>
            <w:r w:rsidRPr="000147B0">
              <w:tab/>
            </w:r>
          </w:p>
        </w:tc>
        <w:tc>
          <w:tcPr>
            <w:tcW w:w="4943" w:type="dxa"/>
            <w:shd w:val="clear" w:color="auto" w:fill="auto"/>
          </w:tcPr>
          <w:p w:rsidR="009C4DCE" w:rsidRPr="000147B0" w:rsidRDefault="009C4DCE" w:rsidP="00A0725A">
            <w:pPr>
              <w:pStyle w:val="ENoteTableText"/>
            </w:pPr>
            <w:r w:rsidRPr="000147B0">
              <w:t>am No 56, 2009</w:t>
            </w:r>
            <w:r w:rsidR="00A11EE5" w:rsidRPr="000147B0">
              <w:t>; No 126, 2015</w:t>
            </w:r>
          </w:p>
        </w:tc>
      </w:tr>
      <w:tr w:rsidR="009C4DCE" w:rsidRPr="000147B0" w:rsidTr="006B7D99">
        <w:trPr>
          <w:cantSplit/>
        </w:trPr>
        <w:tc>
          <w:tcPr>
            <w:tcW w:w="2139" w:type="dxa"/>
            <w:shd w:val="clear" w:color="auto" w:fill="auto"/>
          </w:tcPr>
          <w:p w:rsidR="009C4DCE" w:rsidRPr="000147B0" w:rsidRDefault="009C4DCE" w:rsidP="006B7D99">
            <w:pPr>
              <w:pStyle w:val="ENoteTableText"/>
            </w:pPr>
            <w:r w:rsidRPr="000147B0">
              <w:rPr>
                <w:b/>
              </w:rPr>
              <w:t>Part</w:t>
            </w:r>
            <w:r w:rsidR="000147B0">
              <w:rPr>
                <w:b/>
              </w:rPr>
              <w:t> </w:t>
            </w:r>
            <w:r w:rsidRPr="000147B0">
              <w:rPr>
                <w:b/>
              </w:rPr>
              <w:t>8</w:t>
            </w:r>
          </w:p>
        </w:tc>
        <w:tc>
          <w:tcPr>
            <w:tcW w:w="4943" w:type="dxa"/>
            <w:shd w:val="clear" w:color="auto" w:fill="auto"/>
          </w:tcPr>
          <w:p w:rsidR="009C4DCE" w:rsidRPr="000147B0" w:rsidRDefault="009C4DCE" w:rsidP="006B7D99">
            <w:pPr>
              <w:pStyle w:val="ENoteTableText"/>
            </w:pP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r w:rsidRPr="000147B0">
              <w:t>Part</w:t>
            </w:r>
            <w:r w:rsidR="000147B0">
              <w:t> </w:t>
            </w:r>
            <w:r w:rsidRPr="000147B0">
              <w:t>8 heading</w:t>
            </w:r>
            <w:r w:rsidRPr="000147B0">
              <w:tab/>
            </w:r>
          </w:p>
        </w:tc>
        <w:tc>
          <w:tcPr>
            <w:tcW w:w="4943" w:type="dxa"/>
            <w:shd w:val="clear" w:color="auto" w:fill="auto"/>
          </w:tcPr>
          <w:p w:rsidR="009C4DCE" w:rsidRPr="000147B0" w:rsidRDefault="009C4DCE" w:rsidP="00A0725A">
            <w:pPr>
              <w:pStyle w:val="ENoteTableText"/>
            </w:pPr>
            <w:r w:rsidRPr="000147B0">
              <w:t>rs No 56, 2009</w:t>
            </w:r>
          </w:p>
        </w:tc>
      </w:tr>
      <w:tr w:rsidR="009C4DCE" w:rsidRPr="000147B0" w:rsidTr="006B7D99">
        <w:trPr>
          <w:cantSplit/>
        </w:trPr>
        <w:tc>
          <w:tcPr>
            <w:tcW w:w="2139" w:type="dxa"/>
            <w:shd w:val="clear" w:color="auto" w:fill="auto"/>
          </w:tcPr>
          <w:p w:rsidR="009C4DCE" w:rsidRPr="000147B0" w:rsidRDefault="009C4DCE" w:rsidP="002338B5">
            <w:pPr>
              <w:pStyle w:val="ENoteTableText"/>
              <w:tabs>
                <w:tab w:val="center" w:leader="dot" w:pos="2268"/>
              </w:tabs>
            </w:pPr>
          </w:p>
        </w:tc>
        <w:tc>
          <w:tcPr>
            <w:tcW w:w="4943" w:type="dxa"/>
            <w:shd w:val="clear" w:color="auto" w:fill="auto"/>
          </w:tcPr>
          <w:p w:rsidR="009C4DCE" w:rsidRPr="000147B0" w:rsidRDefault="009C4DCE" w:rsidP="006B7D99">
            <w:pPr>
              <w:pStyle w:val="ENoteTableText"/>
            </w:pPr>
            <w:r w:rsidRPr="000147B0">
              <w:t>am No 101, 2014</w:t>
            </w:r>
          </w:p>
        </w:tc>
      </w:tr>
      <w:tr w:rsidR="009C4DCE" w:rsidRPr="000147B0" w:rsidTr="006B7D99">
        <w:trPr>
          <w:cantSplit/>
        </w:trPr>
        <w:tc>
          <w:tcPr>
            <w:tcW w:w="2139" w:type="dxa"/>
            <w:shd w:val="clear" w:color="auto" w:fill="auto"/>
          </w:tcPr>
          <w:p w:rsidR="009C4DCE" w:rsidRPr="000147B0" w:rsidRDefault="009C4DCE" w:rsidP="00A0725A">
            <w:pPr>
              <w:pStyle w:val="ENoteTableText"/>
              <w:tabs>
                <w:tab w:val="center" w:leader="dot" w:pos="2268"/>
              </w:tabs>
            </w:pPr>
            <w:r w:rsidRPr="000147B0">
              <w:t>s 87</w:t>
            </w:r>
            <w:r w:rsidRPr="000147B0">
              <w:tab/>
            </w:r>
          </w:p>
        </w:tc>
        <w:tc>
          <w:tcPr>
            <w:tcW w:w="4943" w:type="dxa"/>
            <w:shd w:val="clear" w:color="auto" w:fill="auto"/>
          </w:tcPr>
          <w:p w:rsidR="009C4DCE" w:rsidRPr="000147B0" w:rsidRDefault="009C4DCE" w:rsidP="006B7D99">
            <w:pPr>
              <w:pStyle w:val="ENoteTableText"/>
            </w:pPr>
            <w:r w:rsidRPr="000147B0">
              <w:t>rs No 106, 2008</w:t>
            </w:r>
          </w:p>
        </w:tc>
      </w:tr>
      <w:tr w:rsidR="009C4DCE" w:rsidRPr="000147B0" w:rsidTr="006B7D99">
        <w:trPr>
          <w:cantSplit/>
        </w:trPr>
        <w:tc>
          <w:tcPr>
            <w:tcW w:w="2139" w:type="dxa"/>
            <w:shd w:val="clear" w:color="auto" w:fill="auto"/>
          </w:tcPr>
          <w:p w:rsidR="009C4DCE" w:rsidRPr="000147B0" w:rsidRDefault="009C4DCE" w:rsidP="006B7D99">
            <w:pPr>
              <w:pStyle w:val="ENoteTableText"/>
            </w:pPr>
          </w:p>
        </w:tc>
        <w:tc>
          <w:tcPr>
            <w:tcW w:w="4943" w:type="dxa"/>
            <w:shd w:val="clear" w:color="auto" w:fill="auto"/>
          </w:tcPr>
          <w:p w:rsidR="009C4DCE" w:rsidRPr="000147B0" w:rsidRDefault="009C4DCE" w:rsidP="00A0725A">
            <w:pPr>
              <w:pStyle w:val="ENoteTableText"/>
            </w:pPr>
            <w:r w:rsidRPr="000147B0">
              <w:t>am No 56, 2009; No 101, 2014</w:t>
            </w:r>
            <w:r w:rsidR="00A11EE5" w:rsidRPr="000147B0">
              <w:t>; No 126, 2015</w:t>
            </w:r>
          </w:p>
        </w:tc>
      </w:tr>
      <w:tr w:rsidR="009C4DCE" w:rsidRPr="000147B0" w:rsidTr="006B7D99">
        <w:trPr>
          <w:cantSplit/>
        </w:trPr>
        <w:tc>
          <w:tcPr>
            <w:tcW w:w="2139" w:type="dxa"/>
            <w:shd w:val="clear" w:color="auto" w:fill="auto"/>
          </w:tcPr>
          <w:p w:rsidR="009C4DCE" w:rsidRPr="000147B0" w:rsidRDefault="009C4DCE" w:rsidP="00A0725A">
            <w:pPr>
              <w:pStyle w:val="ENoteTableText"/>
              <w:tabs>
                <w:tab w:val="center" w:leader="dot" w:pos="2268"/>
              </w:tabs>
            </w:pPr>
            <w:r w:rsidRPr="000147B0">
              <w:t>s 88</w:t>
            </w:r>
            <w:r w:rsidRPr="000147B0">
              <w:tab/>
            </w:r>
          </w:p>
        </w:tc>
        <w:tc>
          <w:tcPr>
            <w:tcW w:w="4943" w:type="dxa"/>
            <w:shd w:val="clear" w:color="auto" w:fill="auto"/>
          </w:tcPr>
          <w:p w:rsidR="009C4DCE" w:rsidRPr="000147B0" w:rsidRDefault="009C4DCE" w:rsidP="00A0725A">
            <w:pPr>
              <w:pStyle w:val="ENoteTableText"/>
            </w:pPr>
            <w:r w:rsidRPr="000147B0">
              <w:t>am No 106, 2008; No 56, 2009; No 101, 2014</w:t>
            </w:r>
            <w:r w:rsidR="00A11EE5" w:rsidRPr="000147B0">
              <w:t>; No 126, 2015</w:t>
            </w:r>
          </w:p>
        </w:tc>
      </w:tr>
      <w:tr w:rsidR="009C4DCE" w:rsidRPr="000147B0" w:rsidTr="006B7D99">
        <w:trPr>
          <w:cantSplit/>
        </w:trPr>
        <w:tc>
          <w:tcPr>
            <w:tcW w:w="2139" w:type="dxa"/>
            <w:shd w:val="clear" w:color="auto" w:fill="auto"/>
          </w:tcPr>
          <w:p w:rsidR="009C4DCE" w:rsidRPr="000147B0" w:rsidRDefault="009C4DCE" w:rsidP="00A0725A">
            <w:pPr>
              <w:pStyle w:val="ENoteTableText"/>
              <w:tabs>
                <w:tab w:val="center" w:leader="dot" w:pos="2268"/>
              </w:tabs>
            </w:pPr>
            <w:r w:rsidRPr="000147B0">
              <w:t>s 89</w:t>
            </w:r>
            <w:r w:rsidRPr="000147B0">
              <w:tab/>
            </w:r>
          </w:p>
        </w:tc>
        <w:tc>
          <w:tcPr>
            <w:tcW w:w="4943" w:type="dxa"/>
            <w:shd w:val="clear" w:color="auto" w:fill="auto"/>
          </w:tcPr>
          <w:p w:rsidR="009C4DCE" w:rsidRPr="000147B0" w:rsidRDefault="009C4DCE" w:rsidP="00A0725A">
            <w:pPr>
              <w:pStyle w:val="ENoteTableText"/>
            </w:pPr>
            <w:r w:rsidRPr="000147B0">
              <w:t>am No 106, 2008; No 56, 2009; No 101, 2014</w:t>
            </w:r>
            <w:r w:rsidR="00A11EE5" w:rsidRPr="000147B0">
              <w:t>; No 126, 2015</w:t>
            </w:r>
          </w:p>
        </w:tc>
      </w:tr>
      <w:tr w:rsidR="009C4DCE" w:rsidRPr="000147B0" w:rsidTr="00A0725A">
        <w:trPr>
          <w:cantSplit/>
        </w:trPr>
        <w:tc>
          <w:tcPr>
            <w:tcW w:w="2139" w:type="dxa"/>
            <w:shd w:val="clear" w:color="auto" w:fill="auto"/>
          </w:tcPr>
          <w:p w:rsidR="009C4DCE" w:rsidRPr="000147B0" w:rsidRDefault="009C4DCE" w:rsidP="00A0725A">
            <w:pPr>
              <w:pStyle w:val="ENoteTableText"/>
              <w:tabs>
                <w:tab w:val="center" w:leader="dot" w:pos="2268"/>
              </w:tabs>
            </w:pPr>
            <w:r w:rsidRPr="000147B0">
              <w:t>s 90</w:t>
            </w:r>
            <w:r w:rsidRPr="000147B0">
              <w:tab/>
            </w:r>
          </w:p>
        </w:tc>
        <w:tc>
          <w:tcPr>
            <w:tcW w:w="4943" w:type="dxa"/>
            <w:shd w:val="clear" w:color="auto" w:fill="auto"/>
          </w:tcPr>
          <w:p w:rsidR="009C4DCE" w:rsidRPr="000147B0" w:rsidRDefault="009C4DCE" w:rsidP="00A0725A">
            <w:pPr>
              <w:pStyle w:val="ENoteTableText"/>
            </w:pPr>
            <w:r w:rsidRPr="000147B0">
              <w:t>am No 56, 2009</w:t>
            </w:r>
            <w:r w:rsidR="00A11EE5" w:rsidRPr="000147B0">
              <w:t>; No 126, 2015</w:t>
            </w:r>
          </w:p>
        </w:tc>
      </w:tr>
      <w:tr w:rsidR="00A11EE5" w:rsidRPr="000147B0" w:rsidTr="00A0725A">
        <w:trPr>
          <w:cantSplit/>
        </w:trPr>
        <w:tc>
          <w:tcPr>
            <w:tcW w:w="2139" w:type="dxa"/>
            <w:shd w:val="clear" w:color="auto" w:fill="auto"/>
          </w:tcPr>
          <w:p w:rsidR="00A11EE5" w:rsidRPr="000147B0" w:rsidRDefault="00A11EE5" w:rsidP="00A0725A">
            <w:pPr>
              <w:pStyle w:val="ENoteTableText"/>
              <w:tabs>
                <w:tab w:val="center" w:leader="dot" w:pos="2268"/>
              </w:tabs>
            </w:pPr>
            <w:r w:rsidRPr="000147B0">
              <w:t>s 91</w:t>
            </w:r>
            <w:r w:rsidRPr="000147B0">
              <w:tab/>
            </w:r>
          </w:p>
        </w:tc>
        <w:tc>
          <w:tcPr>
            <w:tcW w:w="4943" w:type="dxa"/>
            <w:shd w:val="clear" w:color="auto" w:fill="auto"/>
          </w:tcPr>
          <w:p w:rsidR="00A11EE5" w:rsidRPr="000147B0" w:rsidRDefault="00A11EE5" w:rsidP="00A0725A">
            <w:pPr>
              <w:pStyle w:val="ENoteTableText"/>
            </w:pPr>
            <w:r w:rsidRPr="000147B0">
              <w:t>am No 126, 2015</w:t>
            </w:r>
          </w:p>
        </w:tc>
      </w:tr>
      <w:tr w:rsidR="009C4DCE" w:rsidRPr="000147B0" w:rsidTr="00A80B11">
        <w:trPr>
          <w:cantSplit/>
        </w:trPr>
        <w:tc>
          <w:tcPr>
            <w:tcW w:w="2139" w:type="dxa"/>
            <w:shd w:val="clear" w:color="auto" w:fill="auto"/>
          </w:tcPr>
          <w:p w:rsidR="009C4DCE" w:rsidRPr="000147B0" w:rsidRDefault="009C4DCE" w:rsidP="002338B5">
            <w:pPr>
              <w:pStyle w:val="ENoteTableText"/>
              <w:tabs>
                <w:tab w:val="center" w:leader="dot" w:pos="2268"/>
              </w:tabs>
              <w:rPr>
                <w:b/>
              </w:rPr>
            </w:pPr>
            <w:r w:rsidRPr="000147B0">
              <w:rPr>
                <w:b/>
              </w:rPr>
              <w:t>Part</w:t>
            </w:r>
            <w:r w:rsidR="000147B0">
              <w:rPr>
                <w:b/>
              </w:rPr>
              <w:t> </w:t>
            </w:r>
            <w:r w:rsidRPr="000147B0">
              <w:rPr>
                <w:b/>
              </w:rPr>
              <w:t>9</w:t>
            </w:r>
          </w:p>
        </w:tc>
        <w:tc>
          <w:tcPr>
            <w:tcW w:w="4943" w:type="dxa"/>
            <w:shd w:val="clear" w:color="auto" w:fill="auto"/>
          </w:tcPr>
          <w:p w:rsidR="009C4DCE" w:rsidRPr="000147B0" w:rsidRDefault="009C4DCE" w:rsidP="006B7D99">
            <w:pPr>
              <w:pStyle w:val="ENoteTableText"/>
              <w:rPr>
                <w:b/>
              </w:rPr>
            </w:pPr>
          </w:p>
        </w:tc>
      </w:tr>
      <w:tr w:rsidR="009C4DCE" w:rsidRPr="000147B0" w:rsidTr="00A0725A">
        <w:trPr>
          <w:cantSplit/>
        </w:trPr>
        <w:tc>
          <w:tcPr>
            <w:tcW w:w="2139" w:type="dxa"/>
            <w:shd w:val="clear" w:color="auto" w:fill="auto"/>
          </w:tcPr>
          <w:p w:rsidR="009C4DCE" w:rsidRPr="000147B0" w:rsidRDefault="009C4DCE" w:rsidP="002338B5">
            <w:pPr>
              <w:pStyle w:val="ENoteTableText"/>
              <w:tabs>
                <w:tab w:val="center" w:leader="dot" w:pos="2268"/>
              </w:tabs>
            </w:pPr>
            <w:r w:rsidRPr="000147B0">
              <w:t>s 92</w:t>
            </w:r>
            <w:r w:rsidRPr="000147B0">
              <w:tab/>
            </w:r>
          </w:p>
        </w:tc>
        <w:tc>
          <w:tcPr>
            <w:tcW w:w="4943" w:type="dxa"/>
            <w:shd w:val="clear" w:color="auto" w:fill="auto"/>
          </w:tcPr>
          <w:p w:rsidR="009C4DCE" w:rsidRPr="000147B0" w:rsidRDefault="009C4DCE" w:rsidP="006B7D99">
            <w:pPr>
              <w:pStyle w:val="ENoteTableText"/>
            </w:pPr>
            <w:r w:rsidRPr="000147B0">
              <w:t>am No 101, 2014</w:t>
            </w:r>
          </w:p>
        </w:tc>
      </w:tr>
      <w:tr w:rsidR="009C4DCE" w:rsidRPr="000147B0" w:rsidTr="00A0725A">
        <w:trPr>
          <w:cantSplit/>
        </w:trPr>
        <w:tc>
          <w:tcPr>
            <w:tcW w:w="2139" w:type="dxa"/>
            <w:shd w:val="clear" w:color="auto" w:fill="auto"/>
          </w:tcPr>
          <w:p w:rsidR="009C4DCE" w:rsidRPr="000147B0" w:rsidRDefault="009C4DCE" w:rsidP="002338B5">
            <w:pPr>
              <w:pStyle w:val="ENoteTableText"/>
              <w:tabs>
                <w:tab w:val="center" w:leader="dot" w:pos="2268"/>
              </w:tabs>
            </w:pPr>
            <w:r w:rsidRPr="000147B0">
              <w:t>s 92A</w:t>
            </w:r>
            <w:r w:rsidRPr="000147B0">
              <w:tab/>
            </w:r>
          </w:p>
        </w:tc>
        <w:tc>
          <w:tcPr>
            <w:tcW w:w="4943" w:type="dxa"/>
            <w:shd w:val="clear" w:color="auto" w:fill="auto"/>
          </w:tcPr>
          <w:p w:rsidR="009C4DCE" w:rsidRPr="000147B0" w:rsidRDefault="009C4DCE" w:rsidP="006B7D99">
            <w:pPr>
              <w:pStyle w:val="ENoteTableText"/>
            </w:pPr>
            <w:r w:rsidRPr="000147B0">
              <w:t>ad No 101, 2014</w:t>
            </w:r>
          </w:p>
        </w:tc>
      </w:tr>
      <w:tr w:rsidR="009C4DCE" w:rsidRPr="000147B0" w:rsidTr="006B7D99">
        <w:trPr>
          <w:cantSplit/>
        </w:trPr>
        <w:tc>
          <w:tcPr>
            <w:tcW w:w="2139" w:type="dxa"/>
            <w:tcBorders>
              <w:bottom w:val="single" w:sz="12" w:space="0" w:color="auto"/>
            </w:tcBorders>
            <w:shd w:val="clear" w:color="auto" w:fill="auto"/>
          </w:tcPr>
          <w:p w:rsidR="009C4DCE" w:rsidRPr="000147B0" w:rsidRDefault="009C4DCE" w:rsidP="002338B5">
            <w:pPr>
              <w:pStyle w:val="ENoteTableText"/>
              <w:tabs>
                <w:tab w:val="center" w:leader="dot" w:pos="2268"/>
              </w:tabs>
            </w:pPr>
            <w:r w:rsidRPr="000147B0">
              <w:t>s 94</w:t>
            </w:r>
            <w:r w:rsidRPr="000147B0">
              <w:tab/>
            </w:r>
          </w:p>
        </w:tc>
        <w:tc>
          <w:tcPr>
            <w:tcW w:w="4943" w:type="dxa"/>
            <w:tcBorders>
              <w:bottom w:val="single" w:sz="12" w:space="0" w:color="auto"/>
            </w:tcBorders>
            <w:shd w:val="clear" w:color="auto" w:fill="auto"/>
          </w:tcPr>
          <w:p w:rsidR="009C4DCE" w:rsidRPr="000147B0" w:rsidRDefault="009C4DCE" w:rsidP="006B7D99">
            <w:pPr>
              <w:pStyle w:val="ENoteTableText"/>
            </w:pPr>
            <w:r w:rsidRPr="000147B0">
              <w:t>am No 101, 2014</w:t>
            </w:r>
          </w:p>
        </w:tc>
      </w:tr>
    </w:tbl>
    <w:p w:rsidR="006B7D99" w:rsidRPr="000147B0" w:rsidRDefault="006B7D99" w:rsidP="00CB3AD4">
      <w:pPr>
        <w:pStyle w:val="Tabletext"/>
      </w:pPr>
    </w:p>
    <w:p w:rsidR="00AD591A" w:rsidRPr="000147B0" w:rsidRDefault="00AD591A" w:rsidP="00CB3AD4">
      <w:pPr>
        <w:sectPr w:rsidR="00AD591A" w:rsidRPr="000147B0" w:rsidSect="001E0A5F">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9F1338" w:rsidRPr="000147B0" w:rsidRDefault="009F1338" w:rsidP="006E02F8"/>
    <w:sectPr w:rsidR="009F1338" w:rsidRPr="000147B0" w:rsidSect="001E0A5F">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B4" w:rsidRDefault="003122B4">
      <w:pPr>
        <w:spacing w:line="240" w:lineRule="auto"/>
      </w:pPr>
      <w:r>
        <w:separator/>
      </w:r>
    </w:p>
  </w:endnote>
  <w:endnote w:type="continuationSeparator" w:id="0">
    <w:p w:rsidR="003122B4" w:rsidRDefault="00312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Default="003122B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B3B51" w:rsidRDefault="003122B4" w:rsidP="00C812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22B4" w:rsidRPr="007B3B51" w:rsidTr="00C8124C">
      <w:tc>
        <w:tcPr>
          <w:tcW w:w="1247" w:type="dxa"/>
        </w:tcPr>
        <w:p w:rsidR="003122B4" w:rsidRPr="007B3B51" w:rsidRDefault="003122B4" w:rsidP="00C8124C">
          <w:pPr>
            <w:rPr>
              <w:i/>
              <w:sz w:val="16"/>
              <w:szCs w:val="16"/>
            </w:rPr>
          </w:pPr>
        </w:p>
      </w:tc>
      <w:tc>
        <w:tcPr>
          <w:tcW w:w="5387" w:type="dxa"/>
          <w:gridSpan w:val="3"/>
        </w:tcPr>
        <w:p w:rsidR="003122B4" w:rsidRPr="007B3B51" w:rsidRDefault="003122B4" w:rsidP="00C812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0A5F">
            <w:rPr>
              <w:i/>
              <w:noProof/>
              <w:sz w:val="16"/>
              <w:szCs w:val="16"/>
            </w:rPr>
            <w:t>National Land Transport Act 2014</w:t>
          </w:r>
          <w:r w:rsidRPr="007B3B51">
            <w:rPr>
              <w:i/>
              <w:sz w:val="16"/>
              <w:szCs w:val="16"/>
            </w:rPr>
            <w:fldChar w:fldCharType="end"/>
          </w:r>
        </w:p>
      </w:tc>
      <w:tc>
        <w:tcPr>
          <w:tcW w:w="669" w:type="dxa"/>
        </w:tcPr>
        <w:p w:rsidR="003122B4" w:rsidRPr="007B3B51" w:rsidRDefault="003122B4" w:rsidP="00C812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0A5F">
            <w:rPr>
              <w:i/>
              <w:noProof/>
              <w:sz w:val="16"/>
              <w:szCs w:val="16"/>
            </w:rPr>
            <w:t>63</w:t>
          </w:r>
          <w:r w:rsidRPr="007B3B51">
            <w:rPr>
              <w:i/>
              <w:sz w:val="16"/>
              <w:szCs w:val="16"/>
            </w:rPr>
            <w:fldChar w:fldCharType="end"/>
          </w:r>
        </w:p>
      </w:tc>
    </w:tr>
    <w:tr w:rsidR="003122B4" w:rsidRPr="00130F37" w:rsidTr="00C8124C">
      <w:tc>
        <w:tcPr>
          <w:tcW w:w="2190" w:type="dxa"/>
          <w:gridSpan w:val="2"/>
        </w:tcPr>
        <w:p w:rsidR="003122B4" w:rsidRPr="00130F37" w:rsidRDefault="003122B4" w:rsidP="00C812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47B0">
            <w:rPr>
              <w:sz w:val="16"/>
              <w:szCs w:val="16"/>
            </w:rPr>
            <w:t>6</w:t>
          </w:r>
          <w:r w:rsidRPr="00130F37">
            <w:rPr>
              <w:sz w:val="16"/>
              <w:szCs w:val="16"/>
            </w:rPr>
            <w:fldChar w:fldCharType="end"/>
          </w:r>
        </w:p>
      </w:tc>
      <w:tc>
        <w:tcPr>
          <w:tcW w:w="2920" w:type="dxa"/>
        </w:tcPr>
        <w:p w:rsidR="003122B4" w:rsidRPr="00130F37" w:rsidRDefault="003122B4" w:rsidP="00C812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47B0">
            <w:rPr>
              <w:sz w:val="16"/>
              <w:szCs w:val="16"/>
            </w:rPr>
            <w:t>1/7/16</w:t>
          </w:r>
          <w:r w:rsidRPr="00130F37">
            <w:rPr>
              <w:sz w:val="16"/>
              <w:szCs w:val="16"/>
            </w:rPr>
            <w:fldChar w:fldCharType="end"/>
          </w:r>
        </w:p>
      </w:tc>
      <w:tc>
        <w:tcPr>
          <w:tcW w:w="2193" w:type="dxa"/>
          <w:gridSpan w:val="2"/>
        </w:tcPr>
        <w:p w:rsidR="003122B4" w:rsidRPr="00130F37" w:rsidRDefault="003122B4" w:rsidP="00C812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47B0">
            <w:rPr>
              <w:sz w:val="16"/>
              <w:szCs w:val="16"/>
            </w:rPr>
            <w:instrText>21/07/2016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47B0">
            <w:rPr>
              <w:sz w:val="16"/>
              <w:szCs w:val="16"/>
            </w:rPr>
            <w:instrText>21/7/16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47B0">
            <w:rPr>
              <w:noProof/>
              <w:sz w:val="16"/>
              <w:szCs w:val="16"/>
            </w:rPr>
            <w:t>21/7/16</w:t>
          </w:r>
          <w:r w:rsidRPr="00130F37">
            <w:rPr>
              <w:sz w:val="16"/>
              <w:szCs w:val="16"/>
            </w:rPr>
            <w:fldChar w:fldCharType="end"/>
          </w:r>
        </w:p>
      </w:tc>
    </w:tr>
  </w:tbl>
  <w:p w:rsidR="003122B4" w:rsidRPr="00653540" w:rsidRDefault="003122B4" w:rsidP="006535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B3B51" w:rsidRDefault="003122B4" w:rsidP="00C812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22B4" w:rsidRPr="007B3B51" w:rsidTr="00C8124C">
      <w:tc>
        <w:tcPr>
          <w:tcW w:w="1247" w:type="dxa"/>
        </w:tcPr>
        <w:p w:rsidR="003122B4" w:rsidRPr="007B3B51" w:rsidRDefault="003122B4" w:rsidP="00C8124C">
          <w:pPr>
            <w:rPr>
              <w:i/>
              <w:sz w:val="16"/>
              <w:szCs w:val="16"/>
            </w:rPr>
          </w:pPr>
        </w:p>
      </w:tc>
      <w:tc>
        <w:tcPr>
          <w:tcW w:w="5387" w:type="dxa"/>
          <w:gridSpan w:val="3"/>
        </w:tcPr>
        <w:p w:rsidR="003122B4" w:rsidRPr="007B3B51" w:rsidRDefault="003122B4" w:rsidP="00C812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47B0">
            <w:rPr>
              <w:i/>
              <w:noProof/>
              <w:sz w:val="16"/>
              <w:szCs w:val="16"/>
            </w:rPr>
            <w:t>National Land Transport Act 2014</w:t>
          </w:r>
          <w:r w:rsidRPr="007B3B51">
            <w:rPr>
              <w:i/>
              <w:sz w:val="16"/>
              <w:szCs w:val="16"/>
            </w:rPr>
            <w:fldChar w:fldCharType="end"/>
          </w:r>
        </w:p>
      </w:tc>
      <w:tc>
        <w:tcPr>
          <w:tcW w:w="669" w:type="dxa"/>
        </w:tcPr>
        <w:p w:rsidR="003122B4" w:rsidRPr="007B3B51" w:rsidRDefault="003122B4" w:rsidP="00C812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15C7">
            <w:rPr>
              <w:i/>
              <w:noProof/>
              <w:sz w:val="16"/>
              <w:szCs w:val="16"/>
            </w:rPr>
            <w:t>60</w:t>
          </w:r>
          <w:r w:rsidRPr="007B3B51">
            <w:rPr>
              <w:i/>
              <w:sz w:val="16"/>
              <w:szCs w:val="16"/>
            </w:rPr>
            <w:fldChar w:fldCharType="end"/>
          </w:r>
        </w:p>
      </w:tc>
    </w:tr>
    <w:tr w:rsidR="003122B4" w:rsidRPr="00130F37" w:rsidTr="00C8124C">
      <w:tc>
        <w:tcPr>
          <w:tcW w:w="2190" w:type="dxa"/>
          <w:gridSpan w:val="2"/>
        </w:tcPr>
        <w:p w:rsidR="003122B4" w:rsidRPr="00130F37" w:rsidRDefault="003122B4" w:rsidP="00C812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47B0">
            <w:rPr>
              <w:sz w:val="16"/>
              <w:szCs w:val="16"/>
            </w:rPr>
            <w:t>6</w:t>
          </w:r>
          <w:r w:rsidRPr="00130F37">
            <w:rPr>
              <w:sz w:val="16"/>
              <w:szCs w:val="16"/>
            </w:rPr>
            <w:fldChar w:fldCharType="end"/>
          </w:r>
        </w:p>
      </w:tc>
      <w:tc>
        <w:tcPr>
          <w:tcW w:w="2920" w:type="dxa"/>
        </w:tcPr>
        <w:p w:rsidR="003122B4" w:rsidRPr="00130F37" w:rsidRDefault="003122B4" w:rsidP="00C812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47B0">
            <w:rPr>
              <w:sz w:val="16"/>
              <w:szCs w:val="16"/>
            </w:rPr>
            <w:t>1/7/16</w:t>
          </w:r>
          <w:r w:rsidRPr="00130F37">
            <w:rPr>
              <w:sz w:val="16"/>
              <w:szCs w:val="16"/>
            </w:rPr>
            <w:fldChar w:fldCharType="end"/>
          </w:r>
        </w:p>
      </w:tc>
      <w:tc>
        <w:tcPr>
          <w:tcW w:w="2193" w:type="dxa"/>
          <w:gridSpan w:val="2"/>
        </w:tcPr>
        <w:p w:rsidR="003122B4" w:rsidRPr="00130F37" w:rsidRDefault="003122B4" w:rsidP="00C812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47B0">
            <w:rPr>
              <w:sz w:val="16"/>
              <w:szCs w:val="16"/>
            </w:rPr>
            <w:instrText>21/07/2016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47B0">
            <w:rPr>
              <w:sz w:val="16"/>
              <w:szCs w:val="16"/>
            </w:rPr>
            <w:instrText>21/7/16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47B0">
            <w:rPr>
              <w:noProof/>
              <w:sz w:val="16"/>
              <w:szCs w:val="16"/>
            </w:rPr>
            <w:t>21/7/16</w:t>
          </w:r>
          <w:r w:rsidRPr="00130F37">
            <w:rPr>
              <w:sz w:val="16"/>
              <w:szCs w:val="16"/>
            </w:rPr>
            <w:fldChar w:fldCharType="end"/>
          </w:r>
        </w:p>
      </w:tc>
    </w:tr>
  </w:tbl>
  <w:p w:rsidR="003122B4" w:rsidRPr="00653540" w:rsidRDefault="003122B4" w:rsidP="00653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Default="003122B4" w:rsidP="003122B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ED79B6" w:rsidRDefault="003122B4" w:rsidP="003122B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B3B51" w:rsidRDefault="003122B4" w:rsidP="00C812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22B4" w:rsidRPr="007B3B51" w:rsidTr="00C8124C">
      <w:tc>
        <w:tcPr>
          <w:tcW w:w="1247" w:type="dxa"/>
        </w:tcPr>
        <w:p w:rsidR="003122B4" w:rsidRPr="007B3B51" w:rsidRDefault="003122B4" w:rsidP="00C812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0A5F">
            <w:rPr>
              <w:i/>
              <w:noProof/>
              <w:sz w:val="16"/>
              <w:szCs w:val="16"/>
            </w:rPr>
            <w:t>iv</w:t>
          </w:r>
          <w:r w:rsidRPr="007B3B51">
            <w:rPr>
              <w:i/>
              <w:sz w:val="16"/>
              <w:szCs w:val="16"/>
            </w:rPr>
            <w:fldChar w:fldCharType="end"/>
          </w:r>
        </w:p>
      </w:tc>
      <w:tc>
        <w:tcPr>
          <w:tcW w:w="5387" w:type="dxa"/>
          <w:gridSpan w:val="3"/>
        </w:tcPr>
        <w:p w:rsidR="003122B4" w:rsidRPr="007B3B51" w:rsidRDefault="003122B4" w:rsidP="00C812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0A5F">
            <w:rPr>
              <w:i/>
              <w:noProof/>
              <w:sz w:val="16"/>
              <w:szCs w:val="16"/>
            </w:rPr>
            <w:t>National Land Transport Act 2014</w:t>
          </w:r>
          <w:r w:rsidRPr="007B3B51">
            <w:rPr>
              <w:i/>
              <w:sz w:val="16"/>
              <w:szCs w:val="16"/>
            </w:rPr>
            <w:fldChar w:fldCharType="end"/>
          </w:r>
        </w:p>
      </w:tc>
      <w:tc>
        <w:tcPr>
          <w:tcW w:w="669" w:type="dxa"/>
        </w:tcPr>
        <w:p w:rsidR="003122B4" w:rsidRPr="007B3B51" w:rsidRDefault="003122B4" w:rsidP="00C8124C">
          <w:pPr>
            <w:jc w:val="right"/>
            <w:rPr>
              <w:sz w:val="16"/>
              <w:szCs w:val="16"/>
            </w:rPr>
          </w:pPr>
        </w:p>
      </w:tc>
    </w:tr>
    <w:tr w:rsidR="003122B4" w:rsidRPr="0055472E" w:rsidTr="00C8124C">
      <w:tc>
        <w:tcPr>
          <w:tcW w:w="2190" w:type="dxa"/>
          <w:gridSpan w:val="2"/>
        </w:tcPr>
        <w:p w:rsidR="003122B4" w:rsidRPr="0055472E" w:rsidRDefault="003122B4" w:rsidP="00C812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47B0">
            <w:rPr>
              <w:sz w:val="16"/>
              <w:szCs w:val="16"/>
            </w:rPr>
            <w:t>6</w:t>
          </w:r>
          <w:r w:rsidRPr="0055472E">
            <w:rPr>
              <w:sz w:val="16"/>
              <w:szCs w:val="16"/>
            </w:rPr>
            <w:fldChar w:fldCharType="end"/>
          </w:r>
        </w:p>
      </w:tc>
      <w:tc>
        <w:tcPr>
          <w:tcW w:w="2920" w:type="dxa"/>
        </w:tcPr>
        <w:p w:rsidR="003122B4" w:rsidRPr="0055472E" w:rsidRDefault="003122B4" w:rsidP="00C812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47B0">
            <w:rPr>
              <w:sz w:val="16"/>
              <w:szCs w:val="16"/>
            </w:rPr>
            <w:t>1/7/16</w:t>
          </w:r>
          <w:r w:rsidRPr="0055472E">
            <w:rPr>
              <w:sz w:val="16"/>
              <w:szCs w:val="16"/>
            </w:rPr>
            <w:fldChar w:fldCharType="end"/>
          </w:r>
        </w:p>
      </w:tc>
      <w:tc>
        <w:tcPr>
          <w:tcW w:w="2193" w:type="dxa"/>
          <w:gridSpan w:val="2"/>
        </w:tcPr>
        <w:p w:rsidR="003122B4" w:rsidRPr="0055472E" w:rsidRDefault="003122B4" w:rsidP="00C812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47B0">
            <w:rPr>
              <w:sz w:val="16"/>
              <w:szCs w:val="16"/>
            </w:rPr>
            <w:instrText>21/07/2016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47B0">
            <w:rPr>
              <w:sz w:val="16"/>
              <w:szCs w:val="16"/>
            </w:rPr>
            <w:instrText>21/7/16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47B0">
            <w:rPr>
              <w:noProof/>
              <w:sz w:val="16"/>
              <w:szCs w:val="16"/>
            </w:rPr>
            <w:t>21/7/16</w:t>
          </w:r>
          <w:r w:rsidRPr="0055472E">
            <w:rPr>
              <w:sz w:val="16"/>
              <w:szCs w:val="16"/>
            </w:rPr>
            <w:fldChar w:fldCharType="end"/>
          </w:r>
        </w:p>
      </w:tc>
    </w:tr>
  </w:tbl>
  <w:p w:rsidR="003122B4" w:rsidRPr="00653540" w:rsidRDefault="003122B4" w:rsidP="006535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B3B51" w:rsidRDefault="003122B4" w:rsidP="00C812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22B4" w:rsidRPr="007B3B51" w:rsidTr="00C8124C">
      <w:tc>
        <w:tcPr>
          <w:tcW w:w="1247" w:type="dxa"/>
        </w:tcPr>
        <w:p w:rsidR="003122B4" w:rsidRPr="007B3B51" w:rsidRDefault="003122B4" w:rsidP="00C8124C">
          <w:pPr>
            <w:rPr>
              <w:i/>
              <w:sz w:val="16"/>
              <w:szCs w:val="16"/>
            </w:rPr>
          </w:pPr>
        </w:p>
      </w:tc>
      <w:tc>
        <w:tcPr>
          <w:tcW w:w="5387" w:type="dxa"/>
          <w:gridSpan w:val="3"/>
        </w:tcPr>
        <w:p w:rsidR="003122B4" w:rsidRPr="007B3B51" w:rsidRDefault="003122B4" w:rsidP="00C812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0A5F">
            <w:rPr>
              <w:i/>
              <w:noProof/>
              <w:sz w:val="16"/>
              <w:szCs w:val="16"/>
            </w:rPr>
            <w:t>National Land Transport Act 2014</w:t>
          </w:r>
          <w:r w:rsidRPr="007B3B51">
            <w:rPr>
              <w:i/>
              <w:sz w:val="16"/>
              <w:szCs w:val="16"/>
            </w:rPr>
            <w:fldChar w:fldCharType="end"/>
          </w:r>
        </w:p>
      </w:tc>
      <w:tc>
        <w:tcPr>
          <w:tcW w:w="669" w:type="dxa"/>
        </w:tcPr>
        <w:p w:rsidR="003122B4" w:rsidRPr="007B3B51" w:rsidRDefault="003122B4" w:rsidP="00C812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0A5F">
            <w:rPr>
              <w:i/>
              <w:noProof/>
              <w:sz w:val="16"/>
              <w:szCs w:val="16"/>
            </w:rPr>
            <w:t>iii</w:t>
          </w:r>
          <w:r w:rsidRPr="007B3B51">
            <w:rPr>
              <w:i/>
              <w:sz w:val="16"/>
              <w:szCs w:val="16"/>
            </w:rPr>
            <w:fldChar w:fldCharType="end"/>
          </w:r>
        </w:p>
      </w:tc>
    </w:tr>
    <w:tr w:rsidR="003122B4" w:rsidRPr="00130F37" w:rsidTr="00C8124C">
      <w:tc>
        <w:tcPr>
          <w:tcW w:w="2190" w:type="dxa"/>
          <w:gridSpan w:val="2"/>
        </w:tcPr>
        <w:p w:rsidR="003122B4" w:rsidRPr="00130F37" w:rsidRDefault="003122B4" w:rsidP="00C812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47B0">
            <w:rPr>
              <w:sz w:val="16"/>
              <w:szCs w:val="16"/>
            </w:rPr>
            <w:t>6</w:t>
          </w:r>
          <w:r w:rsidRPr="00130F37">
            <w:rPr>
              <w:sz w:val="16"/>
              <w:szCs w:val="16"/>
            </w:rPr>
            <w:fldChar w:fldCharType="end"/>
          </w:r>
        </w:p>
      </w:tc>
      <w:tc>
        <w:tcPr>
          <w:tcW w:w="2920" w:type="dxa"/>
        </w:tcPr>
        <w:p w:rsidR="003122B4" w:rsidRPr="00130F37" w:rsidRDefault="003122B4" w:rsidP="00C812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47B0">
            <w:rPr>
              <w:sz w:val="16"/>
              <w:szCs w:val="16"/>
            </w:rPr>
            <w:t>1/7/16</w:t>
          </w:r>
          <w:r w:rsidRPr="00130F37">
            <w:rPr>
              <w:sz w:val="16"/>
              <w:szCs w:val="16"/>
            </w:rPr>
            <w:fldChar w:fldCharType="end"/>
          </w:r>
        </w:p>
      </w:tc>
      <w:tc>
        <w:tcPr>
          <w:tcW w:w="2193" w:type="dxa"/>
          <w:gridSpan w:val="2"/>
        </w:tcPr>
        <w:p w:rsidR="003122B4" w:rsidRPr="00130F37" w:rsidRDefault="003122B4" w:rsidP="00C812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47B0">
            <w:rPr>
              <w:sz w:val="16"/>
              <w:szCs w:val="16"/>
            </w:rPr>
            <w:instrText>21/07/2016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47B0">
            <w:rPr>
              <w:sz w:val="16"/>
              <w:szCs w:val="16"/>
            </w:rPr>
            <w:instrText>21/7/16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47B0">
            <w:rPr>
              <w:noProof/>
              <w:sz w:val="16"/>
              <w:szCs w:val="16"/>
            </w:rPr>
            <w:t>21/7/16</w:t>
          </w:r>
          <w:r w:rsidRPr="00130F37">
            <w:rPr>
              <w:sz w:val="16"/>
              <w:szCs w:val="16"/>
            </w:rPr>
            <w:fldChar w:fldCharType="end"/>
          </w:r>
        </w:p>
      </w:tc>
    </w:tr>
  </w:tbl>
  <w:p w:rsidR="003122B4" w:rsidRPr="00653540" w:rsidRDefault="003122B4" w:rsidP="006535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B3B51" w:rsidRDefault="003122B4" w:rsidP="00C812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22B4" w:rsidRPr="007B3B51" w:rsidTr="00C8124C">
      <w:tc>
        <w:tcPr>
          <w:tcW w:w="1247" w:type="dxa"/>
        </w:tcPr>
        <w:p w:rsidR="003122B4" w:rsidRPr="007B3B51" w:rsidRDefault="003122B4" w:rsidP="00C812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0A5F">
            <w:rPr>
              <w:i/>
              <w:noProof/>
              <w:sz w:val="16"/>
              <w:szCs w:val="16"/>
            </w:rPr>
            <w:t>54</w:t>
          </w:r>
          <w:r w:rsidRPr="007B3B51">
            <w:rPr>
              <w:i/>
              <w:sz w:val="16"/>
              <w:szCs w:val="16"/>
            </w:rPr>
            <w:fldChar w:fldCharType="end"/>
          </w:r>
        </w:p>
      </w:tc>
      <w:tc>
        <w:tcPr>
          <w:tcW w:w="5387" w:type="dxa"/>
          <w:gridSpan w:val="3"/>
        </w:tcPr>
        <w:p w:rsidR="003122B4" w:rsidRPr="007B3B51" w:rsidRDefault="003122B4" w:rsidP="00C812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0A5F">
            <w:rPr>
              <w:i/>
              <w:noProof/>
              <w:sz w:val="16"/>
              <w:szCs w:val="16"/>
            </w:rPr>
            <w:t>National Land Transport Act 2014</w:t>
          </w:r>
          <w:r w:rsidRPr="007B3B51">
            <w:rPr>
              <w:i/>
              <w:sz w:val="16"/>
              <w:szCs w:val="16"/>
            </w:rPr>
            <w:fldChar w:fldCharType="end"/>
          </w:r>
        </w:p>
      </w:tc>
      <w:tc>
        <w:tcPr>
          <w:tcW w:w="669" w:type="dxa"/>
        </w:tcPr>
        <w:p w:rsidR="003122B4" w:rsidRPr="007B3B51" w:rsidRDefault="003122B4" w:rsidP="00C8124C">
          <w:pPr>
            <w:jc w:val="right"/>
            <w:rPr>
              <w:sz w:val="16"/>
              <w:szCs w:val="16"/>
            </w:rPr>
          </w:pPr>
        </w:p>
      </w:tc>
    </w:tr>
    <w:tr w:rsidR="003122B4" w:rsidRPr="0055472E" w:rsidTr="00C8124C">
      <w:tc>
        <w:tcPr>
          <w:tcW w:w="2190" w:type="dxa"/>
          <w:gridSpan w:val="2"/>
        </w:tcPr>
        <w:p w:rsidR="003122B4" w:rsidRPr="0055472E" w:rsidRDefault="003122B4" w:rsidP="00C812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47B0">
            <w:rPr>
              <w:sz w:val="16"/>
              <w:szCs w:val="16"/>
            </w:rPr>
            <w:t>6</w:t>
          </w:r>
          <w:r w:rsidRPr="0055472E">
            <w:rPr>
              <w:sz w:val="16"/>
              <w:szCs w:val="16"/>
            </w:rPr>
            <w:fldChar w:fldCharType="end"/>
          </w:r>
        </w:p>
      </w:tc>
      <w:tc>
        <w:tcPr>
          <w:tcW w:w="2920" w:type="dxa"/>
        </w:tcPr>
        <w:p w:rsidR="003122B4" w:rsidRPr="0055472E" w:rsidRDefault="003122B4" w:rsidP="00C812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47B0">
            <w:rPr>
              <w:sz w:val="16"/>
              <w:szCs w:val="16"/>
            </w:rPr>
            <w:t>1/7/16</w:t>
          </w:r>
          <w:r w:rsidRPr="0055472E">
            <w:rPr>
              <w:sz w:val="16"/>
              <w:szCs w:val="16"/>
            </w:rPr>
            <w:fldChar w:fldCharType="end"/>
          </w:r>
        </w:p>
      </w:tc>
      <w:tc>
        <w:tcPr>
          <w:tcW w:w="2193" w:type="dxa"/>
          <w:gridSpan w:val="2"/>
        </w:tcPr>
        <w:p w:rsidR="003122B4" w:rsidRPr="0055472E" w:rsidRDefault="003122B4" w:rsidP="00C812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47B0">
            <w:rPr>
              <w:sz w:val="16"/>
              <w:szCs w:val="16"/>
            </w:rPr>
            <w:instrText>21/07/2016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47B0">
            <w:rPr>
              <w:sz w:val="16"/>
              <w:szCs w:val="16"/>
            </w:rPr>
            <w:instrText>21/7/16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47B0">
            <w:rPr>
              <w:noProof/>
              <w:sz w:val="16"/>
              <w:szCs w:val="16"/>
            </w:rPr>
            <w:t>21/7/16</w:t>
          </w:r>
          <w:r w:rsidRPr="0055472E">
            <w:rPr>
              <w:sz w:val="16"/>
              <w:szCs w:val="16"/>
            </w:rPr>
            <w:fldChar w:fldCharType="end"/>
          </w:r>
        </w:p>
      </w:tc>
    </w:tr>
  </w:tbl>
  <w:p w:rsidR="003122B4" w:rsidRPr="00653540" w:rsidRDefault="003122B4" w:rsidP="006535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B3B51" w:rsidRDefault="003122B4" w:rsidP="00C812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22B4" w:rsidRPr="007B3B51" w:rsidTr="00C8124C">
      <w:tc>
        <w:tcPr>
          <w:tcW w:w="1247" w:type="dxa"/>
        </w:tcPr>
        <w:p w:rsidR="003122B4" w:rsidRPr="007B3B51" w:rsidRDefault="003122B4" w:rsidP="00C8124C">
          <w:pPr>
            <w:rPr>
              <w:i/>
              <w:sz w:val="16"/>
              <w:szCs w:val="16"/>
            </w:rPr>
          </w:pPr>
        </w:p>
      </w:tc>
      <w:tc>
        <w:tcPr>
          <w:tcW w:w="5387" w:type="dxa"/>
          <w:gridSpan w:val="3"/>
        </w:tcPr>
        <w:p w:rsidR="003122B4" w:rsidRPr="007B3B51" w:rsidRDefault="003122B4" w:rsidP="00C812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0A5F">
            <w:rPr>
              <w:i/>
              <w:noProof/>
              <w:sz w:val="16"/>
              <w:szCs w:val="16"/>
            </w:rPr>
            <w:t>National Land Transport Act 2014</w:t>
          </w:r>
          <w:r w:rsidRPr="007B3B51">
            <w:rPr>
              <w:i/>
              <w:sz w:val="16"/>
              <w:szCs w:val="16"/>
            </w:rPr>
            <w:fldChar w:fldCharType="end"/>
          </w:r>
        </w:p>
      </w:tc>
      <w:tc>
        <w:tcPr>
          <w:tcW w:w="669" w:type="dxa"/>
        </w:tcPr>
        <w:p w:rsidR="003122B4" w:rsidRPr="007B3B51" w:rsidRDefault="003122B4" w:rsidP="00C812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0A5F">
            <w:rPr>
              <w:i/>
              <w:noProof/>
              <w:sz w:val="16"/>
              <w:szCs w:val="16"/>
            </w:rPr>
            <w:t>55</w:t>
          </w:r>
          <w:r w:rsidRPr="007B3B51">
            <w:rPr>
              <w:i/>
              <w:sz w:val="16"/>
              <w:szCs w:val="16"/>
            </w:rPr>
            <w:fldChar w:fldCharType="end"/>
          </w:r>
        </w:p>
      </w:tc>
    </w:tr>
    <w:tr w:rsidR="003122B4" w:rsidRPr="00130F37" w:rsidTr="00C8124C">
      <w:tc>
        <w:tcPr>
          <w:tcW w:w="2190" w:type="dxa"/>
          <w:gridSpan w:val="2"/>
        </w:tcPr>
        <w:p w:rsidR="003122B4" w:rsidRPr="00130F37" w:rsidRDefault="003122B4" w:rsidP="00C812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47B0">
            <w:rPr>
              <w:sz w:val="16"/>
              <w:szCs w:val="16"/>
            </w:rPr>
            <w:t>6</w:t>
          </w:r>
          <w:r w:rsidRPr="00130F37">
            <w:rPr>
              <w:sz w:val="16"/>
              <w:szCs w:val="16"/>
            </w:rPr>
            <w:fldChar w:fldCharType="end"/>
          </w:r>
        </w:p>
      </w:tc>
      <w:tc>
        <w:tcPr>
          <w:tcW w:w="2920" w:type="dxa"/>
        </w:tcPr>
        <w:p w:rsidR="003122B4" w:rsidRPr="00130F37" w:rsidRDefault="003122B4" w:rsidP="00C812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47B0">
            <w:rPr>
              <w:sz w:val="16"/>
              <w:szCs w:val="16"/>
            </w:rPr>
            <w:t>1/7/16</w:t>
          </w:r>
          <w:r w:rsidRPr="00130F37">
            <w:rPr>
              <w:sz w:val="16"/>
              <w:szCs w:val="16"/>
            </w:rPr>
            <w:fldChar w:fldCharType="end"/>
          </w:r>
        </w:p>
      </w:tc>
      <w:tc>
        <w:tcPr>
          <w:tcW w:w="2193" w:type="dxa"/>
          <w:gridSpan w:val="2"/>
        </w:tcPr>
        <w:p w:rsidR="003122B4" w:rsidRPr="00130F37" w:rsidRDefault="003122B4" w:rsidP="00C812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47B0">
            <w:rPr>
              <w:sz w:val="16"/>
              <w:szCs w:val="16"/>
            </w:rPr>
            <w:instrText>21/07/2016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47B0">
            <w:rPr>
              <w:sz w:val="16"/>
              <w:szCs w:val="16"/>
            </w:rPr>
            <w:instrText>21/7/16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47B0">
            <w:rPr>
              <w:noProof/>
              <w:sz w:val="16"/>
              <w:szCs w:val="16"/>
            </w:rPr>
            <w:t>21/7/16</w:t>
          </w:r>
          <w:r w:rsidRPr="00130F37">
            <w:rPr>
              <w:sz w:val="16"/>
              <w:szCs w:val="16"/>
            </w:rPr>
            <w:fldChar w:fldCharType="end"/>
          </w:r>
        </w:p>
      </w:tc>
    </w:tr>
  </w:tbl>
  <w:p w:rsidR="003122B4" w:rsidRPr="00653540" w:rsidRDefault="003122B4" w:rsidP="006535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A1328" w:rsidRDefault="003122B4" w:rsidP="00A434FD">
    <w:pPr>
      <w:pBdr>
        <w:top w:val="single" w:sz="6" w:space="1" w:color="auto"/>
      </w:pBdr>
      <w:spacing w:before="120"/>
      <w:rPr>
        <w:sz w:val="18"/>
      </w:rPr>
    </w:pPr>
  </w:p>
  <w:p w:rsidR="003122B4" w:rsidRPr="007A1328" w:rsidRDefault="003122B4" w:rsidP="00A434F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147B0">
      <w:rPr>
        <w:i/>
        <w:noProof/>
        <w:sz w:val="18"/>
      </w:rPr>
      <w:t>National Land Transport Act 2014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147B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A15C7">
      <w:rPr>
        <w:i/>
        <w:noProof/>
        <w:sz w:val="18"/>
      </w:rPr>
      <w:t>60</w:t>
    </w:r>
    <w:r w:rsidRPr="007A1328">
      <w:rPr>
        <w:i/>
        <w:sz w:val="18"/>
      </w:rPr>
      <w:fldChar w:fldCharType="end"/>
    </w:r>
  </w:p>
  <w:p w:rsidR="003122B4" w:rsidRPr="007A1328" w:rsidRDefault="003122B4" w:rsidP="00A434F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B3B51" w:rsidRDefault="003122B4" w:rsidP="00C812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22B4" w:rsidRPr="007B3B51" w:rsidTr="00C8124C">
      <w:tc>
        <w:tcPr>
          <w:tcW w:w="1247" w:type="dxa"/>
        </w:tcPr>
        <w:p w:rsidR="003122B4" w:rsidRPr="007B3B51" w:rsidRDefault="003122B4" w:rsidP="00C812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0A5F">
            <w:rPr>
              <w:i/>
              <w:noProof/>
              <w:sz w:val="16"/>
              <w:szCs w:val="16"/>
            </w:rPr>
            <w:t>64</w:t>
          </w:r>
          <w:r w:rsidRPr="007B3B51">
            <w:rPr>
              <w:i/>
              <w:sz w:val="16"/>
              <w:szCs w:val="16"/>
            </w:rPr>
            <w:fldChar w:fldCharType="end"/>
          </w:r>
        </w:p>
      </w:tc>
      <w:tc>
        <w:tcPr>
          <w:tcW w:w="5387" w:type="dxa"/>
          <w:gridSpan w:val="3"/>
        </w:tcPr>
        <w:p w:rsidR="003122B4" w:rsidRPr="007B3B51" w:rsidRDefault="003122B4" w:rsidP="00C812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0A5F">
            <w:rPr>
              <w:i/>
              <w:noProof/>
              <w:sz w:val="16"/>
              <w:szCs w:val="16"/>
            </w:rPr>
            <w:t>National Land Transport Act 2014</w:t>
          </w:r>
          <w:r w:rsidRPr="007B3B51">
            <w:rPr>
              <w:i/>
              <w:sz w:val="16"/>
              <w:szCs w:val="16"/>
            </w:rPr>
            <w:fldChar w:fldCharType="end"/>
          </w:r>
        </w:p>
      </w:tc>
      <w:tc>
        <w:tcPr>
          <w:tcW w:w="669" w:type="dxa"/>
        </w:tcPr>
        <w:p w:rsidR="003122B4" w:rsidRPr="007B3B51" w:rsidRDefault="003122B4" w:rsidP="00C8124C">
          <w:pPr>
            <w:jc w:val="right"/>
            <w:rPr>
              <w:sz w:val="16"/>
              <w:szCs w:val="16"/>
            </w:rPr>
          </w:pPr>
        </w:p>
      </w:tc>
    </w:tr>
    <w:tr w:rsidR="003122B4" w:rsidRPr="0055472E" w:rsidTr="00C8124C">
      <w:tc>
        <w:tcPr>
          <w:tcW w:w="2190" w:type="dxa"/>
          <w:gridSpan w:val="2"/>
        </w:tcPr>
        <w:p w:rsidR="003122B4" w:rsidRPr="0055472E" w:rsidRDefault="003122B4" w:rsidP="00C812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47B0">
            <w:rPr>
              <w:sz w:val="16"/>
              <w:szCs w:val="16"/>
            </w:rPr>
            <w:t>6</w:t>
          </w:r>
          <w:r w:rsidRPr="0055472E">
            <w:rPr>
              <w:sz w:val="16"/>
              <w:szCs w:val="16"/>
            </w:rPr>
            <w:fldChar w:fldCharType="end"/>
          </w:r>
        </w:p>
      </w:tc>
      <w:tc>
        <w:tcPr>
          <w:tcW w:w="2920" w:type="dxa"/>
        </w:tcPr>
        <w:p w:rsidR="003122B4" w:rsidRPr="0055472E" w:rsidRDefault="003122B4" w:rsidP="00C812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47B0">
            <w:rPr>
              <w:sz w:val="16"/>
              <w:szCs w:val="16"/>
            </w:rPr>
            <w:t>1/7/16</w:t>
          </w:r>
          <w:r w:rsidRPr="0055472E">
            <w:rPr>
              <w:sz w:val="16"/>
              <w:szCs w:val="16"/>
            </w:rPr>
            <w:fldChar w:fldCharType="end"/>
          </w:r>
        </w:p>
      </w:tc>
      <w:tc>
        <w:tcPr>
          <w:tcW w:w="2193" w:type="dxa"/>
          <w:gridSpan w:val="2"/>
        </w:tcPr>
        <w:p w:rsidR="003122B4" w:rsidRPr="0055472E" w:rsidRDefault="003122B4" w:rsidP="00C812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47B0">
            <w:rPr>
              <w:sz w:val="16"/>
              <w:szCs w:val="16"/>
            </w:rPr>
            <w:instrText>21/07/2016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47B0">
            <w:rPr>
              <w:sz w:val="16"/>
              <w:szCs w:val="16"/>
            </w:rPr>
            <w:instrText>21/7/16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47B0">
            <w:rPr>
              <w:noProof/>
              <w:sz w:val="16"/>
              <w:szCs w:val="16"/>
            </w:rPr>
            <w:t>21/7/16</w:t>
          </w:r>
          <w:r w:rsidRPr="0055472E">
            <w:rPr>
              <w:sz w:val="16"/>
              <w:szCs w:val="16"/>
            </w:rPr>
            <w:fldChar w:fldCharType="end"/>
          </w:r>
        </w:p>
      </w:tc>
    </w:tr>
  </w:tbl>
  <w:p w:rsidR="003122B4" w:rsidRPr="00653540" w:rsidRDefault="003122B4" w:rsidP="00653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B4" w:rsidRDefault="003122B4">
      <w:pPr>
        <w:spacing w:line="240" w:lineRule="auto"/>
      </w:pPr>
      <w:r>
        <w:separator/>
      </w:r>
    </w:p>
  </w:footnote>
  <w:footnote w:type="continuationSeparator" w:id="0">
    <w:p w:rsidR="003122B4" w:rsidRDefault="003122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Default="003122B4" w:rsidP="003122B4">
    <w:pPr>
      <w:pStyle w:val="Header"/>
      <w:pBdr>
        <w:bottom w:val="single" w:sz="6" w:space="1" w:color="auto"/>
      </w:pBdr>
    </w:pPr>
  </w:p>
  <w:p w:rsidR="003122B4" w:rsidRDefault="003122B4" w:rsidP="003122B4">
    <w:pPr>
      <w:pStyle w:val="Header"/>
      <w:pBdr>
        <w:bottom w:val="single" w:sz="6" w:space="1" w:color="auto"/>
      </w:pBdr>
    </w:pPr>
  </w:p>
  <w:p w:rsidR="003122B4" w:rsidRPr="001E77D2" w:rsidRDefault="003122B4" w:rsidP="003122B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E528B" w:rsidRDefault="003122B4" w:rsidP="00CB3AD4">
    <w:pPr>
      <w:rPr>
        <w:sz w:val="26"/>
        <w:szCs w:val="26"/>
      </w:rPr>
    </w:pPr>
  </w:p>
  <w:p w:rsidR="003122B4" w:rsidRPr="00750516" w:rsidRDefault="003122B4" w:rsidP="00CB3AD4">
    <w:pPr>
      <w:rPr>
        <w:b/>
        <w:sz w:val="20"/>
      </w:rPr>
    </w:pPr>
    <w:r w:rsidRPr="00750516">
      <w:rPr>
        <w:b/>
        <w:sz w:val="20"/>
      </w:rPr>
      <w:t>Endnotes</w:t>
    </w:r>
  </w:p>
  <w:p w:rsidR="003122B4" w:rsidRPr="007A1328" w:rsidRDefault="003122B4" w:rsidP="00CB3AD4">
    <w:pPr>
      <w:rPr>
        <w:sz w:val="20"/>
      </w:rPr>
    </w:pPr>
  </w:p>
  <w:p w:rsidR="003122B4" w:rsidRPr="007A1328" w:rsidRDefault="003122B4" w:rsidP="00CB3AD4">
    <w:pPr>
      <w:rPr>
        <w:b/>
        <w:sz w:val="24"/>
      </w:rPr>
    </w:pPr>
  </w:p>
  <w:p w:rsidR="003122B4" w:rsidRPr="007E528B" w:rsidRDefault="003122B4" w:rsidP="00CB3AD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E0A5F">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7E528B" w:rsidRDefault="003122B4" w:rsidP="00CB3AD4">
    <w:pPr>
      <w:jc w:val="right"/>
      <w:rPr>
        <w:sz w:val="26"/>
        <w:szCs w:val="26"/>
      </w:rPr>
    </w:pPr>
  </w:p>
  <w:p w:rsidR="003122B4" w:rsidRPr="00750516" w:rsidRDefault="003122B4" w:rsidP="00CB3AD4">
    <w:pPr>
      <w:jc w:val="right"/>
      <w:rPr>
        <w:b/>
        <w:sz w:val="20"/>
      </w:rPr>
    </w:pPr>
    <w:r w:rsidRPr="00750516">
      <w:rPr>
        <w:b/>
        <w:sz w:val="20"/>
      </w:rPr>
      <w:t>Endnotes</w:t>
    </w:r>
  </w:p>
  <w:p w:rsidR="003122B4" w:rsidRPr="007A1328" w:rsidRDefault="003122B4" w:rsidP="00CB3AD4">
    <w:pPr>
      <w:jc w:val="right"/>
      <w:rPr>
        <w:sz w:val="20"/>
      </w:rPr>
    </w:pPr>
  </w:p>
  <w:p w:rsidR="003122B4" w:rsidRPr="007A1328" w:rsidRDefault="003122B4" w:rsidP="00CB3AD4">
    <w:pPr>
      <w:jc w:val="right"/>
      <w:rPr>
        <w:b/>
        <w:sz w:val="24"/>
      </w:rPr>
    </w:pPr>
  </w:p>
  <w:p w:rsidR="003122B4" w:rsidRPr="007E528B" w:rsidRDefault="003122B4" w:rsidP="00CB3AD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E0A5F">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Default="003122B4" w:rsidP="003122B4">
    <w:pPr>
      <w:pStyle w:val="Header"/>
      <w:pBdr>
        <w:bottom w:val="single" w:sz="4" w:space="1" w:color="auto"/>
      </w:pBdr>
    </w:pPr>
  </w:p>
  <w:p w:rsidR="003122B4" w:rsidRDefault="003122B4" w:rsidP="003122B4">
    <w:pPr>
      <w:pStyle w:val="Header"/>
      <w:pBdr>
        <w:bottom w:val="single" w:sz="4" w:space="1" w:color="auto"/>
      </w:pBdr>
    </w:pPr>
  </w:p>
  <w:p w:rsidR="003122B4" w:rsidRPr="001E77D2" w:rsidRDefault="003122B4" w:rsidP="003122B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5F1388" w:rsidRDefault="003122B4" w:rsidP="003122B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ED79B6" w:rsidRDefault="003122B4" w:rsidP="00CB3AD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ED79B6" w:rsidRDefault="003122B4" w:rsidP="00CB3AD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ED79B6" w:rsidRDefault="003122B4" w:rsidP="00CB3AD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FF4C0F" w:rsidRDefault="003122B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122B4" w:rsidRPr="00FF4C0F" w:rsidRDefault="003122B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0147B0">
      <w:rPr>
        <w:sz w:val="20"/>
      </w:rPr>
      <w:fldChar w:fldCharType="separate"/>
    </w:r>
    <w:r w:rsidR="001E0A5F">
      <w:rPr>
        <w:b/>
        <w:noProof/>
        <w:sz w:val="20"/>
      </w:rPr>
      <w:t>Part 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0147B0">
      <w:rPr>
        <w:sz w:val="20"/>
      </w:rPr>
      <w:fldChar w:fldCharType="separate"/>
    </w:r>
    <w:r w:rsidR="001E0A5F">
      <w:rPr>
        <w:noProof/>
        <w:sz w:val="20"/>
      </w:rPr>
      <w:t>Miscellaneous</w:t>
    </w:r>
    <w:r w:rsidRPr="00FF4C0F">
      <w:rPr>
        <w:sz w:val="20"/>
      </w:rPr>
      <w:fldChar w:fldCharType="end"/>
    </w:r>
  </w:p>
  <w:p w:rsidR="003122B4" w:rsidRPr="00FF4C0F" w:rsidRDefault="003122B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3122B4" w:rsidRPr="00E140E4" w:rsidRDefault="003122B4">
    <w:pPr>
      <w:keepNext/>
    </w:pPr>
  </w:p>
  <w:p w:rsidR="003122B4" w:rsidRPr="00E140E4" w:rsidRDefault="003122B4">
    <w:pPr>
      <w:keepNext/>
      <w:rPr>
        <w:b/>
      </w:rPr>
    </w:pPr>
    <w:r w:rsidRPr="00E140E4">
      <w:t>Section</w:t>
    </w:r>
    <w:r w:rsidRPr="00FF4C0F">
      <w:t xml:space="preserve"> </w:t>
    </w:r>
    <w:fldSimple w:instr=" STYLEREF  CharSectno  \* CHARFORMAT ">
      <w:r w:rsidR="001E0A5F">
        <w:rPr>
          <w:noProof/>
        </w:rPr>
        <w:t>92</w:t>
      </w:r>
    </w:fldSimple>
  </w:p>
  <w:p w:rsidR="003122B4" w:rsidRPr="00E140E4" w:rsidRDefault="003122B4">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FF4C0F" w:rsidRDefault="003122B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3122B4" w:rsidRPr="00FF4C0F" w:rsidRDefault="003122B4">
    <w:pPr>
      <w:keepNext/>
      <w:jc w:val="right"/>
      <w:rPr>
        <w:sz w:val="20"/>
      </w:rPr>
    </w:pPr>
    <w:r w:rsidRPr="00FF4C0F">
      <w:rPr>
        <w:sz w:val="20"/>
      </w:rPr>
      <w:fldChar w:fldCharType="begin"/>
    </w:r>
    <w:r w:rsidRPr="00FF4C0F">
      <w:rPr>
        <w:sz w:val="20"/>
      </w:rPr>
      <w:instrText xml:space="preserve"> STYLEREF  CharPartText  \* CHARFORMAT </w:instrText>
    </w:r>
    <w:r w:rsidR="000147B0">
      <w:rPr>
        <w:sz w:val="20"/>
      </w:rPr>
      <w:fldChar w:fldCharType="separate"/>
    </w:r>
    <w:r w:rsidR="001E0A5F">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0147B0">
      <w:rPr>
        <w:sz w:val="20"/>
      </w:rPr>
      <w:fldChar w:fldCharType="separate"/>
    </w:r>
    <w:r w:rsidR="001E0A5F">
      <w:rPr>
        <w:b/>
        <w:noProof/>
        <w:sz w:val="20"/>
      </w:rPr>
      <w:t>Part 9</w:t>
    </w:r>
    <w:r w:rsidRPr="00FF4C0F">
      <w:rPr>
        <w:sz w:val="20"/>
      </w:rPr>
      <w:fldChar w:fldCharType="end"/>
    </w:r>
  </w:p>
  <w:p w:rsidR="003122B4" w:rsidRPr="00FF4C0F" w:rsidRDefault="003122B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3122B4" w:rsidRPr="00E140E4" w:rsidRDefault="003122B4">
    <w:pPr>
      <w:keepNext/>
      <w:jc w:val="right"/>
    </w:pPr>
  </w:p>
  <w:p w:rsidR="003122B4" w:rsidRPr="0037294E" w:rsidRDefault="003122B4">
    <w:pPr>
      <w:keepNext/>
      <w:jc w:val="right"/>
    </w:pPr>
    <w:r>
      <w:t>Sectio</w:t>
    </w:r>
    <w:r w:rsidRPr="0037294E">
      <w:t xml:space="preserve">n </w:t>
    </w:r>
    <w:fldSimple w:instr=" STYLEREF  CharSectno  \* CHARFORMAT ">
      <w:r w:rsidR="001E0A5F">
        <w:rPr>
          <w:noProof/>
        </w:rPr>
        <w:t>93</w:t>
      </w:r>
    </w:fldSimple>
  </w:p>
  <w:p w:rsidR="003122B4" w:rsidRPr="008C6D62" w:rsidRDefault="003122B4">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B4" w:rsidRPr="008C6D62" w:rsidRDefault="003122B4">
    <w:pPr>
      <w:keepNext/>
      <w:jc w:val="right"/>
      <w:rPr>
        <w:sz w:val="20"/>
      </w:rPr>
    </w:pPr>
  </w:p>
  <w:p w:rsidR="003122B4" w:rsidRPr="008C6D62" w:rsidRDefault="003122B4">
    <w:pPr>
      <w:keepNext/>
      <w:jc w:val="right"/>
      <w:rPr>
        <w:sz w:val="20"/>
      </w:rPr>
    </w:pPr>
  </w:p>
  <w:p w:rsidR="003122B4" w:rsidRPr="008C6D62" w:rsidRDefault="003122B4">
    <w:pPr>
      <w:keepNext/>
      <w:jc w:val="right"/>
      <w:rPr>
        <w:sz w:val="20"/>
      </w:rPr>
    </w:pPr>
  </w:p>
  <w:p w:rsidR="003122B4" w:rsidRPr="00E140E4" w:rsidRDefault="003122B4">
    <w:pPr>
      <w:keepNext/>
      <w:jc w:val="right"/>
    </w:pPr>
  </w:p>
  <w:p w:rsidR="003122B4" w:rsidRPr="00E140E4" w:rsidRDefault="003122B4">
    <w:pPr>
      <w:keepNext/>
      <w:jc w:val="right"/>
    </w:pPr>
  </w:p>
  <w:p w:rsidR="003122B4" w:rsidRPr="008C6D62" w:rsidRDefault="003122B4">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2A95406F"/>
    <w:multiLevelType w:val="hybridMultilevel"/>
    <w:tmpl w:val="4BCC4C7A"/>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2D054287"/>
    <w:multiLevelType w:val="hybridMultilevel"/>
    <w:tmpl w:val="FA32FD5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B3A71BA"/>
    <w:multiLevelType w:val="hybridMultilevel"/>
    <w:tmpl w:val="5A90DAC2"/>
    <w:lvl w:ilvl="0" w:tplc="0C090003">
      <w:start w:val="1"/>
      <w:numFmt w:val="bullet"/>
      <w:lvlText w:val="o"/>
      <w:lvlJc w:val="left"/>
      <w:pPr>
        <w:tabs>
          <w:tab w:val="num" w:pos="717"/>
        </w:tabs>
        <w:ind w:left="717"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CA84B5F"/>
    <w:multiLevelType w:val="hybridMultilevel"/>
    <w:tmpl w:val="6C2AF39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C6048E8"/>
    <w:multiLevelType w:val="hybridMultilevel"/>
    <w:tmpl w:val="5088E4E6"/>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A20B50"/>
    <w:multiLevelType w:val="hybridMultilevel"/>
    <w:tmpl w:val="757C9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3D56B64"/>
    <w:multiLevelType w:val="hybridMultilevel"/>
    <w:tmpl w:val="42FC3B6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04757A2"/>
    <w:multiLevelType w:val="multilevel"/>
    <w:tmpl w:val="0C09001D"/>
    <w:numStyleLink w:val="1ai"/>
  </w:abstractNum>
  <w:abstractNum w:abstractNumId="28">
    <w:nsid w:val="6B9D33D6"/>
    <w:multiLevelType w:val="hybridMultilevel"/>
    <w:tmpl w:val="C88066DC"/>
    <w:lvl w:ilvl="0" w:tplc="8B9EC7A8">
      <w:start w:val="1"/>
      <w:numFmt w:val="bullet"/>
      <w:lvlText w:val=""/>
      <w:lvlJc w:val="left"/>
      <w:pPr>
        <w:tabs>
          <w:tab w:val="num" w:pos="723"/>
        </w:tabs>
        <w:ind w:left="723" w:hanging="36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E5455E3"/>
    <w:multiLevelType w:val="multilevel"/>
    <w:tmpl w:val="0C09001D"/>
    <w:numStyleLink w:val="1ai"/>
  </w:abstractNum>
  <w:abstractNum w:abstractNumId="30">
    <w:nsid w:val="7F4B4275"/>
    <w:multiLevelType w:val="hybridMultilevel"/>
    <w:tmpl w:val="9626CF08"/>
    <w:lvl w:ilvl="0" w:tplc="0C090001">
      <w:start w:val="1"/>
      <w:numFmt w:val="bullet"/>
      <w:lvlText w:val=""/>
      <w:lvlJc w:val="left"/>
      <w:pPr>
        <w:tabs>
          <w:tab w:val="num" w:pos="765"/>
        </w:tabs>
        <w:ind w:left="765" w:hanging="360"/>
      </w:pPr>
      <w:rPr>
        <w:rFonts w:ascii="Symbol" w:hAnsi="Symbol" w:hint="default"/>
      </w:rPr>
    </w:lvl>
    <w:lvl w:ilvl="1" w:tplc="978A1CB8">
      <w:start w:val="1"/>
      <w:numFmt w:val="bullet"/>
      <w:lvlText w:val="o"/>
      <w:lvlJc w:val="left"/>
      <w:pPr>
        <w:tabs>
          <w:tab w:val="num" w:pos="720"/>
        </w:tabs>
        <w:ind w:left="720" w:hanging="363"/>
      </w:pPr>
      <w:rPr>
        <w:rFonts w:ascii="Courier New" w:hAnsi="Courier New" w:hint="default"/>
      </w:rPr>
    </w:lvl>
    <w:lvl w:ilvl="2" w:tplc="BC766B08">
      <w:start w:val="1"/>
      <w:numFmt w:val="bullet"/>
      <w:lvlText w:val=""/>
      <w:lvlJc w:val="left"/>
      <w:pPr>
        <w:tabs>
          <w:tab w:val="num" w:pos="2208"/>
        </w:tabs>
        <w:ind w:left="2208" w:hanging="363"/>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30"/>
  </w:num>
  <w:num w:numId="14">
    <w:abstractNumId w:val="28"/>
  </w:num>
  <w:num w:numId="15">
    <w:abstractNumId w:val="19"/>
  </w:num>
  <w:num w:numId="16">
    <w:abstractNumId w:val="16"/>
  </w:num>
  <w:num w:numId="17">
    <w:abstractNumId w:val="17"/>
  </w:num>
  <w:num w:numId="18">
    <w:abstractNumId w:val="24"/>
  </w:num>
  <w:num w:numId="19">
    <w:abstractNumId w:val="20"/>
  </w:num>
  <w:num w:numId="20">
    <w:abstractNumId w:val="23"/>
  </w:num>
  <w:num w:numId="21">
    <w:abstractNumId w:val="22"/>
  </w:num>
  <w:num w:numId="22">
    <w:abstractNumId w:val="26"/>
  </w:num>
  <w:num w:numId="23">
    <w:abstractNumId w:val="11"/>
  </w:num>
  <w:num w:numId="24">
    <w:abstractNumId w:val="14"/>
  </w:num>
  <w:num w:numId="25">
    <w:abstractNumId w:val="21"/>
  </w:num>
  <w:num w:numId="26">
    <w:abstractNumId w:val="29"/>
  </w:num>
  <w:num w:numId="27">
    <w:abstractNumId w:val="13"/>
  </w:num>
  <w:num w:numId="28">
    <w:abstractNumId w:val="27"/>
  </w:num>
  <w:num w:numId="29">
    <w:abstractNumId w:val="15"/>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3A"/>
    <w:rsid w:val="0001025A"/>
    <w:rsid w:val="000108C7"/>
    <w:rsid w:val="000147B0"/>
    <w:rsid w:val="00024A48"/>
    <w:rsid w:val="00030201"/>
    <w:rsid w:val="0004175D"/>
    <w:rsid w:val="0004461A"/>
    <w:rsid w:val="0004553D"/>
    <w:rsid w:val="0005399F"/>
    <w:rsid w:val="000633E8"/>
    <w:rsid w:val="00063821"/>
    <w:rsid w:val="0009319B"/>
    <w:rsid w:val="000A15C7"/>
    <w:rsid w:val="000A6EE6"/>
    <w:rsid w:val="000B31B7"/>
    <w:rsid w:val="000C24E1"/>
    <w:rsid w:val="000D0874"/>
    <w:rsid w:val="000D43C3"/>
    <w:rsid w:val="000E0EB0"/>
    <w:rsid w:val="0011204C"/>
    <w:rsid w:val="00115E91"/>
    <w:rsid w:val="00117FAB"/>
    <w:rsid w:val="00140240"/>
    <w:rsid w:val="00157041"/>
    <w:rsid w:val="00164103"/>
    <w:rsid w:val="00190526"/>
    <w:rsid w:val="001A5CA0"/>
    <w:rsid w:val="001C60A0"/>
    <w:rsid w:val="001D4E72"/>
    <w:rsid w:val="001E0A5F"/>
    <w:rsid w:val="001F1C7A"/>
    <w:rsid w:val="002175C7"/>
    <w:rsid w:val="002218C4"/>
    <w:rsid w:val="002338B5"/>
    <w:rsid w:val="00246B8C"/>
    <w:rsid w:val="00247C07"/>
    <w:rsid w:val="0025119F"/>
    <w:rsid w:val="00285952"/>
    <w:rsid w:val="00285F84"/>
    <w:rsid w:val="00294876"/>
    <w:rsid w:val="002B0D81"/>
    <w:rsid w:val="002B1BDF"/>
    <w:rsid w:val="002B7F2F"/>
    <w:rsid w:val="002D4B91"/>
    <w:rsid w:val="002F4641"/>
    <w:rsid w:val="003025D5"/>
    <w:rsid w:val="00306885"/>
    <w:rsid w:val="003122B4"/>
    <w:rsid w:val="00312EE0"/>
    <w:rsid w:val="00332DDE"/>
    <w:rsid w:val="00336659"/>
    <w:rsid w:val="00351DCF"/>
    <w:rsid w:val="00383028"/>
    <w:rsid w:val="003857B6"/>
    <w:rsid w:val="00397A1A"/>
    <w:rsid w:val="003A14EA"/>
    <w:rsid w:val="003A6B4A"/>
    <w:rsid w:val="003C4D1A"/>
    <w:rsid w:val="003D4B31"/>
    <w:rsid w:val="003E6275"/>
    <w:rsid w:val="003F596A"/>
    <w:rsid w:val="0040221D"/>
    <w:rsid w:val="00423547"/>
    <w:rsid w:val="00456442"/>
    <w:rsid w:val="00462ECC"/>
    <w:rsid w:val="00476676"/>
    <w:rsid w:val="00491E07"/>
    <w:rsid w:val="00494A3A"/>
    <w:rsid w:val="004A478C"/>
    <w:rsid w:val="004C6859"/>
    <w:rsid w:val="004E4E84"/>
    <w:rsid w:val="004E5994"/>
    <w:rsid w:val="004E5D40"/>
    <w:rsid w:val="00514AE1"/>
    <w:rsid w:val="00536EA9"/>
    <w:rsid w:val="00573411"/>
    <w:rsid w:val="0057530E"/>
    <w:rsid w:val="00587AF5"/>
    <w:rsid w:val="005E1721"/>
    <w:rsid w:val="005F62F4"/>
    <w:rsid w:val="00612B7F"/>
    <w:rsid w:val="00652663"/>
    <w:rsid w:val="00653540"/>
    <w:rsid w:val="00671201"/>
    <w:rsid w:val="006A1A20"/>
    <w:rsid w:val="006A1CEA"/>
    <w:rsid w:val="006A2F9A"/>
    <w:rsid w:val="006B7D99"/>
    <w:rsid w:val="006C4BBE"/>
    <w:rsid w:val="006D06F3"/>
    <w:rsid w:val="006D467E"/>
    <w:rsid w:val="006E02F8"/>
    <w:rsid w:val="006E0DBE"/>
    <w:rsid w:val="006E2B08"/>
    <w:rsid w:val="006F0734"/>
    <w:rsid w:val="006F7A90"/>
    <w:rsid w:val="006F7C0C"/>
    <w:rsid w:val="006F7D42"/>
    <w:rsid w:val="007048DF"/>
    <w:rsid w:val="00715C2E"/>
    <w:rsid w:val="00746CE8"/>
    <w:rsid w:val="00753229"/>
    <w:rsid w:val="0075690C"/>
    <w:rsid w:val="00777F68"/>
    <w:rsid w:val="007A0187"/>
    <w:rsid w:val="007A5C86"/>
    <w:rsid w:val="007D0F51"/>
    <w:rsid w:val="007D7CB6"/>
    <w:rsid w:val="007F148A"/>
    <w:rsid w:val="007F43C6"/>
    <w:rsid w:val="007F46EE"/>
    <w:rsid w:val="0080690B"/>
    <w:rsid w:val="00812C48"/>
    <w:rsid w:val="00825CA8"/>
    <w:rsid w:val="00827703"/>
    <w:rsid w:val="008531CF"/>
    <w:rsid w:val="008861CB"/>
    <w:rsid w:val="008A68B7"/>
    <w:rsid w:val="008C12EF"/>
    <w:rsid w:val="008E1943"/>
    <w:rsid w:val="00966304"/>
    <w:rsid w:val="00971599"/>
    <w:rsid w:val="00992293"/>
    <w:rsid w:val="009B1399"/>
    <w:rsid w:val="009C22CC"/>
    <w:rsid w:val="009C4DCE"/>
    <w:rsid w:val="009E158A"/>
    <w:rsid w:val="009E73FA"/>
    <w:rsid w:val="009F1338"/>
    <w:rsid w:val="009F1C5A"/>
    <w:rsid w:val="009F3D14"/>
    <w:rsid w:val="00A04E0B"/>
    <w:rsid w:val="00A0725A"/>
    <w:rsid w:val="00A07A47"/>
    <w:rsid w:val="00A1138F"/>
    <w:rsid w:val="00A11EE5"/>
    <w:rsid w:val="00A12A79"/>
    <w:rsid w:val="00A40BB3"/>
    <w:rsid w:val="00A434FD"/>
    <w:rsid w:val="00A71924"/>
    <w:rsid w:val="00A76D1B"/>
    <w:rsid w:val="00A80B11"/>
    <w:rsid w:val="00A85A25"/>
    <w:rsid w:val="00A93FB2"/>
    <w:rsid w:val="00AA3985"/>
    <w:rsid w:val="00AB0EC2"/>
    <w:rsid w:val="00AB2ACC"/>
    <w:rsid w:val="00AC198F"/>
    <w:rsid w:val="00AD43B4"/>
    <w:rsid w:val="00AD591A"/>
    <w:rsid w:val="00AE1B56"/>
    <w:rsid w:val="00AF266B"/>
    <w:rsid w:val="00AF6046"/>
    <w:rsid w:val="00B23EAC"/>
    <w:rsid w:val="00B4110E"/>
    <w:rsid w:val="00B47A91"/>
    <w:rsid w:val="00B67472"/>
    <w:rsid w:val="00B75020"/>
    <w:rsid w:val="00B86F50"/>
    <w:rsid w:val="00BA0872"/>
    <w:rsid w:val="00BC126F"/>
    <w:rsid w:val="00BC352A"/>
    <w:rsid w:val="00BC42AB"/>
    <w:rsid w:val="00BD0C1E"/>
    <w:rsid w:val="00BD47AF"/>
    <w:rsid w:val="00BE5EFF"/>
    <w:rsid w:val="00BF3576"/>
    <w:rsid w:val="00BF7F7E"/>
    <w:rsid w:val="00C0516D"/>
    <w:rsid w:val="00C06349"/>
    <w:rsid w:val="00C1136D"/>
    <w:rsid w:val="00C23827"/>
    <w:rsid w:val="00C32D3E"/>
    <w:rsid w:val="00C8124C"/>
    <w:rsid w:val="00C911C9"/>
    <w:rsid w:val="00C97FDD"/>
    <w:rsid w:val="00CA1FEA"/>
    <w:rsid w:val="00CA3089"/>
    <w:rsid w:val="00CB3AD4"/>
    <w:rsid w:val="00CC45C0"/>
    <w:rsid w:val="00CD77B1"/>
    <w:rsid w:val="00CE7E04"/>
    <w:rsid w:val="00CF2B3E"/>
    <w:rsid w:val="00D04745"/>
    <w:rsid w:val="00D060D9"/>
    <w:rsid w:val="00D17CD7"/>
    <w:rsid w:val="00D254BC"/>
    <w:rsid w:val="00D76513"/>
    <w:rsid w:val="00D805FE"/>
    <w:rsid w:val="00D95784"/>
    <w:rsid w:val="00DA560D"/>
    <w:rsid w:val="00DB5856"/>
    <w:rsid w:val="00DF3ADB"/>
    <w:rsid w:val="00E04D4A"/>
    <w:rsid w:val="00E055F2"/>
    <w:rsid w:val="00E05B7B"/>
    <w:rsid w:val="00E13A04"/>
    <w:rsid w:val="00E17AED"/>
    <w:rsid w:val="00E21A88"/>
    <w:rsid w:val="00E41261"/>
    <w:rsid w:val="00E41B2A"/>
    <w:rsid w:val="00E4274A"/>
    <w:rsid w:val="00E520A0"/>
    <w:rsid w:val="00E621D3"/>
    <w:rsid w:val="00E74B72"/>
    <w:rsid w:val="00E96060"/>
    <w:rsid w:val="00EC075C"/>
    <w:rsid w:val="00EC7EDE"/>
    <w:rsid w:val="00ED15F7"/>
    <w:rsid w:val="00ED4159"/>
    <w:rsid w:val="00ED667F"/>
    <w:rsid w:val="00EE01F6"/>
    <w:rsid w:val="00EF4245"/>
    <w:rsid w:val="00F01B9D"/>
    <w:rsid w:val="00F2290C"/>
    <w:rsid w:val="00F277C2"/>
    <w:rsid w:val="00F31F5F"/>
    <w:rsid w:val="00F454D2"/>
    <w:rsid w:val="00F55716"/>
    <w:rsid w:val="00F75DBA"/>
    <w:rsid w:val="00F81CBA"/>
    <w:rsid w:val="00F81F4C"/>
    <w:rsid w:val="00FB6071"/>
    <w:rsid w:val="00FC5B22"/>
    <w:rsid w:val="00FD113F"/>
    <w:rsid w:val="00FE2A9D"/>
    <w:rsid w:val="00FE7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025A"/>
    <w:pPr>
      <w:spacing w:line="260" w:lineRule="atLeast"/>
    </w:pPr>
    <w:rPr>
      <w:rFonts w:eastAsiaTheme="minorHAnsi" w:cstheme="minorBidi"/>
      <w:sz w:val="22"/>
      <w:lang w:eastAsia="en-US"/>
    </w:rPr>
  </w:style>
  <w:style w:type="paragraph" w:styleId="Heading1">
    <w:name w:val="heading 1"/>
    <w:next w:val="Heading2"/>
    <w:autoRedefine/>
    <w:qFormat/>
    <w:rsid w:val="00E04D4A"/>
    <w:pPr>
      <w:keepNext/>
      <w:keepLines/>
      <w:ind w:left="1134" w:hanging="1134"/>
      <w:outlineLvl w:val="0"/>
    </w:pPr>
    <w:rPr>
      <w:b/>
      <w:bCs/>
      <w:kern w:val="28"/>
      <w:sz w:val="36"/>
      <w:szCs w:val="32"/>
    </w:rPr>
  </w:style>
  <w:style w:type="paragraph" w:styleId="Heading2">
    <w:name w:val="heading 2"/>
    <w:basedOn w:val="Heading1"/>
    <w:next w:val="Heading3"/>
    <w:autoRedefine/>
    <w:qFormat/>
    <w:rsid w:val="00E04D4A"/>
    <w:pPr>
      <w:spacing w:before="280"/>
      <w:outlineLvl w:val="1"/>
    </w:pPr>
    <w:rPr>
      <w:bCs w:val="0"/>
      <w:iCs/>
      <w:sz w:val="32"/>
      <w:szCs w:val="28"/>
    </w:rPr>
  </w:style>
  <w:style w:type="paragraph" w:styleId="Heading3">
    <w:name w:val="heading 3"/>
    <w:basedOn w:val="Heading1"/>
    <w:next w:val="Heading4"/>
    <w:autoRedefine/>
    <w:qFormat/>
    <w:rsid w:val="00E04D4A"/>
    <w:pPr>
      <w:spacing w:before="240"/>
      <w:outlineLvl w:val="2"/>
    </w:pPr>
    <w:rPr>
      <w:bCs w:val="0"/>
      <w:sz w:val="28"/>
      <w:szCs w:val="26"/>
    </w:rPr>
  </w:style>
  <w:style w:type="paragraph" w:styleId="Heading4">
    <w:name w:val="heading 4"/>
    <w:basedOn w:val="Heading1"/>
    <w:next w:val="Heading5"/>
    <w:autoRedefine/>
    <w:qFormat/>
    <w:rsid w:val="00E04D4A"/>
    <w:pPr>
      <w:spacing w:before="220"/>
      <w:outlineLvl w:val="3"/>
    </w:pPr>
    <w:rPr>
      <w:bCs w:val="0"/>
      <w:sz w:val="26"/>
      <w:szCs w:val="28"/>
    </w:rPr>
  </w:style>
  <w:style w:type="paragraph" w:styleId="Heading5">
    <w:name w:val="heading 5"/>
    <w:basedOn w:val="Heading1"/>
    <w:next w:val="subsection"/>
    <w:autoRedefine/>
    <w:qFormat/>
    <w:rsid w:val="00E04D4A"/>
    <w:pPr>
      <w:spacing w:before="280"/>
      <w:outlineLvl w:val="4"/>
    </w:pPr>
    <w:rPr>
      <w:bCs w:val="0"/>
      <w:iCs/>
      <w:sz w:val="24"/>
      <w:szCs w:val="26"/>
    </w:rPr>
  </w:style>
  <w:style w:type="paragraph" w:styleId="Heading6">
    <w:name w:val="heading 6"/>
    <w:basedOn w:val="Heading1"/>
    <w:next w:val="Heading7"/>
    <w:autoRedefine/>
    <w:qFormat/>
    <w:rsid w:val="00E04D4A"/>
    <w:pPr>
      <w:outlineLvl w:val="5"/>
    </w:pPr>
    <w:rPr>
      <w:rFonts w:ascii="Arial" w:hAnsi="Arial" w:cs="Arial"/>
      <w:bCs w:val="0"/>
      <w:sz w:val="32"/>
      <w:szCs w:val="22"/>
    </w:rPr>
  </w:style>
  <w:style w:type="paragraph" w:styleId="Heading7">
    <w:name w:val="heading 7"/>
    <w:basedOn w:val="Heading6"/>
    <w:next w:val="Normal"/>
    <w:autoRedefine/>
    <w:qFormat/>
    <w:rsid w:val="00E04D4A"/>
    <w:pPr>
      <w:spacing w:before="280"/>
      <w:outlineLvl w:val="6"/>
    </w:pPr>
    <w:rPr>
      <w:sz w:val="28"/>
    </w:rPr>
  </w:style>
  <w:style w:type="paragraph" w:styleId="Heading8">
    <w:name w:val="heading 8"/>
    <w:basedOn w:val="Heading6"/>
    <w:next w:val="Normal"/>
    <w:autoRedefine/>
    <w:qFormat/>
    <w:rsid w:val="00E04D4A"/>
    <w:pPr>
      <w:spacing w:before="240"/>
      <w:outlineLvl w:val="7"/>
    </w:pPr>
    <w:rPr>
      <w:iCs/>
      <w:sz w:val="26"/>
    </w:rPr>
  </w:style>
  <w:style w:type="paragraph" w:styleId="Heading9">
    <w:name w:val="heading 9"/>
    <w:basedOn w:val="Heading1"/>
    <w:next w:val="Normal"/>
    <w:autoRedefine/>
    <w:qFormat/>
    <w:rsid w:val="00E04D4A"/>
    <w:pPr>
      <w:keepNext w:val="0"/>
      <w:spacing w:before="280"/>
      <w:outlineLvl w:val="8"/>
    </w:pPr>
    <w:rPr>
      <w:i/>
      <w:sz w:val="28"/>
      <w:szCs w:val="22"/>
    </w:rPr>
  </w:style>
  <w:style w:type="character" w:default="1" w:styleId="DefaultParagraphFont">
    <w:name w:val="Default Paragraph Font"/>
    <w:uiPriority w:val="1"/>
    <w:unhideWhenUsed/>
    <w:rsid w:val="000102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25A"/>
  </w:style>
  <w:style w:type="paragraph" w:customStyle="1" w:styleId="Actno">
    <w:name w:val="Actno"/>
    <w:basedOn w:val="ShortT"/>
    <w:next w:val="Normal"/>
    <w:qFormat/>
    <w:rsid w:val="0001025A"/>
  </w:style>
  <w:style w:type="paragraph" w:customStyle="1" w:styleId="BoxHeadBold">
    <w:name w:val="BoxHeadBold"/>
    <w:aliases w:val="bhb"/>
    <w:basedOn w:val="BoxText"/>
    <w:next w:val="BoxText"/>
    <w:qFormat/>
    <w:rsid w:val="0001025A"/>
    <w:rPr>
      <w:b/>
    </w:rPr>
  </w:style>
  <w:style w:type="paragraph" w:customStyle="1" w:styleId="BoxList">
    <w:name w:val="BoxList"/>
    <w:aliases w:val="bl"/>
    <w:basedOn w:val="BoxText"/>
    <w:qFormat/>
    <w:rsid w:val="0001025A"/>
    <w:pPr>
      <w:ind w:left="1559" w:hanging="425"/>
    </w:pPr>
  </w:style>
  <w:style w:type="paragraph" w:customStyle="1" w:styleId="BoxPara">
    <w:name w:val="BoxPara"/>
    <w:aliases w:val="bp"/>
    <w:basedOn w:val="BoxText"/>
    <w:qFormat/>
    <w:rsid w:val="0001025A"/>
    <w:pPr>
      <w:tabs>
        <w:tab w:val="right" w:pos="2268"/>
      </w:tabs>
      <w:ind w:left="2552" w:hanging="1418"/>
    </w:pPr>
  </w:style>
  <w:style w:type="paragraph" w:customStyle="1" w:styleId="BoxText">
    <w:name w:val="BoxText"/>
    <w:aliases w:val="bt"/>
    <w:basedOn w:val="OPCParaBase"/>
    <w:qFormat/>
    <w:rsid w:val="0001025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01025A"/>
  </w:style>
  <w:style w:type="character" w:customStyle="1" w:styleId="CharAmPartText">
    <w:name w:val="CharAmPartText"/>
    <w:basedOn w:val="OPCCharBase"/>
    <w:uiPriority w:val="1"/>
    <w:qFormat/>
    <w:rsid w:val="0001025A"/>
  </w:style>
  <w:style w:type="character" w:customStyle="1" w:styleId="CharAmSchNo">
    <w:name w:val="CharAmSchNo"/>
    <w:basedOn w:val="OPCCharBase"/>
    <w:uiPriority w:val="1"/>
    <w:qFormat/>
    <w:rsid w:val="0001025A"/>
  </w:style>
  <w:style w:type="character" w:customStyle="1" w:styleId="CharAmSchText">
    <w:name w:val="CharAmSchText"/>
    <w:basedOn w:val="OPCCharBase"/>
    <w:uiPriority w:val="1"/>
    <w:qFormat/>
    <w:rsid w:val="0001025A"/>
  </w:style>
  <w:style w:type="character" w:customStyle="1" w:styleId="CharBoldItalic">
    <w:name w:val="CharBoldItalic"/>
    <w:basedOn w:val="OPCCharBase"/>
    <w:uiPriority w:val="1"/>
    <w:qFormat/>
    <w:rsid w:val="0001025A"/>
    <w:rPr>
      <w:b/>
      <w:i/>
    </w:rPr>
  </w:style>
  <w:style w:type="character" w:customStyle="1" w:styleId="CharChapNo">
    <w:name w:val="CharChapNo"/>
    <w:basedOn w:val="OPCCharBase"/>
    <w:qFormat/>
    <w:rsid w:val="0001025A"/>
  </w:style>
  <w:style w:type="character" w:customStyle="1" w:styleId="CharChapText">
    <w:name w:val="CharChapText"/>
    <w:basedOn w:val="OPCCharBase"/>
    <w:qFormat/>
    <w:rsid w:val="0001025A"/>
  </w:style>
  <w:style w:type="character" w:customStyle="1" w:styleId="CharDivNo">
    <w:name w:val="CharDivNo"/>
    <w:basedOn w:val="OPCCharBase"/>
    <w:qFormat/>
    <w:rsid w:val="0001025A"/>
  </w:style>
  <w:style w:type="character" w:customStyle="1" w:styleId="CharDivText">
    <w:name w:val="CharDivText"/>
    <w:basedOn w:val="OPCCharBase"/>
    <w:qFormat/>
    <w:rsid w:val="0001025A"/>
  </w:style>
  <w:style w:type="character" w:customStyle="1" w:styleId="CharItalic">
    <w:name w:val="CharItalic"/>
    <w:basedOn w:val="OPCCharBase"/>
    <w:uiPriority w:val="1"/>
    <w:qFormat/>
    <w:rsid w:val="0001025A"/>
    <w:rPr>
      <w:i/>
    </w:rPr>
  </w:style>
  <w:style w:type="character" w:customStyle="1" w:styleId="CharPartNo">
    <w:name w:val="CharPartNo"/>
    <w:basedOn w:val="OPCCharBase"/>
    <w:qFormat/>
    <w:rsid w:val="0001025A"/>
  </w:style>
  <w:style w:type="character" w:customStyle="1" w:styleId="CharPartText">
    <w:name w:val="CharPartText"/>
    <w:basedOn w:val="OPCCharBase"/>
    <w:qFormat/>
    <w:rsid w:val="0001025A"/>
  </w:style>
  <w:style w:type="character" w:customStyle="1" w:styleId="CharSectno">
    <w:name w:val="CharSectno"/>
    <w:basedOn w:val="OPCCharBase"/>
    <w:qFormat/>
    <w:rsid w:val="0001025A"/>
  </w:style>
  <w:style w:type="character" w:customStyle="1" w:styleId="CharSubdNo">
    <w:name w:val="CharSubdNo"/>
    <w:basedOn w:val="OPCCharBase"/>
    <w:uiPriority w:val="1"/>
    <w:qFormat/>
    <w:rsid w:val="0001025A"/>
  </w:style>
  <w:style w:type="character" w:customStyle="1" w:styleId="CharSubdText">
    <w:name w:val="CharSubdText"/>
    <w:basedOn w:val="OPCCharBase"/>
    <w:uiPriority w:val="1"/>
    <w:qFormat/>
    <w:rsid w:val="0001025A"/>
  </w:style>
  <w:style w:type="paragraph" w:customStyle="1" w:styleId="Blocks">
    <w:name w:val="Blocks"/>
    <w:aliases w:val="bb"/>
    <w:basedOn w:val="OPCParaBase"/>
    <w:qFormat/>
    <w:rsid w:val="0001025A"/>
    <w:pPr>
      <w:spacing w:line="240" w:lineRule="auto"/>
    </w:pPr>
    <w:rPr>
      <w:sz w:val="24"/>
    </w:rPr>
  </w:style>
  <w:style w:type="paragraph" w:customStyle="1" w:styleId="BoxHeadItalic">
    <w:name w:val="BoxHeadItalic"/>
    <w:aliases w:val="bhi"/>
    <w:basedOn w:val="BoxText"/>
    <w:next w:val="BoxStep"/>
    <w:qFormat/>
    <w:rsid w:val="0001025A"/>
    <w:rPr>
      <w:i/>
    </w:rPr>
  </w:style>
  <w:style w:type="paragraph" w:customStyle="1" w:styleId="BoxNote">
    <w:name w:val="BoxNote"/>
    <w:aliases w:val="bn"/>
    <w:basedOn w:val="BoxText"/>
    <w:qFormat/>
    <w:rsid w:val="0001025A"/>
    <w:pPr>
      <w:tabs>
        <w:tab w:val="left" w:pos="1985"/>
      </w:tabs>
      <w:spacing w:before="122" w:line="198" w:lineRule="exact"/>
      <w:ind w:left="2948" w:hanging="1814"/>
    </w:pPr>
    <w:rPr>
      <w:sz w:val="18"/>
    </w:rPr>
  </w:style>
  <w:style w:type="paragraph" w:customStyle="1" w:styleId="BoxStep">
    <w:name w:val="BoxStep"/>
    <w:aliases w:val="bs"/>
    <w:basedOn w:val="BoxText"/>
    <w:qFormat/>
    <w:rsid w:val="0001025A"/>
    <w:pPr>
      <w:ind w:left="1985" w:hanging="851"/>
    </w:pPr>
  </w:style>
  <w:style w:type="paragraph" w:customStyle="1" w:styleId="Definition">
    <w:name w:val="Definition"/>
    <w:aliases w:val="dd"/>
    <w:basedOn w:val="OPCParaBase"/>
    <w:rsid w:val="0001025A"/>
    <w:pPr>
      <w:spacing w:before="180" w:line="240" w:lineRule="auto"/>
      <w:ind w:left="1134"/>
    </w:pPr>
  </w:style>
  <w:style w:type="paragraph" w:customStyle="1" w:styleId="House">
    <w:name w:val="House"/>
    <w:basedOn w:val="OPCParaBase"/>
    <w:rsid w:val="0001025A"/>
    <w:pPr>
      <w:spacing w:line="240" w:lineRule="auto"/>
    </w:pPr>
    <w:rPr>
      <w:sz w:val="28"/>
    </w:rPr>
  </w:style>
  <w:style w:type="paragraph" w:customStyle="1" w:styleId="paragraph">
    <w:name w:val="paragraph"/>
    <w:aliases w:val="a"/>
    <w:basedOn w:val="OPCParaBase"/>
    <w:link w:val="paragraphChar"/>
    <w:rsid w:val="0001025A"/>
    <w:pPr>
      <w:tabs>
        <w:tab w:val="right" w:pos="1531"/>
      </w:tabs>
      <w:spacing w:before="40" w:line="240" w:lineRule="auto"/>
      <w:ind w:left="1644" w:hanging="1644"/>
    </w:pPr>
  </w:style>
  <w:style w:type="paragraph" w:customStyle="1" w:styleId="paragraphsub">
    <w:name w:val="paragraph(sub)"/>
    <w:aliases w:val="aa"/>
    <w:basedOn w:val="OPCParaBase"/>
    <w:rsid w:val="0001025A"/>
    <w:pPr>
      <w:tabs>
        <w:tab w:val="right" w:pos="1985"/>
      </w:tabs>
      <w:spacing w:before="40" w:line="240" w:lineRule="auto"/>
      <w:ind w:left="2098" w:hanging="2098"/>
    </w:pPr>
  </w:style>
  <w:style w:type="paragraph" w:customStyle="1" w:styleId="Formula">
    <w:name w:val="Formula"/>
    <w:basedOn w:val="OPCParaBase"/>
    <w:rsid w:val="0001025A"/>
    <w:pPr>
      <w:spacing w:line="240" w:lineRule="auto"/>
      <w:ind w:left="1134"/>
    </w:pPr>
    <w:rPr>
      <w:sz w:val="20"/>
    </w:rPr>
  </w:style>
  <w:style w:type="paragraph" w:customStyle="1" w:styleId="paragraphsub-sub">
    <w:name w:val="paragraph(sub-sub)"/>
    <w:aliases w:val="aaa"/>
    <w:basedOn w:val="OPCParaBase"/>
    <w:rsid w:val="0001025A"/>
    <w:pPr>
      <w:tabs>
        <w:tab w:val="right" w:pos="2722"/>
      </w:tabs>
      <w:spacing w:before="40" w:line="240" w:lineRule="auto"/>
      <w:ind w:left="2835" w:hanging="2835"/>
    </w:pPr>
  </w:style>
  <w:style w:type="paragraph" w:customStyle="1" w:styleId="Item">
    <w:name w:val="Item"/>
    <w:aliases w:val="i"/>
    <w:basedOn w:val="OPCParaBase"/>
    <w:next w:val="ItemHead"/>
    <w:rsid w:val="0001025A"/>
    <w:pPr>
      <w:keepLines/>
      <w:spacing w:before="80" w:line="240" w:lineRule="auto"/>
      <w:ind w:left="709"/>
    </w:pPr>
  </w:style>
  <w:style w:type="paragraph" w:customStyle="1" w:styleId="ItemHead">
    <w:name w:val="ItemHead"/>
    <w:aliases w:val="ih"/>
    <w:basedOn w:val="OPCParaBase"/>
    <w:next w:val="Item"/>
    <w:rsid w:val="0001025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1025A"/>
    <w:pPr>
      <w:spacing w:before="240" w:line="240" w:lineRule="auto"/>
      <w:ind w:left="284" w:hanging="284"/>
    </w:pPr>
    <w:rPr>
      <w:i/>
      <w:sz w:val="24"/>
    </w:rPr>
  </w:style>
  <w:style w:type="paragraph" w:customStyle="1" w:styleId="notepara">
    <w:name w:val="note(para)"/>
    <w:aliases w:val="na"/>
    <w:basedOn w:val="OPCParaBase"/>
    <w:rsid w:val="0001025A"/>
    <w:pPr>
      <w:spacing w:before="40" w:line="198" w:lineRule="exact"/>
      <w:ind w:left="2354" w:hanging="369"/>
    </w:pPr>
    <w:rPr>
      <w:sz w:val="18"/>
    </w:rPr>
  </w:style>
  <w:style w:type="paragraph" w:customStyle="1" w:styleId="LongT">
    <w:name w:val="LongT"/>
    <w:basedOn w:val="OPCParaBase"/>
    <w:rsid w:val="0001025A"/>
    <w:pPr>
      <w:spacing w:line="240" w:lineRule="auto"/>
    </w:pPr>
    <w:rPr>
      <w:b/>
      <w:sz w:val="32"/>
    </w:rPr>
  </w:style>
  <w:style w:type="paragraph" w:customStyle="1" w:styleId="notemargin">
    <w:name w:val="note(margin)"/>
    <w:aliases w:val="nm"/>
    <w:basedOn w:val="OPCParaBase"/>
    <w:rsid w:val="0001025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1025A"/>
    <w:pPr>
      <w:spacing w:line="240" w:lineRule="auto"/>
      <w:jc w:val="right"/>
    </w:pPr>
    <w:rPr>
      <w:rFonts w:ascii="Arial" w:hAnsi="Arial"/>
      <w:b/>
      <w:i/>
    </w:rPr>
  </w:style>
  <w:style w:type="paragraph" w:customStyle="1" w:styleId="Page1">
    <w:name w:val="Page1"/>
    <w:basedOn w:val="OPCParaBase"/>
    <w:rsid w:val="0001025A"/>
    <w:pPr>
      <w:spacing w:before="5600" w:line="240" w:lineRule="auto"/>
    </w:pPr>
    <w:rPr>
      <w:b/>
      <w:sz w:val="32"/>
    </w:rPr>
  </w:style>
  <w:style w:type="paragraph" w:customStyle="1" w:styleId="SOText">
    <w:name w:val="SO Text"/>
    <w:aliases w:val="sot"/>
    <w:link w:val="SOTextChar"/>
    <w:rsid w:val="0001025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01025A"/>
    <w:pPr>
      <w:tabs>
        <w:tab w:val="left" w:pos="2977"/>
      </w:tabs>
      <w:spacing w:before="180" w:line="240" w:lineRule="auto"/>
      <w:ind w:left="1985" w:hanging="851"/>
    </w:pPr>
  </w:style>
  <w:style w:type="paragraph" w:customStyle="1" w:styleId="Portfolio">
    <w:name w:val="Portfolio"/>
    <w:basedOn w:val="OPCParaBase"/>
    <w:rsid w:val="0001025A"/>
    <w:pPr>
      <w:spacing w:line="240" w:lineRule="auto"/>
    </w:pPr>
    <w:rPr>
      <w:i/>
      <w:sz w:val="20"/>
    </w:rPr>
  </w:style>
  <w:style w:type="paragraph" w:customStyle="1" w:styleId="Reading">
    <w:name w:val="Reading"/>
    <w:basedOn w:val="OPCParaBase"/>
    <w:rsid w:val="0001025A"/>
    <w:pPr>
      <w:spacing w:line="240" w:lineRule="auto"/>
    </w:pPr>
    <w:rPr>
      <w:i/>
      <w:sz w:val="20"/>
    </w:rPr>
  </w:style>
  <w:style w:type="character" w:customStyle="1" w:styleId="SOTextChar">
    <w:name w:val="SO Text Char"/>
    <w:aliases w:val="sot Char"/>
    <w:basedOn w:val="DefaultParagraphFont"/>
    <w:link w:val="SOText"/>
    <w:rsid w:val="0001025A"/>
    <w:rPr>
      <w:rFonts w:eastAsiaTheme="minorHAnsi" w:cstheme="minorBidi"/>
      <w:sz w:val="22"/>
      <w:lang w:eastAsia="en-US"/>
    </w:rPr>
  </w:style>
  <w:style w:type="paragraph" w:customStyle="1" w:styleId="ShortT">
    <w:name w:val="ShortT"/>
    <w:basedOn w:val="OPCParaBase"/>
    <w:next w:val="Normal"/>
    <w:link w:val="ShortTChar"/>
    <w:qFormat/>
    <w:rsid w:val="0001025A"/>
    <w:pPr>
      <w:spacing w:line="240" w:lineRule="auto"/>
    </w:pPr>
    <w:rPr>
      <w:b/>
      <w:sz w:val="40"/>
    </w:rPr>
  </w:style>
  <w:style w:type="paragraph" w:customStyle="1" w:styleId="Sponsor">
    <w:name w:val="Sponsor"/>
    <w:basedOn w:val="OPCParaBase"/>
    <w:rsid w:val="0001025A"/>
    <w:pPr>
      <w:spacing w:line="240" w:lineRule="auto"/>
    </w:pPr>
    <w:rPr>
      <w:i/>
    </w:rPr>
  </w:style>
  <w:style w:type="paragraph" w:customStyle="1" w:styleId="Subitem">
    <w:name w:val="Subitem"/>
    <w:aliases w:val="iss"/>
    <w:basedOn w:val="OPCParaBase"/>
    <w:rsid w:val="0001025A"/>
    <w:pPr>
      <w:spacing w:before="180" w:line="240" w:lineRule="auto"/>
      <w:ind w:left="709" w:hanging="709"/>
    </w:pPr>
  </w:style>
  <w:style w:type="paragraph" w:customStyle="1" w:styleId="subsection">
    <w:name w:val="subsection"/>
    <w:aliases w:val="ss"/>
    <w:basedOn w:val="OPCParaBase"/>
    <w:rsid w:val="0001025A"/>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1025A"/>
    <w:pPr>
      <w:keepNext/>
      <w:keepLines/>
      <w:spacing w:before="240" w:line="240" w:lineRule="auto"/>
      <w:ind w:left="1134"/>
    </w:pPr>
    <w:rPr>
      <w:i/>
    </w:rPr>
  </w:style>
  <w:style w:type="paragraph" w:customStyle="1" w:styleId="Tablea">
    <w:name w:val="Table(a)"/>
    <w:aliases w:val="ta"/>
    <w:basedOn w:val="OPCParaBase"/>
    <w:rsid w:val="0001025A"/>
    <w:pPr>
      <w:spacing w:before="60" w:line="240" w:lineRule="auto"/>
      <w:ind w:left="284" w:hanging="284"/>
    </w:pPr>
    <w:rPr>
      <w:sz w:val="20"/>
    </w:rPr>
  </w:style>
  <w:style w:type="paragraph" w:customStyle="1" w:styleId="Tablei">
    <w:name w:val="Table(i)"/>
    <w:aliases w:val="taa"/>
    <w:basedOn w:val="OPCParaBase"/>
    <w:rsid w:val="0001025A"/>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01025A"/>
    <w:pPr>
      <w:spacing w:before="122" w:line="198" w:lineRule="exact"/>
      <w:ind w:left="1843" w:hanging="709"/>
    </w:pPr>
    <w:rPr>
      <w:sz w:val="18"/>
    </w:rPr>
  </w:style>
  <w:style w:type="paragraph" w:customStyle="1" w:styleId="TLPnoteright">
    <w:name w:val="TLPnote(right)"/>
    <w:aliases w:val="nr"/>
    <w:basedOn w:val="OPCParaBase"/>
    <w:rsid w:val="0001025A"/>
    <w:pPr>
      <w:spacing w:before="122" w:line="198" w:lineRule="exact"/>
      <w:ind w:left="1985" w:hanging="851"/>
      <w:jc w:val="right"/>
    </w:pPr>
    <w:rPr>
      <w:sz w:val="18"/>
    </w:rPr>
  </w:style>
  <w:style w:type="paragraph" w:customStyle="1" w:styleId="notetext">
    <w:name w:val="note(text)"/>
    <w:aliases w:val="n"/>
    <w:basedOn w:val="OPCParaBase"/>
    <w:rsid w:val="0001025A"/>
    <w:pPr>
      <w:spacing w:before="122" w:line="240" w:lineRule="auto"/>
      <w:ind w:left="1985" w:hanging="851"/>
    </w:pPr>
    <w:rPr>
      <w:sz w:val="18"/>
    </w:rPr>
  </w:style>
  <w:style w:type="paragraph" w:customStyle="1" w:styleId="PageBreak">
    <w:name w:val="PageBreak"/>
    <w:aliases w:val="pb"/>
    <w:basedOn w:val="OPCParaBase"/>
    <w:rsid w:val="0001025A"/>
    <w:pPr>
      <w:spacing w:line="240" w:lineRule="auto"/>
    </w:pPr>
    <w:rPr>
      <w:sz w:val="20"/>
    </w:rPr>
  </w:style>
  <w:style w:type="paragraph" w:customStyle="1" w:styleId="ParlAmend">
    <w:name w:val="ParlAmend"/>
    <w:aliases w:val="pp"/>
    <w:basedOn w:val="OPCParaBase"/>
    <w:rsid w:val="0001025A"/>
    <w:pPr>
      <w:spacing w:before="240" w:line="240" w:lineRule="atLeast"/>
      <w:ind w:hanging="567"/>
    </w:pPr>
    <w:rPr>
      <w:sz w:val="24"/>
    </w:rPr>
  </w:style>
  <w:style w:type="paragraph" w:customStyle="1" w:styleId="Preamble">
    <w:name w:val="Preamble"/>
    <w:basedOn w:val="OPCParaBase"/>
    <w:next w:val="Normal"/>
    <w:rsid w:val="0001025A"/>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1025A"/>
    <w:pPr>
      <w:spacing w:line="240" w:lineRule="auto"/>
    </w:pPr>
    <w:rPr>
      <w:sz w:val="28"/>
    </w:rPr>
  </w:style>
  <w:style w:type="paragraph" w:customStyle="1" w:styleId="SubitemHead">
    <w:name w:val="SubitemHead"/>
    <w:aliases w:val="issh"/>
    <w:basedOn w:val="OPCParaBase"/>
    <w:rsid w:val="000102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025A"/>
    <w:pPr>
      <w:spacing w:before="40" w:line="240" w:lineRule="auto"/>
      <w:ind w:left="1134"/>
    </w:pPr>
  </w:style>
  <w:style w:type="paragraph" w:customStyle="1" w:styleId="TableAA">
    <w:name w:val="Table(AA)"/>
    <w:aliases w:val="taaa"/>
    <w:basedOn w:val="OPCParaBase"/>
    <w:rsid w:val="0001025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1025A"/>
    <w:pPr>
      <w:spacing w:before="60" w:line="240" w:lineRule="atLeast"/>
    </w:pPr>
    <w:rPr>
      <w:sz w:val="20"/>
    </w:rPr>
  </w:style>
  <w:style w:type="paragraph" w:customStyle="1" w:styleId="TLPBoxTextnote">
    <w:name w:val="TLPBoxText(note"/>
    <w:aliases w:val="right)"/>
    <w:basedOn w:val="OPCParaBase"/>
    <w:rsid w:val="000102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025A"/>
    <w:pPr>
      <w:numPr>
        <w:numId w:val="30"/>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1025A"/>
    <w:pPr>
      <w:spacing w:line="240" w:lineRule="exact"/>
      <w:ind w:left="284" w:hanging="284"/>
    </w:pPr>
    <w:rPr>
      <w:sz w:val="20"/>
    </w:rPr>
  </w:style>
  <w:style w:type="paragraph" w:customStyle="1" w:styleId="TofSectsHeading">
    <w:name w:val="TofSects(Heading)"/>
    <w:basedOn w:val="OPCParaBase"/>
    <w:rsid w:val="0001025A"/>
    <w:pPr>
      <w:spacing w:before="240" w:after="120" w:line="240" w:lineRule="auto"/>
    </w:pPr>
    <w:rPr>
      <w:b/>
      <w:sz w:val="24"/>
    </w:rPr>
  </w:style>
  <w:style w:type="paragraph" w:customStyle="1" w:styleId="TofSectsSubdiv">
    <w:name w:val="TofSects(Subdiv)"/>
    <w:basedOn w:val="OPCParaBase"/>
    <w:rsid w:val="0001025A"/>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1025A"/>
    <w:pPr>
      <w:keepLines/>
      <w:spacing w:before="240" w:after="120" w:line="240" w:lineRule="auto"/>
      <w:ind w:left="794"/>
    </w:pPr>
    <w:rPr>
      <w:b/>
      <w:kern w:val="28"/>
      <w:sz w:val="20"/>
    </w:rPr>
  </w:style>
  <w:style w:type="paragraph" w:customStyle="1" w:styleId="TofSectsSection">
    <w:name w:val="TofSects(Section)"/>
    <w:basedOn w:val="OPCParaBase"/>
    <w:rsid w:val="0001025A"/>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1025A"/>
    <w:pPr>
      <w:spacing w:line="240" w:lineRule="auto"/>
    </w:pPr>
    <w:rPr>
      <w:rFonts w:ascii="Tahoma" w:hAnsi="Tahoma" w:cs="Tahoma"/>
      <w:sz w:val="16"/>
      <w:szCs w:val="16"/>
    </w:rPr>
  </w:style>
  <w:style w:type="paragraph" w:styleId="BlockText">
    <w:name w:val="Block Text"/>
    <w:rsid w:val="00E04D4A"/>
    <w:pPr>
      <w:spacing w:after="120"/>
      <w:ind w:left="1440" w:right="1440"/>
    </w:pPr>
    <w:rPr>
      <w:sz w:val="22"/>
      <w:szCs w:val="24"/>
    </w:rPr>
  </w:style>
  <w:style w:type="paragraph" w:styleId="BodyText">
    <w:name w:val="Body Text"/>
    <w:rsid w:val="00E04D4A"/>
    <w:pPr>
      <w:spacing w:after="120"/>
    </w:pPr>
    <w:rPr>
      <w:sz w:val="22"/>
      <w:szCs w:val="24"/>
    </w:rPr>
  </w:style>
  <w:style w:type="paragraph" w:styleId="BodyText2">
    <w:name w:val="Body Text 2"/>
    <w:rsid w:val="00E04D4A"/>
    <w:pPr>
      <w:spacing w:after="120" w:line="480" w:lineRule="auto"/>
    </w:pPr>
    <w:rPr>
      <w:sz w:val="22"/>
      <w:szCs w:val="24"/>
    </w:rPr>
  </w:style>
  <w:style w:type="paragraph" w:styleId="BodyText3">
    <w:name w:val="Body Text 3"/>
    <w:rsid w:val="00E04D4A"/>
    <w:pPr>
      <w:spacing w:after="120"/>
    </w:pPr>
    <w:rPr>
      <w:sz w:val="16"/>
      <w:szCs w:val="16"/>
    </w:rPr>
  </w:style>
  <w:style w:type="paragraph" w:styleId="BodyTextIndent">
    <w:name w:val="Body Text Indent"/>
    <w:rsid w:val="00E04D4A"/>
    <w:pPr>
      <w:spacing w:after="120"/>
      <w:ind w:left="283"/>
    </w:pPr>
    <w:rPr>
      <w:sz w:val="22"/>
      <w:szCs w:val="24"/>
    </w:rPr>
  </w:style>
  <w:style w:type="paragraph" w:styleId="BodyTextIndent2">
    <w:name w:val="Body Text Indent 2"/>
    <w:rsid w:val="00E04D4A"/>
    <w:pPr>
      <w:spacing w:after="120" w:line="480" w:lineRule="auto"/>
      <w:ind w:left="283"/>
    </w:pPr>
    <w:rPr>
      <w:sz w:val="22"/>
      <w:szCs w:val="24"/>
    </w:rPr>
  </w:style>
  <w:style w:type="paragraph" w:styleId="BodyTextIndent3">
    <w:name w:val="Body Text Indent 3"/>
    <w:rsid w:val="00E04D4A"/>
    <w:pPr>
      <w:spacing w:after="120"/>
      <w:ind w:left="283"/>
    </w:pPr>
    <w:rPr>
      <w:sz w:val="16"/>
      <w:szCs w:val="16"/>
    </w:rPr>
  </w:style>
  <w:style w:type="paragraph" w:styleId="Caption">
    <w:name w:val="caption"/>
    <w:next w:val="Normal"/>
    <w:qFormat/>
    <w:rsid w:val="00E04D4A"/>
    <w:pPr>
      <w:spacing w:before="120" w:after="120"/>
    </w:pPr>
    <w:rPr>
      <w:b/>
      <w:bCs/>
    </w:rPr>
  </w:style>
  <w:style w:type="paragraph" w:styleId="Closing">
    <w:name w:val="Closing"/>
    <w:rsid w:val="00E04D4A"/>
    <w:pPr>
      <w:ind w:left="4252"/>
    </w:pPr>
    <w:rPr>
      <w:sz w:val="22"/>
      <w:szCs w:val="24"/>
    </w:rPr>
  </w:style>
  <w:style w:type="paragraph" w:styleId="CommentText">
    <w:name w:val="annotation text"/>
    <w:rsid w:val="00E04D4A"/>
  </w:style>
  <w:style w:type="paragraph" w:styleId="CommentSubject">
    <w:name w:val="annotation subject"/>
    <w:next w:val="CommentText"/>
    <w:rsid w:val="00E04D4A"/>
    <w:rPr>
      <w:b/>
      <w:bCs/>
      <w:szCs w:val="24"/>
    </w:rPr>
  </w:style>
  <w:style w:type="paragraph" w:styleId="Date">
    <w:name w:val="Date"/>
    <w:next w:val="Normal"/>
    <w:rsid w:val="00E04D4A"/>
    <w:rPr>
      <w:sz w:val="22"/>
      <w:szCs w:val="24"/>
    </w:rPr>
  </w:style>
  <w:style w:type="paragraph" w:styleId="DocumentMap">
    <w:name w:val="Document Map"/>
    <w:rsid w:val="00E04D4A"/>
    <w:pPr>
      <w:shd w:val="clear" w:color="auto" w:fill="000080"/>
    </w:pPr>
    <w:rPr>
      <w:rFonts w:ascii="Tahoma" w:hAnsi="Tahoma" w:cs="Tahoma"/>
      <w:sz w:val="22"/>
      <w:szCs w:val="24"/>
    </w:rPr>
  </w:style>
  <w:style w:type="paragraph" w:styleId="E-mailSignature">
    <w:name w:val="E-mail Signature"/>
    <w:rsid w:val="00E04D4A"/>
    <w:rPr>
      <w:sz w:val="22"/>
      <w:szCs w:val="24"/>
    </w:rPr>
  </w:style>
  <w:style w:type="paragraph" w:styleId="EndnoteText">
    <w:name w:val="endnote text"/>
    <w:rsid w:val="00E04D4A"/>
  </w:style>
  <w:style w:type="paragraph" w:styleId="EnvelopeAddress">
    <w:name w:val="envelope address"/>
    <w:rsid w:val="00E04D4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4D4A"/>
    <w:rPr>
      <w:rFonts w:ascii="Arial" w:hAnsi="Arial" w:cs="Arial"/>
    </w:rPr>
  </w:style>
  <w:style w:type="paragraph" w:styleId="Footer">
    <w:name w:val="footer"/>
    <w:link w:val="FooterChar"/>
    <w:rsid w:val="0001025A"/>
    <w:pPr>
      <w:tabs>
        <w:tab w:val="center" w:pos="4153"/>
        <w:tab w:val="right" w:pos="8306"/>
      </w:tabs>
    </w:pPr>
    <w:rPr>
      <w:sz w:val="22"/>
      <w:szCs w:val="24"/>
    </w:rPr>
  </w:style>
  <w:style w:type="paragraph" w:styleId="FootnoteText">
    <w:name w:val="footnote text"/>
    <w:rsid w:val="00E04D4A"/>
  </w:style>
  <w:style w:type="paragraph" w:styleId="Header">
    <w:name w:val="header"/>
    <w:basedOn w:val="OPCParaBase"/>
    <w:link w:val="HeaderChar"/>
    <w:unhideWhenUsed/>
    <w:rsid w:val="0001025A"/>
    <w:pPr>
      <w:keepNext/>
      <w:keepLines/>
      <w:tabs>
        <w:tab w:val="center" w:pos="4150"/>
        <w:tab w:val="right" w:pos="8307"/>
      </w:tabs>
      <w:spacing w:line="160" w:lineRule="exact"/>
    </w:pPr>
    <w:rPr>
      <w:sz w:val="16"/>
    </w:rPr>
  </w:style>
  <w:style w:type="paragraph" w:styleId="HTMLAddress">
    <w:name w:val="HTML Address"/>
    <w:rsid w:val="00E04D4A"/>
    <w:rPr>
      <w:i/>
      <w:iCs/>
      <w:sz w:val="22"/>
      <w:szCs w:val="24"/>
    </w:rPr>
  </w:style>
  <w:style w:type="paragraph" w:styleId="HTMLPreformatted">
    <w:name w:val="HTML Preformatted"/>
    <w:rsid w:val="00E04D4A"/>
    <w:rPr>
      <w:rFonts w:ascii="Courier New" w:hAnsi="Courier New" w:cs="Courier New"/>
    </w:rPr>
  </w:style>
  <w:style w:type="paragraph" w:styleId="Index1">
    <w:name w:val="index 1"/>
    <w:next w:val="Normal"/>
    <w:rsid w:val="00E04D4A"/>
    <w:pPr>
      <w:ind w:left="220" w:hanging="220"/>
    </w:pPr>
    <w:rPr>
      <w:sz w:val="22"/>
      <w:szCs w:val="24"/>
    </w:rPr>
  </w:style>
  <w:style w:type="paragraph" w:styleId="Index2">
    <w:name w:val="index 2"/>
    <w:next w:val="Normal"/>
    <w:rsid w:val="00E04D4A"/>
    <w:pPr>
      <w:ind w:left="440" w:hanging="220"/>
    </w:pPr>
    <w:rPr>
      <w:sz w:val="22"/>
      <w:szCs w:val="24"/>
    </w:rPr>
  </w:style>
  <w:style w:type="paragraph" w:styleId="Index3">
    <w:name w:val="index 3"/>
    <w:next w:val="Normal"/>
    <w:rsid w:val="00E04D4A"/>
    <w:pPr>
      <w:ind w:left="660" w:hanging="220"/>
    </w:pPr>
    <w:rPr>
      <w:sz w:val="22"/>
      <w:szCs w:val="24"/>
    </w:rPr>
  </w:style>
  <w:style w:type="paragraph" w:styleId="Index4">
    <w:name w:val="index 4"/>
    <w:next w:val="Normal"/>
    <w:rsid w:val="00E04D4A"/>
    <w:pPr>
      <w:ind w:left="880" w:hanging="220"/>
    </w:pPr>
    <w:rPr>
      <w:sz w:val="22"/>
      <w:szCs w:val="24"/>
    </w:rPr>
  </w:style>
  <w:style w:type="paragraph" w:styleId="Index5">
    <w:name w:val="index 5"/>
    <w:next w:val="Normal"/>
    <w:rsid w:val="00E04D4A"/>
    <w:pPr>
      <w:ind w:left="1100" w:hanging="220"/>
    </w:pPr>
    <w:rPr>
      <w:sz w:val="22"/>
      <w:szCs w:val="24"/>
    </w:rPr>
  </w:style>
  <w:style w:type="paragraph" w:styleId="Index6">
    <w:name w:val="index 6"/>
    <w:next w:val="Normal"/>
    <w:rsid w:val="00E04D4A"/>
    <w:pPr>
      <w:ind w:left="1320" w:hanging="220"/>
    </w:pPr>
    <w:rPr>
      <w:sz w:val="22"/>
      <w:szCs w:val="24"/>
    </w:rPr>
  </w:style>
  <w:style w:type="paragraph" w:styleId="Index7">
    <w:name w:val="index 7"/>
    <w:next w:val="Normal"/>
    <w:rsid w:val="00E04D4A"/>
    <w:pPr>
      <w:ind w:left="1540" w:hanging="220"/>
    </w:pPr>
    <w:rPr>
      <w:sz w:val="22"/>
      <w:szCs w:val="24"/>
    </w:rPr>
  </w:style>
  <w:style w:type="paragraph" w:styleId="Index8">
    <w:name w:val="index 8"/>
    <w:next w:val="Normal"/>
    <w:rsid w:val="00E04D4A"/>
    <w:pPr>
      <w:ind w:left="1760" w:hanging="220"/>
    </w:pPr>
    <w:rPr>
      <w:sz w:val="22"/>
      <w:szCs w:val="24"/>
    </w:rPr>
  </w:style>
  <w:style w:type="paragraph" w:styleId="Index9">
    <w:name w:val="index 9"/>
    <w:next w:val="Normal"/>
    <w:rsid w:val="00E04D4A"/>
    <w:pPr>
      <w:ind w:left="1980" w:hanging="220"/>
    </w:pPr>
    <w:rPr>
      <w:sz w:val="22"/>
      <w:szCs w:val="24"/>
    </w:rPr>
  </w:style>
  <w:style w:type="paragraph" w:styleId="IndexHeading">
    <w:name w:val="index heading"/>
    <w:next w:val="Index1"/>
    <w:rsid w:val="00E04D4A"/>
    <w:rPr>
      <w:rFonts w:ascii="Arial" w:hAnsi="Arial" w:cs="Arial"/>
      <w:b/>
      <w:bCs/>
      <w:sz w:val="22"/>
      <w:szCs w:val="24"/>
    </w:rPr>
  </w:style>
  <w:style w:type="paragraph" w:styleId="List">
    <w:name w:val="List"/>
    <w:rsid w:val="00E04D4A"/>
    <w:pPr>
      <w:ind w:left="283" w:hanging="283"/>
    </w:pPr>
    <w:rPr>
      <w:sz w:val="22"/>
      <w:szCs w:val="24"/>
    </w:rPr>
  </w:style>
  <w:style w:type="paragraph" w:styleId="List2">
    <w:name w:val="List 2"/>
    <w:rsid w:val="00E04D4A"/>
    <w:pPr>
      <w:ind w:left="566" w:hanging="283"/>
    </w:pPr>
    <w:rPr>
      <w:sz w:val="22"/>
      <w:szCs w:val="24"/>
    </w:rPr>
  </w:style>
  <w:style w:type="paragraph" w:styleId="List3">
    <w:name w:val="List 3"/>
    <w:rsid w:val="00E04D4A"/>
    <w:pPr>
      <w:ind w:left="849" w:hanging="283"/>
    </w:pPr>
    <w:rPr>
      <w:sz w:val="22"/>
      <w:szCs w:val="24"/>
    </w:rPr>
  </w:style>
  <w:style w:type="paragraph" w:styleId="List4">
    <w:name w:val="List 4"/>
    <w:rsid w:val="00E04D4A"/>
    <w:pPr>
      <w:ind w:left="1132" w:hanging="283"/>
    </w:pPr>
    <w:rPr>
      <w:sz w:val="22"/>
      <w:szCs w:val="24"/>
    </w:rPr>
  </w:style>
  <w:style w:type="paragraph" w:styleId="List5">
    <w:name w:val="List 5"/>
    <w:rsid w:val="00E04D4A"/>
    <w:pPr>
      <w:ind w:left="1415" w:hanging="283"/>
    </w:pPr>
    <w:rPr>
      <w:sz w:val="22"/>
      <w:szCs w:val="24"/>
    </w:rPr>
  </w:style>
  <w:style w:type="paragraph" w:styleId="ListBullet">
    <w:name w:val="List Bullet"/>
    <w:rsid w:val="00E04D4A"/>
    <w:pPr>
      <w:numPr>
        <w:numId w:val="1"/>
      </w:numPr>
      <w:tabs>
        <w:tab w:val="clear" w:pos="360"/>
        <w:tab w:val="num" w:pos="2989"/>
      </w:tabs>
      <w:ind w:left="1225" w:firstLine="1043"/>
    </w:pPr>
    <w:rPr>
      <w:sz w:val="22"/>
      <w:szCs w:val="24"/>
    </w:rPr>
  </w:style>
  <w:style w:type="paragraph" w:styleId="ListBullet2">
    <w:name w:val="List Bullet 2"/>
    <w:rsid w:val="00E04D4A"/>
    <w:pPr>
      <w:numPr>
        <w:numId w:val="2"/>
      </w:numPr>
      <w:tabs>
        <w:tab w:val="clear" w:pos="643"/>
        <w:tab w:val="num" w:pos="360"/>
      </w:tabs>
      <w:ind w:left="360"/>
    </w:pPr>
    <w:rPr>
      <w:sz w:val="22"/>
      <w:szCs w:val="24"/>
    </w:rPr>
  </w:style>
  <w:style w:type="paragraph" w:styleId="ListBullet3">
    <w:name w:val="List Bullet 3"/>
    <w:rsid w:val="00E04D4A"/>
    <w:pPr>
      <w:numPr>
        <w:numId w:val="3"/>
      </w:numPr>
      <w:tabs>
        <w:tab w:val="clear" w:pos="926"/>
        <w:tab w:val="num" w:pos="360"/>
      </w:tabs>
      <w:ind w:left="360"/>
    </w:pPr>
    <w:rPr>
      <w:sz w:val="22"/>
      <w:szCs w:val="24"/>
    </w:rPr>
  </w:style>
  <w:style w:type="paragraph" w:styleId="ListBullet4">
    <w:name w:val="List Bullet 4"/>
    <w:rsid w:val="00E04D4A"/>
    <w:pPr>
      <w:numPr>
        <w:numId w:val="4"/>
      </w:numPr>
      <w:tabs>
        <w:tab w:val="clear" w:pos="1209"/>
        <w:tab w:val="num" w:pos="926"/>
      </w:tabs>
      <w:ind w:left="926"/>
    </w:pPr>
    <w:rPr>
      <w:sz w:val="22"/>
      <w:szCs w:val="24"/>
    </w:rPr>
  </w:style>
  <w:style w:type="paragraph" w:styleId="ListBullet5">
    <w:name w:val="List Bullet 5"/>
    <w:rsid w:val="00E04D4A"/>
    <w:pPr>
      <w:numPr>
        <w:numId w:val="5"/>
      </w:numPr>
    </w:pPr>
    <w:rPr>
      <w:sz w:val="22"/>
      <w:szCs w:val="24"/>
    </w:rPr>
  </w:style>
  <w:style w:type="paragraph" w:styleId="ListContinue">
    <w:name w:val="List Continue"/>
    <w:rsid w:val="00E04D4A"/>
    <w:pPr>
      <w:spacing w:after="120"/>
      <w:ind w:left="283"/>
    </w:pPr>
    <w:rPr>
      <w:sz w:val="22"/>
      <w:szCs w:val="24"/>
    </w:rPr>
  </w:style>
  <w:style w:type="paragraph" w:styleId="ListContinue2">
    <w:name w:val="List Continue 2"/>
    <w:rsid w:val="00E04D4A"/>
    <w:pPr>
      <w:spacing w:after="120"/>
      <w:ind w:left="566"/>
    </w:pPr>
    <w:rPr>
      <w:sz w:val="22"/>
      <w:szCs w:val="24"/>
    </w:rPr>
  </w:style>
  <w:style w:type="paragraph" w:styleId="ListContinue3">
    <w:name w:val="List Continue 3"/>
    <w:rsid w:val="00E04D4A"/>
    <w:pPr>
      <w:spacing w:after="120"/>
      <w:ind w:left="849"/>
    </w:pPr>
    <w:rPr>
      <w:sz w:val="22"/>
      <w:szCs w:val="24"/>
    </w:rPr>
  </w:style>
  <w:style w:type="paragraph" w:styleId="ListContinue4">
    <w:name w:val="List Continue 4"/>
    <w:rsid w:val="00E04D4A"/>
    <w:pPr>
      <w:spacing w:after="120"/>
      <w:ind w:left="1132"/>
    </w:pPr>
    <w:rPr>
      <w:sz w:val="22"/>
      <w:szCs w:val="24"/>
    </w:rPr>
  </w:style>
  <w:style w:type="paragraph" w:styleId="ListContinue5">
    <w:name w:val="List Continue 5"/>
    <w:rsid w:val="00E04D4A"/>
    <w:pPr>
      <w:spacing w:after="120"/>
      <w:ind w:left="1415"/>
    </w:pPr>
    <w:rPr>
      <w:sz w:val="22"/>
      <w:szCs w:val="24"/>
    </w:rPr>
  </w:style>
  <w:style w:type="paragraph" w:styleId="ListNumber">
    <w:name w:val="List Number"/>
    <w:rsid w:val="00E04D4A"/>
    <w:pPr>
      <w:numPr>
        <w:numId w:val="6"/>
      </w:numPr>
      <w:tabs>
        <w:tab w:val="clear" w:pos="360"/>
        <w:tab w:val="num" w:pos="4242"/>
      </w:tabs>
      <w:ind w:left="3521" w:hanging="1043"/>
    </w:pPr>
    <w:rPr>
      <w:sz w:val="22"/>
      <w:szCs w:val="24"/>
    </w:rPr>
  </w:style>
  <w:style w:type="paragraph" w:styleId="ListNumber2">
    <w:name w:val="List Number 2"/>
    <w:rsid w:val="00E04D4A"/>
    <w:pPr>
      <w:numPr>
        <w:numId w:val="7"/>
      </w:numPr>
      <w:tabs>
        <w:tab w:val="clear" w:pos="643"/>
        <w:tab w:val="num" w:pos="360"/>
      </w:tabs>
      <w:ind w:left="360"/>
    </w:pPr>
    <w:rPr>
      <w:sz w:val="22"/>
      <w:szCs w:val="24"/>
    </w:rPr>
  </w:style>
  <w:style w:type="paragraph" w:styleId="ListNumber3">
    <w:name w:val="List Number 3"/>
    <w:rsid w:val="00E04D4A"/>
    <w:pPr>
      <w:numPr>
        <w:numId w:val="8"/>
      </w:numPr>
      <w:tabs>
        <w:tab w:val="clear" w:pos="926"/>
        <w:tab w:val="num" w:pos="360"/>
      </w:tabs>
      <w:ind w:left="360"/>
    </w:pPr>
    <w:rPr>
      <w:sz w:val="22"/>
      <w:szCs w:val="24"/>
    </w:rPr>
  </w:style>
  <w:style w:type="paragraph" w:styleId="ListNumber4">
    <w:name w:val="List Number 4"/>
    <w:rsid w:val="00E04D4A"/>
    <w:pPr>
      <w:numPr>
        <w:numId w:val="9"/>
      </w:numPr>
      <w:tabs>
        <w:tab w:val="clear" w:pos="1209"/>
        <w:tab w:val="num" w:pos="360"/>
      </w:tabs>
      <w:ind w:left="360"/>
    </w:pPr>
    <w:rPr>
      <w:sz w:val="22"/>
      <w:szCs w:val="24"/>
    </w:rPr>
  </w:style>
  <w:style w:type="paragraph" w:styleId="ListNumber5">
    <w:name w:val="List Number 5"/>
    <w:rsid w:val="00E04D4A"/>
    <w:pPr>
      <w:numPr>
        <w:numId w:val="10"/>
      </w:numPr>
      <w:tabs>
        <w:tab w:val="clear" w:pos="1492"/>
        <w:tab w:val="num" w:pos="1440"/>
      </w:tabs>
      <w:ind w:left="0" w:firstLine="0"/>
    </w:pPr>
    <w:rPr>
      <w:sz w:val="22"/>
      <w:szCs w:val="24"/>
    </w:rPr>
  </w:style>
  <w:style w:type="paragraph" w:styleId="MessageHeader">
    <w:name w:val="Message Header"/>
    <w:rsid w:val="00E04D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4D4A"/>
    <w:rPr>
      <w:sz w:val="24"/>
      <w:szCs w:val="24"/>
    </w:rPr>
  </w:style>
  <w:style w:type="paragraph" w:styleId="NormalIndent">
    <w:name w:val="Normal Indent"/>
    <w:rsid w:val="00E04D4A"/>
    <w:pPr>
      <w:ind w:left="720"/>
    </w:pPr>
    <w:rPr>
      <w:sz w:val="22"/>
      <w:szCs w:val="24"/>
    </w:rPr>
  </w:style>
  <w:style w:type="paragraph" w:styleId="NoteHeading">
    <w:name w:val="Note Heading"/>
    <w:next w:val="Normal"/>
    <w:rsid w:val="00E04D4A"/>
    <w:rPr>
      <w:sz w:val="22"/>
      <w:szCs w:val="24"/>
    </w:rPr>
  </w:style>
  <w:style w:type="paragraph" w:styleId="PlainText">
    <w:name w:val="Plain Text"/>
    <w:rsid w:val="00E04D4A"/>
    <w:rPr>
      <w:rFonts w:ascii="Courier New" w:hAnsi="Courier New" w:cs="Courier New"/>
      <w:sz w:val="22"/>
    </w:rPr>
  </w:style>
  <w:style w:type="paragraph" w:styleId="Salutation">
    <w:name w:val="Salutation"/>
    <w:next w:val="Normal"/>
    <w:rsid w:val="00E04D4A"/>
    <w:rPr>
      <w:sz w:val="22"/>
      <w:szCs w:val="24"/>
    </w:rPr>
  </w:style>
  <w:style w:type="paragraph" w:styleId="Signature">
    <w:name w:val="Signature"/>
    <w:rsid w:val="00E04D4A"/>
    <w:pPr>
      <w:ind w:left="4252"/>
    </w:pPr>
    <w:rPr>
      <w:sz w:val="22"/>
      <w:szCs w:val="24"/>
    </w:rPr>
  </w:style>
  <w:style w:type="paragraph" w:styleId="Subtitle">
    <w:name w:val="Subtitle"/>
    <w:qFormat/>
    <w:rsid w:val="00E04D4A"/>
    <w:pPr>
      <w:spacing w:after="60"/>
      <w:jc w:val="center"/>
    </w:pPr>
    <w:rPr>
      <w:rFonts w:ascii="Arial" w:hAnsi="Arial" w:cs="Arial"/>
      <w:sz w:val="24"/>
      <w:szCs w:val="24"/>
    </w:rPr>
  </w:style>
  <w:style w:type="paragraph" w:styleId="TableofAuthorities">
    <w:name w:val="table of authorities"/>
    <w:next w:val="Normal"/>
    <w:rsid w:val="00E04D4A"/>
    <w:pPr>
      <w:ind w:left="220" w:hanging="220"/>
    </w:pPr>
    <w:rPr>
      <w:sz w:val="22"/>
      <w:szCs w:val="24"/>
    </w:rPr>
  </w:style>
  <w:style w:type="paragraph" w:styleId="TableofFigures">
    <w:name w:val="table of figures"/>
    <w:next w:val="Normal"/>
    <w:rsid w:val="00E04D4A"/>
    <w:pPr>
      <w:ind w:left="440" w:hanging="440"/>
    </w:pPr>
    <w:rPr>
      <w:sz w:val="22"/>
      <w:szCs w:val="24"/>
    </w:rPr>
  </w:style>
  <w:style w:type="paragraph" w:styleId="Title">
    <w:name w:val="Title"/>
    <w:qFormat/>
    <w:rsid w:val="00E04D4A"/>
    <w:pPr>
      <w:spacing w:before="240" w:after="60"/>
      <w:jc w:val="center"/>
    </w:pPr>
    <w:rPr>
      <w:rFonts w:ascii="Arial" w:hAnsi="Arial" w:cs="Arial"/>
      <w:b/>
      <w:bCs/>
      <w:kern w:val="28"/>
      <w:sz w:val="32"/>
      <w:szCs w:val="32"/>
    </w:rPr>
  </w:style>
  <w:style w:type="paragraph" w:styleId="TOAHeading">
    <w:name w:val="toa heading"/>
    <w:next w:val="Normal"/>
    <w:rsid w:val="00E04D4A"/>
    <w:pPr>
      <w:spacing w:before="120"/>
    </w:pPr>
    <w:rPr>
      <w:rFonts w:ascii="Arial" w:hAnsi="Arial" w:cs="Arial"/>
      <w:b/>
      <w:bCs/>
      <w:sz w:val="24"/>
      <w:szCs w:val="24"/>
    </w:rPr>
  </w:style>
  <w:style w:type="paragraph" w:styleId="BodyTextFirstIndent">
    <w:name w:val="Body Text First Indent"/>
    <w:basedOn w:val="BodyText"/>
    <w:rsid w:val="00E04D4A"/>
    <w:pPr>
      <w:ind w:firstLine="210"/>
    </w:pPr>
  </w:style>
  <w:style w:type="paragraph" w:styleId="BodyTextFirstIndent2">
    <w:name w:val="Body Text First Indent 2"/>
    <w:basedOn w:val="BodyTextIndent"/>
    <w:rsid w:val="00E04D4A"/>
    <w:pPr>
      <w:ind w:firstLine="210"/>
    </w:pPr>
  </w:style>
  <w:style w:type="character" w:styleId="CommentReference">
    <w:name w:val="annotation reference"/>
    <w:basedOn w:val="DefaultParagraphFont"/>
    <w:rsid w:val="00E04D4A"/>
    <w:rPr>
      <w:sz w:val="16"/>
      <w:szCs w:val="16"/>
    </w:rPr>
  </w:style>
  <w:style w:type="character" w:styleId="Emphasis">
    <w:name w:val="Emphasis"/>
    <w:basedOn w:val="DefaultParagraphFont"/>
    <w:qFormat/>
    <w:rsid w:val="00E04D4A"/>
    <w:rPr>
      <w:i/>
      <w:iCs/>
    </w:rPr>
  </w:style>
  <w:style w:type="character" w:styleId="EndnoteReference">
    <w:name w:val="endnote reference"/>
    <w:basedOn w:val="DefaultParagraphFont"/>
    <w:rsid w:val="00E04D4A"/>
    <w:rPr>
      <w:vertAlign w:val="superscript"/>
    </w:rPr>
  </w:style>
  <w:style w:type="character" w:styleId="FollowedHyperlink">
    <w:name w:val="FollowedHyperlink"/>
    <w:basedOn w:val="DefaultParagraphFont"/>
    <w:rsid w:val="00E04D4A"/>
    <w:rPr>
      <w:color w:val="800080"/>
      <w:u w:val="single"/>
    </w:rPr>
  </w:style>
  <w:style w:type="character" w:styleId="FootnoteReference">
    <w:name w:val="footnote reference"/>
    <w:basedOn w:val="DefaultParagraphFont"/>
    <w:rsid w:val="00E04D4A"/>
    <w:rPr>
      <w:vertAlign w:val="superscript"/>
    </w:rPr>
  </w:style>
  <w:style w:type="character" w:styleId="HTMLAcronym">
    <w:name w:val="HTML Acronym"/>
    <w:basedOn w:val="DefaultParagraphFont"/>
    <w:rsid w:val="00E04D4A"/>
  </w:style>
  <w:style w:type="character" w:styleId="HTMLCite">
    <w:name w:val="HTML Cite"/>
    <w:basedOn w:val="DefaultParagraphFont"/>
    <w:rsid w:val="00E04D4A"/>
    <w:rPr>
      <w:i/>
      <w:iCs/>
    </w:rPr>
  </w:style>
  <w:style w:type="character" w:styleId="HTMLCode">
    <w:name w:val="HTML Code"/>
    <w:basedOn w:val="DefaultParagraphFont"/>
    <w:rsid w:val="00E04D4A"/>
    <w:rPr>
      <w:rFonts w:ascii="Courier New" w:hAnsi="Courier New" w:cs="Courier New"/>
      <w:sz w:val="20"/>
      <w:szCs w:val="20"/>
    </w:rPr>
  </w:style>
  <w:style w:type="character" w:styleId="HTMLDefinition">
    <w:name w:val="HTML Definition"/>
    <w:basedOn w:val="DefaultParagraphFont"/>
    <w:rsid w:val="00E04D4A"/>
    <w:rPr>
      <w:i/>
      <w:iCs/>
    </w:rPr>
  </w:style>
  <w:style w:type="character" w:styleId="HTMLKeyboard">
    <w:name w:val="HTML Keyboard"/>
    <w:basedOn w:val="DefaultParagraphFont"/>
    <w:rsid w:val="00E04D4A"/>
    <w:rPr>
      <w:rFonts w:ascii="Courier New" w:hAnsi="Courier New" w:cs="Courier New"/>
      <w:sz w:val="20"/>
      <w:szCs w:val="20"/>
    </w:rPr>
  </w:style>
  <w:style w:type="character" w:styleId="HTMLSample">
    <w:name w:val="HTML Sample"/>
    <w:basedOn w:val="DefaultParagraphFont"/>
    <w:rsid w:val="00E04D4A"/>
    <w:rPr>
      <w:rFonts w:ascii="Courier New" w:hAnsi="Courier New" w:cs="Courier New"/>
    </w:rPr>
  </w:style>
  <w:style w:type="character" w:styleId="HTMLTypewriter">
    <w:name w:val="HTML Typewriter"/>
    <w:basedOn w:val="DefaultParagraphFont"/>
    <w:rsid w:val="00E04D4A"/>
    <w:rPr>
      <w:rFonts w:ascii="Courier New" w:hAnsi="Courier New" w:cs="Courier New"/>
      <w:sz w:val="20"/>
      <w:szCs w:val="20"/>
    </w:rPr>
  </w:style>
  <w:style w:type="character" w:styleId="HTMLVariable">
    <w:name w:val="HTML Variable"/>
    <w:basedOn w:val="DefaultParagraphFont"/>
    <w:rsid w:val="00E04D4A"/>
    <w:rPr>
      <w:i/>
      <w:iCs/>
    </w:rPr>
  </w:style>
  <w:style w:type="character" w:styleId="Hyperlink">
    <w:name w:val="Hyperlink"/>
    <w:basedOn w:val="DefaultParagraphFont"/>
    <w:rsid w:val="00E04D4A"/>
    <w:rPr>
      <w:color w:val="0000FF"/>
      <w:u w:val="single"/>
    </w:rPr>
  </w:style>
  <w:style w:type="character" w:styleId="LineNumber">
    <w:name w:val="line number"/>
    <w:basedOn w:val="OPCCharBase"/>
    <w:uiPriority w:val="99"/>
    <w:unhideWhenUsed/>
    <w:rsid w:val="0001025A"/>
    <w:rPr>
      <w:sz w:val="16"/>
    </w:rPr>
  </w:style>
  <w:style w:type="paragraph" w:styleId="MacroText">
    <w:name w:val="macro"/>
    <w:rsid w:val="00E04D4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E04D4A"/>
  </w:style>
  <w:style w:type="character" w:styleId="Strong">
    <w:name w:val="Strong"/>
    <w:basedOn w:val="DefaultParagraphFont"/>
    <w:qFormat/>
    <w:rsid w:val="00E04D4A"/>
    <w:rPr>
      <w:b/>
      <w:bCs/>
    </w:rPr>
  </w:style>
  <w:style w:type="paragraph" w:styleId="TOC1">
    <w:name w:val="toc 1"/>
    <w:basedOn w:val="OPCParaBase"/>
    <w:next w:val="Normal"/>
    <w:uiPriority w:val="39"/>
    <w:unhideWhenUsed/>
    <w:rsid w:val="000102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02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102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02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102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02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02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02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025A"/>
    <w:pPr>
      <w:keepLines/>
      <w:tabs>
        <w:tab w:val="right" w:pos="7088"/>
      </w:tabs>
      <w:spacing w:before="80" w:line="240" w:lineRule="auto"/>
      <w:ind w:left="851" w:right="567"/>
    </w:pPr>
    <w:rPr>
      <w:i/>
      <w:kern w:val="28"/>
      <w:sz w:val="20"/>
    </w:rPr>
  </w:style>
  <w:style w:type="paragraph" w:customStyle="1" w:styleId="CTA-">
    <w:name w:val="CTA -"/>
    <w:basedOn w:val="OPCParaBase"/>
    <w:rsid w:val="0001025A"/>
    <w:pPr>
      <w:spacing w:before="60" w:line="240" w:lineRule="atLeast"/>
      <w:ind w:left="85" w:hanging="85"/>
    </w:pPr>
    <w:rPr>
      <w:sz w:val="20"/>
    </w:rPr>
  </w:style>
  <w:style w:type="paragraph" w:customStyle="1" w:styleId="CTA--">
    <w:name w:val="CTA --"/>
    <w:basedOn w:val="OPCParaBase"/>
    <w:next w:val="Normal"/>
    <w:rsid w:val="0001025A"/>
    <w:pPr>
      <w:spacing w:before="60" w:line="240" w:lineRule="atLeast"/>
      <w:ind w:left="142" w:hanging="142"/>
    </w:pPr>
    <w:rPr>
      <w:sz w:val="20"/>
    </w:rPr>
  </w:style>
  <w:style w:type="paragraph" w:customStyle="1" w:styleId="CTA---">
    <w:name w:val="CTA ---"/>
    <w:basedOn w:val="OPCParaBase"/>
    <w:next w:val="Normal"/>
    <w:rsid w:val="0001025A"/>
    <w:pPr>
      <w:spacing w:before="60" w:line="240" w:lineRule="atLeast"/>
      <w:ind w:left="198" w:hanging="198"/>
    </w:pPr>
    <w:rPr>
      <w:sz w:val="20"/>
    </w:rPr>
  </w:style>
  <w:style w:type="paragraph" w:customStyle="1" w:styleId="CTA----">
    <w:name w:val="CTA ----"/>
    <w:basedOn w:val="OPCParaBase"/>
    <w:next w:val="Normal"/>
    <w:rsid w:val="0001025A"/>
    <w:pPr>
      <w:spacing w:before="60" w:line="240" w:lineRule="atLeast"/>
      <w:ind w:left="255" w:hanging="255"/>
    </w:pPr>
    <w:rPr>
      <w:sz w:val="20"/>
    </w:rPr>
  </w:style>
  <w:style w:type="paragraph" w:customStyle="1" w:styleId="CTA1a">
    <w:name w:val="CTA 1(a)"/>
    <w:basedOn w:val="OPCParaBase"/>
    <w:rsid w:val="0001025A"/>
    <w:pPr>
      <w:tabs>
        <w:tab w:val="right" w:pos="414"/>
      </w:tabs>
      <w:spacing w:before="40" w:line="240" w:lineRule="atLeast"/>
      <w:ind w:left="675" w:hanging="675"/>
    </w:pPr>
    <w:rPr>
      <w:sz w:val="20"/>
    </w:rPr>
  </w:style>
  <w:style w:type="paragraph" w:customStyle="1" w:styleId="CTA1ai">
    <w:name w:val="CTA 1(a)(i)"/>
    <w:basedOn w:val="OPCParaBase"/>
    <w:rsid w:val="0001025A"/>
    <w:pPr>
      <w:tabs>
        <w:tab w:val="right" w:pos="1004"/>
      </w:tabs>
      <w:spacing w:before="40" w:line="240" w:lineRule="atLeast"/>
      <w:ind w:left="1253" w:hanging="1253"/>
    </w:pPr>
    <w:rPr>
      <w:sz w:val="20"/>
    </w:rPr>
  </w:style>
  <w:style w:type="paragraph" w:customStyle="1" w:styleId="CTA2a">
    <w:name w:val="CTA 2(a)"/>
    <w:basedOn w:val="OPCParaBase"/>
    <w:rsid w:val="0001025A"/>
    <w:pPr>
      <w:tabs>
        <w:tab w:val="right" w:pos="482"/>
      </w:tabs>
      <w:spacing w:before="40" w:line="240" w:lineRule="atLeast"/>
      <w:ind w:left="748" w:hanging="748"/>
    </w:pPr>
    <w:rPr>
      <w:sz w:val="20"/>
    </w:rPr>
  </w:style>
  <w:style w:type="paragraph" w:customStyle="1" w:styleId="CTA2ai">
    <w:name w:val="CTA 2(a)(i)"/>
    <w:basedOn w:val="OPCParaBase"/>
    <w:rsid w:val="0001025A"/>
    <w:pPr>
      <w:tabs>
        <w:tab w:val="right" w:pos="1089"/>
      </w:tabs>
      <w:spacing w:before="40" w:line="240" w:lineRule="atLeast"/>
      <w:ind w:left="1327" w:hanging="1327"/>
    </w:pPr>
    <w:rPr>
      <w:sz w:val="20"/>
    </w:rPr>
  </w:style>
  <w:style w:type="paragraph" w:customStyle="1" w:styleId="CTA3a">
    <w:name w:val="CTA 3(a)"/>
    <w:basedOn w:val="OPCParaBase"/>
    <w:rsid w:val="0001025A"/>
    <w:pPr>
      <w:tabs>
        <w:tab w:val="right" w:pos="556"/>
      </w:tabs>
      <w:spacing w:before="40" w:line="240" w:lineRule="atLeast"/>
      <w:ind w:left="805" w:hanging="805"/>
    </w:pPr>
    <w:rPr>
      <w:sz w:val="20"/>
    </w:rPr>
  </w:style>
  <w:style w:type="paragraph" w:customStyle="1" w:styleId="CTA3ai">
    <w:name w:val="CTA 3(a)(i)"/>
    <w:basedOn w:val="OPCParaBase"/>
    <w:rsid w:val="0001025A"/>
    <w:pPr>
      <w:tabs>
        <w:tab w:val="right" w:pos="1140"/>
      </w:tabs>
      <w:spacing w:before="40" w:line="240" w:lineRule="atLeast"/>
      <w:ind w:left="1361" w:hanging="1361"/>
    </w:pPr>
    <w:rPr>
      <w:sz w:val="20"/>
    </w:rPr>
  </w:style>
  <w:style w:type="paragraph" w:customStyle="1" w:styleId="CTA4a">
    <w:name w:val="CTA 4(a)"/>
    <w:basedOn w:val="OPCParaBase"/>
    <w:rsid w:val="0001025A"/>
    <w:pPr>
      <w:tabs>
        <w:tab w:val="right" w:pos="624"/>
      </w:tabs>
      <w:spacing w:before="40" w:line="240" w:lineRule="atLeast"/>
      <w:ind w:left="873" w:hanging="873"/>
    </w:pPr>
    <w:rPr>
      <w:sz w:val="20"/>
    </w:rPr>
  </w:style>
  <w:style w:type="paragraph" w:customStyle="1" w:styleId="CTA4ai">
    <w:name w:val="CTA 4(a)(i)"/>
    <w:basedOn w:val="OPCParaBase"/>
    <w:rsid w:val="0001025A"/>
    <w:pPr>
      <w:tabs>
        <w:tab w:val="right" w:pos="1213"/>
      </w:tabs>
      <w:spacing w:before="40" w:line="240" w:lineRule="atLeast"/>
      <w:ind w:left="1452" w:hanging="1452"/>
    </w:pPr>
    <w:rPr>
      <w:sz w:val="20"/>
    </w:rPr>
  </w:style>
  <w:style w:type="paragraph" w:customStyle="1" w:styleId="CTACAPS">
    <w:name w:val="CTA CAPS"/>
    <w:basedOn w:val="OPCParaBase"/>
    <w:rsid w:val="0001025A"/>
    <w:pPr>
      <w:spacing w:before="60" w:line="240" w:lineRule="atLeast"/>
    </w:pPr>
    <w:rPr>
      <w:sz w:val="20"/>
    </w:rPr>
  </w:style>
  <w:style w:type="paragraph" w:customStyle="1" w:styleId="CTAright">
    <w:name w:val="CTA right"/>
    <w:basedOn w:val="OPCParaBase"/>
    <w:rsid w:val="0001025A"/>
    <w:pPr>
      <w:spacing w:before="60" w:line="240" w:lineRule="auto"/>
      <w:jc w:val="right"/>
    </w:pPr>
    <w:rPr>
      <w:sz w:val="20"/>
    </w:rPr>
  </w:style>
  <w:style w:type="paragraph" w:customStyle="1" w:styleId="ActHead1">
    <w:name w:val="ActHead 1"/>
    <w:aliases w:val="c"/>
    <w:basedOn w:val="OPCParaBase"/>
    <w:next w:val="Normal"/>
    <w:qFormat/>
    <w:rsid w:val="000102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02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02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02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02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02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02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02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025A"/>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01025A"/>
    <w:pPr>
      <w:tabs>
        <w:tab w:val="right" w:pos="1786"/>
      </w:tabs>
      <w:spacing w:before="40"/>
      <w:ind w:left="2070" w:hanging="936"/>
    </w:pPr>
  </w:style>
  <w:style w:type="character" w:customStyle="1" w:styleId="SOParaChar">
    <w:name w:val="SO Para Char"/>
    <w:aliases w:val="soa Char"/>
    <w:basedOn w:val="DefaultParagraphFont"/>
    <w:link w:val="SOPara"/>
    <w:rsid w:val="0001025A"/>
    <w:rPr>
      <w:rFonts w:eastAsiaTheme="minorHAnsi" w:cstheme="minorBidi"/>
      <w:sz w:val="22"/>
      <w:lang w:eastAsia="en-US"/>
    </w:rPr>
  </w:style>
  <w:style w:type="paragraph" w:customStyle="1" w:styleId="FileName">
    <w:name w:val="FileName"/>
    <w:basedOn w:val="Normal"/>
    <w:rsid w:val="0001025A"/>
  </w:style>
  <w:style w:type="paragraph" w:customStyle="1" w:styleId="SOHeadBold">
    <w:name w:val="SO HeadBold"/>
    <w:aliases w:val="sohb"/>
    <w:basedOn w:val="SOText"/>
    <w:next w:val="SOText"/>
    <w:link w:val="SOHeadBoldChar"/>
    <w:qFormat/>
    <w:rsid w:val="0001025A"/>
    <w:rPr>
      <w:b/>
    </w:rPr>
  </w:style>
  <w:style w:type="character" w:customStyle="1" w:styleId="SOHeadBoldChar">
    <w:name w:val="SO HeadBold Char"/>
    <w:aliases w:val="sohb Char"/>
    <w:basedOn w:val="DefaultParagraphFont"/>
    <w:link w:val="SOHeadBold"/>
    <w:rsid w:val="0001025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1025A"/>
    <w:rPr>
      <w:i/>
    </w:rPr>
  </w:style>
  <w:style w:type="character" w:customStyle="1" w:styleId="SOHeadItalicChar">
    <w:name w:val="SO HeadItalic Char"/>
    <w:aliases w:val="sohi Char"/>
    <w:basedOn w:val="DefaultParagraphFont"/>
    <w:link w:val="SOHeadItalic"/>
    <w:rsid w:val="0001025A"/>
    <w:rPr>
      <w:rFonts w:eastAsiaTheme="minorHAnsi" w:cstheme="minorBidi"/>
      <w:i/>
      <w:sz w:val="22"/>
      <w:lang w:eastAsia="en-US"/>
    </w:rPr>
  </w:style>
  <w:style w:type="paragraph" w:customStyle="1" w:styleId="SOBullet">
    <w:name w:val="SO Bullet"/>
    <w:aliases w:val="sotb"/>
    <w:basedOn w:val="SOText"/>
    <w:link w:val="SOBulletChar"/>
    <w:qFormat/>
    <w:rsid w:val="0001025A"/>
    <w:pPr>
      <w:ind w:left="1559" w:hanging="425"/>
    </w:pPr>
  </w:style>
  <w:style w:type="character" w:customStyle="1" w:styleId="SOBulletChar">
    <w:name w:val="SO Bullet Char"/>
    <w:aliases w:val="sotb Char"/>
    <w:basedOn w:val="DefaultParagraphFont"/>
    <w:link w:val="SOBullet"/>
    <w:rsid w:val="0001025A"/>
    <w:rPr>
      <w:rFonts w:eastAsiaTheme="minorHAnsi" w:cstheme="minorBidi"/>
      <w:sz w:val="22"/>
      <w:lang w:eastAsia="en-US"/>
    </w:rPr>
  </w:style>
  <w:style w:type="paragraph" w:customStyle="1" w:styleId="SOBulletNote">
    <w:name w:val="SO BulletNote"/>
    <w:aliases w:val="sonb"/>
    <w:basedOn w:val="SOTextNote"/>
    <w:link w:val="SOBulletNoteChar"/>
    <w:qFormat/>
    <w:rsid w:val="0001025A"/>
    <w:pPr>
      <w:tabs>
        <w:tab w:val="left" w:pos="1560"/>
      </w:tabs>
      <w:ind w:left="2268" w:hanging="1134"/>
    </w:pPr>
  </w:style>
  <w:style w:type="character" w:customStyle="1" w:styleId="SOBulletNoteChar">
    <w:name w:val="SO BulletNote Char"/>
    <w:aliases w:val="sonb Char"/>
    <w:basedOn w:val="DefaultParagraphFont"/>
    <w:link w:val="SOBulletNote"/>
    <w:rsid w:val="0001025A"/>
    <w:rPr>
      <w:rFonts w:eastAsiaTheme="minorHAnsi" w:cstheme="minorBidi"/>
      <w:sz w:val="18"/>
      <w:lang w:eastAsia="en-US"/>
    </w:rPr>
  </w:style>
  <w:style w:type="numbering" w:styleId="111111">
    <w:name w:val="Outline List 2"/>
    <w:basedOn w:val="NoList"/>
    <w:rsid w:val="00E04D4A"/>
    <w:pPr>
      <w:numPr>
        <w:numId w:val="22"/>
      </w:numPr>
    </w:pPr>
  </w:style>
  <w:style w:type="numbering" w:styleId="1ai">
    <w:name w:val="Outline List 1"/>
    <w:basedOn w:val="NoList"/>
    <w:rsid w:val="00E04D4A"/>
    <w:pPr>
      <w:numPr>
        <w:numId w:val="23"/>
      </w:numPr>
    </w:pPr>
  </w:style>
  <w:style w:type="numbering" w:styleId="ArticleSection">
    <w:name w:val="Outline List 3"/>
    <w:basedOn w:val="NoList"/>
    <w:rsid w:val="00E04D4A"/>
    <w:pPr>
      <w:numPr>
        <w:numId w:val="24"/>
      </w:numPr>
    </w:pPr>
  </w:style>
  <w:style w:type="table" w:styleId="Table3Deffects1">
    <w:name w:val="Table 3D effects 1"/>
    <w:basedOn w:val="TableNormal"/>
    <w:rsid w:val="00E04D4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4D4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4D4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4D4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4D4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4D4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4D4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4D4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4D4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4D4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4D4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4D4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4D4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4D4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4D4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4D4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4D4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1025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4D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4D4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4D4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4D4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4D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4D4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4D4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4D4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4D4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4D4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4D4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4D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4D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4D4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4D4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4D4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4D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4D4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4D4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4D4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4D4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4D4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4D4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4D4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4D4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4D4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01025A"/>
  </w:style>
  <w:style w:type="paragraph" w:customStyle="1" w:styleId="OPCParaBase">
    <w:name w:val="OPCParaBase"/>
    <w:qFormat/>
    <w:rsid w:val="0001025A"/>
    <w:pPr>
      <w:spacing w:line="260" w:lineRule="atLeast"/>
    </w:pPr>
    <w:rPr>
      <w:sz w:val="22"/>
    </w:rPr>
  </w:style>
  <w:style w:type="character" w:customStyle="1" w:styleId="HeaderChar">
    <w:name w:val="Header Char"/>
    <w:basedOn w:val="DefaultParagraphFont"/>
    <w:link w:val="Header"/>
    <w:rsid w:val="0001025A"/>
    <w:rPr>
      <w:sz w:val="16"/>
    </w:rPr>
  </w:style>
  <w:style w:type="paragraph" w:customStyle="1" w:styleId="noteToPara">
    <w:name w:val="noteToPara"/>
    <w:aliases w:val="ntp"/>
    <w:basedOn w:val="OPCParaBase"/>
    <w:rsid w:val="0001025A"/>
    <w:pPr>
      <w:spacing w:before="122" w:line="198" w:lineRule="exact"/>
      <w:ind w:left="2353" w:hanging="709"/>
    </w:pPr>
    <w:rPr>
      <w:sz w:val="18"/>
    </w:rPr>
  </w:style>
  <w:style w:type="paragraph" w:customStyle="1" w:styleId="WRStyle">
    <w:name w:val="WR Style"/>
    <w:aliases w:val="WR"/>
    <w:basedOn w:val="OPCParaBase"/>
    <w:rsid w:val="0001025A"/>
    <w:pPr>
      <w:spacing w:before="240" w:line="240" w:lineRule="auto"/>
      <w:ind w:left="284" w:hanging="284"/>
    </w:pPr>
    <w:rPr>
      <w:b/>
      <w:i/>
      <w:kern w:val="28"/>
      <w:sz w:val="24"/>
    </w:rPr>
  </w:style>
  <w:style w:type="character" w:customStyle="1" w:styleId="FooterChar">
    <w:name w:val="Footer Char"/>
    <w:basedOn w:val="DefaultParagraphFont"/>
    <w:link w:val="Footer"/>
    <w:rsid w:val="0001025A"/>
    <w:rPr>
      <w:sz w:val="22"/>
      <w:szCs w:val="24"/>
    </w:rPr>
  </w:style>
  <w:style w:type="table" w:customStyle="1" w:styleId="CFlag">
    <w:name w:val="CFlag"/>
    <w:basedOn w:val="TableNormal"/>
    <w:uiPriority w:val="99"/>
    <w:rsid w:val="0001025A"/>
    <w:tblPr/>
  </w:style>
  <w:style w:type="paragraph" w:customStyle="1" w:styleId="SignCoverPageEnd">
    <w:name w:val="SignCoverPageEnd"/>
    <w:basedOn w:val="OPCParaBase"/>
    <w:next w:val="Normal"/>
    <w:rsid w:val="000102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025A"/>
    <w:pPr>
      <w:pBdr>
        <w:top w:val="single" w:sz="4" w:space="1" w:color="auto"/>
      </w:pBdr>
      <w:spacing w:before="360"/>
      <w:ind w:right="397"/>
      <w:jc w:val="both"/>
    </w:pPr>
  </w:style>
  <w:style w:type="paragraph" w:customStyle="1" w:styleId="ENotesHeading1">
    <w:name w:val="ENotesHeading 1"/>
    <w:aliases w:val="Enh1"/>
    <w:basedOn w:val="OPCParaBase"/>
    <w:next w:val="Normal"/>
    <w:rsid w:val="0001025A"/>
    <w:pPr>
      <w:spacing w:before="120"/>
      <w:outlineLvl w:val="1"/>
    </w:pPr>
    <w:rPr>
      <w:b/>
      <w:sz w:val="28"/>
      <w:szCs w:val="28"/>
    </w:rPr>
  </w:style>
  <w:style w:type="paragraph" w:customStyle="1" w:styleId="ENotesHeading2">
    <w:name w:val="ENotesHeading 2"/>
    <w:aliases w:val="Enh2"/>
    <w:basedOn w:val="OPCParaBase"/>
    <w:next w:val="Normal"/>
    <w:rsid w:val="0001025A"/>
    <w:pPr>
      <w:spacing w:before="120" w:after="120"/>
      <w:outlineLvl w:val="2"/>
    </w:pPr>
    <w:rPr>
      <w:b/>
      <w:sz w:val="24"/>
      <w:szCs w:val="28"/>
    </w:rPr>
  </w:style>
  <w:style w:type="paragraph" w:customStyle="1" w:styleId="CompiledActNo">
    <w:name w:val="CompiledActNo"/>
    <w:basedOn w:val="OPCParaBase"/>
    <w:next w:val="Normal"/>
    <w:rsid w:val="0001025A"/>
    <w:rPr>
      <w:b/>
      <w:sz w:val="24"/>
      <w:szCs w:val="24"/>
    </w:rPr>
  </w:style>
  <w:style w:type="paragraph" w:customStyle="1" w:styleId="ENotesText">
    <w:name w:val="ENotesText"/>
    <w:aliases w:val="Ent,ENt"/>
    <w:basedOn w:val="OPCParaBase"/>
    <w:next w:val="Normal"/>
    <w:rsid w:val="0001025A"/>
    <w:pPr>
      <w:spacing w:before="120"/>
    </w:pPr>
  </w:style>
  <w:style w:type="paragraph" w:customStyle="1" w:styleId="CompiledMadeUnder">
    <w:name w:val="CompiledMadeUnder"/>
    <w:basedOn w:val="OPCParaBase"/>
    <w:next w:val="Normal"/>
    <w:rsid w:val="0001025A"/>
    <w:rPr>
      <w:i/>
      <w:sz w:val="24"/>
      <w:szCs w:val="24"/>
    </w:rPr>
  </w:style>
  <w:style w:type="paragraph" w:customStyle="1" w:styleId="Paragraphsub-sub-sub">
    <w:name w:val="Paragraph(sub-sub-sub)"/>
    <w:aliases w:val="aaaa"/>
    <w:basedOn w:val="OPCParaBase"/>
    <w:rsid w:val="0001025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02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02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02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025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025A"/>
    <w:pPr>
      <w:spacing w:before="60" w:line="240" w:lineRule="auto"/>
    </w:pPr>
    <w:rPr>
      <w:rFonts w:cs="Arial"/>
      <w:sz w:val="20"/>
      <w:szCs w:val="22"/>
    </w:rPr>
  </w:style>
  <w:style w:type="paragraph" w:customStyle="1" w:styleId="ActHead10">
    <w:name w:val="ActHead 10"/>
    <w:aliases w:val="sp"/>
    <w:basedOn w:val="OPCParaBase"/>
    <w:next w:val="ActHead3"/>
    <w:rsid w:val="0001025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1025A"/>
    <w:rPr>
      <w:rFonts w:ascii="Tahoma" w:eastAsiaTheme="minorHAnsi" w:hAnsi="Tahoma" w:cs="Tahoma"/>
      <w:sz w:val="16"/>
      <w:szCs w:val="16"/>
      <w:lang w:eastAsia="en-US"/>
    </w:rPr>
  </w:style>
  <w:style w:type="paragraph" w:customStyle="1" w:styleId="NoteToSubpara">
    <w:name w:val="NoteToSubpara"/>
    <w:aliases w:val="nts"/>
    <w:basedOn w:val="OPCParaBase"/>
    <w:rsid w:val="0001025A"/>
    <w:pPr>
      <w:spacing w:before="40" w:line="198" w:lineRule="exact"/>
      <w:ind w:left="2835" w:hanging="709"/>
    </w:pPr>
    <w:rPr>
      <w:sz w:val="18"/>
    </w:rPr>
  </w:style>
  <w:style w:type="paragraph" w:customStyle="1" w:styleId="ENoteTableHeading">
    <w:name w:val="ENoteTableHeading"/>
    <w:aliases w:val="enth"/>
    <w:basedOn w:val="OPCParaBase"/>
    <w:rsid w:val="0001025A"/>
    <w:pPr>
      <w:keepNext/>
      <w:spacing w:before="60" w:line="240" w:lineRule="atLeast"/>
    </w:pPr>
    <w:rPr>
      <w:rFonts w:ascii="Arial" w:hAnsi="Arial"/>
      <w:b/>
      <w:sz w:val="16"/>
    </w:rPr>
  </w:style>
  <w:style w:type="paragraph" w:customStyle="1" w:styleId="ENoteTTi">
    <w:name w:val="ENoteTTi"/>
    <w:aliases w:val="entti"/>
    <w:basedOn w:val="OPCParaBase"/>
    <w:rsid w:val="0001025A"/>
    <w:pPr>
      <w:keepNext/>
      <w:spacing w:before="60" w:line="240" w:lineRule="atLeast"/>
      <w:ind w:left="170"/>
    </w:pPr>
    <w:rPr>
      <w:sz w:val="16"/>
    </w:rPr>
  </w:style>
  <w:style w:type="paragraph" w:customStyle="1" w:styleId="ENoteTTIndentHeading">
    <w:name w:val="ENoteTTIndentHeading"/>
    <w:aliases w:val="enTTHi"/>
    <w:basedOn w:val="OPCParaBase"/>
    <w:rsid w:val="000102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025A"/>
    <w:pPr>
      <w:spacing w:before="60" w:line="240" w:lineRule="atLeast"/>
    </w:pPr>
    <w:rPr>
      <w:sz w:val="16"/>
    </w:rPr>
  </w:style>
  <w:style w:type="paragraph" w:customStyle="1" w:styleId="MadeunderText">
    <w:name w:val="MadeunderText"/>
    <w:basedOn w:val="OPCParaBase"/>
    <w:next w:val="CompiledMadeUnder"/>
    <w:rsid w:val="0001025A"/>
    <w:pPr>
      <w:spacing w:before="240"/>
    </w:pPr>
    <w:rPr>
      <w:sz w:val="24"/>
      <w:szCs w:val="24"/>
    </w:rPr>
  </w:style>
  <w:style w:type="paragraph" w:customStyle="1" w:styleId="ENotesHeading3">
    <w:name w:val="ENotesHeading 3"/>
    <w:aliases w:val="Enh3"/>
    <w:basedOn w:val="OPCParaBase"/>
    <w:next w:val="Normal"/>
    <w:rsid w:val="0001025A"/>
    <w:pPr>
      <w:keepNext/>
      <w:spacing w:before="120" w:line="240" w:lineRule="auto"/>
      <w:outlineLvl w:val="4"/>
    </w:pPr>
    <w:rPr>
      <w:b/>
      <w:szCs w:val="24"/>
    </w:rPr>
  </w:style>
  <w:style w:type="paragraph" w:customStyle="1" w:styleId="SubPartCASA">
    <w:name w:val="SubPart(CASA)"/>
    <w:aliases w:val="csp"/>
    <w:basedOn w:val="OPCParaBase"/>
    <w:next w:val="ActHead3"/>
    <w:rsid w:val="0001025A"/>
    <w:pPr>
      <w:keepNext/>
      <w:keepLines/>
      <w:spacing w:before="280"/>
      <w:outlineLvl w:val="1"/>
    </w:pPr>
    <w:rPr>
      <w:b/>
      <w:kern w:val="28"/>
      <w:sz w:val="32"/>
    </w:rPr>
  </w:style>
  <w:style w:type="character" w:customStyle="1" w:styleId="CharSubPartTextCASA">
    <w:name w:val="CharSubPartText(CASA)"/>
    <w:basedOn w:val="OPCCharBase"/>
    <w:uiPriority w:val="1"/>
    <w:rsid w:val="0001025A"/>
  </w:style>
  <w:style w:type="character" w:customStyle="1" w:styleId="CharSubPartNoCASA">
    <w:name w:val="CharSubPartNo(CASA)"/>
    <w:basedOn w:val="OPCCharBase"/>
    <w:uiPriority w:val="1"/>
    <w:rsid w:val="0001025A"/>
  </w:style>
  <w:style w:type="paragraph" w:customStyle="1" w:styleId="ENoteTTIndentHeadingSub">
    <w:name w:val="ENoteTTIndentHeadingSub"/>
    <w:aliases w:val="enTTHis"/>
    <w:basedOn w:val="OPCParaBase"/>
    <w:rsid w:val="0001025A"/>
    <w:pPr>
      <w:keepNext/>
      <w:spacing w:before="60" w:line="240" w:lineRule="atLeast"/>
      <w:ind w:left="340"/>
    </w:pPr>
    <w:rPr>
      <w:b/>
      <w:sz w:val="16"/>
    </w:rPr>
  </w:style>
  <w:style w:type="paragraph" w:customStyle="1" w:styleId="ENoteTTiSub">
    <w:name w:val="ENoteTTiSub"/>
    <w:aliases w:val="enttis"/>
    <w:basedOn w:val="OPCParaBase"/>
    <w:rsid w:val="0001025A"/>
    <w:pPr>
      <w:keepNext/>
      <w:spacing w:before="60" w:line="240" w:lineRule="atLeast"/>
      <w:ind w:left="340"/>
    </w:pPr>
    <w:rPr>
      <w:sz w:val="16"/>
    </w:rPr>
  </w:style>
  <w:style w:type="paragraph" w:customStyle="1" w:styleId="SubDivisionMigration">
    <w:name w:val="SubDivisionMigration"/>
    <w:aliases w:val="sdm"/>
    <w:basedOn w:val="OPCParaBase"/>
    <w:rsid w:val="000102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025A"/>
    <w:pPr>
      <w:keepNext/>
      <w:keepLines/>
      <w:spacing w:before="240" w:line="240" w:lineRule="auto"/>
      <w:ind w:left="1134" w:hanging="1134"/>
    </w:pPr>
    <w:rPr>
      <w:b/>
      <w:sz w:val="28"/>
    </w:rPr>
  </w:style>
  <w:style w:type="paragraph" w:customStyle="1" w:styleId="FreeForm">
    <w:name w:val="FreeForm"/>
    <w:rsid w:val="0001025A"/>
    <w:rPr>
      <w:rFonts w:ascii="Arial" w:eastAsiaTheme="minorHAnsi" w:hAnsi="Arial" w:cstheme="minorBidi"/>
      <w:sz w:val="22"/>
      <w:lang w:eastAsia="en-US"/>
    </w:rPr>
  </w:style>
  <w:style w:type="paragraph" w:customStyle="1" w:styleId="TableHeading">
    <w:name w:val="TableHeading"/>
    <w:aliases w:val="th"/>
    <w:basedOn w:val="OPCParaBase"/>
    <w:next w:val="Tabletext"/>
    <w:rsid w:val="0001025A"/>
    <w:pPr>
      <w:keepNext/>
      <w:spacing w:before="60" w:line="240" w:lineRule="atLeast"/>
    </w:pPr>
    <w:rPr>
      <w:b/>
      <w:sz w:val="20"/>
    </w:rPr>
  </w:style>
  <w:style w:type="character" w:customStyle="1" w:styleId="ShortTChar">
    <w:name w:val="ShortT Char"/>
    <w:basedOn w:val="DefaultParagraphFont"/>
    <w:link w:val="ShortT"/>
    <w:rsid w:val="009F1C5A"/>
    <w:rPr>
      <w:b/>
      <w:sz w:val="40"/>
    </w:rPr>
  </w:style>
  <w:style w:type="paragraph" w:styleId="Revision">
    <w:name w:val="Revision"/>
    <w:hidden/>
    <w:uiPriority w:val="99"/>
    <w:semiHidden/>
    <w:rsid w:val="00ED4159"/>
    <w:rPr>
      <w:rFonts w:eastAsiaTheme="minorHAnsi" w:cstheme="minorBidi"/>
      <w:sz w:val="22"/>
      <w:lang w:eastAsia="en-US"/>
    </w:rPr>
  </w:style>
  <w:style w:type="paragraph" w:customStyle="1" w:styleId="EnStatement">
    <w:name w:val="EnStatement"/>
    <w:basedOn w:val="Normal"/>
    <w:rsid w:val="0001025A"/>
    <w:pPr>
      <w:numPr>
        <w:numId w:val="31"/>
      </w:numPr>
    </w:pPr>
    <w:rPr>
      <w:rFonts w:eastAsia="Times New Roman" w:cs="Times New Roman"/>
      <w:lang w:eastAsia="en-AU"/>
    </w:rPr>
  </w:style>
  <w:style w:type="paragraph" w:customStyle="1" w:styleId="EnStatementHeading">
    <w:name w:val="EnStatementHeading"/>
    <w:basedOn w:val="Normal"/>
    <w:rsid w:val="0001025A"/>
    <w:rPr>
      <w:rFonts w:eastAsia="Times New Roman" w:cs="Times New Roman"/>
      <w:b/>
      <w:lang w:eastAsia="en-AU"/>
    </w:rPr>
  </w:style>
  <w:style w:type="character" w:customStyle="1" w:styleId="paragraphChar">
    <w:name w:val="paragraph Char"/>
    <w:aliases w:val="a Char"/>
    <w:link w:val="paragraph"/>
    <w:rsid w:val="003122B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025A"/>
    <w:pPr>
      <w:spacing w:line="260" w:lineRule="atLeast"/>
    </w:pPr>
    <w:rPr>
      <w:rFonts w:eastAsiaTheme="minorHAnsi" w:cstheme="minorBidi"/>
      <w:sz w:val="22"/>
      <w:lang w:eastAsia="en-US"/>
    </w:rPr>
  </w:style>
  <w:style w:type="paragraph" w:styleId="Heading1">
    <w:name w:val="heading 1"/>
    <w:next w:val="Heading2"/>
    <w:autoRedefine/>
    <w:qFormat/>
    <w:rsid w:val="00E04D4A"/>
    <w:pPr>
      <w:keepNext/>
      <w:keepLines/>
      <w:ind w:left="1134" w:hanging="1134"/>
      <w:outlineLvl w:val="0"/>
    </w:pPr>
    <w:rPr>
      <w:b/>
      <w:bCs/>
      <w:kern w:val="28"/>
      <w:sz w:val="36"/>
      <w:szCs w:val="32"/>
    </w:rPr>
  </w:style>
  <w:style w:type="paragraph" w:styleId="Heading2">
    <w:name w:val="heading 2"/>
    <w:basedOn w:val="Heading1"/>
    <w:next w:val="Heading3"/>
    <w:autoRedefine/>
    <w:qFormat/>
    <w:rsid w:val="00E04D4A"/>
    <w:pPr>
      <w:spacing w:before="280"/>
      <w:outlineLvl w:val="1"/>
    </w:pPr>
    <w:rPr>
      <w:bCs w:val="0"/>
      <w:iCs/>
      <w:sz w:val="32"/>
      <w:szCs w:val="28"/>
    </w:rPr>
  </w:style>
  <w:style w:type="paragraph" w:styleId="Heading3">
    <w:name w:val="heading 3"/>
    <w:basedOn w:val="Heading1"/>
    <w:next w:val="Heading4"/>
    <w:autoRedefine/>
    <w:qFormat/>
    <w:rsid w:val="00E04D4A"/>
    <w:pPr>
      <w:spacing w:before="240"/>
      <w:outlineLvl w:val="2"/>
    </w:pPr>
    <w:rPr>
      <w:bCs w:val="0"/>
      <w:sz w:val="28"/>
      <w:szCs w:val="26"/>
    </w:rPr>
  </w:style>
  <w:style w:type="paragraph" w:styleId="Heading4">
    <w:name w:val="heading 4"/>
    <w:basedOn w:val="Heading1"/>
    <w:next w:val="Heading5"/>
    <w:autoRedefine/>
    <w:qFormat/>
    <w:rsid w:val="00E04D4A"/>
    <w:pPr>
      <w:spacing w:before="220"/>
      <w:outlineLvl w:val="3"/>
    </w:pPr>
    <w:rPr>
      <w:bCs w:val="0"/>
      <w:sz w:val="26"/>
      <w:szCs w:val="28"/>
    </w:rPr>
  </w:style>
  <w:style w:type="paragraph" w:styleId="Heading5">
    <w:name w:val="heading 5"/>
    <w:basedOn w:val="Heading1"/>
    <w:next w:val="subsection"/>
    <w:autoRedefine/>
    <w:qFormat/>
    <w:rsid w:val="00E04D4A"/>
    <w:pPr>
      <w:spacing w:before="280"/>
      <w:outlineLvl w:val="4"/>
    </w:pPr>
    <w:rPr>
      <w:bCs w:val="0"/>
      <w:iCs/>
      <w:sz w:val="24"/>
      <w:szCs w:val="26"/>
    </w:rPr>
  </w:style>
  <w:style w:type="paragraph" w:styleId="Heading6">
    <w:name w:val="heading 6"/>
    <w:basedOn w:val="Heading1"/>
    <w:next w:val="Heading7"/>
    <w:autoRedefine/>
    <w:qFormat/>
    <w:rsid w:val="00E04D4A"/>
    <w:pPr>
      <w:outlineLvl w:val="5"/>
    </w:pPr>
    <w:rPr>
      <w:rFonts w:ascii="Arial" w:hAnsi="Arial" w:cs="Arial"/>
      <w:bCs w:val="0"/>
      <w:sz w:val="32"/>
      <w:szCs w:val="22"/>
    </w:rPr>
  </w:style>
  <w:style w:type="paragraph" w:styleId="Heading7">
    <w:name w:val="heading 7"/>
    <w:basedOn w:val="Heading6"/>
    <w:next w:val="Normal"/>
    <w:autoRedefine/>
    <w:qFormat/>
    <w:rsid w:val="00E04D4A"/>
    <w:pPr>
      <w:spacing w:before="280"/>
      <w:outlineLvl w:val="6"/>
    </w:pPr>
    <w:rPr>
      <w:sz w:val="28"/>
    </w:rPr>
  </w:style>
  <w:style w:type="paragraph" w:styleId="Heading8">
    <w:name w:val="heading 8"/>
    <w:basedOn w:val="Heading6"/>
    <w:next w:val="Normal"/>
    <w:autoRedefine/>
    <w:qFormat/>
    <w:rsid w:val="00E04D4A"/>
    <w:pPr>
      <w:spacing w:before="240"/>
      <w:outlineLvl w:val="7"/>
    </w:pPr>
    <w:rPr>
      <w:iCs/>
      <w:sz w:val="26"/>
    </w:rPr>
  </w:style>
  <w:style w:type="paragraph" w:styleId="Heading9">
    <w:name w:val="heading 9"/>
    <w:basedOn w:val="Heading1"/>
    <w:next w:val="Normal"/>
    <w:autoRedefine/>
    <w:qFormat/>
    <w:rsid w:val="00E04D4A"/>
    <w:pPr>
      <w:keepNext w:val="0"/>
      <w:spacing w:before="280"/>
      <w:outlineLvl w:val="8"/>
    </w:pPr>
    <w:rPr>
      <w:i/>
      <w:sz w:val="28"/>
      <w:szCs w:val="22"/>
    </w:rPr>
  </w:style>
  <w:style w:type="character" w:default="1" w:styleId="DefaultParagraphFont">
    <w:name w:val="Default Paragraph Font"/>
    <w:uiPriority w:val="1"/>
    <w:unhideWhenUsed/>
    <w:rsid w:val="000102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25A"/>
  </w:style>
  <w:style w:type="paragraph" w:customStyle="1" w:styleId="Actno">
    <w:name w:val="Actno"/>
    <w:basedOn w:val="ShortT"/>
    <w:next w:val="Normal"/>
    <w:qFormat/>
    <w:rsid w:val="0001025A"/>
  </w:style>
  <w:style w:type="paragraph" w:customStyle="1" w:styleId="BoxHeadBold">
    <w:name w:val="BoxHeadBold"/>
    <w:aliases w:val="bhb"/>
    <w:basedOn w:val="BoxText"/>
    <w:next w:val="BoxText"/>
    <w:qFormat/>
    <w:rsid w:val="0001025A"/>
    <w:rPr>
      <w:b/>
    </w:rPr>
  </w:style>
  <w:style w:type="paragraph" w:customStyle="1" w:styleId="BoxList">
    <w:name w:val="BoxList"/>
    <w:aliases w:val="bl"/>
    <w:basedOn w:val="BoxText"/>
    <w:qFormat/>
    <w:rsid w:val="0001025A"/>
    <w:pPr>
      <w:ind w:left="1559" w:hanging="425"/>
    </w:pPr>
  </w:style>
  <w:style w:type="paragraph" w:customStyle="1" w:styleId="BoxPara">
    <w:name w:val="BoxPara"/>
    <w:aliases w:val="bp"/>
    <w:basedOn w:val="BoxText"/>
    <w:qFormat/>
    <w:rsid w:val="0001025A"/>
    <w:pPr>
      <w:tabs>
        <w:tab w:val="right" w:pos="2268"/>
      </w:tabs>
      <w:ind w:left="2552" w:hanging="1418"/>
    </w:pPr>
  </w:style>
  <w:style w:type="paragraph" w:customStyle="1" w:styleId="BoxText">
    <w:name w:val="BoxText"/>
    <w:aliases w:val="bt"/>
    <w:basedOn w:val="OPCParaBase"/>
    <w:qFormat/>
    <w:rsid w:val="0001025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01025A"/>
  </w:style>
  <w:style w:type="character" w:customStyle="1" w:styleId="CharAmPartText">
    <w:name w:val="CharAmPartText"/>
    <w:basedOn w:val="OPCCharBase"/>
    <w:uiPriority w:val="1"/>
    <w:qFormat/>
    <w:rsid w:val="0001025A"/>
  </w:style>
  <w:style w:type="character" w:customStyle="1" w:styleId="CharAmSchNo">
    <w:name w:val="CharAmSchNo"/>
    <w:basedOn w:val="OPCCharBase"/>
    <w:uiPriority w:val="1"/>
    <w:qFormat/>
    <w:rsid w:val="0001025A"/>
  </w:style>
  <w:style w:type="character" w:customStyle="1" w:styleId="CharAmSchText">
    <w:name w:val="CharAmSchText"/>
    <w:basedOn w:val="OPCCharBase"/>
    <w:uiPriority w:val="1"/>
    <w:qFormat/>
    <w:rsid w:val="0001025A"/>
  </w:style>
  <w:style w:type="character" w:customStyle="1" w:styleId="CharBoldItalic">
    <w:name w:val="CharBoldItalic"/>
    <w:basedOn w:val="OPCCharBase"/>
    <w:uiPriority w:val="1"/>
    <w:qFormat/>
    <w:rsid w:val="0001025A"/>
    <w:rPr>
      <w:b/>
      <w:i/>
    </w:rPr>
  </w:style>
  <w:style w:type="character" w:customStyle="1" w:styleId="CharChapNo">
    <w:name w:val="CharChapNo"/>
    <w:basedOn w:val="OPCCharBase"/>
    <w:qFormat/>
    <w:rsid w:val="0001025A"/>
  </w:style>
  <w:style w:type="character" w:customStyle="1" w:styleId="CharChapText">
    <w:name w:val="CharChapText"/>
    <w:basedOn w:val="OPCCharBase"/>
    <w:qFormat/>
    <w:rsid w:val="0001025A"/>
  </w:style>
  <w:style w:type="character" w:customStyle="1" w:styleId="CharDivNo">
    <w:name w:val="CharDivNo"/>
    <w:basedOn w:val="OPCCharBase"/>
    <w:qFormat/>
    <w:rsid w:val="0001025A"/>
  </w:style>
  <w:style w:type="character" w:customStyle="1" w:styleId="CharDivText">
    <w:name w:val="CharDivText"/>
    <w:basedOn w:val="OPCCharBase"/>
    <w:qFormat/>
    <w:rsid w:val="0001025A"/>
  </w:style>
  <w:style w:type="character" w:customStyle="1" w:styleId="CharItalic">
    <w:name w:val="CharItalic"/>
    <w:basedOn w:val="OPCCharBase"/>
    <w:uiPriority w:val="1"/>
    <w:qFormat/>
    <w:rsid w:val="0001025A"/>
    <w:rPr>
      <w:i/>
    </w:rPr>
  </w:style>
  <w:style w:type="character" w:customStyle="1" w:styleId="CharPartNo">
    <w:name w:val="CharPartNo"/>
    <w:basedOn w:val="OPCCharBase"/>
    <w:qFormat/>
    <w:rsid w:val="0001025A"/>
  </w:style>
  <w:style w:type="character" w:customStyle="1" w:styleId="CharPartText">
    <w:name w:val="CharPartText"/>
    <w:basedOn w:val="OPCCharBase"/>
    <w:qFormat/>
    <w:rsid w:val="0001025A"/>
  </w:style>
  <w:style w:type="character" w:customStyle="1" w:styleId="CharSectno">
    <w:name w:val="CharSectno"/>
    <w:basedOn w:val="OPCCharBase"/>
    <w:qFormat/>
    <w:rsid w:val="0001025A"/>
  </w:style>
  <w:style w:type="character" w:customStyle="1" w:styleId="CharSubdNo">
    <w:name w:val="CharSubdNo"/>
    <w:basedOn w:val="OPCCharBase"/>
    <w:uiPriority w:val="1"/>
    <w:qFormat/>
    <w:rsid w:val="0001025A"/>
  </w:style>
  <w:style w:type="character" w:customStyle="1" w:styleId="CharSubdText">
    <w:name w:val="CharSubdText"/>
    <w:basedOn w:val="OPCCharBase"/>
    <w:uiPriority w:val="1"/>
    <w:qFormat/>
    <w:rsid w:val="0001025A"/>
  </w:style>
  <w:style w:type="paragraph" w:customStyle="1" w:styleId="Blocks">
    <w:name w:val="Blocks"/>
    <w:aliases w:val="bb"/>
    <w:basedOn w:val="OPCParaBase"/>
    <w:qFormat/>
    <w:rsid w:val="0001025A"/>
    <w:pPr>
      <w:spacing w:line="240" w:lineRule="auto"/>
    </w:pPr>
    <w:rPr>
      <w:sz w:val="24"/>
    </w:rPr>
  </w:style>
  <w:style w:type="paragraph" w:customStyle="1" w:styleId="BoxHeadItalic">
    <w:name w:val="BoxHeadItalic"/>
    <w:aliases w:val="bhi"/>
    <w:basedOn w:val="BoxText"/>
    <w:next w:val="BoxStep"/>
    <w:qFormat/>
    <w:rsid w:val="0001025A"/>
    <w:rPr>
      <w:i/>
    </w:rPr>
  </w:style>
  <w:style w:type="paragraph" w:customStyle="1" w:styleId="BoxNote">
    <w:name w:val="BoxNote"/>
    <w:aliases w:val="bn"/>
    <w:basedOn w:val="BoxText"/>
    <w:qFormat/>
    <w:rsid w:val="0001025A"/>
    <w:pPr>
      <w:tabs>
        <w:tab w:val="left" w:pos="1985"/>
      </w:tabs>
      <w:spacing w:before="122" w:line="198" w:lineRule="exact"/>
      <w:ind w:left="2948" w:hanging="1814"/>
    </w:pPr>
    <w:rPr>
      <w:sz w:val="18"/>
    </w:rPr>
  </w:style>
  <w:style w:type="paragraph" w:customStyle="1" w:styleId="BoxStep">
    <w:name w:val="BoxStep"/>
    <w:aliases w:val="bs"/>
    <w:basedOn w:val="BoxText"/>
    <w:qFormat/>
    <w:rsid w:val="0001025A"/>
    <w:pPr>
      <w:ind w:left="1985" w:hanging="851"/>
    </w:pPr>
  </w:style>
  <w:style w:type="paragraph" w:customStyle="1" w:styleId="Definition">
    <w:name w:val="Definition"/>
    <w:aliases w:val="dd"/>
    <w:basedOn w:val="OPCParaBase"/>
    <w:rsid w:val="0001025A"/>
    <w:pPr>
      <w:spacing w:before="180" w:line="240" w:lineRule="auto"/>
      <w:ind w:left="1134"/>
    </w:pPr>
  </w:style>
  <w:style w:type="paragraph" w:customStyle="1" w:styleId="House">
    <w:name w:val="House"/>
    <w:basedOn w:val="OPCParaBase"/>
    <w:rsid w:val="0001025A"/>
    <w:pPr>
      <w:spacing w:line="240" w:lineRule="auto"/>
    </w:pPr>
    <w:rPr>
      <w:sz w:val="28"/>
    </w:rPr>
  </w:style>
  <w:style w:type="paragraph" w:customStyle="1" w:styleId="paragraph">
    <w:name w:val="paragraph"/>
    <w:aliases w:val="a"/>
    <w:basedOn w:val="OPCParaBase"/>
    <w:link w:val="paragraphChar"/>
    <w:rsid w:val="0001025A"/>
    <w:pPr>
      <w:tabs>
        <w:tab w:val="right" w:pos="1531"/>
      </w:tabs>
      <w:spacing w:before="40" w:line="240" w:lineRule="auto"/>
      <w:ind w:left="1644" w:hanging="1644"/>
    </w:pPr>
  </w:style>
  <w:style w:type="paragraph" w:customStyle="1" w:styleId="paragraphsub">
    <w:name w:val="paragraph(sub)"/>
    <w:aliases w:val="aa"/>
    <w:basedOn w:val="OPCParaBase"/>
    <w:rsid w:val="0001025A"/>
    <w:pPr>
      <w:tabs>
        <w:tab w:val="right" w:pos="1985"/>
      </w:tabs>
      <w:spacing w:before="40" w:line="240" w:lineRule="auto"/>
      <w:ind w:left="2098" w:hanging="2098"/>
    </w:pPr>
  </w:style>
  <w:style w:type="paragraph" w:customStyle="1" w:styleId="Formula">
    <w:name w:val="Formula"/>
    <w:basedOn w:val="OPCParaBase"/>
    <w:rsid w:val="0001025A"/>
    <w:pPr>
      <w:spacing w:line="240" w:lineRule="auto"/>
      <w:ind w:left="1134"/>
    </w:pPr>
    <w:rPr>
      <w:sz w:val="20"/>
    </w:rPr>
  </w:style>
  <w:style w:type="paragraph" w:customStyle="1" w:styleId="paragraphsub-sub">
    <w:name w:val="paragraph(sub-sub)"/>
    <w:aliases w:val="aaa"/>
    <w:basedOn w:val="OPCParaBase"/>
    <w:rsid w:val="0001025A"/>
    <w:pPr>
      <w:tabs>
        <w:tab w:val="right" w:pos="2722"/>
      </w:tabs>
      <w:spacing w:before="40" w:line="240" w:lineRule="auto"/>
      <w:ind w:left="2835" w:hanging="2835"/>
    </w:pPr>
  </w:style>
  <w:style w:type="paragraph" w:customStyle="1" w:styleId="Item">
    <w:name w:val="Item"/>
    <w:aliases w:val="i"/>
    <w:basedOn w:val="OPCParaBase"/>
    <w:next w:val="ItemHead"/>
    <w:rsid w:val="0001025A"/>
    <w:pPr>
      <w:keepLines/>
      <w:spacing w:before="80" w:line="240" w:lineRule="auto"/>
      <w:ind w:left="709"/>
    </w:pPr>
  </w:style>
  <w:style w:type="paragraph" w:customStyle="1" w:styleId="ItemHead">
    <w:name w:val="ItemHead"/>
    <w:aliases w:val="ih"/>
    <w:basedOn w:val="OPCParaBase"/>
    <w:next w:val="Item"/>
    <w:rsid w:val="0001025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1025A"/>
    <w:pPr>
      <w:spacing w:before="240" w:line="240" w:lineRule="auto"/>
      <w:ind w:left="284" w:hanging="284"/>
    </w:pPr>
    <w:rPr>
      <w:i/>
      <w:sz w:val="24"/>
    </w:rPr>
  </w:style>
  <w:style w:type="paragraph" w:customStyle="1" w:styleId="notepara">
    <w:name w:val="note(para)"/>
    <w:aliases w:val="na"/>
    <w:basedOn w:val="OPCParaBase"/>
    <w:rsid w:val="0001025A"/>
    <w:pPr>
      <w:spacing w:before="40" w:line="198" w:lineRule="exact"/>
      <w:ind w:left="2354" w:hanging="369"/>
    </w:pPr>
    <w:rPr>
      <w:sz w:val="18"/>
    </w:rPr>
  </w:style>
  <w:style w:type="paragraph" w:customStyle="1" w:styleId="LongT">
    <w:name w:val="LongT"/>
    <w:basedOn w:val="OPCParaBase"/>
    <w:rsid w:val="0001025A"/>
    <w:pPr>
      <w:spacing w:line="240" w:lineRule="auto"/>
    </w:pPr>
    <w:rPr>
      <w:b/>
      <w:sz w:val="32"/>
    </w:rPr>
  </w:style>
  <w:style w:type="paragraph" w:customStyle="1" w:styleId="notemargin">
    <w:name w:val="note(margin)"/>
    <w:aliases w:val="nm"/>
    <w:basedOn w:val="OPCParaBase"/>
    <w:rsid w:val="0001025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1025A"/>
    <w:pPr>
      <w:spacing w:line="240" w:lineRule="auto"/>
      <w:jc w:val="right"/>
    </w:pPr>
    <w:rPr>
      <w:rFonts w:ascii="Arial" w:hAnsi="Arial"/>
      <w:b/>
      <w:i/>
    </w:rPr>
  </w:style>
  <w:style w:type="paragraph" w:customStyle="1" w:styleId="Page1">
    <w:name w:val="Page1"/>
    <w:basedOn w:val="OPCParaBase"/>
    <w:rsid w:val="0001025A"/>
    <w:pPr>
      <w:spacing w:before="5600" w:line="240" w:lineRule="auto"/>
    </w:pPr>
    <w:rPr>
      <w:b/>
      <w:sz w:val="32"/>
    </w:rPr>
  </w:style>
  <w:style w:type="paragraph" w:customStyle="1" w:styleId="SOText">
    <w:name w:val="SO Text"/>
    <w:aliases w:val="sot"/>
    <w:link w:val="SOTextChar"/>
    <w:rsid w:val="0001025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01025A"/>
    <w:pPr>
      <w:tabs>
        <w:tab w:val="left" w:pos="2977"/>
      </w:tabs>
      <w:spacing w:before="180" w:line="240" w:lineRule="auto"/>
      <w:ind w:left="1985" w:hanging="851"/>
    </w:pPr>
  </w:style>
  <w:style w:type="paragraph" w:customStyle="1" w:styleId="Portfolio">
    <w:name w:val="Portfolio"/>
    <w:basedOn w:val="OPCParaBase"/>
    <w:rsid w:val="0001025A"/>
    <w:pPr>
      <w:spacing w:line="240" w:lineRule="auto"/>
    </w:pPr>
    <w:rPr>
      <w:i/>
      <w:sz w:val="20"/>
    </w:rPr>
  </w:style>
  <w:style w:type="paragraph" w:customStyle="1" w:styleId="Reading">
    <w:name w:val="Reading"/>
    <w:basedOn w:val="OPCParaBase"/>
    <w:rsid w:val="0001025A"/>
    <w:pPr>
      <w:spacing w:line="240" w:lineRule="auto"/>
    </w:pPr>
    <w:rPr>
      <w:i/>
      <w:sz w:val="20"/>
    </w:rPr>
  </w:style>
  <w:style w:type="character" w:customStyle="1" w:styleId="SOTextChar">
    <w:name w:val="SO Text Char"/>
    <w:aliases w:val="sot Char"/>
    <w:basedOn w:val="DefaultParagraphFont"/>
    <w:link w:val="SOText"/>
    <w:rsid w:val="0001025A"/>
    <w:rPr>
      <w:rFonts w:eastAsiaTheme="minorHAnsi" w:cstheme="minorBidi"/>
      <w:sz w:val="22"/>
      <w:lang w:eastAsia="en-US"/>
    </w:rPr>
  </w:style>
  <w:style w:type="paragraph" w:customStyle="1" w:styleId="ShortT">
    <w:name w:val="ShortT"/>
    <w:basedOn w:val="OPCParaBase"/>
    <w:next w:val="Normal"/>
    <w:link w:val="ShortTChar"/>
    <w:qFormat/>
    <w:rsid w:val="0001025A"/>
    <w:pPr>
      <w:spacing w:line="240" w:lineRule="auto"/>
    </w:pPr>
    <w:rPr>
      <w:b/>
      <w:sz w:val="40"/>
    </w:rPr>
  </w:style>
  <w:style w:type="paragraph" w:customStyle="1" w:styleId="Sponsor">
    <w:name w:val="Sponsor"/>
    <w:basedOn w:val="OPCParaBase"/>
    <w:rsid w:val="0001025A"/>
    <w:pPr>
      <w:spacing w:line="240" w:lineRule="auto"/>
    </w:pPr>
    <w:rPr>
      <w:i/>
    </w:rPr>
  </w:style>
  <w:style w:type="paragraph" w:customStyle="1" w:styleId="Subitem">
    <w:name w:val="Subitem"/>
    <w:aliases w:val="iss"/>
    <w:basedOn w:val="OPCParaBase"/>
    <w:rsid w:val="0001025A"/>
    <w:pPr>
      <w:spacing w:before="180" w:line="240" w:lineRule="auto"/>
      <w:ind w:left="709" w:hanging="709"/>
    </w:pPr>
  </w:style>
  <w:style w:type="paragraph" w:customStyle="1" w:styleId="subsection">
    <w:name w:val="subsection"/>
    <w:aliases w:val="ss"/>
    <w:basedOn w:val="OPCParaBase"/>
    <w:rsid w:val="0001025A"/>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1025A"/>
    <w:pPr>
      <w:keepNext/>
      <w:keepLines/>
      <w:spacing w:before="240" w:line="240" w:lineRule="auto"/>
      <w:ind w:left="1134"/>
    </w:pPr>
    <w:rPr>
      <w:i/>
    </w:rPr>
  </w:style>
  <w:style w:type="paragraph" w:customStyle="1" w:styleId="Tablea">
    <w:name w:val="Table(a)"/>
    <w:aliases w:val="ta"/>
    <w:basedOn w:val="OPCParaBase"/>
    <w:rsid w:val="0001025A"/>
    <w:pPr>
      <w:spacing w:before="60" w:line="240" w:lineRule="auto"/>
      <w:ind w:left="284" w:hanging="284"/>
    </w:pPr>
    <w:rPr>
      <w:sz w:val="20"/>
    </w:rPr>
  </w:style>
  <w:style w:type="paragraph" w:customStyle="1" w:styleId="Tablei">
    <w:name w:val="Table(i)"/>
    <w:aliases w:val="taa"/>
    <w:basedOn w:val="OPCParaBase"/>
    <w:rsid w:val="0001025A"/>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01025A"/>
    <w:pPr>
      <w:spacing w:before="122" w:line="198" w:lineRule="exact"/>
      <w:ind w:left="1843" w:hanging="709"/>
    </w:pPr>
    <w:rPr>
      <w:sz w:val="18"/>
    </w:rPr>
  </w:style>
  <w:style w:type="paragraph" w:customStyle="1" w:styleId="TLPnoteright">
    <w:name w:val="TLPnote(right)"/>
    <w:aliases w:val="nr"/>
    <w:basedOn w:val="OPCParaBase"/>
    <w:rsid w:val="0001025A"/>
    <w:pPr>
      <w:spacing w:before="122" w:line="198" w:lineRule="exact"/>
      <w:ind w:left="1985" w:hanging="851"/>
      <w:jc w:val="right"/>
    </w:pPr>
    <w:rPr>
      <w:sz w:val="18"/>
    </w:rPr>
  </w:style>
  <w:style w:type="paragraph" w:customStyle="1" w:styleId="notetext">
    <w:name w:val="note(text)"/>
    <w:aliases w:val="n"/>
    <w:basedOn w:val="OPCParaBase"/>
    <w:rsid w:val="0001025A"/>
    <w:pPr>
      <w:spacing w:before="122" w:line="240" w:lineRule="auto"/>
      <w:ind w:left="1985" w:hanging="851"/>
    </w:pPr>
    <w:rPr>
      <w:sz w:val="18"/>
    </w:rPr>
  </w:style>
  <w:style w:type="paragraph" w:customStyle="1" w:styleId="PageBreak">
    <w:name w:val="PageBreak"/>
    <w:aliases w:val="pb"/>
    <w:basedOn w:val="OPCParaBase"/>
    <w:rsid w:val="0001025A"/>
    <w:pPr>
      <w:spacing w:line="240" w:lineRule="auto"/>
    </w:pPr>
    <w:rPr>
      <w:sz w:val="20"/>
    </w:rPr>
  </w:style>
  <w:style w:type="paragraph" w:customStyle="1" w:styleId="ParlAmend">
    <w:name w:val="ParlAmend"/>
    <w:aliases w:val="pp"/>
    <w:basedOn w:val="OPCParaBase"/>
    <w:rsid w:val="0001025A"/>
    <w:pPr>
      <w:spacing w:before="240" w:line="240" w:lineRule="atLeast"/>
      <w:ind w:hanging="567"/>
    </w:pPr>
    <w:rPr>
      <w:sz w:val="24"/>
    </w:rPr>
  </w:style>
  <w:style w:type="paragraph" w:customStyle="1" w:styleId="Preamble">
    <w:name w:val="Preamble"/>
    <w:basedOn w:val="OPCParaBase"/>
    <w:next w:val="Normal"/>
    <w:rsid w:val="0001025A"/>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1025A"/>
    <w:pPr>
      <w:spacing w:line="240" w:lineRule="auto"/>
    </w:pPr>
    <w:rPr>
      <w:sz w:val="28"/>
    </w:rPr>
  </w:style>
  <w:style w:type="paragraph" w:customStyle="1" w:styleId="SubitemHead">
    <w:name w:val="SubitemHead"/>
    <w:aliases w:val="issh"/>
    <w:basedOn w:val="OPCParaBase"/>
    <w:rsid w:val="000102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025A"/>
    <w:pPr>
      <w:spacing w:before="40" w:line="240" w:lineRule="auto"/>
      <w:ind w:left="1134"/>
    </w:pPr>
  </w:style>
  <w:style w:type="paragraph" w:customStyle="1" w:styleId="TableAA">
    <w:name w:val="Table(AA)"/>
    <w:aliases w:val="taaa"/>
    <w:basedOn w:val="OPCParaBase"/>
    <w:rsid w:val="0001025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1025A"/>
    <w:pPr>
      <w:spacing w:before="60" w:line="240" w:lineRule="atLeast"/>
    </w:pPr>
    <w:rPr>
      <w:sz w:val="20"/>
    </w:rPr>
  </w:style>
  <w:style w:type="paragraph" w:customStyle="1" w:styleId="TLPBoxTextnote">
    <w:name w:val="TLPBoxText(note"/>
    <w:aliases w:val="right)"/>
    <w:basedOn w:val="OPCParaBase"/>
    <w:rsid w:val="000102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025A"/>
    <w:pPr>
      <w:numPr>
        <w:numId w:val="30"/>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1025A"/>
    <w:pPr>
      <w:spacing w:line="240" w:lineRule="exact"/>
      <w:ind w:left="284" w:hanging="284"/>
    </w:pPr>
    <w:rPr>
      <w:sz w:val="20"/>
    </w:rPr>
  </w:style>
  <w:style w:type="paragraph" w:customStyle="1" w:styleId="TofSectsHeading">
    <w:name w:val="TofSects(Heading)"/>
    <w:basedOn w:val="OPCParaBase"/>
    <w:rsid w:val="0001025A"/>
    <w:pPr>
      <w:spacing w:before="240" w:after="120" w:line="240" w:lineRule="auto"/>
    </w:pPr>
    <w:rPr>
      <w:b/>
      <w:sz w:val="24"/>
    </w:rPr>
  </w:style>
  <w:style w:type="paragraph" w:customStyle="1" w:styleId="TofSectsSubdiv">
    <w:name w:val="TofSects(Subdiv)"/>
    <w:basedOn w:val="OPCParaBase"/>
    <w:rsid w:val="0001025A"/>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1025A"/>
    <w:pPr>
      <w:keepLines/>
      <w:spacing w:before="240" w:after="120" w:line="240" w:lineRule="auto"/>
      <w:ind w:left="794"/>
    </w:pPr>
    <w:rPr>
      <w:b/>
      <w:kern w:val="28"/>
      <w:sz w:val="20"/>
    </w:rPr>
  </w:style>
  <w:style w:type="paragraph" w:customStyle="1" w:styleId="TofSectsSection">
    <w:name w:val="TofSects(Section)"/>
    <w:basedOn w:val="OPCParaBase"/>
    <w:rsid w:val="0001025A"/>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1025A"/>
    <w:pPr>
      <w:spacing w:line="240" w:lineRule="auto"/>
    </w:pPr>
    <w:rPr>
      <w:rFonts w:ascii="Tahoma" w:hAnsi="Tahoma" w:cs="Tahoma"/>
      <w:sz w:val="16"/>
      <w:szCs w:val="16"/>
    </w:rPr>
  </w:style>
  <w:style w:type="paragraph" w:styleId="BlockText">
    <w:name w:val="Block Text"/>
    <w:rsid w:val="00E04D4A"/>
    <w:pPr>
      <w:spacing w:after="120"/>
      <w:ind w:left="1440" w:right="1440"/>
    </w:pPr>
    <w:rPr>
      <w:sz w:val="22"/>
      <w:szCs w:val="24"/>
    </w:rPr>
  </w:style>
  <w:style w:type="paragraph" w:styleId="BodyText">
    <w:name w:val="Body Text"/>
    <w:rsid w:val="00E04D4A"/>
    <w:pPr>
      <w:spacing w:after="120"/>
    </w:pPr>
    <w:rPr>
      <w:sz w:val="22"/>
      <w:szCs w:val="24"/>
    </w:rPr>
  </w:style>
  <w:style w:type="paragraph" w:styleId="BodyText2">
    <w:name w:val="Body Text 2"/>
    <w:rsid w:val="00E04D4A"/>
    <w:pPr>
      <w:spacing w:after="120" w:line="480" w:lineRule="auto"/>
    </w:pPr>
    <w:rPr>
      <w:sz w:val="22"/>
      <w:szCs w:val="24"/>
    </w:rPr>
  </w:style>
  <w:style w:type="paragraph" w:styleId="BodyText3">
    <w:name w:val="Body Text 3"/>
    <w:rsid w:val="00E04D4A"/>
    <w:pPr>
      <w:spacing w:after="120"/>
    </w:pPr>
    <w:rPr>
      <w:sz w:val="16"/>
      <w:szCs w:val="16"/>
    </w:rPr>
  </w:style>
  <w:style w:type="paragraph" w:styleId="BodyTextIndent">
    <w:name w:val="Body Text Indent"/>
    <w:rsid w:val="00E04D4A"/>
    <w:pPr>
      <w:spacing w:after="120"/>
      <w:ind w:left="283"/>
    </w:pPr>
    <w:rPr>
      <w:sz w:val="22"/>
      <w:szCs w:val="24"/>
    </w:rPr>
  </w:style>
  <w:style w:type="paragraph" w:styleId="BodyTextIndent2">
    <w:name w:val="Body Text Indent 2"/>
    <w:rsid w:val="00E04D4A"/>
    <w:pPr>
      <w:spacing w:after="120" w:line="480" w:lineRule="auto"/>
      <w:ind w:left="283"/>
    </w:pPr>
    <w:rPr>
      <w:sz w:val="22"/>
      <w:szCs w:val="24"/>
    </w:rPr>
  </w:style>
  <w:style w:type="paragraph" w:styleId="BodyTextIndent3">
    <w:name w:val="Body Text Indent 3"/>
    <w:rsid w:val="00E04D4A"/>
    <w:pPr>
      <w:spacing w:after="120"/>
      <w:ind w:left="283"/>
    </w:pPr>
    <w:rPr>
      <w:sz w:val="16"/>
      <w:szCs w:val="16"/>
    </w:rPr>
  </w:style>
  <w:style w:type="paragraph" w:styleId="Caption">
    <w:name w:val="caption"/>
    <w:next w:val="Normal"/>
    <w:qFormat/>
    <w:rsid w:val="00E04D4A"/>
    <w:pPr>
      <w:spacing w:before="120" w:after="120"/>
    </w:pPr>
    <w:rPr>
      <w:b/>
      <w:bCs/>
    </w:rPr>
  </w:style>
  <w:style w:type="paragraph" w:styleId="Closing">
    <w:name w:val="Closing"/>
    <w:rsid w:val="00E04D4A"/>
    <w:pPr>
      <w:ind w:left="4252"/>
    </w:pPr>
    <w:rPr>
      <w:sz w:val="22"/>
      <w:szCs w:val="24"/>
    </w:rPr>
  </w:style>
  <w:style w:type="paragraph" w:styleId="CommentText">
    <w:name w:val="annotation text"/>
    <w:rsid w:val="00E04D4A"/>
  </w:style>
  <w:style w:type="paragraph" w:styleId="CommentSubject">
    <w:name w:val="annotation subject"/>
    <w:next w:val="CommentText"/>
    <w:rsid w:val="00E04D4A"/>
    <w:rPr>
      <w:b/>
      <w:bCs/>
      <w:szCs w:val="24"/>
    </w:rPr>
  </w:style>
  <w:style w:type="paragraph" w:styleId="Date">
    <w:name w:val="Date"/>
    <w:next w:val="Normal"/>
    <w:rsid w:val="00E04D4A"/>
    <w:rPr>
      <w:sz w:val="22"/>
      <w:szCs w:val="24"/>
    </w:rPr>
  </w:style>
  <w:style w:type="paragraph" w:styleId="DocumentMap">
    <w:name w:val="Document Map"/>
    <w:rsid w:val="00E04D4A"/>
    <w:pPr>
      <w:shd w:val="clear" w:color="auto" w:fill="000080"/>
    </w:pPr>
    <w:rPr>
      <w:rFonts w:ascii="Tahoma" w:hAnsi="Tahoma" w:cs="Tahoma"/>
      <w:sz w:val="22"/>
      <w:szCs w:val="24"/>
    </w:rPr>
  </w:style>
  <w:style w:type="paragraph" w:styleId="E-mailSignature">
    <w:name w:val="E-mail Signature"/>
    <w:rsid w:val="00E04D4A"/>
    <w:rPr>
      <w:sz w:val="22"/>
      <w:szCs w:val="24"/>
    </w:rPr>
  </w:style>
  <w:style w:type="paragraph" w:styleId="EndnoteText">
    <w:name w:val="endnote text"/>
    <w:rsid w:val="00E04D4A"/>
  </w:style>
  <w:style w:type="paragraph" w:styleId="EnvelopeAddress">
    <w:name w:val="envelope address"/>
    <w:rsid w:val="00E04D4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4D4A"/>
    <w:rPr>
      <w:rFonts w:ascii="Arial" w:hAnsi="Arial" w:cs="Arial"/>
    </w:rPr>
  </w:style>
  <w:style w:type="paragraph" w:styleId="Footer">
    <w:name w:val="footer"/>
    <w:link w:val="FooterChar"/>
    <w:rsid w:val="0001025A"/>
    <w:pPr>
      <w:tabs>
        <w:tab w:val="center" w:pos="4153"/>
        <w:tab w:val="right" w:pos="8306"/>
      </w:tabs>
    </w:pPr>
    <w:rPr>
      <w:sz w:val="22"/>
      <w:szCs w:val="24"/>
    </w:rPr>
  </w:style>
  <w:style w:type="paragraph" w:styleId="FootnoteText">
    <w:name w:val="footnote text"/>
    <w:rsid w:val="00E04D4A"/>
  </w:style>
  <w:style w:type="paragraph" w:styleId="Header">
    <w:name w:val="header"/>
    <w:basedOn w:val="OPCParaBase"/>
    <w:link w:val="HeaderChar"/>
    <w:unhideWhenUsed/>
    <w:rsid w:val="0001025A"/>
    <w:pPr>
      <w:keepNext/>
      <w:keepLines/>
      <w:tabs>
        <w:tab w:val="center" w:pos="4150"/>
        <w:tab w:val="right" w:pos="8307"/>
      </w:tabs>
      <w:spacing w:line="160" w:lineRule="exact"/>
    </w:pPr>
    <w:rPr>
      <w:sz w:val="16"/>
    </w:rPr>
  </w:style>
  <w:style w:type="paragraph" w:styleId="HTMLAddress">
    <w:name w:val="HTML Address"/>
    <w:rsid w:val="00E04D4A"/>
    <w:rPr>
      <w:i/>
      <w:iCs/>
      <w:sz w:val="22"/>
      <w:szCs w:val="24"/>
    </w:rPr>
  </w:style>
  <w:style w:type="paragraph" w:styleId="HTMLPreformatted">
    <w:name w:val="HTML Preformatted"/>
    <w:rsid w:val="00E04D4A"/>
    <w:rPr>
      <w:rFonts w:ascii="Courier New" w:hAnsi="Courier New" w:cs="Courier New"/>
    </w:rPr>
  </w:style>
  <w:style w:type="paragraph" w:styleId="Index1">
    <w:name w:val="index 1"/>
    <w:next w:val="Normal"/>
    <w:rsid w:val="00E04D4A"/>
    <w:pPr>
      <w:ind w:left="220" w:hanging="220"/>
    </w:pPr>
    <w:rPr>
      <w:sz w:val="22"/>
      <w:szCs w:val="24"/>
    </w:rPr>
  </w:style>
  <w:style w:type="paragraph" w:styleId="Index2">
    <w:name w:val="index 2"/>
    <w:next w:val="Normal"/>
    <w:rsid w:val="00E04D4A"/>
    <w:pPr>
      <w:ind w:left="440" w:hanging="220"/>
    </w:pPr>
    <w:rPr>
      <w:sz w:val="22"/>
      <w:szCs w:val="24"/>
    </w:rPr>
  </w:style>
  <w:style w:type="paragraph" w:styleId="Index3">
    <w:name w:val="index 3"/>
    <w:next w:val="Normal"/>
    <w:rsid w:val="00E04D4A"/>
    <w:pPr>
      <w:ind w:left="660" w:hanging="220"/>
    </w:pPr>
    <w:rPr>
      <w:sz w:val="22"/>
      <w:szCs w:val="24"/>
    </w:rPr>
  </w:style>
  <w:style w:type="paragraph" w:styleId="Index4">
    <w:name w:val="index 4"/>
    <w:next w:val="Normal"/>
    <w:rsid w:val="00E04D4A"/>
    <w:pPr>
      <w:ind w:left="880" w:hanging="220"/>
    </w:pPr>
    <w:rPr>
      <w:sz w:val="22"/>
      <w:szCs w:val="24"/>
    </w:rPr>
  </w:style>
  <w:style w:type="paragraph" w:styleId="Index5">
    <w:name w:val="index 5"/>
    <w:next w:val="Normal"/>
    <w:rsid w:val="00E04D4A"/>
    <w:pPr>
      <w:ind w:left="1100" w:hanging="220"/>
    </w:pPr>
    <w:rPr>
      <w:sz w:val="22"/>
      <w:szCs w:val="24"/>
    </w:rPr>
  </w:style>
  <w:style w:type="paragraph" w:styleId="Index6">
    <w:name w:val="index 6"/>
    <w:next w:val="Normal"/>
    <w:rsid w:val="00E04D4A"/>
    <w:pPr>
      <w:ind w:left="1320" w:hanging="220"/>
    </w:pPr>
    <w:rPr>
      <w:sz w:val="22"/>
      <w:szCs w:val="24"/>
    </w:rPr>
  </w:style>
  <w:style w:type="paragraph" w:styleId="Index7">
    <w:name w:val="index 7"/>
    <w:next w:val="Normal"/>
    <w:rsid w:val="00E04D4A"/>
    <w:pPr>
      <w:ind w:left="1540" w:hanging="220"/>
    </w:pPr>
    <w:rPr>
      <w:sz w:val="22"/>
      <w:szCs w:val="24"/>
    </w:rPr>
  </w:style>
  <w:style w:type="paragraph" w:styleId="Index8">
    <w:name w:val="index 8"/>
    <w:next w:val="Normal"/>
    <w:rsid w:val="00E04D4A"/>
    <w:pPr>
      <w:ind w:left="1760" w:hanging="220"/>
    </w:pPr>
    <w:rPr>
      <w:sz w:val="22"/>
      <w:szCs w:val="24"/>
    </w:rPr>
  </w:style>
  <w:style w:type="paragraph" w:styleId="Index9">
    <w:name w:val="index 9"/>
    <w:next w:val="Normal"/>
    <w:rsid w:val="00E04D4A"/>
    <w:pPr>
      <w:ind w:left="1980" w:hanging="220"/>
    </w:pPr>
    <w:rPr>
      <w:sz w:val="22"/>
      <w:szCs w:val="24"/>
    </w:rPr>
  </w:style>
  <w:style w:type="paragraph" w:styleId="IndexHeading">
    <w:name w:val="index heading"/>
    <w:next w:val="Index1"/>
    <w:rsid w:val="00E04D4A"/>
    <w:rPr>
      <w:rFonts w:ascii="Arial" w:hAnsi="Arial" w:cs="Arial"/>
      <w:b/>
      <w:bCs/>
      <w:sz w:val="22"/>
      <w:szCs w:val="24"/>
    </w:rPr>
  </w:style>
  <w:style w:type="paragraph" w:styleId="List">
    <w:name w:val="List"/>
    <w:rsid w:val="00E04D4A"/>
    <w:pPr>
      <w:ind w:left="283" w:hanging="283"/>
    </w:pPr>
    <w:rPr>
      <w:sz w:val="22"/>
      <w:szCs w:val="24"/>
    </w:rPr>
  </w:style>
  <w:style w:type="paragraph" w:styleId="List2">
    <w:name w:val="List 2"/>
    <w:rsid w:val="00E04D4A"/>
    <w:pPr>
      <w:ind w:left="566" w:hanging="283"/>
    </w:pPr>
    <w:rPr>
      <w:sz w:val="22"/>
      <w:szCs w:val="24"/>
    </w:rPr>
  </w:style>
  <w:style w:type="paragraph" w:styleId="List3">
    <w:name w:val="List 3"/>
    <w:rsid w:val="00E04D4A"/>
    <w:pPr>
      <w:ind w:left="849" w:hanging="283"/>
    </w:pPr>
    <w:rPr>
      <w:sz w:val="22"/>
      <w:szCs w:val="24"/>
    </w:rPr>
  </w:style>
  <w:style w:type="paragraph" w:styleId="List4">
    <w:name w:val="List 4"/>
    <w:rsid w:val="00E04D4A"/>
    <w:pPr>
      <w:ind w:left="1132" w:hanging="283"/>
    </w:pPr>
    <w:rPr>
      <w:sz w:val="22"/>
      <w:szCs w:val="24"/>
    </w:rPr>
  </w:style>
  <w:style w:type="paragraph" w:styleId="List5">
    <w:name w:val="List 5"/>
    <w:rsid w:val="00E04D4A"/>
    <w:pPr>
      <w:ind w:left="1415" w:hanging="283"/>
    </w:pPr>
    <w:rPr>
      <w:sz w:val="22"/>
      <w:szCs w:val="24"/>
    </w:rPr>
  </w:style>
  <w:style w:type="paragraph" w:styleId="ListBullet">
    <w:name w:val="List Bullet"/>
    <w:rsid w:val="00E04D4A"/>
    <w:pPr>
      <w:numPr>
        <w:numId w:val="1"/>
      </w:numPr>
      <w:tabs>
        <w:tab w:val="clear" w:pos="360"/>
        <w:tab w:val="num" w:pos="2989"/>
      </w:tabs>
      <w:ind w:left="1225" w:firstLine="1043"/>
    </w:pPr>
    <w:rPr>
      <w:sz w:val="22"/>
      <w:szCs w:val="24"/>
    </w:rPr>
  </w:style>
  <w:style w:type="paragraph" w:styleId="ListBullet2">
    <w:name w:val="List Bullet 2"/>
    <w:rsid w:val="00E04D4A"/>
    <w:pPr>
      <w:numPr>
        <w:numId w:val="2"/>
      </w:numPr>
      <w:tabs>
        <w:tab w:val="clear" w:pos="643"/>
        <w:tab w:val="num" w:pos="360"/>
      </w:tabs>
      <w:ind w:left="360"/>
    </w:pPr>
    <w:rPr>
      <w:sz w:val="22"/>
      <w:szCs w:val="24"/>
    </w:rPr>
  </w:style>
  <w:style w:type="paragraph" w:styleId="ListBullet3">
    <w:name w:val="List Bullet 3"/>
    <w:rsid w:val="00E04D4A"/>
    <w:pPr>
      <w:numPr>
        <w:numId w:val="3"/>
      </w:numPr>
      <w:tabs>
        <w:tab w:val="clear" w:pos="926"/>
        <w:tab w:val="num" w:pos="360"/>
      </w:tabs>
      <w:ind w:left="360"/>
    </w:pPr>
    <w:rPr>
      <w:sz w:val="22"/>
      <w:szCs w:val="24"/>
    </w:rPr>
  </w:style>
  <w:style w:type="paragraph" w:styleId="ListBullet4">
    <w:name w:val="List Bullet 4"/>
    <w:rsid w:val="00E04D4A"/>
    <w:pPr>
      <w:numPr>
        <w:numId w:val="4"/>
      </w:numPr>
      <w:tabs>
        <w:tab w:val="clear" w:pos="1209"/>
        <w:tab w:val="num" w:pos="926"/>
      </w:tabs>
      <w:ind w:left="926"/>
    </w:pPr>
    <w:rPr>
      <w:sz w:val="22"/>
      <w:szCs w:val="24"/>
    </w:rPr>
  </w:style>
  <w:style w:type="paragraph" w:styleId="ListBullet5">
    <w:name w:val="List Bullet 5"/>
    <w:rsid w:val="00E04D4A"/>
    <w:pPr>
      <w:numPr>
        <w:numId w:val="5"/>
      </w:numPr>
    </w:pPr>
    <w:rPr>
      <w:sz w:val="22"/>
      <w:szCs w:val="24"/>
    </w:rPr>
  </w:style>
  <w:style w:type="paragraph" w:styleId="ListContinue">
    <w:name w:val="List Continue"/>
    <w:rsid w:val="00E04D4A"/>
    <w:pPr>
      <w:spacing w:after="120"/>
      <w:ind w:left="283"/>
    </w:pPr>
    <w:rPr>
      <w:sz w:val="22"/>
      <w:szCs w:val="24"/>
    </w:rPr>
  </w:style>
  <w:style w:type="paragraph" w:styleId="ListContinue2">
    <w:name w:val="List Continue 2"/>
    <w:rsid w:val="00E04D4A"/>
    <w:pPr>
      <w:spacing w:after="120"/>
      <w:ind w:left="566"/>
    </w:pPr>
    <w:rPr>
      <w:sz w:val="22"/>
      <w:szCs w:val="24"/>
    </w:rPr>
  </w:style>
  <w:style w:type="paragraph" w:styleId="ListContinue3">
    <w:name w:val="List Continue 3"/>
    <w:rsid w:val="00E04D4A"/>
    <w:pPr>
      <w:spacing w:after="120"/>
      <w:ind w:left="849"/>
    </w:pPr>
    <w:rPr>
      <w:sz w:val="22"/>
      <w:szCs w:val="24"/>
    </w:rPr>
  </w:style>
  <w:style w:type="paragraph" w:styleId="ListContinue4">
    <w:name w:val="List Continue 4"/>
    <w:rsid w:val="00E04D4A"/>
    <w:pPr>
      <w:spacing w:after="120"/>
      <w:ind w:left="1132"/>
    </w:pPr>
    <w:rPr>
      <w:sz w:val="22"/>
      <w:szCs w:val="24"/>
    </w:rPr>
  </w:style>
  <w:style w:type="paragraph" w:styleId="ListContinue5">
    <w:name w:val="List Continue 5"/>
    <w:rsid w:val="00E04D4A"/>
    <w:pPr>
      <w:spacing w:after="120"/>
      <w:ind w:left="1415"/>
    </w:pPr>
    <w:rPr>
      <w:sz w:val="22"/>
      <w:szCs w:val="24"/>
    </w:rPr>
  </w:style>
  <w:style w:type="paragraph" w:styleId="ListNumber">
    <w:name w:val="List Number"/>
    <w:rsid w:val="00E04D4A"/>
    <w:pPr>
      <w:numPr>
        <w:numId w:val="6"/>
      </w:numPr>
      <w:tabs>
        <w:tab w:val="clear" w:pos="360"/>
        <w:tab w:val="num" w:pos="4242"/>
      </w:tabs>
      <w:ind w:left="3521" w:hanging="1043"/>
    </w:pPr>
    <w:rPr>
      <w:sz w:val="22"/>
      <w:szCs w:val="24"/>
    </w:rPr>
  </w:style>
  <w:style w:type="paragraph" w:styleId="ListNumber2">
    <w:name w:val="List Number 2"/>
    <w:rsid w:val="00E04D4A"/>
    <w:pPr>
      <w:numPr>
        <w:numId w:val="7"/>
      </w:numPr>
      <w:tabs>
        <w:tab w:val="clear" w:pos="643"/>
        <w:tab w:val="num" w:pos="360"/>
      </w:tabs>
      <w:ind w:left="360"/>
    </w:pPr>
    <w:rPr>
      <w:sz w:val="22"/>
      <w:szCs w:val="24"/>
    </w:rPr>
  </w:style>
  <w:style w:type="paragraph" w:styleId="ListNumber3">
    <w:name w:val="List Number 3"/>
    <w:rsid w:val="00E04D4A"/>
    <w:pPr>
      <w:numPr>
        <w:numId w:val="8"/>
      </w:numPr>
      <w:tabs>
        <w:tab w:val="clear" w:pos="926"/>
        <w:tab w:val="num" w:pos="360"/>
      </w:tabs>
      <w:ind w:left="360"/>
    </w:pPr>
    <w:rPr>
      <w:sz w:val="22"/>
      <w:szCs w:val="24"/>
    </w:rPr>
  </w:style>
  <w:style w:type="paragraph" w:styleId="ListNumber4">
    <w:name w:val="List Number 4"/>
    <w:rsid w:val="00E04D4A"/>
    <w:pPr>
      <w:numPr>
        <w:numId w:val="9"/>
      </w:numPr>
      <w:tabs>
        <w:tab w:val="clear" w:pos="1209"/>
        <w:tab w:val="num" w:pos="360"/>
      </w:tabs>
      <w:ind w:left="360"/>
    </w:pPr>
    <w:rPr>
      <w:sz w:val="22"/>
      <w:szCs w:val="24"/>
    </w:rPr>
  </w:style>
  <w:style w:type="paragraph" w:styleId="ListNumber5">
    <w:name w:val="List Number 5"/>
    <w:rsid w:val="00E04D4A"/>
    <w:pPr>
      <w:numPr>
        <w:numId w:val="10"/>
      </w:numPr>
      <w:tabs>
        <w:tab w:val="clear" w:pos="1492"/>
        <w:tab w:val="num" w:pos="1440"/>
      </w:tabs>
      <w:ind w:left="0" w:firstLine="0"/>
    </w:pPr>
    <w:rPr>
      <w:sz w:val="22"/>
      <w:szCs w:val="24"/>
    </w:rPr>
  </w:style>
  <w:style w:type="paragraph" w:styleId="MessageHeader">
    <w:name w:val="Message Header"/>
    <w:rsid w:val="00E04D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4D4A"/>
    <w:rPr>
      <w:sz w:val="24"/>
      <w:szCs w:val="24"/>
    </w:rPr>
  </w:style>
  <w:style w:type="paragraph" w:styleId="NormalIndent">
    <w:name w:val="Normal Indent"/>
    <w:rsid w:val="00E04D4A"/>
    <w:pPr>
      <w:ind w:left="720"/>
    </w:pPr>
    <w:rPr>
      <w:sz w:val="22"/>
      <w:szCs w:val="24"/>
    </w:rPr>
  </w:style>
  <w:style w:type="paragraph" w:styleId="NoteHeading">
    <w:name w:val="Note Heading"/>
    <w:next w:val="Normal"/>
    <w:rsid w:val="00E04D4A"/>
    <w:rPr>
      <w:sz w:val="22"/>
      <w:szCs w:val="24"/>
    </w:rPr>
  </w:style>
  <w:style w:type="paragraph" w:styleId="PlainText">
    <w:name w:val="Plain Text"/>
    <w:rsid w:val="00E04D4A"/>
    <w:rPr>
      <w:rFonts w:ascii="Courier New" w:hAnsi="Courier New" w:cs="Courier New"/>
      <w:sz w:val="22"/>
    </w:rPr>
  </w:style>
  <w:style w:type="paragraph" w:styleId="Salutation">
    <w:name w:val="Salutation"/>
    <w:next w:val="Normal"/>
    <w:rsid w:val="00E04D4A"/>
    <w:rPr>
      <w:sz w:val="22"/>
      <w:szCs w:val="24"/>
    </w:rPr>
  </w:style>
  <w:style w:type="paragraph" w:styleId="Signature">
    <w:name w:val="Signature"/>
    <w:rsid w:val="00E04D4A"/>
    <w:pPr>
      <w:ind w:left="4252"/>
    </w:pPr>
    <w:rPr>
      <w:sz w:val="22"/>
      <w:szCs w:val="24"/>
    </w:rPr>
  </w:style>
  <w:style w:type="paragraph" w:styleId="Subtitle">
    <w:name w:val="Subtitle"/>
    <w:qFormat/>
    <w:rsid w:val="00E04D4A"/>
    <w:pPr>
      <w:spacing w:after="60"/>
      <w:jc w:val="center"/>
    </w:pPr>
    <w:rPr>
      <w:rFonts w:ascii="Arial" w:hAnsi="Arial" w:cs="Arial"/>
      <w:sz w:val="24"/>
      <w:szCs w:val="24"/>
    </w:rPr>
  </w:style>
  <w:style w:type="paragraph" w:styleId="TableofAuthorities">
    <w:name w:val="table of authorities"/>
    <w:next w:val="Normal"/>
    <w:rsid w:val="00E04D4A"/>
    <w:pPr>
      <w:ind w:left="220" w:hanging="220"/>
    </w:pPr>
    <w:rPr>
      <w:sz w:val="22"/>
      <w:szCs w:val="24"/>
    </w:rPr>
  </w:style>
  <w:style w:type="paragraph" w:styleId="TableofFigures">
    <w:name w:val="table of figures"/>
    <w:next w:val="Normal"/>
    <w:rsid w:val="00E04D4A"/>
    <w:pPr>
      <w:ind w:left="440" w:hanging="440"/>
    </w:pPr>
    <w:rPr>
      <w:sz w:val="22"/>
      <w:szCs w:val="24"/>
    </w:rPr>
  </w:style>
  <w:style w:type="paragraph" w:styleId="Title">
    <w:name w:val="Title"/>
    <w:qFormat/>
    <w:rsid w:val="00E04D4A"/>
    <w:pPr>
      <w:spacing w:before="240" w:after="60"/>
      <w:jc w:val="center"/>
    </w:pPr>
    <w:rPr>
      <w:rFonts w:ascii="Arial" w:hAnsi="Arial" w:cs="Arial"/>
      <w:b/>
      <w:bCs/>
      <w:kern w:val="28"/>
      <w:sz w:val="32"/>
      <w:szCs w:val="32"/>
    </w:rPr>
  </w:style>
  <w:style w:type="paragraph" w:styleId="TOAHeading">
    <w:name w:val="toa heading"/>
    <w:next w:val="Normal"/>
    <w:rsid w:val="00E04D4A"/>
    <w:pPr>
      <w:spacing w:before="120"/>
    </w:pPr>
    <w:rPr>
      <w:rFonts w:ascii="Arial" w:hAnsi="Arial" w:cs="Arial"/>
      <w:b/>
      <w:bCs/>
      <w:sz w:val="24"/>
      <w:szCs w:val="24"/>
    </w:rPr>
  </w:style>
  <w:style w:type="paragraph" w:styleId="BodyTextFirstIndent">
    <w:name w:val="Body Text First Indent"/>
    <w:basedOn w:val="BodyText"/>
    <w:rsid w:val="00E04D4A"/>
    <w:pPr>
      <w:ind w:firstLine="210"/>
    </w:pPr>
  </w:style>
  <w:style w:type="paragraph" w:styleId="BodyTextFirstIndent2">
    <w:name w:val="Body Text First Indent 2"/>
    <w:basedOn w:val="BodyTextIndent"/>
    <w:rsid w:val="00E04D4A"/>
    <w:pPr>
      <w:ind w:firstLine="210"/>
    </w:pPr>
  </w:style>
  <w:style w:type="character" w:styleId="CommentReference">
    <w:name w:val="annotation reference"/>
    <w:basedOn w:val="DefaultParagraphFont"/>
    <w:rsid w:val="00E04D4A"/>
    <w:rPr>
      <w:sz w:val="16"/>
      <w:szCs w:val="16"/>
    </w:rPr>
  </w:style>
  <w:style w:type="character" w:styleId="Emphasis">
    <w:name w:val="Emphasis"/>
    <w:basedOn w:val="DefaultParagraphFont"/>
    <w:qFormat/>
    <w:rsid w:val="00E04D4A"/>
    <w:rPr>
      <w:i/>
      <w:iCs/>
    </w:rPr>
  </w:style>
  <w:style w:type="character" w:styleId="EndnoteReference">
    <w:name w:val="endnote reference"/>
    <w:basedOn w:val="DefaultParagraphFont"/>
    <w:rsid w:val="00E04D4A"/>
    <w:rPr>
      <w:vertAlign w:val="superscript"/>
    </w:rPr>
  </w:style>
  <w:style w:type="character" w:styleId="FollowedHyperlink">
    <w:name w:val="FollowedHyperlink"/>
    <w:basedOn w:val="DefaultParagraphFont"/>
    <w:rsid w:val="00E04D4A"/>
    <w:rPr>
      <w:color w:val="800080"/>
      <w:u w:val="single"/>
    </w:rPr>
  </w:style>
  <w:style w:type="character" w:styleId="FootnoteReference">
    <w:name w:val="footnote reference"/>
    <w:basedOn w:val="DefaultParagraphFont"/>
    <w:rsid w:val="00E04D4A"/>
    <w:rPr>
      <w:vertAlign w:val="superscript"/>
    </w:rPr>
  </w:style>
  <w:style w:type="character" w:styleId="HTMLAcronym">
    <w:name w:val="HTML Acronym"/>
    <w:basedOn w:val="DefaultParagraphFont"/>
    <w:rsid w:val="00E04D4A"/>
  </w:style>
  <w:style w:type="character" w:styleId="HTMLCite">
    <w:name w:val="HTML Cite"/>
    <w:basedOn w:val="DefaultParagraphFont"/>
    <w:rsid w:val="00E04D4A"/>
    <w:rPr>
      <w:i/>
      <w:iCs/>
    </w:rPr>
  </w:style>
  <w:style w:type="character" w:styleId="HTMLCode">
    <w:name w:val="HTML Code"/>
    <w:basedOn w:val="DefaultParagraphFont"/>
    <w:rsid w:val="00E04D4A"/>
    <w:rPr>
      <w:rFonts w:ascii="Courier New" w:hAnsi="Courier New" w:cs="Courier New"/>
      <w:sz w:val="20"/>
      <w:szCs w:val="20"/>
    </w:rPr>
  </w:style>
  <w:style w:type="character" w:styleId="HTMLDefinition">
    <w:name w:val="HTML Definition"/>
    <w:basedOn w:val="DefaultParagraphFont"/>
    <w:rsid w:val="00E04D4A"/>
    <w:rPr>
      <w:i/>
      <w:iCs/>
    </w:rPr>
  </w:style>
  <w:style w:type="character" w:styleId="HTMLKeyboard">
    <w:name w:val="HTML Keyboard"/>
    <w:basedOn w:val="DefaultParagraphFont"/>
    <w:rsid w:val="00E04D4A"/>
    <w:rPr>
      <w:rFonts w:ascii="Courier New" w:hAnsi="Courier New" w:cs="Courier New"/>
      <w:sz w:val="20"/>
      <w:szCs w:val="20"/>
    </w:rPr>
  </w:style>
  <w:style w:type="character" w:styleId="HTMLSample">
    <w:name w:val="HTML Sample"/>
    <w:basedOn w:val="DefaultParagraphFont"/>
    <w:rsid w:val="00E04D4A"/>
    <w:rPr>
      <w:rFonts w:ascii="Courier New" w:hAnsi="Courier New" w:cs="Courier New"/>
    </w:rPr>
  </w:style>
  <w:style w:type="character" w:styleId="HTMLTypewriter">
    <w:name w:val="HTML Typewriter"/>
    <w:basedOn w:val="DefaultParagraphFont"/>
    <w:rsid w:val="00E04D4A"/>
    <w:rPr>
      <w:rFonts w:ascii="Courier New" w:hAnsi="Courier New" w:cs="Courier New"/>
      <w:sz w:val="20"/>
      <w:szCs w:val="20"/>
    </w:rPr>
  </w:style>
  <w:style w:type="character" w:styleId="HTMLVariable">
    <w:name w:val="HTML Variable"/>
    <w:basedOn w:val="DefaultParagraphFont"/>
    <w:rsid w:val="00E04D4A"/>
    <w:rPr>
      <w:i/>
      <w:iCs/>
    </w:rPr>
  </w:style>
  <w:style w:type="character" w:styleId="Hyperlink">
    <w:name w:val="Hyperlink"/>
    <w:basedOn w:val="DefaultParagraphFont"/>
    <w:rsid w:val="00E04D4A"/>
    <w:rPr>
      <w:color w:val="0000FF"/>
      <w:u w:val="single"/>
    </w:rPr>
  </w:style>
  <w:style w:type="character" w:styleId="LineNumber">
    <w:name w:val="line number"/>
    <w:basedOn w:val="OPCCharBase"/>
    <w:uiPriority w:val="99"/>
    <w:unhideWhenUsed/>
    <w:rsid w:val="0001025A"/>
    <w:rPr>
      <w:sz w:val="16"/>
    </w:rPr>
  </w:style>
  <w:style w:type="paragraph" w:styleId="MacroText">
    <w:name w:val="macro"/>
    <w:rsid w:val="00E04D4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E04D4A"/>
  </w:style>
  <w:style w:type="character" w:styleId="Strong">
    <w:name w:val="Strong"/>
    <w:basedOn w:val="DefaultParagraphFont"/>
    <w:qFormat/>
    <w:rsid w:val="00E04D4A"/>
    <w:rPr>
      <w:b/>
      <w:bCs/>
    </w:rPr>
  </w:style>
  <w:style w:type="paragraph" w:styleId="TOC1">
    <w:name w:val="toc 1"/>
    <w:basedOn w:val="OPCParaBase"/>
    <w:next w:val="Normal"/>
    <w:uiPriority w:val="39"/>
    <w:unhideWhenUsed/>
    <w:rsid w:val="000102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02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102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02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102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02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02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02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025A"/>
    <w:pPr>
      <w:keepLines/>
      <w:tabs>
        <w:tab w:val="right" w:pos="7088"/>
      </w:tabs>
      <w:spacing w:before="80" w:line="240" w:lineRule="auto"/>
      <w:ind w:left="851" w:right="567"/>
    </w:pPr>
    <w:rPr>
      <w:i/>
      <w:kern w:val="28"/>
      <w:sz w:val="20"/>
    </w:rPr>
  </w:style>
  <w:style w:type="paragraph" w:customStyle="1" w:styleId="CTA-">
    <w:name w:val="CTA -"/>
    <w:basedOn w:val="OPCParaBase"/>
    <w:rsid w:val="0001025A"/>
    <w:pPr>
      <w:spacing w:before="60" w:line="240" w:lineRule="atLeast"/>
      <w:ind w:left="85" w:hanging="85"/>
    </w:pPr>
    <w:rPr>
      <w:sz w:val="20"/>
    </w:rPr>
  </w:style>
  <w:style w:type="paragraph" w:customStyle="1" w:styleId="CTA--">
    <w:name w:val="CTA --"/>
    <w:basedOn w:val="OPCParaBase"/>
    <w:next w:val="Normal"/>
    <w:rsid w:val="0001025A"/>
    <w:pPr>
      <w:spacing w:before="60" w:line="240" w:lineRule="atLeast"/>
      <w:ind w:left="142" w:hanging="142"/>
    </w:pPr>
    <w:rPr>
      <w:sz w:val="20"/>
    </w:rPr>
  </w:style>
  <w:style w:type="paragraph" w:customStyle="1" w:styleId="CTA---">
    <w:name w:val="CTA ---"/>
    <w:basedOn w:val="OPCParaBase"/>
    <w:next w:val="Normal"/>
    <w:rsid w:val="0001025A"/>
    <w:pPr>
      <w:spacing w:before="60" w:line="240" w:lineRule="atLeast"/>
      <w:ind w:left="198" w:hanging="198"/>
    </w:pPr>
    <w:rPr>
      <w:sz w:val="20"/>
    </w:rPr>
  </w:style>
  <w:style w:type="paragraph" w:customStyle="1" w:styleId="CTA----">
    <w:name w:val="CTA ----"/>
    <w:basedOn w:val="OPCParaBase"/>
    <w:next w:val="Normal"/>
    <w:rsid w:val="0001025A"/>
    <w:pPr>
      <w:spacing w:before="60" w:line="240" w:lineRule="atLeast"/>
      <w:ind w:left="255" w:hanging="255"/>
    </w:pPr>
    <w:rPr>
      <w:sz w:val="20"/>
    </w:rPr>
  </w:style>
  <w:style w:type="paragraph" w:customStyle="1" w:styleId="CTA1a">
    <w:name w:val="CTA 1(a)"/>
    <w:basedOn w:val="OPCParaBase"/>
    <w:rsid w:val="0001025A"/>
    <w:pPr>
      <w:tabs>
        <w:tab w:val="right" w:pos="414"/>
      </w:tabs>
      <w:spacing w:before="40" w:line="240" w:lineRule="atLeast"/>
      <w:ind w:left="675" w:hanging="675"/>
    </w:pPr>
    <w:rPr>
      <w:sz w:val="20"/>
    </w:rPr>
  </w:style>
  <w:style w:type="paragraph" w:customStyle="1" w:styleId="CTA1ai">
    <w:name w:val="CTA 1(a)(i)"/>
    <w:basedOn w:val="OPCParaBase"/>
    <w:rsid w:val="0001025A"/>
    <w:pPr>
      <w:tabs>
        <w:tab w:val="right" w:pos="1004"/>
      </w:tabs>
      <w:spacing w:before="40" w:line="240" w:lineRule="atLeast"/>
      <w:ind w:left="1253" w:hanging="1253"/>
    </w:pPr>
    <w:rPr>
      <w:sz w:val="20"/>
    </w:rPr>
  </w:style>
  <w:style w:type="paragraph" w:customStyle="1" w:styleId="CTA2a">
    <w:name w:val="CTA 2(a)"/>
    <w:basedOn w:val="OPCParaBase"/>
    <w:rsid w:val="0001025A"/>
    <w:pPr>
      <w:tabs>
        <w:tab w:val="right" w:pos="482"/>
      </w:tabs>
      <w:spacing w:before="40" w:line="240" w:lineRule="atLeast"/>
      <w:ind w:left="748" w:hanging="748"/>
    </w:pPr>
    <w:rPr>
      <w:sz w:val="20"/>
    </w:rPr>
  </w:style>
  <w:style w:type="paragraph" w:customStyle="1" w:styleId="CTA2ai">
    <w:name w:val="CTA 2(a)(i)"/>
    <w:basedOn w:val="OPCParaBase"/>
    <w:rsid w:val="0001025A"/>
    <w:pPr>
      <w:tabs>
        <w:tab w:val="right" w:pos="1089"/>
      </w:tabs>
      <w:spacing w:before="40" w:line="240" w:lineRule="atLeast"/>
      <w:ind w:left="1327" w:hanging="1327"/>
    </w:pPr>
    <w:rPr>
      <w:sz w:val="20"/>
    </w:rPr>
  </w:style>
  <w:style w:type="paragraph" w:customStyle="1" w:styleId="CTA3a">
    <w:name w:val="CTA 3(a)"/>
    <w:basedOn w:val="OPCParaBase"/>
    <w:rsid w:val="0001025A"/>
    <w:pPr>
      <w:tabs>
        <w:tab w:val="right" w:pos="556"/>
      </w:tabs>
      <w:spacing w:before="40" w:line="240" w:lineRule="atLeast"/>
      <w:ind w:left="805" w:hanging="805"/>
    </w:pPr>
    <w:rPr>
      <w:sz w:val="20"/>
    </w:rPr>
  </w:style>
  <w:style w:type="paragraph" w:customStyle="1" w:styleId="CTA3ai">
    <w:name w:val="CTA 3(a)(i)"/>
    <w:basedOn w:val="OPCParaBase"/>
    <w:rsid w:val="0001025A"/>
    <w:pPr>
      <w:tabs>
        <w:tab w:val="right" w:pos="1140"/>
      </w:tabs>
      <w:spacing w:before="40" w:line="240" w:lineRule="atLeast"/>
      <w:ind w:left="1361" w:hanging="1361"/>
    </w:pPr>
    <w:rPr>
      <w:sz w:val="20"/>
    </w:rPr>
  </w:style>
  <w:style w:type="paragraph" w:customStyle="1" w:styleId="CTA4a">
    <w:name w:val="CTA 4(a)"/>
    <w:basedOn w:val="OPCParaBase"/>
    <w:rsid w:val="0001025A"/>
    <w:pPr>
      <w:tabs>
        <w:tab w:val="right" w:pos="624"/>
      </w:tabs>
      <w:spacing w:before="40" w:line="240" w:lineRule="atLeast"/>
      <w:ind w:left="873" w:hanging="873"/>
    </w:pPr>
    <w:rPr>
      <w:sz w:val="20"/>
    </w:rPr>
  </w:style>
  <w:style w:type="paragraph" w:customStyle="1" w:styleId="CTA4ai">
    <w:name w:val="CTA 4(a)(i)"/>
    <w:basedOn w:val="OPCParaBase"/>
    <w:rsid w:val="0001025A"/>
    <w:pPr>
      <w:tabs>
        <w:tab w:val="right" w:pos="1213"/>
      </w:tabs>
      <w:spacing w:before="40" w:line="240" w:lineRule="atLeast"/>
      <w:ind w:left="1452" w:hanging="1452"/>
    </w:pPr>
    <w:rPr>
      <w:sz w:val="20"/>
    </w:rPr>
  </w:style>
  <w:style w:type="paragraph" w:customStyle="1" w:styleId="CTACAPS">
    <w:name w:val="CTA CAPS"/>
    <w:basedOn w:val="OPCParaBase"/>
    <w:rsid w:val="0001025A"/>
    <w:pPr>
      <w:spacing w:before="60" w:line="240" w:lineRule="atLeast"/>
    </w:pPr>
    <w:rPr>
      <w:sz w:val="20"/>
    </w:rPr>
  </w:style>
  <w:style w:type="paragraph" w:customStyle="1" w:styleId="CTAright">
    <w:name w:val="CTA right"/>
    <w:basedOn w:val="OPCParaBase"/>
    <w:rsid w:val="0001025A"/>
    <w:pPr>
      <w:spacing w:before="60" w:line="240" w:lineRule="auto"/>
      <w:jc w:val="right"/>
    </w:pPr>
    <w:rPr>
      <w:sz w:val="20"/>
    </w:rPr>
  </w:style>
  <w:style w:type="paragraph" w:customStyle="1" w:styleId="ActHead1">
    <w:name w:val="ActHead 1"/>
    <w:aliases w:val="c"/>
    <w:basedOn w:val="OPCParaBase"/>
    <w:next w:val="Normal"/>
    <w:qFormat/>
    <w:rsid w:val="000102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02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02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02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02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02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02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02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025A"/>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01025A"/>
    <w:pPr>
      <w:tabs>
        <w:tab w:val="right" w:pos="1786"/>
      </w:tabs>
      <w:spacing w:before="40"/>
      <w:ind w:left="2070" w:hanging="936"/>
    </w:pPr>
  </w:style>
  <w:style w:type="character" w:customStyle="1" w:styleId="SOParaChar">
    <w:name w:val="SO Para Char"/>
    <w:aliases w:val="soa Char"/>
    <w:basedOn w:val="DefaultParagraphFont"/>
    <w:link w:val="SOPara"/>
    <w:rsid w:val="0001025A"/>
    <w:rPr>
      <w:rFonts w:eastAsiaTheme="minorHAnsi" w:cstheme="minorBidi"/>
      <w:sz w:val="22"/>
      <w:lang w:eastAsia="en-US"/>
    </w:rPr>
  </w:style>
  <w:style w:type="paragraph" w:customStyle="1" w:styleId="FileName">
    <w:name w:val="FileName"/>
    <w:basedOn w:val="Normal"/>
    <w:rsid w:val="0001025A"/>
  </w:style>
  <w:style w:type="paragraph" w:customStyle="1" w:styleId="SOHeadBold">
    <w:name w:val="SO HeadBold"/>
    <w:aliases w:val="sohb"/>
    <w:basedOn w:val="SOText"/>
    <w:next w:val="SOText"/>
    <w:link w:val="SOHeadBoldChar"/>
    <w:qFormat/>
    <w:rsid w:val="0001025A"/>
    <w:rPr>
      <w:b/>
    </w:rPr>
  </w:style>
  <w:style w:type="character" w:customStyle="1" w:styleId="SOHeadBoldChar">
    <w:name w:val="SO HeadBold Char"/>
    <w:aliases w:val="sohb Char"/>
    <w:basedOn w:val="DefaultParagraphFont"/>
    <w:link w:val="SOHeadBold"/>
    <w:rsid w:val="0001025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1025A"/>
    <w:rPr>
      <w:i/>
    </w:rPr>
  </w:style>
  <w:style w:type="character" w:customStyle="1" w:styleId="SOHeadItalicChar">
    <w:name w:val="SO HeadItalic Char"/>
    <w:aliases w:val="sohi Char"/>
    <w:basedOn w:val="DefaultParagraphFont"/>
    <w:link w:val="SOHeadItalic"/>
    <w:rsid w:val="0001025A"/>
    <w:rPr>
      <w:rFonts w:eastAsiaTheme="minorHAnsi" w:cstheme="minorBidi"/>
      <w:i/>
      <w:sz w:val="22"/>
      <w:lang w:eastAsia="en-US"/>
    </w:rPr>
  </w:style>
  <w:style w:type="paragraph" w:customStyle="1" w:styleId="SOBullet">
    <w:name w:val="SO Bullet"/>
    <w:aliases w:val="sotb"/>
    <w:basedOn w:val="SOText"/>
    <w:link w:val="SOBulletChar"/>
    <w:qFormat/>
    <w:rsid w:val="0001025A"/>
    <w:pPr>
      <w:ind w:left="1559" w:hanging="425"/>
    </w:pPr>
  </w:style>
  <w:style w:type="character" w:customStyle="1" w:styleId="SOBulletChar">
    <w:name w:val="SO Bullet Char"/>
    <w:aliases w:val="sotb Char"/>
    <w:basedOn w:val="DefaultParagraphFont"/>
    <w:link w:val="SOBullet"/>
    <w:rsid w:val="0001025A"/>
    <w:rPr>
      <w:rFonts w:eastAsiaTheme="minorHAnsi" w:cstheme="minorBidi"/>
      <w:sz w:val="22"/>
      <w:lang w:eastAsia="en-US"/>
    </w:rPr>
  </w:style>
  <w:style w:type="paragraph" w:customStyle="1" w:styleId="SOBulletNote">
    <w:name w:val="SO BulletNote"/>
    <w:aliases w:val="sonb"/>
    <w:basedOn w:val="SOTextNote"/>
    <w:link w:val="SOBulletNoteChar"/>
    <w:qFormat/>
    <w:rsid w:val="0001025A"/>
    <w:pPr>
      <w:tabs>
        <w:tab w:val="left" w:pos="1560"/>
      </w:tabs>
      <w:ind w:left="2268" w:hanging="1134"/>
    </w:pPr>
  </w:style>
  <w:style w:type="character" w:customStyle="1" w:styleId="SOBulletNoteChar">
    <w:name w:val="SO BulletNote Char"/>
    <w:aliases w:val="sonb Char"/>
    <w:basedOn w:val="DefaultParagraphFont"/>
    <w:link w:val="SOBulletNote"/>
    <w:rsid w:val="0001025A"/>
    <w:rPr>
      <w:rFonts w:eastAsiaTheme="minorHAnsi" w:cstheme="minorBidi"/>
      <w:sz w:val="18"/>
      <w:lang w:eastAsia="en-US"/>
    </w:rPr>
  </w:style>
  <w:style w:type="numbering" w:styleId="111111">
    <w:name w:val="Outline List 2"/>
    <w:basedOn w:val="NoList"/>
    <w:rsid w:val="00E04D4A"/>
    <w:pPr>
      <w:numPr>
        <w:numId w:val="22"/>
      </w:numPr>
    </w:pPr>
  </w:style>
  <w:style w:type="numbering" w:styleId="1ai">
    <w:name w:val="Outline List 1"/>
    <w:basedOn w:val="NoList"/>
    <w:rsid w:val="00E04D4A"/>
    <w:pPr>
      <w:numPr>
        <w:numId w:val="23"/>
      </w:numPr>
    </w:pPr>
  </w:style>
  <w:style w:type="numbering" w:styleId="ArticleSection">
    <w:name w:val="Outline List 3"/>
    <w:basedOn w:val="NoList"/>
    <w:rsid w:val="00E04D4A"/>
    <w:pPr>
      <w:numPr>
        <w:numId w:val="24"/>
      </w:numPr>
    </w:pPr>
  </w:style>
  <w:style w:type="table" w:styleId="Table3Deffects1">
    <w:name w:val="Table 3D effects 1"/>
    <w:basedOn w:val="TableNormal"/>
    <w:rsid w:val="00E04D4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4D4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4D4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4D4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4D4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4D4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4D4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4D4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4D4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4D4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4D4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4D4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4D4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4D4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4D4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4D4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4D4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1025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4D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4D4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4D4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4D4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4D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4D4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4D4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4D4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4D4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4D4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4D4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4D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4D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4D4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4D4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4D4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4D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4D4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4D4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4D4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4D4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4D4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4D4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4D4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4D4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4D4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01025A"/>
  </w:style>
  <w:style w:type="paragraph" w:customStyle="1" w:styleId="OPCParaBase">
    <w:name w:val="OPCParaBase"/>
    <w:qFormat/>
    <w:rsid w:val="0001025A"/>
    <w:pPr>
      <w:spacing w:line="260" w:lineRule="atLeast"/>
    </w:pPr>
    <w:rPr>
      <w:sz w:val="22"/>
    </w:rPr>
  </w:style>
  <w:style w:type="character" w:customStyle="1" w:styleId="HeaderChar">
    <w:name w:val="Header Char"/>
    <w:basedOn w:val="DefaultParagraphFont"/>
    <w:link w:val="Header"/>
    <w:rsid w:val="0001025A"/>
    <w:rPr>
      <w:sz w:val="16"/>
    </w:rPr>
  </w:style>
  <w:style w:type="paragraph" w:customStyle="1" w:styleId="noteToPara">
    <w:name w:val="noteToPara"/>
    <w:aliases w:val="ntp"/>
    <w:basedOn w:val="OPCParaBase"/>
    <w:rsid w:val="0001025A"/>
    <w:pPr>
      <w:spacing w:before="122" w:line="198" w:lineRule="exact"/>
      <w:ind w:left="2353" w:hanging="709"/>
    </w:pPr>
    <w:rPr>
      <w:sz w:val="18"/>
    </w:rPr>
  </w:style>
  <w:style w:type="paragraph" w:customStyle="1" w:styleId="WRStyle">
    <w:name w:val="WR Style"/>
    <w:aliases w:val="WR"/>
    <w:basedOn w:val="OPCParaBase"/>
    <w:rsid w:val="0001025A"/>
    <w:pPr>
      <w:spacing w:before="240" w:line="240" w:lineRule="auto"/>
      <w:ind w:left="284" w:hanging="284"/>
    </w:pPr>
    <w:rPr>
      <w:b/>
      <w:i/>
      <w:kern w:val="28"/>
      <w:sz w:val="24"/>
    </w:rPr>
  </w:style>
  <w:style w:type="character" w:customStyle="1" w:styleId="FooterChar">
    <w:name w:val="Footer Char"/>
    <w:basedOn w:val="DefaultParagraphFont"/>
    <w:link w:val="Footer"/>
    <w:rsid w:val="0001025A"/>
    <w:rPr>
      <w:sz w:val="22"/>
      <w:szCs w:val="24"/>
    </w:rPr>
  </w:style>
  <w:style w:type="table" w:customStyle="1" w:styleId="CFlag">
    <w:name w:val="CFlag"/>
    <w:basedOn w:val="TableNormal"/>
    <w:uiPriority w:val="99"/>
    <w:rsid w:val="0001025A"/>
    <w:tblPr/>
  </w:style>
  <w:style w:type="paragraph" w:customStyle="1" w:styleId="SignCoverPageEnd">
    <w:name w:val="SignCoverPageEnd"/>
    <w:basedOn w:val="OPCParaBase"/>
    <w:next w:val="Normal"/>
    <w:rsid w:val="000102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025A"/>
    <w:pPr>
      <w:pBdr>
        <w:top w:val="single" w:sz="4" w:space="1" w:color="auto"/>
      </w:pBdr>
      <w:spacing w:before="360"/>
      <w:ind w:right="397"/>
      <w:jc w:val="both"/>
    </w:pPr>
  </w:style>
  <w:style w:type="paragraph" w:customStyle="1" w:styleId="ENotesHeading1">
    <w:name w:val="ENotesHeading 1"/>
    <w:aliases w:val="Enh1"/>
    <w:basedOn w:val="OPCParaBase"/>
    <w:next w:val="Normal"/>
    <w:rsid w:val="0001025A"/>
    <w:pPr>
      <w:spacing w:before="120"/>
      <w:outlineLvl w:val="1"/>
    </w:pPr>
    <w:rPr>
      <w:b/>
      <w:sz w:val="28"/>
      <w:szCs w:val="28"/>
    </w:rPr>
  </w:style>
  <w:style w:type="paragraph" w:customStyle="1" w:styleId="ENotesHeading2">
    <w:name w:val="ENotesHeading 2"/>
    <w:aliases w:val="Enh2"/>
    <w:basedOn w:val="OPCParaBase"/>
    <w:next w:val="Normal"/>
    <w:rsid w:val="0001025A"/>
    <w:pPr>
      <w:spacing w:before="120" w:after="120"/>
      <w:outlineLvl w:val="2"/>
    </w:pPr>
    <w:rPr>
      <w:b/>
      <w:sz w:val="24"/>
      <w:szCs w:val="28"/>
    </w:rPr>
  </w:style>
  <w:style w:type="paragraph" w:customStyle="1" w:styleId="CompiledActNo">
    <w:name w:val="CompiledActNo"/>
    <w:basedOn w:val="OPCParaBase"/>
    <w:next w:val="Normal"/>
    <w:rsid w:val="0001025A"/>
    <w:rPr>
      <w:b/>
      <w:sz w:val="24"/>
      <w:szCs w:val="24"/>
    </w:rPr>
  </w:style>
  <w:style w:type="paragraph" w:customStyle="1" w:styleId="ENotesText">
    <w:name w:val="ENotesText"/>
    <w:aliases w:val="Ent,ENt"/>
    <w:basedOn w:val="OPCParaBase"/>
    <w:next w:val="Normal"/>
    <w:rsid w:val="0001025A"/>
    <w:pPr>
      <w:spacing w:before="120"/>
    </w:pPr>
  </w:style>
  <w:style w:type="paragraph" w:customStyle="1" w:styleId="CompiledMadeUnder">
    <w:name w:val="CompiledMadeUnder"/>
    <w:basedOn w:val="OPCParaBase"/>
    <w:next w:val="Normal"/>
    <w:rsid w:val="0001025A"/>
    <w:rPr>
      <w:i/>
      <w:sz w:val="24"/>
      <w:szCs w:val="24"/>
    </w:rPr>
  </w:style>
  <w:style w:type="paragraph" w:customStyle="1" w:styleId="Paragraphsub-sub-sub">
    <w:name w:val="Paragraph(sub-sub-sub)"/>
    <w:aliases w:val="aaaa"/>
    <w:basedOn w:val="OPCParaBase"/>
    <w:rsid w:val="0001025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02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02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02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025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025A"/>
    <w:pPr>
      <w:spacing w:before="60" w:line="240" w:lineRule="auto"/>
    </w:pPr>
    <w:rPr>
      <w:rFonts w:cs="Arial"/>
      <w:sz w:val="20"/>
      <w:szCs w:val="22"/>
    </w:rPr>
  </w:style>
  <w:style w:type="paragraph" w:customStyle="1" w:styleId="ActHead10">
    <w:name w:val="ActHead 10"/>
    <w:aliases w:val="sp"/>
    <w:basedOn w:val="OPCParaBase"/>
    <w:next w:val="ActHead3"/>
    <w:rsid w:val="0001025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1025A"/>
    <w:rPr>
      <w:rFonts w:ascii="Tahoma" w:eastAsiaTheme="minorHAnsi" w:hAnsi="Tahoma" w:cs="Tahoma"/>
      <w:sz w:val="16"/>
      <w:szCs w:val="16"/>
      <w:lang w:eastAsia="en-US"/>
    </w:rPr>
  </w:style>
  <w:style w:type="paragraph" w:customStyle="1" w:styleId="NoteToSubpara">
    <w:name w:val="NoteToSubpara"/>
    <w:aliases w:val="nts"/>
    <w:basedOn w:val="OPCParaBase"/>
    <w:rsid w:val="0001025A"/>
    <w:pPr>
      <w:spacing w:before="40" w:line="198" w:lineRule="exact"/>
      <w:ind w:left="2835" w:hanging="709"/>
    </w:pPr>
    <w:rPr>
      <w:sz w:val="18"/>
    </w:rPr>
  </w:style>
  <w:style w:type="paragraph" w:customStyle="1" w:styleId="ENoteTableHeading">
    <w:name w:val="ENoteTableHeading"/>
    <w:aliases w:val="enth"/>
    <w:basedOn w:val="OPCParaBase"/>
    <w:rsid w:val="0001025A"/>
    <w:pPr>
      <w:keepNext/>
      <w:spacing w:before="60" w:line="240" w:lineRule="atLeast"/>
    </w:pPr>
    <w:rPr>
      <w:rFonts w:ascii="Arial" w:hAnsi="Arial"/>
      <w:b/>
      <w:sz w:val="16"/>
    </w:rPr>
  </w:style>
  <w:style w:type="paragraph" w:customStyle="1" w:styleId="ENoteTTi">
    <w:name w:val="ENoteTTi"/>
    <w:aliases w:val="entti"/>
    <w:basedOn w:val="OPCParaBase"/>
    <w:rsid w:val="0001025A"/>
    <w:pPr>
      <w:keepNext/>
      <w:spacing w:before="60" w:line="240" w:lineRule="atLeast"/>
      <w:ind w:left="170"/>
    </w:pPr>
    <w:rPr>
      <w:sz w:val="16"/>
    </w:rPr>
  </w:style>
  <w:style w:type="paragraph" w:customStyle="1" w:styleId="ENoteTTIndentHeading">
    <w:name w:val="ENoteTTIndentHeading"/>
    <w:aliases w:val="enTTHi"/>
    <w:basedOn w:val="OPCParaBase"/>
    <w:rsid w:val="000102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025A"/>
    <w:pPr>
      <w:spacing w:before="60" w:line="240" w:lineRule="atLeast"/>
    </w:pPr>
    <w:rPr>
      <w:sz w:val="16"/>
    </w:rPr>
  </w:style>
  <w:style w:type="paragraph" w:customStyle="1" w:styleId="MadeunderText">
    <w:name w:val="MadeunderText"/>
    <w:basedOn w:val="OPCParaBase"/>
    <w:next w:val="CompiledMadeUnder"/>
    <w:rsid w:val="0001025A"/>
    <w:pPr>
      <w:spacing w:before="240"/>
    </w:pPr>
    <w:rPr>
      <w:sz w:val="24"/>
      <w:szCs w:val="24"/>
    </w:rPr>
  </w:style>
  <w:style w:type="paragraph" w:customStyle="1" w:styleId="ENotesHeading3">
    <w:name w:val="ENotesHeading 3"/>
    <w:aliases w:val="Enh3"/>
    <w:basedOn w:val="OPCParaBase"/>
    <w:next w:val="Normal"/>
    <w:rsid w:val="0001025A"/>
    <w:pPr>
      <w:keepNext/>
      <w:spacing w:before="120" w:line="240" w:lineRule="auto"/>
      <w:outlineLvl w:val="4"/>
    </w:pPr>
    <w:rPr>
      <w:b/>
      <w:szCs w:val="24"/>
    </w:rPr>
  </w:style>
  <w:style w:type="paragraph" w:customStyle="1" w:styleId="SubPartCASA">
    <w:name w:val="SubPart(CASA)"/>
    <w:aliases w:val="csp"/>
    <w:basedOn w:val="OPCParaBase"/>
    <w:next w:val="ActHead3"/>
    <w:rsid w:val="0001025A"/>
    <w:pPr>
      <w:keepNext/>
      <w:keepLines/>
      <w:spacing w:before="280"/>
      <w:outlineLvl w:val="1"/>
    </w:pPr>
    <w:rPr>
      <w:b/>
      <w:kern w:val="28"/>
      <w:sz w:val="32"/>
    </w:rPr>
  </w:style>
  <w:style w:type="character" w:customStyle="1" w:styleId="CharSubPartTextCASA">
    <w:name w:val="CharSubPartText(CASA)"/>
    <w:basedOn w:val="OPCCharBase"/>
    <w:uiPriority w:val="1"/>
    <w:rsid w:val="0001025A"/>
  </w:style>
  <w:style w:type="character" w:customStyle="1" w:styleId="CharSubPartNoCASA">
    <w:name w:val="CharSubPartNo(CASA)"/>
    <w:basedOn w:val="OPCCharBase"/>
    <w:uiPriority w:val="1"/>
    <w:rsid w:val="0001025A"/>
  </w:style>
  <w:style w:type="paragraph" w:customStyle="1" w:styleId="ENoteTTIndentHeadingSub">
    <w:name w:val="ENoteTTIndentHeadingSub"/>
    <w:aliases w:val="enTTHis"/>
    <w:basedOn w:val="OPCParaBase"/>
    <w:rsid w:val="0001025A"/>
    <w:pPr>
      <w:keepNext/>
      <w:spacing w:before="60" w:line="240" w:lineRule="atLeast"/>
      <w:ind w:left="340"/>
    </w:pPr>
    <w:rPr>
      <w:b/>
      <w:sz w:val="16"/>
    </w:rPr>
  </w:style>
  <w:style w:type="paragraph" w:customStyle="1" w:styleId="ENoteTTiSub">
    <w:name w:val="ENoteTTiSub"/>
    <w:aliases w:val="enttis"/>
    <w:basedOn w:val="OPCParaBase"/>
    <w:rsid w:val="0001025A"/>
    <w:pPr>
      <w:keepNext/>
      <w:spacing w:before="60" w:line="240" w:lineRule="atLeast"/>
      <w:ind w:left="340"/>
    </w:pPr>
    <w:rPr>
      <w:sz w:val="16"/>
    </w:rPr>
  </w:style>
  <w:style w:type="paragraph" w:customStyle="1" w:styleId="SubDivisionMigration">
    <w:name w:val="SubDivisionMigration"/>
    <w:aliases w:val="sdm"/>
    <w:basedOn w:val="OPCParaBase"/>
    <w:rsid w:val="000102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025A"/>
    <w:pPr>
      <w:keepNext/>
      <w:keepLines/>
      <w:spacing w:before="240" w:line="240" w:lineRule="auto"/>
      <w:ind w:left="1134" w:hanging="1134"/>
    </w:pPr>
    <w:rPr>
      <w:b/>
      <w:sz w:val="28"/>
    </w:rPr>
  </w:style>
  <w:style w:type="paragraph" w:customStyle="1" w:styleId="FreeForm">
    <w:name w:val="FreeForm"/>
    <w:rsid w:val="0001025A"/>
    <w:rPr>
      <w:rFonts w:ascii="Arial" w:eastAsiaTheme="minorHAnsi" w:hAnsi="Arial" w:cstheme="minorBidi"/>
      <w:sz w:val="22"/>
      <w:lang w:eastAsia="en-US"/>
    </w:rPr>
  </w:style>
  <w:style w:type="paragraph" w:customStyle="1" w:styleId="TableHeading">
    <w:name w:val="TableHeading"/>
    <w:aliases w:val="th"/>
    <w:basedOn w:val="OPCParaBase"/>
    <w:next w:val="Tabletext"/>
    <w:rsid w:val="0001025A"/>
    <w:pPr>
      <w:keepNext/>
      <w:spacing w:before="60" w:line="240" w:lineRule="atLeast"/>
    </w:pPr>
    <w:rPr>
      <w:b/>
      <w:sz w:val="20"/>
    </w:rPr>
  </w:style>
  <w:style w:type="character" w:customStyle="1" w:styleId="ShortTChar">
    <w:name w:val="ShortT Char"/>
    <w:basedOn w:val="DefaultParagraphFont"/>
    <w:link w:val="ShortT"/>
    <w:rsid w:val="009F1C5A"/>
    <w:rPr>
      <w:b/>
      <w:sz w:val="40"/>
    </w:rPr>
  </w:style>
  <w:style w:type="paragraph" w:styleId="Revision">
    <w:name w:val="Revision"/>
    <w:hidden/>
    <w:uiPriority w:val="99"/>
    <w:semiHidden/>
    <w:rsid w:val="00ED4159"/>
    <w:rPr>
      <w:rFonts w:eastAsiaTheme="minorHAnsi" w:cstheme="minorBidi"/>
      <w:sz w:val="22"/>
      <w:lang w:eastAsia="en-US"/>
    </w:rPr>
  </w:style>
  <w:style w:type="paragraph" w:customStyle="1" w:styleId="EnStatement">
    <w:name w:val="EnStatement"/>
    <w:basedOn w:val="Normal"/>
    <w:rsid w:val="0001025A"/>
    <w:pPr>
      <w:numPr>
        <w:numId w:val="31"/>
      </w:numPr>
    </w:pPr>
    <w:rPr>
      <w:rFonts w:eastAsia="Times New Roman" w:cs="Times New Roman"/>
      <w:lang w:eastAsia="en-AU"/>
    </w:rPr>
  </w:style>
  <w:style w:type="paragraph" w:customStyle="1" w:styleId="EnStatementHeading">
    <w:name w:val="EnStatementHeading"/>
    <w:basedOn w:val="Normal"/>
    <w:rsid w:val="0001025A"/>
    <w:rPr>
      <w:rFonts w:eastAsia="Times New Roman" w:cs="Times New Roman"/>
      <w:b/>
      <w:lang w:eastAsia="en-AU"/>
    </w:rPr>
  </w:style>
  <w:style w:type="character" w:customStyle="1" w:styleId="paragraphChar">
    <w:name w:val="paragraph Char"/>
    <w:aliases w:val="a Char"/>
    <w:link w:val="paragraph"/>
    <w:rsid w:val="003122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2959-EDA1-4E96-BA6D-D71982A9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70</Pages>
  <Words>13988</Words>
  <Characters>69704</Characters>
  <Application>Microsoft Office Word</Application>
  <DocSecurity>0</DocSecurity>
  <PresentationFormat/>
  <Lines>2030</Lines>
  <Paragraphs>1135</Paragraphs>
  <ScaleCrop>false</ScaleCrop>
  <HeadingPairs>
    <vt:vector size="2" baseType="variant">
      <vt:variant>
        <vt:lpstr>Title</vt:lpstr>
      </vt:variant>
      <vt:variant>
        <vt:i4>1</vt:i4>
      </vt:variant>
    </vt:vector>
  </HeadingPairs>
  <TitlesOfParts>
    <vt:vector size="1" baseType="lpstr">
      <vt:lpstr>National Land Transport Act 2014</vt:lpstr>
    </vt:vector>
  </TitlesOfParts>
  <Manager/>
  <Company/>
  <LinksUpToDate>false</LinksUpToDate>
  <CharactersWithSpaces>83179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 Transport Act 2014</dc:title>
  <dc:subject/>
  <dc:creator/>
  <cp:keywords/>
  <dc:description/>
  <cp:lastModifiedBy/>
  <cp:revision>1</cp:revision>
  <cp:lastPrinted>2014-10-13T02:57:00Z</cp:lastPrinted>
  <dcterms:created xsi:type="dcterms:W3CDTF">2016-07-21T02:13:00Z</dcterms:created>
  <dcterms:modified xsi:type="dcterms:W3CDTF">2016-07-21T02:13:00Z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National Land Transport Act 2014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DoNotAsk">
    <vt:lpwstr>0</vt:lpwstr>
  </property>
  <property fmtid="{D5CDD505-2E9C-101B-9397-08002B2CF9AE}" pid="12" name="ChangedTitle">
    <vt:lpwstr/>
  </property>
  <property fmtid="{D5CDD505-2E9C-101B-9397-08002B2CF9AE}" pid="13" name="CompilationVersion">
    <vt:i4>3</vt:i4>
  </property>
  <property fmtid="{D5CDD505-2E9C-101B-9397-08002B2CF9AE}" pid="14" name="CompilationNumber">
    <vt:lpwstr>6</vt:lpwstr>
  </property>
  <property fmtid="{D5CDD505-2E9C-101B-9397-08002B2CF9AE}" pid="15" name="StartDate">
    <vt:filetime>2016-06-30T14:00:00Z</vt:filetime>
  </property>
  <property fmtid="{D5CDD505-2E9C-101B-9397-08002B2CF9AE}" pid="16" name="PreparedDate">
    <vt:filetime>2016-03-05T14:00:00Z</vt:filetime>
  </property>
  <property fmtid="{D5CDD505-2E9C-101B-9397-08002B2CF9AE}" pid="17" name="RegisteredDate">
    <vt:filetime>2016-07-20T14:00:00Z</vt:filetime>
  </property>
  <property fmtid="{D5CDD505-2E9C-101B-9397-08002B2CF9AE}" pid="18" name="IncludesUpTo">
    <vt:lpwstr>Act No. 33, 2016</vt:lpwstr>
  </property>
</Properties>
</file>