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DD" w:rsidRPr="00D00016" w:rsidRDefault="004E71DD" w:rsidP="00C46426">
      <w:r w:rsidRPr="00D00016">
        <w:rPr>
          <w:noProof/>
          <w:lang w:eastAsia="en-AU"/>
        </w:rPr>
        <w:drawing>
          <wp:inline distT="0" distB="0" distL="0" distR="0" wp14:anchorId="4A2752F8" wp14:editId="61A6D234">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E71DD" w:rsidRPr="00D00016" w:rsidRDefault="004E71DD" w:rsidP="00C46426">
      <w:pPr>
        <w:pStyle w:val="ShortT"/>
        <w:spacing w:before="240"/>
      </w:pPr>
      <w:r w:rsidRPr="00D00016">
        <w:t>Australian Participants in British Nuclear Tests (Treatment) Act 2006</w:t>
      </w:r>
    </w:p>
    <w:p w:rsidR="004E71DD" w:rsidRPr="00D00016" w:rsidRDefault="004E71DD" w:rsidP="00C46426">
      <w:pPr>
        <w:pStyle w:val="CompiledActNo"/>
        <w:spacing w:before="240"/>
      </w:pPr>
      <w:r w:rsidRPr="00D00016">
        <w:t>No.</w:t>
      </w:r>
      <w:r w:rsidR="00D00016">
        <w:t> </w:t>
      </w:r>
      <w:r w:rsidRPr="00D00016">
        <w:t>135, 2006 as amended</w:t>
      </w:r>
    </w:p>
    <w:p w:rsidR="004E71DD" w:rsidRPr="00D00016" w:rsidRDefault="004E71DD" w:rsidP="00C46426">
      <w:pPr>
        <w:spacing w:before="1000"/>
        <w:rPr>
          <w:rFonts w:cs="Arial"/>
          <w:sz w:val="24"/>
        </w:rPr>
      </w:pPr>
      <w:r w:rsidRPr="00D00016">
        <w:rPr>
          <w:rFonts w:cs="Arial"/>
          <w:b/>
          <w:sz w:val="24"/>
        </w:rPr>
        <w:t xml:space="preserve">Compilation start date: </w:t>
      </w:r>
      <w:r w:rsidRPr="00D00016">
        <w:rPr>
          <w:rFonts w:cs="Arial"/>
          <w:b/>
          <w:sz w:val="24"/>
        </w:rPr>
        <w:tab/>
      </w:r>
      <w:r w:rsidRPr="00D00016">
        <w:rPr>
          <w:rFonts w:cs="Arial"/>
          <w:b/>
          <w:sz w:val="24"/>
        </w:rPr>
        <w:tab/>
      </w:r>
      <w:r w:rsidR="009F46AC" w:rsidRPr="00786B62">
        <w:rPr>
          <w:rFonts w:cs="Arial"/>
          <w:sz w:val="24"/>
        </w:rPr>
        <w:t>26 July 2013</w:t>
      </w:r>
    </w:p>
    <w:p w:rsidR="004E71DD" w:rsidRPr="00D00016" w:rsidRDefault="004E71DD" w:rsidP="00C46426">
      <w:pPr>
        <w:spacing w:before="240"/>
        <w:rPr>
          <w:rFonts w:cs="Arial"/>
          <w:sz w:val="24"/>
        </w:rPr>
      </w:pPr>
      <w:r w:rsidRPr="00D00016">
        <w:rPr>
          <w:rFonts w:cs="Arial"/>
          <w:b/>
          <w:sz w:val="24"/>
        </w:rPr>
        <w:t>Includes amendments up to:</w:t>
      </w:r>
      <w:r w:rsidR="009F46AC">
        <w:rPr>
          <w:rFonts w:cs="Arial"/>
          <w:b/>
          <w:sz w:val="24"/>
        </w:rPr>
        <w:tab/>
      </w:r>
      <w:r w:rsidR="009F46AC" w:rsidRPr="00786B62">
        <w:rPr>
          <w:rFonts w:cs="Arial"/>
          <w:sz w:val="24"/>
        </w:rPr>
        <w:t>Act No. 99, 2013</w:t>
      </w:r>
    </w:p>
    <w:p w:rsidR="004E71DD" w:rsidRPr="00D00016" w:rsidRDefault="004E71DD" w:rsidP="00C46426">
      <w:pPr>
        <w:rPr>
          <w:b/>
          <w:szCs w:val="22"/>
        </w:rPr>
      </w:pPr>
    </w:p>
    <w:p w:rsidR="004E71DD" w:rsidRPr="00D00016" w:rsidRDefault="004E71DD" w:rsidP="00C46426">
      <w:pPr>
        <w:pageBreakBefore/>
        <w:rPr>
          <w:rFonts w:cs="Arial"/>
          <w:b/>
          <w:sz w:val="32"/>
          <w:szCs w:val="32"/>
        </w:rPr>
      </w:pPr>
      <w:r w:rsidRPr="00D00016">
        <w:rPr>
          <w:rFonts w:cs="Arial"/>
          <w:b/>
          <w:sz w:val="32"/>
          <w:szCs w:val="32"/>
        </w:rPr>
        <w:lastRenderedPageBreak/>
        <w:t>About this compilation</w:t>
      </w:r>
    </w:p>
    <w:p w:rsidR="004E71DD" w:rsidRPr="00D00016" w:rsidRDefault="004E71DD" w:rsidP="00C46426">
      <w:pPr>
        <w:spacing w:before="240"/>
        <w:rPr>
          <w:rFonts w:cs="Arial"/>
        </w:rPr>
      </w:pPr>
      <w:r w:rsidRPr="00D00016">
        <w:rPr>
          <w:rFonts w:cs="Arial"/>
          <w:b/>
          <w:szCs w:val="22"/>
        </w:rPr>
        <w:t>This compilation</w:t>
      </w:r>
    </w:p>
    <w:p w:rsidR="004E71DD" w:rsidRPr="00D00016" w:rsidRDefault="004E71DD" w:rsidP="00C46426">
      <w:pPr>
        <w:spacing w:before="120" w:after="120"/>
        <w:rPr>
          <w:rFonts w:cs="Arial"/>
          <w:szCs w:val="22"/>
        </w:rPr>
      </w:pPr>
      <w:r w:rsidRPr="00D00016">
        <w:rPr>
          <w:rFonts w:cs="Arial"/>
          <w:szCs w:val="22"/>
        </w:rPr>
        <w:t xml:space="preserve">This is a compilation of the </w:t>
      </w:r>
      <w:r w:rsidRPr="00D00016">
        <w:rPr>
          <w:rFonts w:cs="Arial"/>
          <w:i/>
          <w:szCs w:val="22"/>
        </w:rPr>
        <w:fldChar w:fldCharType="begin"/>
      </w:r>
      <w:r w:rsidRPr="00D00016">
        <w:rPr>
          <w:rFonts w:cs="Arial"/>
          <w:i/>
          <w:szCs w:val="22"/>
        </w:rPr>
        <w:instrText xml:space="preserve"> STYLEREF  ShortT </w:instrText>
      </w:r>
      <w:r w:rsidRPr="00D00016">
        <w:rPr>
          <w:rFonts w:cs="Arial"/>
          <w:i/>
          <w:szCs w:val="22"/>
        </w:rPr>
        <w:fldChar w:fldCharType="separate"/>
      </w:r>
      <w:r w:rsidR="00297F67">
        <w:rPr>
          <w:rFonts w:cs="Arial"/>
          <w:i/>
          <w:noProof/>
          <w:szCs w:val="22"/>
        </w:rPr>
        <w:t>Australian Participants in British Nuclear Tests (Treatment) Act 2006</w:t>
      </w:r>
      <w:r w:rsidRPr="00D00016">
        <w:rPr>
          <w:rFonts w:cs="Arial"/>
          <w:i/>
          <w:szCs w:val="22"/>
        </w:rPr>
        <w:fldChar w:fldCharType="end"/>
      </w:r>
      <w:r w:rsidRPr="00D00016">
        <w:rPr>
          <w:rFonts w:cs="Arial"/>
          <w:szCs w:val="22"/>
        </w:rPr>
        <w:t xml:space="preserve"> as in force on </w:t>
      </w:r>
      <w:r w:rsidR="009F46AC">
        <w:rPr>
          <w:rFonts w:cs="Arial"/>
          <w:szCs w:val="22"/>
        </w:rPr>
        <w:t>26 July 2013</w:t>
      </w:r>
      <w:r w:rsidRPr="00D00016">
        <w:rPr>
          <w:rFonts w:cs="Arial"/>
          <w:szCs w:val="22"/>
        </w:rPr>
        <w:t>. It includes any commenced amendment affecting the compilation to that date.</w:t>
      </w:r>
    </w:p>
    <w:p w:rsidR="004E71DD" w:rsidRPr="00D00016" w:rsidRDefault="004E71DD" w:rsidP="00C46426">
      <w:pPr>
        <w:spacing w:after="120"/>
        <w:rPr>
          <w:rFonts w:cs="Arial"/>
          <w:szCs w:val="22"/>
        </w:rPr>
      </w:pPr>
      <w:r w:rsidRPr="00D00016">
        <w:rPr>
          <w:rFonts w:cs="Arial"/>
          <w:szCs w:val="22"/>
        </w:rPr>
        <w:t xml:space="preserve">This compilation was prepared on </w:t>
      </w:r>
      <w:r w:rsidR="009F46AC">
        <w:rPr>
          <w:rFonts w:cs="Arial"/>
          <w:szCs w:val="22"/>
        </w:rPr>
        <w:t>22 August 2013</w:t>
      </w:r>
      <w:r w:rsidRPr="00D00016">
        <w:rPr>
          <w:rFonts w:cs="Arial"/>
          <w:szCs w:val="22"/>
        </w:rPr>
        <w:t>.</w:t>
      </w:r>
    </w:p>
    <w:p w:rsidR="004E71DD" w:rsidRPr="00D00016" w:rsidRDefault="004E71DD" w:rsidP="00C46426">
      <w:pPr>
        <w:spacing w:after="120"/>
        <w:rPr>
          <w:rFonts w:cs="Arial"/>
          <w:szCs w:val="22"/>
        </w:rPr>
      </w:pPr>
      <w:r w:rsidRPr="00D00016">
        <w:rPr>
          <w:rFonts w:cs="Arial"/>
          <w:szCs w:val="22"/>
        </w:rPr>
        <w:t xml:space="preserve">The notes at the end of this compilation (the </w:t>
      </w:r>
      <w:r w:rsidRPr="00D00016">
        <w:rPr>
          <w:rFonts w:cs="Arial"/>
          <w:b/>
          <w:i/>
          <w:szCs w:val="22"/>
        </w:rPr>
        <w:t>endnotes</w:t>
      </w:r>
      <w:r w:rsidRPr="00D00016">
        <w:rPr>
          <w:rFonts w:cs="Arial"/>
          <w:szCs w:val="22"/>
        </w:rPr>
        <w:t>) include information about amending laws and the amendment history of each amended provision.</w:t>
      </w:r>
    </w:p>
    <w:p w:rsidR="004E71DD" w:rsidRPr="00D00016" w:rsidRDefault="004E71DD" w:rsidP="00C46426">
      <w:pPr>
        <w:tabs>
          <w:tab w:val="left" w:pos="5640"/>
        </w:tabs>
        <w:spacing w:before="120" w:after="120"/>
        <w:rPr>
          <w:rFonts w:cs="Arial"/>
          <w:b/>
          <w:szCs w:val="22"/>
        </w:rPr>
      </w:pPr>
      <w:r w:rsidRPr="00D00016">
        <w:rPr>
          <w:rFonts w:cs="Arial"/>
          <w:b/>
          <w:szCs w:val="22"/>
        </w:rPr>
        <w:t>Uncommenced amendments</w:t>
      </w:r>
    </w:p>
    <w:p w:rsidR="004E71DD" w:rsidRPr="00D00016" w:rsidRDefault="004E71DD" w:rsidP="00C46426">
      <w:pPr>
        <w:spacing w:after="120"/>
        <w:rPr>
          <w:rFonts w:cs="Arial"/>
          <w:szCs w:val="22"/>
        </w:rPr>
      </w:pPr>
      <w:r w:rsidRPr="00D00016">
        <w:rPr>
          <w:rFonts w:cs="Arial"/>
          <w:szCs w:val="22"/>
        </w:rPr>
        <w:t>The effect of uncommenced amendments is not reflected in the text of the compiled law but the text of the amendments is included in the endnotes.</w:t>
      </w:r>
    </w:p>
    <w:p w:rsidR="004E71DD" w:rsidRPr="00D00016" w:rsidRDefault="004E71DD" w:rsidP="00C46426">
      <w:pPr>
        <w:spacing w:before="120" w:after="120"/>
        <w:rPr>
          <w:rFonts w:cs="Arial"/>
          <w:b/>
          <w:szCs w:val="22"/>
        </w:rPr>
      </w:pPr>
      <w:r w:rsidRPr="00D00016">
        <w:rPr>
          <w:rFonts w:cs="Arial"/>
          <w:b/>
          <w:szCs w:val="22"/>
        </w:rPr>
        <w:t>Application, saving and transitional provisions for provisions and amendments</w:t>
      </w:r>
    </w:p>
    <w:p w:rsidR="004E71DD" w:rsidRPr="00D00016" w:rsidRDefault="004E71DD" w:rsidP="00C46426">
      <w:pPr>
        <w:spacing w:after="120"/>
        <w:rPr>
          <w:rFonts w:cs="Arial"/>
          <w:szCs w:val="22"/>
        </w:rPr>
      </w:pPr>
      <w:r w:rsidRPr="00D00016">
        <w:rPr>
          <w:rFonts w:cs="Arial"/>
          <w:szCs w:val="22"/>
        </w:rPr>
        <w:t>If the operation of a provision or amendment is affected by an application, saving or transitional provision that is not included in this compilation, details are included in the endnotes.</w:t>
      </w:r>
    </w:p>
    <w:p w:rsidR="004E71DD" w:rsidRPr="00D00016" w:rsidRDefault="004E71DD" w:rsidP="00C46426">
      <w:pPr>
        <w:spacing w:before="120" w:after="120"/>
        <w:rPr>
          <w:rFonts w:cs="Arial"/>
          <w:b/>
          <w:szCs w:val="22"/>
        </w:rPr>
      </w:pPr>
      <w:r w:rsidRPr="00D00016">
        <w:rPr>
          <w:rFonts w:cs="Arial"/>
          <w:b/>
          <w:szCs w:val="22"/>
        </w:rPr>
        <w:t>Modifications</w:t>
      </w:r>
    </w:p>
    <w:p w:rsidR="004E71DD" w:rsidRPr="00D00016" w:rsidRDefault="004E71DD" w:rsidP="00C46426">
      <w:pPr>
        <w:spacing w:after="120"/>
        <w:rPr>
          <w:rFonts w:cs="Arial"/>
          <w:szCs w:val="22"/>
        </w:rPr>
      </w:pPr>
      <w:r w:rsidRPr="00D00016">
        <w:rPr>
          <w:rFonts w:cs="Arial"/>
          <w:szCs w:val="22"/>
        </w:rPr>
        <w:t xml:space="preserve">If a provision of the compiled law is affected by a modification that is in force, details are included in the endnotes. </w:t>
      </w:r>
    </w:p>
    <w:p w:rsidR="004E71DD" w:rsidRPr="00D00016" w:rsidRDefault="004E71DD" w:rsidP="00C46426">
      <w:pPr>
        <w:spacing w:before="80" w:after="120"/>
        <w:rPr>
          <w:rFonts w:cs="Arial"/>
          <w:b/>
          <w:szCs w:val="22"/>
        </w:rPr>
      </w:pPr>
      <w:r w:rsidRPr="00D00016">
        <w:rPr>
          <w:rFonts w:cs="Arial"/>
          <w:b/>
          <w:szCs w:val="22"/>
        </w:rPr>
        <w:t>Provisions ceasing to have effect</w:t>
      </w:r>
    </w:p>
    <w:p w:rsidR="004E71DD" w:rsidRPr="00D00016" w:rsidRDefault="004E71DD" w:rsidP="00C46426">
      <w:pPr>
        <w:spacing w:after="120"/>
        <w:rPr>
          <w:rFonts w:cs="Arial"/>
        </w:rPr>
      </w:pPr>
      <w:r w:rsidRPr="00D00016">
        <w:rPr>
          <w:rFonts w:cs="Arial"/>
          <w:szCs w:val="22"/>
        </w:rPr>
        <w:t>If a provision of the compiled law has expired or otherwise ceased to have effect in accordance with a provision of the law, details are included in the endnotes.</w:t>
      </w:r>
    </w:p>
    <w:p w:rsidR="004E71DD" w:rsidRPr="00D00016" w:rsidRDefault="004E71DD" w:rsidP="00C46426">
      <w:pPr>
        <w:pStyle w:val="Header"/>
        <w:tabs>
          <w:tab w:val="clear" w:pos="4150"/>
          <w:tab w:val="clear" w:pos="8307"/>
        </w:tabs>
      </w:pPr>
      <w:r w:rsidRPr="00D00016">
        <w:rPr>
          <w:rStyle w:val="CharChapNo"/>
        </w:rPr>
        <w:t xml:space="preserve"> </w:t>
      </w:r>
      <w:r w:rsidRPr="00D00016">
        <w:rPr>
          <w:rStyle w:val="CharChapText"/>
        </w:rPr>
        <w:t xml:space="preserve"> </w:t>
      </w:r>
    </w:p>
    <w:p w:rsidR="004E71DD" w:rsidRPr="00D00016" w:rsidRDefault="004E71DD" w:rsidP="00C46426">
      <w:pPr>
        <w:pStyle w:val="Header"/>
        <w:tabs>
          <w:tab w:val="clear" w:pos="4150"/>
          <w:tab w:val="clear" w:pos="8307"/>
        </w:tabs>
      </w:pPr>
      <w:r w:rsidRPr="00D00016">
        <w:rPr>
          <w:rStyle w:val="CharPartNo"/>
        </w:rPr>
        <w:t xml:space="preserve"> </w:t>
      </w:r>
      <w:r w:rsidRPr="00D00016">
        <w:rPr>
          <w:rStyle w:val="CharPartText"/>
        </w:rPr>
        <w:t xml:space="preserve"> </w:t>
      </w:r>
    </w:p>
    <w:p w:rsidR="004E71DD" w:rsidRPr="00D00016" w:rsidRDefault="004E71DD" w:rsidP="00C46426">
      <w:pPr>
        <w:pStyle w:val="Header"/>
        <w:tabs>
          <w:tab w:val="clear" w:pos="4150"/>
          <w:tab w:val="clear" w:pos="8307"/>
        </w:tabs>
      </w:pPr>
      <w:r w:rsidRPr="00D00016">
        <w:rPr>
          <w:rStyle w:val="CharDivNo"/>
        </w:rPr>
        <w:t xml:space="preserve"> </w:t>
      </w:r>
      <w:r w:rsidRPr="00D00016">
        <w:rPr>
          <w:rStyle w:val="CharDivText"/>
        </w:rPr>
        <w:t xml:space="preserve"> </w:t>
      </w:r>
    </w:p>
    <w:p w:rsidR="004E71DD" w:rsidRPr="00D00016" w:rsidRDefault="004E71DD" w:rsidP="00C46426">
      <w:pPr>
        <w:sectPr w:rsidR="004E71DD" w:rsidRPr="00D00016" w:rsidSect="000F568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F08A5" w:rsidRPr="00983189" w:rsidRDefault="001F08A5" w:rsidP="004E71DD">
      <w:r w:rsidRPr="00983189">
        <w:rPr>
          <w:rFonts w:cs="Times New Roman"/>
          <w:sz w:val="36"/>
        </w:rPr>
        <w:lastRenderedPageBreak/>
        <w:t>Contents</w:t>
      </w:r>
    </w:p>
    <w:bookmarkStart w:id="0" w:name="_GoBack"/>
    <w:bookmarkEnd w:id="0"/>
    <w:p w:rsidR="00C40244" w:rsidRDefault="007D2DC8">
      <w:pPr>
        <w:pStyle w:val="TOC2"/>
        <w:rPr>
          <w:rFonts w:asciiTheme="minorHAnsi" w:eastAsiaTheme="minorEastAsia" w:hAnsiTheme="minorHAnsi" w:cstheme="minorBidi"/>
          <w:b w:val="0"/>
          <w:noProof/>
          <w:kern w:val="0"/>
          <w:sz w:val="22"/>
          <w:szCs w:val="22"/>
        </w:rPr>
      </w:pPr>
      <w:r w:rsidRPr="00D00016">
        <w:rPr>
          <w:iCs/>
          <w:szCs w:val="28"/>
        </w:rPr>
        <w:fldChar w:fldCharType="begin"/>
      </w:r>
      <w:r w:rsidRPr="00D00016">
        <w:instrText xml:space="preserve"> TOC \o "1-9" \t "ActHead 1,2,ActHead 2,2,ActHead 3,3,ActHead 4,4,ActHead 5,5, Schedule,2, Schedule Text,3, NotesSection,6" </w:instrText>
      </w:r>
      <w:r w:rsidRPr="00D00016">
        <w:rPr>
          <w:iCs/>
          <w:szCs w:val="28"/>
        </w:rPr>
        <w:fldChar w:fldCharType="separate"/>
      </w:r>
      <w:r w:rsidR="00C40244">
        <w:rPr>
          <w:noProof/>
        </w:rPr>
        <w:t>Part 1—Preliminary</w:t>
      </w:r>
      <w:r w:rsidR="00C40244" w:rsidRPr="00C40244">
        <w:rPr>
          <w:b w:val="0"/>
          <w:noProof/>
          <w:sz w:val="18"/>
        </w:rPr>
        <w:tab/>
      </w:r>
      <w:r w:rsidR="00C40244" w:rsidRPr="00C40244">
        <w:rPr>
          <w:b w:val="0"/>
          <w:noProof/>
          <w:sz w:val="18"/>
        </w:rPr>
        <w:fldChar w:fldCharType="begin"/>
      </w:r>
      <w:r w:rsidR="00C40244" w:rsidRPr="00C40244">
        <w:rPr>
          <w:b w:val="0"/>
          <w:noProof/>
          <w:sz w:val="18"/>
        </w:rPr>
        <w:instrText xml:space="preserve"> PAGEREF _Toc364948133 \h </w:instrText>
      </w:r>
      <w:r w:rsidR="00C40244" w:rsidRPr="00C40244">
        <w:rPr>
          <w:b w:val="0"/>
          <w:noProof/>
          <w:sz w:val="18"/>
        </w:rPr>
      </w:r>
      <w:r w:rsidR="00C40244" w:rsidRPr="00C40244">
        <w:rPr>
          <w:b w:val="0"/>
          <w:noProof/>
          <w:sz w:val="18"/>
        </w:rPr>
        <w:fldChar w:fldCharType="separate"/>
      </w:r>
      <w:r w:rsidR="00C40244" w:rsidRPr="00C40244">
        <w:rPr>
          <w:b w:val="0"/>
          <w:noProof/>
          <w:sz w:val="18"/>
        </w:rPr>
        <w:t>1</w:t>
      </w:r>
      <w:r w:rsidR="00C40244"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w:t>
      </w:r>
      <w:r>
        <w:rPr>
          <w:noProof/>
        </w:rPr>
        <w:tab/>
        <w:t>Short title</w:t>
      </w:r>
      <w:r w:rsidRPr="00C40244">
        <w:rPr>
          <w:noProof/>
        </w:rPr>
        <w:tab/>
      </w:r>
      <w:r w:rsidRPr="00C40244">
        <w:rPr>
          <w:noProof/>
        </w:rPr>
        <w:fldChar w:fldCharType="begin"/>
      </w:r>
      <w:r w:rsidRPr="00C40244">
        <w:rPr>
          <w:noProof/>
        </w:rPr>
        <w:instrText xml:space="preserve"> PAGEREF _Toc364948134 \h </w:instrText>
      </w:r>
      <w:r w:rsidRPr="00C40244">
        <w:rPr>
          <w:noProof/>
        </w:rPr>
      </w:r>
      <w:r w:rsidRPr="00C40244">
        <w:rPr>
          <w:noProof/>
        </w:rPr>
        <w:fldChar w:fldCharType="separate"/>
      </w:r>
      <w:r w:rsidRPr="00C40244">
        <w:rPr>
          <w:noProof/>
        </w:rPr>
        <w:t>1</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w:t>
      </w:r>
      <w:r>
        <w:rPr>
          <w:noProof/>
        </w:rPr>
        <w:tab/>
        <w:t>Commencement</w:t>
      </w:r>
      <w:r w:rsidRPr="00C40244">
        <w:rPr>
          <w:noProof/>
        </w:rPr>
        <w:tab/>
      </w:r>
      <w:r w:rsidRPr="00C40244">
        <w:rPr>
          <w:noProof/>
        </w:rPr>
        <w:fldChar w:fldCharType="begin"/>
      </w:r>
      <w:r w:rsidRPr="00C40244">
        <w:rPr>
          <w:noProof/>
        </w:rPr>
        <w:instrText xml:space="preserve"> PAGEREF _Toc364948135 \h </w:instrText>
      </w:r>
      <w:r w:rsidRPr="00C40244">
        <w:rPr>
          <w:noProof/>
        </w:rPr>
      </w:r>
      <w:r w:rsidRPr="00C40244">
        <w:rPr>
          <w:noProof/>
        </w:rPr>
        <w:fldChar w:fldCharType="separate"/>
      </w:r>
      <w:r w:rsidRPr="00C40244">
        <w:rPr>
          <w:noProof/>
        </w:rPr>
        <w:t>1</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w:t>
      </w:r>
      <w:r>
        <w:rPr>
          <w:noProof/>
        </w:rPr>
        <w:tab/>
        <w:t>Extension to external Territories</w:t>
      </w:r>
      <w:r w:rsidRPr="00C40244">
        <w:rPr>
          <w:noProof/>
        </w:rPr>
        <w:tab/>
      </w:r>
      <w:r w:rsidRPr="00C40244">
        <w:rPr>
          <w:noProof/>
        </w:rPr>
        <w:fldChar w:fldCharType="begin"/>
      </w:r>
      <w:r w:rsidRPr="00C40244">
        <w:rPr>
          <w:noProof/>
        </w:rPr>
        <w:instrText xml:space="preserve"> PAGEREF _Toc364948136 \h </w:instrText>
      </w:r>
      <w:r w:rsidRPr="00C40244">
        <w:rPr>
          <w:noProof/>
        </w:rPr>
      </w:r>
      <w:r w:rsidRPr="00C40244">
        <w:rPr>
          <w:noProof/>
        </w:rPr>
        <w:fldChar w:fldCharType="separate"/>
      </w:r>
      <w:r w:rsidRPr="00C40244">
        <w:rPr>
          <w:noProof/>
        </w:rPr>
        <w:t>1</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w:t>
      </w:r>
      <w:r>
        <w:rPr>
          <w:noProof/>
        </w:rPr>
        <w:tab/>
        <w:t>Definitions</w:t>
      </w:r>
      <w:r w:rsidRPr="00C40244">
        <w:rPr>
          <w:noProof/>
        </w:rPr>
        <w:tab/>
      </w:r>
      <w:r w:rsidRPr="00C40244">
        <w:rPr>
          <w:noProof/>
        </w:rPr>
        <w:fldChar w:fldCharType="begin"/>
      </w:r>
      <w:r w:rsidRPr="00C40244">
        <w:rPr>
          <w:noProof/>
        </w:rPr>
        <w:instrText xml:space="preserve"> PAGEREF _Toc364948137 \h </w:instrText>
      </w:r>
      <w:r w:rsidRPr="00C40244">
        <w:rPr>
          <w:noProof/>
        </w:rPr>
      </w:r>
      <w:r w:rsidRPr="00C40244">
        <w:rPr>
          <w:noProof/>
        </w:rPr>
        <w:fldChar w:fldCharType="separate"/>
      </w:r>
      <w:r w:rsidRPr="00C40244">
        <w:rPr>
          <w:noProof/>
        </w:rPr>
        <w:t>1</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B93C0E">
        <w:rPr>
          <w:i/>
          <w:noProof/>
        </w:rPr>
        <w:t>nuclear test participant</w:t>
      </w:r>
      <w:r>
        <w:rPr>
          <w:noProof/>
        </w:rPr>
        <w:t xml:space="preserve"> etc.</w:t>
      </w:r>
      <w:r w:rsidRPr="00C40244">
        <w:rPr>
          <w:noProof/>
        </w:rPr>
        <w:tab/>
      </w:r>
      <w:r w:rsidRPr="00C40244">
        <w:rPr>
          <w:noProof/>
        </w:rPr>
        <w:fldChar w:fldCharType="begin"/>
      </w:r>
      <w:r w:rsidRPr="00C40244">
        <w:rPr>
          <w:noProof/>
        </w:rPr>
        <w:instrText xml:space="preserve"> PAGEREF _Toc364948138 \h </w:instrText>
      </w:r>
      <w:r w:rsidRPr="00C40244">
        <w:rPr>
          <w:noProof/>
        </w:rPr>
      </w:r>
      <w:r w:rsidRPr="00C40244">
        <w:rPr>
          <w:noProof/>
        </w:rPr>
        <w:fldChar w:fldCharType="separate"/>
      </w:r>
      <w:r w:rsidRPr="00C40244">
        <w:rPr>
          <w:noProof/>
        </w:rPr>
        <w:t>3</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6</w:t>
      </w:r>
      <w:r>
        <w:rPr>
          <w:noProof/>
        </w:rPr>
        <w:tab/>
        <w:t>Procedures for making claims etc.</w:t>
      </w:r>
      <w:r w:rsidRPr="00C40244">
        <w:rPr>
          <w:noProof/>
        </w:rPr>
        <w:tab/>
      </w:r>
      <w:r w:rsidRPr="00C40244">
        <w:rPr>
          <w:noProof/>
        </w:rPr>
        <w:fldChar w:fldCharType="begin"/>
      </w:r>
      <w:r w:rsidRPr="00C40244">
        <w:rPr>
          <w:noProof/>
        </w:rPr>
        <w:instrText xml:space="preserve"> PAGEREF _Toc364948139 \h </w:instrText>
      </w:r>
      <w:r w:rsidRPr="00C40244">
        <w:rPr>
          <w:noProof/>
        </w:rPr>
      </w:r>
      <w:r w:rsidRPr="00C40244">
        <w:rPr>
          <w:noProof/>
        </w:rPr>
        <w:fldChar w:fldCharType="separate"/>
      </w:r>
      <w:r w:rsidRPr="00C40244">
        <w:rPr>
          <w:noProof/>
        </w:rPr>
        <w:t>6</w:t>
      </w:r>
      <w:r w:rsidRPr="00C40244">
        <w:rPr>
          <w:noProof/>
        </w:rPr>
        <w:fldChar w:fldCharType="end"/>
      </w:r>
    </w:p>
    <w:p w:rsidR="00C40244" w:rsidRDefault="00C40244">
      <w:pPr>
        <w:pStyle w:val="TOC2"/>
        <w:rPr>
          <w:rFonts w:asciiTheme="minorHAnsi" w:eastAsiaTheme="minorEastAsia" w:hAnsiTheme="minorHAnsi" w:cstheme="minorBidi"/>
          <w:b w:val="0"/>
          <w:noProof/>
          <w:kern w:val="0"/>
          <w:sz w:val="22"/>
          <w:szCs w:val="22"/>
        </w:rPr>
      </w:pPr>
      <w:r>
        <w:rPr>
          <w:noProof/>
        </w:rPr>
        <w:t>Part 2—Treatment of malignant neoplasia</w:t>
      </w:r>
      <w:r w:rsidRPr="00C40244">
        <w:rPr>
          <w:b w:val="0"/>
          <w:noProof/>
          <w:sz w:val="18"/>
        </w:rPr>
        <w:tab/>
      </w:r>
      <w:r w:rsidRPr="00C40244">
        <w:rPr>
          <w:b w:val="0"/>
          <w:noProof/>
          <w:sz w:val="18"/>
        </w:rPr>
        <w:fldChar w:fldCharType="begin"/>
      </w:r>
      <w:r w:rsidRPr="00C40244">
        <w:rPr>
          <w:b w:val="0"/>
          <w:noProof/>
          <w:sz w:val="18"/>
        </w:rPr>
        <w:instrText xml:space="preserve"> PAGEREF _Toc364948140 \h </w:instrText>
      </w:r>
      <w:r w:rsidRPr="00C40244">
        <w:rPr>
          <w:b w:val="0"/>
          <w:noProof/>
          <w:sz w:val="18"/>
        </w:rPr>
      </w:r>
      <w:r w:rsidRPr="00C40244">
        <w:rPr>
          <w:b w:val="0"/>
          <w:noProof/>
          <w:sz w:val="18"/>
        </w:rPr>
        <w:fldChar w:fldCharType="separate"/>
      </w:r>
      <w:r w:rsidRPr="00C40244">
        <w:rPr>
          <w:b w:val="0"/>
          <w:noProof/>
          <w:sz w:val="18"/>
        </w:rPr>
        <w:t>7</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Division 1—Eligibility to be provided with treatment</w:t>
      </w:r>
      <w:r w:rsidRPr="00C40244">
        <w:rPr>
          <w:b w:val="0"/>
          <w:noProof/>
          <w:sz w:val="18"/>
        </w:rPr>
        <w:tab/>
      </w:r>
      <w:r w:rsidRPr="00C40244">
        <w:rPr>
          <w:b w:val="0"/>
          <w:noProof/>
          <w:sz w:val="18"/>
        </w:rPr>
        <w:fldChar w:fldCharType="begin"/>
      </w:r>
      <w:r w:rsidRPr="00C40244">
        <w:rPr>
          <w:b w:val="0"/>
          <w:noProof/>
          <w:sz w:val="18"/>
        </w:rPr>
        <w:instrText xml:space="preserve"> PAGEREF _Toc364948141 \h </w:instrText>
      </w:r>
      <w:r w:rsidRPr="00C40244">
        <w:rPr>
          <w:b w:val="0"/>
          <w:noProof/>
          <w:sz w:val="18"/>
        </w:rPr>
      </w:r>
      <w:r w:rsidRPr="00C40244">
        <w:rPr>
          <w:b w:val="0"/>
          <w:noProof/>
          <w:sz w:val="18"/>
        </w:rPr>
        <w:fldChar w:fldCharType="separate"/>
      </w:r>
      <w:r w:rsidRPr="00C40244">
        <w:rPr>
          <w:b w:val="0"/>
          <w:noProof/>
          <w:sz w:val="18"/>
        </w:rPr>
        <w:t>7</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7</w:t>
      </w:r>
      <w:r>
        <w:rPr>
          <w:noProof/>
        </w:rPr>
        <w:tab/>
        <w:t>Eligibility</w:t>
      </w:r>
      <w:r w:rsidRPr="00C40244">
        <w:rPr>
          <w:noProof/>
        </w:rPr>
        <w:tab/>
      </w:r>
      <w:r w:rsidRPr="00C40244">
        <w:rPr>
          <w:noProof/>
        </w:rPr>
        <w:fldChar w:fldCharType="begin"/>
      </w:r>
      <w:r w:rsidRPr="00C40244">
        <w:rPr>
          <w:noProof/>
        </w:rPr>
        <w:instrText xml:space="preserve"> PAGEREF _Toc364948142 \h </w:instrText>
      </w:r>
      <w:r w:rsidRPr="00C40244">
        <w:rPr>
          <w:noProof/>
        </w:rPr>
      </w:r>
      <w:r w:rsidRPr="00C40244">
        <w:rPr>
          <w:noProof/>
        </w:rPr>
        <w:fldChar w:fldCharType="separate"/>
      </w:r>
      <w:r w:rsidRPr="00C40244">
        <w:rPr>
          <w:noProof/>
        </w:rPr>
        <w:t>7</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8</w:t>
      </w:r>
      <w:r>
        <w:rPr>
          <w:noProof/>
        </w:rPr>
        <w:tab/>
        <w:t>Claims for eligibility</w:t>
      </w:r>
      <w:r w:rsidRPr="00C40244">
        <w:rPr>
          <w:noProof/>
        </w:rPr>
        <w:tab/>
      </w:r>
      <w:r w:rsidRPr="00C40244">
        <w:rPr>
          <w:noProof/>
        </w:rPr>
        <w:fldChar w:fldCharType="begin"/>
      </w:r>
      <w:r w:rsidRPr="00C40244">
        <w:rPr>
          <w:noProof/>
        </w:rPr>
        <w:instrText xml:space="preserve"> PAGEREF _Toc364948143 \h </w:instrText>
      </w:r>
      <w:r w:rsidRPr="00C40244">
        <w:rPr>
          <w:noProof/>
        </w:rPr>
      </w:r>
      <w:r w:rsidRPr="00C40244">
        <w:rPr>
          <w:noProof/>
        </w:rPr>
        <w:fldChar w:fldCharType="separate"/>
      </w:r>
      <w:r w:rsidRPr="00C40244">
        <w:rPr>
          <w:noProof/>
        </w:rPr>
        <w:t>7</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9</w:t>
      </w:r>
      <w:r>
        <w:rPr>
          <w:noProof/>
        </w:rPr>
        <w:tab/>
        <w:t>Withdrawal of claims</w:t>
      </w:r>
      <w:r w:rsidRPr="00C40244">
        <w:rPr>
          <w:noProof/>
        </w:rPr>
        <w:tab/>
      </w:r>
      <w:r w:rsidRPr="00C40244">
        <w:rPr>
          <w:noProof/>
        </w:rPr>
        <w:fldChar w:fldCharType="begin"/>
      </w:r>
      <w:r w:rsidRPr="00C40244">
        <w:rPr>
          <w:noProof/>
        </w:rPr>
        <w:instrText xml:space="preserve"> PAGEREF _Toc364948144 \h </w:instrText>
      </w:r>
      <w:r w:rsidRPr="00C40244">
        <w:rPr>
          <w:noProof/>
        </w:rPr>
      </w:r>
      <w:r w:rsidRPr="00C40244">
        <w:rPr>
          <w:noProof/>
        </w:rPr>
        <w:fldChar w:fldCharType="separate"/>
      </w:r>
      <w:r w:rsidRPr="00C40244">
        <w:rPr>
          <w:noProof/>
        </w:rPr>
        <w:t>8</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10</w:t>
      </w:r>
      <w:r>
        <w:rPr>
          <w:noProof/>
        </w:rPr>
        <w:tab/>
        <w:t>Determination of claims</w:t>
      </w:r>
      <w:r w:rsidRPr="00C40244">
        <w:rPr>
          <w:noProof/>
        </w:rPr>
        <w:tab/>
      </w:r>
      <w:r w:rsidRPr="00C40244">
        <w:rPr>
          <w:noProof/>
        </w:rPr>
        <w:fldChar w:fldCharType="begin"/>
      </w:r>
      <w:r w:rsidRPr="00C40244">
        <w:rPr>
          <w:noProof/>
        </w:rPr>
        <w:instrText xml:space="preserve"> PAGEREF _Toc364948145 \h </w:instrText>
      </w:r>
      <w:r w:rsidRPr="00C40244">
        <w:rPr>
          <w:noProof/>
        </w:rPr>
      </w:r>
      <w:r w:rsidRPr="00C40244">
        <w:rPr>
          <w:noProof/>
        </w:rPr>
        <w:fldChar w:fldCharType="separate"/>
      </w:r>
      <w:r w:rsidRPr="00C40244">
        <w:rPr>
          <w:noProof/>
        </w:rPr>
        <w:t>8</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11</w:t>
      </w:r>
      <w:r>
        <w:rPr>
          <w:noProof/>
        </w:rPr>
        <w:tab/>
        <w:t>Revocation of determination of eligibility</w:t>
      </w:r>
      <w:r w:rsidRPr="00C40244">
        <w:rPr>
          <w:noProof/>
        </w:rPr>
        <w:tab/>
      </w:r>
      <w:r w:rsidRPr="00C40244">
        <w:rPr>
          <w:noProof/>
        </w:rPr>
        <w:fldChar w:fldCharType="begin"/>
      </w:r>
      <w:r w:rsidRPr="00C40244">
        <w:rPr>
          <w:noProof/>
        </w:rPr>
        <w:instrText xml:space="preserve"> PAGEREF _Toc364948146 \h </w:instrText>
      </w:r>
      <w:r w:rsidRPr="00C40244">
        <w:rPr>
          <w:noProof/>
        </w:rPr>
      </w:r>
      <w:r w:rsidRPr="00C40244">
        <w:rPr>
          <w:noProof/>
        </w:rPr>
        <w:fldChar w:fldCharType="separate"/>
      </w:r>
      <w:r w:rsidRPr="00C40244">
        <w:rPr>
          <w:noProof/>
        </w:rPr>
        <w:t>8</w:t>
      </w:r>
      <w:r w:rsidRPr="00C40244">
        <w:rPr>
          <w:noProof/>
        </w:rPr>
        <w:fldChar w:fldCharType="end"/>
      </w:r>
    </w:p>
    <w:p w:rsidR="00C40244" w:rsidRDefault="00C40244">
      <w:pPr>
        <w:pStyle w:val="TOC3"/>
        <w:rPr>
          <w:rFonts w:asciiTheme="minorHAnsi" w:eastAsiaTheme="minorEastAsia" w:hAnsiTheme="minorHAnsi" w:cstheme="minorBidi"/>
          <w:b w:val="0"/>
          <w:noProof/>
          <w:kern w:val="0"/>
          <w:szCs w:val="22"/>
        </w:rPr>
      </w:pPr>
      <w:r>
        <w:rPr>
          <w:noProof/>
        </w:rPr>
        <w:t>Division 2—Provision of treatment</w:t>
      </w:r>
      <w:r w:rsidRPr="00C40244">
        <w:rPr>
          <w:b w:val="0"/>
          <w:noProof/>
          <w:sz w:val="18"/>
        </w:rPr>
        <w:tab/>
      </w:r>
      <w:r w:rsidRPr="00C40244">
        <w:rPr>
          <w:b w:val="0"/>
          <w:noProof/>
          <w:sz w:val="18"/>
        </w:rPr>
        <w:fldChar w:fldCharType="begin"/>
      </w:r>
      <w:r w:rsidRPr="00C40244">
        <w:rPr>
          <w:b w:val="0"/>
          <w:noProof/>
          <w:sz w:val="18"/>
        </w:rPr>
        <w:instrText xml:space="preserve"> PAGEREF _Toc364948147 \h </w:instrText>
      </w:r>
      <w:r w:rsidRPr="00C40244">
        <w:rPr>
          <w:b w:val="0"/>
          <w:noProof/>
          <w:sz w:val="18"/>
        </w:rPr>
      </w:r>
      <w:r w:rsidRPr="00C40244">
        <w:rPr>
          <w:b w:val="0"/>
          <w:noProof/>
          <w:sz w:val="18"/>
        </w:rPr>
        <w:fldChar w:fldCharType="separate"/>
      </w:r>
      <w:r w:rsidRPr="00C40244">
        <w:rPr>
          <w:b w:val="0"/>
          <w:noProof/>
          <w:sz w:val="18"/>
        </w:rPr>
        <w:t>9</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12</w:t>
      </w:r>
      <w:r>
        <w:rPr>
          <w:noProof/>
        </w:rPr>
        <w:tab/>
        <w:t>Provision of treatment</w:t>
      </w:r>
      <w:r w:rsidRPr="00C40244">
        <w:rPr>
          <w:noProof/>
        </w:rPr>
        <w:tab/>
      </w:r>
      <w:r w:rsidRPr="00C40244">
        <w:rPr>
          <w:noProof/>
        </w:rPr>
        <w:fldChar w:fldCharType="begin"/>
      </w:r>
      <w:r w:rsidRPr="00C40244">
        <w:rPr>
          <w:noProof/>
        </w:rPr>
        <w:instrText xml:space="preserve"> PAGEREF _Toc364948148 \h </w:instrText>
      </w:r>
      <w:r w:rsidRPr="00C40244">
        <w:rPr>
          <w:noProof/>
        </w:rPr>
      </w:r>
      <w:r w:rsidRPr="00C40244">
        <w:rPr>
          <w:noProof/>
        </w:rPr>
        <w:fldChar w:fldCharType="separate"/>
      </w:r>
      <w:r w:rsidRPr="00C40244">
        <w:rPr>
          <w:noProof/>
        </w:rPr>
        <w:t>9</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13</w:t>
      </w:r>
      <w:r>
        <w:rPr>
          <w:noProof/>
        </w:rPr>
        <w:tab/>
        <w:t>Approval of treatment already provided</w:t>
      </w:r>
      <w:r w:rsidRPr="00C40244">
        <w:rPr>
          <w:noProof/>
        </w:rPr>
        <w:tab/>
      </w:r>
      <w:r w:rsidRPr="00C40244">
        <w:rPr>
          <w:noProof/>
        </w:rPr>
        <w:fldChar w:fldCharType="begin"/>
      </w:r>
      <w:r w:rsidRPr="00C40244">
        <w:rPr>
          <w:noProof/>
        </w:rPr>
        <w:instrText xml:space="preserve"> PAGEREF _Toc364948149 \h </w:instrText>
      </w:r>
      <w:r w:rsidRPr="00C40244">
        <w:rPr>
          <w:noProof/>
        </w:rPr>
      </w:r>
      <w:r w:rsidRPr="00C40244">
        <w:rPr>
          <w:noProof/>
        </w:rPr>
        <w:fldChar w:fldCharType="separate"/>
      </w:r>
      <w:r w:rsidRPr="00C40244">
        <w:rPr>
          <w:noProof/>
        </w:rPr>
        <w:t>9</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13A</w:t>
      </w:r>
      <w:r>
        <w:rPr>
          <w:noProof/>
        </w:rPr>
        <w:tab/>
        <w:t>Commission may accept financial responsibility for costs in relation to treatment not arranged by Commission</w:t>
      </w:r>
      <w:r w:rsidRPr="00C40244">
        <w:rPr>
          <w:noProof/>
        </w:rPr>
        <w:tab/>
      </w:r>
      <w:r w:rsidRPr="00C40244">
        <w:rPr>
          <w:noProof/>
        </w:rPr>
        <w:fldChar w:fldCharType="begin"/>
      </w:r>
      <w:r w:rsidRPr="00C40244">
        <w:rPr>
          <w:noProof/>
        </w:rPr>
        <w:instrText xml:space="preserve"> PAGEREF _Toc364948150 \h </w:instrText>
      </w:r>
      <w:r w:rsidRPr="00C40244">
        <w:rPr>
          <w:noProof/>
        </w:rPr>
      </w:r>
      <w:r w:rsidRPr="00C40244">
        <w:rPr>
          <w:noProof/>
        </w:rPr>
        <w:fldChar w:fldCharType="separate"/>
      </w:r>
      <w:r w:rsidRPr="00C40244">
        <w:rPr>
          <w:noProof/>
        </w:rPr>
        <w:t>10</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14</w:t>
      </w:r>
      <w:r>
        <w:rPr>
          <w:noProof/>
        </w:rPr>
        <w:tab/>
        <w:t>Limits on provision of treatment</w:t>
      </w:r>
      <w:r w:rsidRPr="00C40244">
        <w:rPr>
          <w:noProof/>
        </w:rPr>
        <w:tab/>
      </w:r>
      <w:r w:rsidRPr="00C40244">
        <w:rPr>
          <w:noProof/>
        </w:rPr>
        <w:fldChar w:fldCharType="begin"/>
      </w:r>
      <w:r w:rsidRPr="00C40244">
        <w:rPr>
          <w:noProof/>
        </w:rPr>
        <w:instrText xml:space="preserve"> PAGEREF _Toc364948151 \h </w:instrText>
      </w:r>
      <w:r w:rsidRPr="00C40244">
        <w:rPr>
          <w:noProof/>
        </w:rPr>
      </w:r>
      <w:r w:rsidRPr="00C40244">
        <w:rPr>
          <w:noProof/>
        </w:rPr>
        <w:fldChar w:fldCharType="separate"/>
      </w:r>
      <w:r w:rsidRPr="00C40244">
        <w:rPr>
          <w:noProof/>
        </w:rPr>
        <w:t>10</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15</w:t>
      </w:r>
      <w:r>
        <w:rPr>
          <w:noProof/>
        </w:rPr>
        <w:tab/>
        <w:t>Treatment at hospitals and other institutions</w:t>
      </w:r>
      <w:r w:rsidRPr="00C40244">
        <w:rPr>
          <w:noProof/>
        </w:rPr>
        <w:tab/>
      </w:r>
      <w:r w:rsidRPr="00C40244">
        <w:rPr>
          <w:noProof/>
        </w:rPr>
        <w:fldChar w:fldCharType="begin"/>
      </w:r>
      <w:r w:rsidRPr="00C40244">
        <w:rPr>
          <w:noProof/>
        </w:rPr>
        <w:instrText xml:space="preserve"> PAGEREF _Toc364948152 \h </w:instrText>
      </w:r>
      <w:r w:rsidRPr="00C40244">
        <w:rPr>
          <w:noProof/>
        </w:rPr>
      </w:r>
      <w:r w:rsidRPr="00C40244">
        <w:rPr>
          <w:noProof/>
        </w:rPr>
        <w:fldChar w:fldCharType="separate"/>
      </w:r>
      <w:r w:rsidRPr="00C40244">
        <w:rPr>
          <w:noProof/>
        </w:rPr>
        <w:t>10</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16</w:t>
      </w:r>
      <w:r>
        <w:rPr>
          <w:noProof/>
        </w:rPr>
        <w:tab/>
        <w:t>Application and modification of the Treatment Principles</w:t>
      </w:r>
      <w:r w:rsidRPr="00C40244">
        <w:rPr>
          <w:noProof/>
        </w:rPr>
        <w:tab/>
      </w:r>
      <w:r w:rsidRPr="00C40244">
        <w:rPr>
          <w:noProof/>
        </w:rPr>
        <w:fldChar w:fldCharType="begin"/>
      </w:r>
      <w:r w:rsidRPr="00C40244">
        <w:rPr>
          <w:noProof/>
        </w:rPr>
        <w:instrText xml:space="preserve"> PAGEREF _Toc364948153 \h </w:instrText>
      </w:r>
      <w:r w:rsidRPr="00C40244">
        <w:rPr>
          <w:noProof/>
        </w:rPr>
      </w:r>
      <w:r w:rsidRPr="00C40244">
        <w:rPr>
          <w:noProof/>
        </w:rPr>
        <w:fldChar w:fldCharType="separate"/>
      </w:r>
      <w:r w:rsidRPr="00C40244">
        <w:rPr>
          <w:noProof/>
        </w:rPr>
        <w:t>11</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17</w:t>
      </w:r>
      <w:r>
        <w:rPr>
          <w:noProof/>
        </w:rPr>
        <w:tab/>
        <w:t>Application and modification of the Repatriation Private Patient Principles</w:t>
      </w:r>
      <w:r w:rsidRPr="00C40244">
        <w:rPr>
          <w:noProof/>
        </w:rPr>
        <w:tab/>
      </w:r>
      <w:r w:rsidRPr="00C40244">
        <w:rPr>
          <w:noProof/>
        </w:rPr>
        <w:fldChar w:fldCharType="begin"/>
      </w:r>
      <w:r w:rsidRPr="00C40244">
        <w:rPr>
          <w:noProof/>
        </w:rPr>
        <w:instrText xml:space="preserve"> PAGEREF _Toc364948154 \h </w:instrText>
      </w:r>
      <w:r w:rsidRPr="00C40244">
        <w:rPr>
          <w:noProof/>
        </w:rPr>
      </w:r>
      <w:r w:rsidRPr="00C40244">
        <w:rPr>
          <w:noProof/>
        </w:rPr>
        <w:fldChar w:fldCharType="separate"/>
      </w:r>
      <w:r w:rsidRPr="00C40244">
        <w:rPr>
          <w:noProof/>
        </w:rPr>
        <w:t>12</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18</w:t>
      </w:r>
      <w:r>
        <w:rPr>
          <w:noProof/>
        </w:rPr>
        <w:tab/>
        <w:t>Application and modification of an approved pharmaceutical scheme</w:t>
      </w:r>
      <w:r w:rsidRPr="00C40244">
        <w:rPr>
          <w:noProof/>
        </w:rPr>
        <w:tab/>
      </w:r>
      <w:r w:rsidRPr="00C40244">
        <w:rPr>
          <w:noProof/>
        </w:rPr>
        <w:fldChar w:fldCharType="begin"/>
      </w:r>
      <w:r w:rsidRPr="00C40244">
        <w:rPr>
          <w:noProof/>
        </w:rPr>
        <w:instrText xml:space="preserve"> PAGEREF _Toc364948155 \h </w:instrText>
      </w:r>
      <w:r w:rsidRPr="00C40244">
        <w:rPr>
          <w:noProof/>
        </w:rPr>
      </w:r>
      <w:r w:rsidRPr="00C40244">
        <w:rPr>
          <w:noProof/>
        </w:rPr>
        <w:fldChar w:fldCharType="separate"/>
      </w:r>
      <w:r w:rsidRPr="00C40244">
        <w:rPr>
          <w:noProof/>
        </w:rPr>
        <w:t>13</w:t>
      </w:r>
      <w:r w:rsidRPr="00C40244">
        <w:rPr>
          <w:noProof/>
        </w:rPr>
        <w:fldChar w:fldCharType="end"/>
      </w:r>
    </w:p>
    <w:p w:rsidR="00C40244" w:rsidRDefault="00C40244">
      <w:pPr>
        <w:pStyle w:val="TOC2"/>
        <w:rPr>
          <w:rFonts w:asciiTheme="minorHAnsi" w:eastAsiaTheme="minorEastAsia" w:hAnsiTheme="minorHAnsi" w:cstheme="minorBidi"/>
          <w:b w:val="0"/>
          <w:noProof/>
          <w:kern w:val="0"/>
          <w:sz w:val="22"/>
          <w:szCs w:val="22"/>
        </w:rPr>
      </w:pPr>
      <w:r>
        <w:rPr>
          <w:noProof/>
        </w:rPr>
        <w:t>Part 3—Travelling expenses</w:t>
      </w:r>
      <w:r w:rsidRPr="00C40244">
        <w:rPr>
          <w:b w:val="0"/>
          <w:noProof/>
          <w:sz w:val="18"/>
        </w:rPr>
        <w:tab/>
      </w:r>
      <w:r w:rsidRPr="00C40244">
        <w:rPr>
          <w:b w:val="0"/>
          <w:noProof/>
          <w:sz w:val="18"/>
        </w:rPr>
        <w:fldChar w:fldCharType="begin"/>
      </w:r>
      <w:r w:rsidRPr="00C40244">
        <w:rPr>
          <w:b w:val="0"/>
          <w:noProof/>
          <w:sz w:val="18"/>
        </w:rPr>
        <w:instrText xml:space="preserve"> PAGEREF _Toc364948156 \h </w:instrText>
      </w:r>
      <w:r w:rsidRPr="00C40244">
        <w:rPr>
          <w:b w:val="0"/>
          <w:noProof/>
          <w:sz w:val="18"/>
        </w:rPr>
      </w:r>
      <w:r w:rsidRPr="00C40244">
        <w:rPr>
          <w:b w:val="0"/>
          <w:noProof/>
          <w:sz w:val="18"/>
        </w:rPr>
        <w:fldChar w:fldCharType="separate"/>
      </w:r>
      <w:r w:rsidRPr="00C40244">
        <w:rPr>
          <w:b w:val="0"/>
          <w:noProof/>
          <w:sz w:val="18"/>
        </w:rPr>
        <w:t>15</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19</w:t>
      </w:r>
      <w:r>
        <w:rPr>
          <w:noProof/>
        </w:rPr>
        <w:tab/>
        <w:t>Entitlement to travelling expenses</w:t>
      </w:r>
      <w:r w:rsidRPr="00C40244">
        <w:rPr>
          <w:noProof/>
        </w:rPr>
        <w:tab/>
      </w:r>
      <w:r w:rsidRPr="00C40244">
        <w:rPr>
          <w:noProof/>
        </w:rPr>
        <w:fldChar w:fldCharType="begin"/>
      </w:r>
      <w:r w:rsidRPr="00C40244">
        <w:rPr>
          <w:noProof/>
        </w:rPr>
        <w:instrText xml:space="preserve"> PAGEREF _Toc364948157 \h </w:instrText>
      </w:r>
      <w:r w:rsidRPr="00C40244">
        <w:rPr>
          <w:noProof/>
        </w:rPr>
      </w:r>
      <w:r w:rsidRPr="00C40244">
        <w:rPr>
          <w:noProof/>
        </w:rPr>
        <w:fldChar w:fldCharType="separate"/>
      </w:r>
      <w:r w:rsidRPr="00C40244">
        <w:rPr>
          <w:noProof/>
        </w:rPr>
        <w:t>15</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20</w:t>
      </w:r>
      <w:r>
        <w:rPr>
          <w:noProof/>
        </w:rPr>
        <w:tab/>
        <w:t>Advances of travelling expenses</w:t>
      </w:r>
      <w:r w:rsidRPr="00C40244">
        <w:rPr>
          <w:noProof/>
        </w:rPr>
        <w:tab/>
      </w:r>
      <w:r w:rsidRPr="00C40244">
        <w:rPr>
          <w:noProof/>
        </w:rPr>
        <w:fldChar w:fldCharType="begin"/>
      </w:r>
      <w:r w:rsidRPr="00C40244">
        <w:rPr>
          <w:noProof/>
        </w:rPr>
        <w:instrText xml:space="preserve"> PAGEREF _Toc364948158 \h </w:instrText>
      </w:r>
      <w:r w:rsidRPr="00C40244">
        <w:rPr>
          <w:noProof/>
        </w:rPr>
      </w:r>
      <w:r w:rsidRPr="00C40244">
        <w:rPr>
          <w:noProof/>
        </w:rPr>
        <w:fldChar w:fldCharType="separate"/>
      </w:r>
      <w:r w:rsidRPr="00C40244">
        <w:rPr>
          <w:noProof/>
        </w:rPr>
        <w:t>15</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21</w:t>
      </w:r>
      <w:r>
        <w:rPr>
          <w:noProof/>
        </w:rPr>
        <w:tab/>
        <w:t>Claims for travelling expenses</w:t>
      </w:r>
      <w:r w:rsidRPr="00C40244">
        <w:rPr>
          <w:noProof/>
        </w:rPr>
        <w:tab/>
      </w:r>
      <w:r w:rsidRPr="00C40244">
        <w:rPr>
          <w:noProof/>
        </w:rPr>
        <w:fldChar w:fldCharType="begin"/>
      </w:r>
      <w:r w:rsidRPr="00C40244">
        <w:rPr>
          <w:noProof/>
        </w:rPr>
        <w:instrText xml:space="preserve"> PAGEREF _Toc364948159 \h </w:instrText>
      </w:r>
      <w:r w:rsidRPr="00C40244">
        <w:rPr>
          <w:noProof/>
        </w:rPr>
      </w:r>
      <w:r w:rsidRPr="00C40244">
        <w:rPr>
          <w:noProof/>
        </w:rPr>
        <w:fldChar w:fldCharType="separate"/>
      </w:r>
      <w:r w:rsidRPr="00C40244">
        <w:rPr>
          <w:noProof/>
        </w:rPr>
        <w:t>16</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22</w:t>
      </w:r>
      <w:r>
        <w:rPr>
          <w:noProof/>
        </w:rPr>
        <w:tab/>
        <w:t>Withdrawal of claims</w:t>
      </w:r>
      <w:r w:rsidRPr="00C40244">
        <w:rPr>
          <w:noProof/>
        </w:rPr>
        <w:tab/>
      </w:r>
      <w:r w:rsidRPr="00C40244">
        <w:rPr>
          <w:noProof/>
        </w:rPr>
        <w:fldChar w:fldCharType="begin"/>
      </w:r>
      <w:r w:rsidRPr="00C40244">
        <w:rPr>
          <w:noProof/>
        </w:rPr>
        <w:instrText xml:space="preserve"> PAGEREF _Toc364948160 \h </w:instrText>
      </w:r>
      <w:r w:rsidRPr="00C40244">
        <w:rPr>
          <w:noProof/>
        </w:rPr>
      </w:r>
      <w:r w:rsidRPr="00C40244">
        <w:rPr>
          <w:noProof/>
        </w:rPr>
        <w:fldChar w:fldCharType="separate"/>
      </w:r>
      <w:r w:rsidRPr="00C40244">
        <w:rPr>
          <w:noProof/>
        </w:rPr>
        <w:t>16</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23</w:t>
      </w:r>
      <w:r>
        <w:rPr>
          <w:noProof/>
        </w:rPr>
        <w:tab/>
        <w:t>Determination of claims</w:t>
      </w:r>
      <w:r w:rsidRPr="00C40244">
        <w:rPr>
          <w:noProof/>
        </w:rPr>
        <w:tab/>
      </w:r>
      <w:r w:rsidRPr="00C40244">
        <w:rPr>
          <w:noProof/>
        </w:rPr>
        <w:fldChar w:fldCharType="begin"/>
      </w:r>
      <w:r w:rsidRPr="00C40244">
        <w:rPr>
          <w:noProof/>
        </w:rPr>
        <w:instrText xml:space="preserve"> PAGEREF _Toc364948161 \h </w:instrText>
      </w:r>
      <w:r w:rsidRPr="00C40244">
        <w:rPr>
          <w:noProof/>
        </w:rPr>
      </w:r>
      <w:r w:rsidRPr="00C40244">
        <w:rPr>
          <w:noProof/>
        </w:rPr>
        <w:fldChar w:fldCharType="separate"/>
      </w:r>
      <w:r w:rsidRPr="00C40244">
        <w:rPr>
          <w:noProof/>
        </w:rPr>
        <w:t>16</w:t>
      </w:r>
      <w:r w:rsidRPr="00C40244">
        <w:rPr>
          <w:noProof/>
        </w:rPr>
        <w:fldChar w:fldCharType="end"/>
      </w:r>
    </w:p>
    <w:p w:rsidR="00C40244" w:rsidRDefault="00C40244">
      <w:pPr>
        <w:pStyle w:val="TOC2"/>
        <w:rPr>
          <w:rFonts w:asciiTheme="minorHAnsi" w:eastAsiaTheme="minorEastAsia" w:hAnsiTheme="minorHAnsi" w:cstheme="minorBidi"/>
          <w:b w:val="0"/>
          <w:noProof/>
          <w:kern w:val="0"/>
          <w:sz w:val="22"/>
          <w:szCs w:val="22"/>
        </w:rPr>
      </w:pPr>
      <w:r>
        <w:rPr>
          <w:noProof/>
        </w:rPr>
        <w:t>Part 4—Review of decisions</w:t>
      </w:r>
      <w:r w:rsidRPr="00C40244">
        <w:rPr>
          <w:b w:val="0"/>
          <w:noProof/>
          <w:sz w:val="18"/>
        </w:rPr>
        <w:tab/>
      </w:r>
      <w:r w:rsidRPr="00C40244">
        <w:rPr>
          <w:b w:val="0"/>
          <w:noProof/>
          <w:sz w:val="18"/>
        </w:rPr>
        <w:fldChar w:fldCharType="begin"/>
      </w:r>
      <w:r w:rsidRPr="00C40244">
        <w:rPr>
          <w:b w:val="0"/>
          <w:noProof/>
          <w:sz w:val="18"/>
        </w:rPr>
        <w:instrText xml:space="preserve"> PAGEREF _Toc364948162 \h </w:instrText>
      </w:r>
      <w:r w:rsidRPr="00C40244">
        <w:rPr>
          <w:b w:val="0"/>
          <w:noProof/>
          <w:sz w:val="18"/>
        </w:rPr>
      </w:r>
      <w:r w:rsidRPr="00C40244">
        <w:rPr>
          <w:b w:val="0"/>
          <w:noProof/>
          <w:sz w:val="18"/>
        </w:rPr>
        <w:fldChar w:fldCharType="separate"/>
      </w:r>
      <w:r w:rsidRPr="00C40244">
        <w:rPr>
          <w:b w:val="0"/>
          <w:noProof/>
          <w:sz w:val="18"/>
        </w:rPr>
        <w:t>17</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Division 1—Review by Commission</w:t>
      </w:r>
      <w:r w:rsidRPr="00C40244">
        <w:rPr>
          <w:b w:val="0"/>
          <w:noProof/>
          <w:sz w:val="18"/>
        </w:rPr>
        <w:tab/>
      </w:r>
      <w:r w:rsidRPr="00C40244">
        <w:rPr>
          <w:b w:val="0"/>
          <w:noProof/>
          <w:sz w:val="18"/>
        </w:rPr>
        <w:fldChar w:fldCharType="begin"/>
      </w:r>
      <w:r w:rsidRPr="00C40244">
        <w:rPr>
          <w:b w:val="0"/>
          <w:noProof/>
          <w:sz w:val="18"/>
        </w:rPr>
        <w:instrText xml:space="preserve"> PAGEREF _Toc364948163 \h </w:instrText>
      </w:r>
      <w:r w:rsidRPr="00C40244">
        <w:rPr>
          <w:b w:val="0"/>
          <w:noProof/>
          <w:sz w:val="18"/>
        </w:rPr>
      </w:r>
      <w:r w:rsidRPr="00C40244">
        <w:rPr>
          <w:b w:val="0"/>
          <w:noProof/>
          <w:sz w:val="18"/>
        </w:rPr>
        <w:fldChar w:fldCharType="separate"/>
      </w:r>
      <w:r w:rsidRPr="00C40244">
        <w:rPr>
          <w:b w:val="0"/>
          <w:noProof/>
          <w:sz w:val="18"/>
        </w:rPr>
        <w:t>17</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24</w:t>
      </w:r>
      <w:r>
        <w:rPr>
          <w:noProof/>
        </w:rPr>
        <w:tab/>
        <w:t>Request for review</w:t>
      </w:r>
      <w:r w:rsidRPr="00C40244">
        <w:rPr>
          <w:noProof/>
        </w:rPr>
        <w:tab/>
      </w:r>
      <w:r w:rsidRPr="00C40244">
        <w:rPr>
          <w:noProof/>
        </w:rPr>
        <w:fldChar w:fldCharType="begin"/>
      </w:r>
      <w:r w:rsidRPr="00C40244">
        <w:rPr>
          <w:noProof/>
        </w:rPr>
        <w:instrText xml:space="preserve"> PAGEREF _Toc364948164 \h </w:instrText>
      </w:r>
      <w:r w:rsidRPr="00C40244">
        <w:rPr>
          <w:noProof/>
        </w:rPr>
      </w:r>
      <w:r w:rsidRPr="00C40244">
        <w:rPr>
          <w:noProof/>
        </w:rPr>
        <w:fldChar w:fldCharType="separate"/>
      </w:r>
      <w:r w:rsidRPr="00C40244">
        <w:rPr>
          <w:noProof/>
        </w:rPr>
        <w:t>17</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25</w:t>
      </w:r>
      <w:r>
        <w:rPr>
          <w:noProof/>
        </w:rPr>
        <w:tab/>
        <w:t>Review by Commission</w:t>
      </w:r>
      <w:r w:rsidRPr="00C40244">
        <w:rPr>
          <w:noProof/>
        </w:rPr>
        <w:tab/>
      </w:r>
      <w:r w:rsidRPr="00C40244">
        <w:rPr>
          <w:noProof/>
        </w:rPr>
        <w:fldChar w:fldCharType="begin"/>
      </w:r>
      <w:r w:rsidRPr="00C40244">
        <w:rPr>
          <w:noProof/>
        </w:rPr>
        <w:instrText xml:space="preserve"> PAGEREF _Toc364948165 \h </w:instrText>
      </w:r>
      <w:r w:rsidRPr="00C40244">
        <w:rPr>
          <w:noProof/>
        </w:rPr>
      </w:r>
      <w:r w:rsidRPr="00C40244">
        <w:rPr>
          <w:noProof/>
        </w:rPr>
        <w:fldChar w:fldCharType="separate"/>
      </w:r>
      <w:r w:rsidRPr="00C40244">
        <w:rPr>
          <w:noProof/>
        </w:rPr>
        <w:t>17</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26</w:t>
      </w:r>
      <w:r>
        <w:rPr>
          <w:noProof/>
        </w:rPr>
        <w:tab/>
        <w:t>Commission must make written record of review decision and reasons</w:t>
      </w:r>
      <w:r w:rsidRPr="00C40244">
        <w:rPr>
          <w:noProof/>
        </w:rPr>
        <w:tab/>
      </w:r>
      <w:r w:rsidRPr="00C40244">
        <w:rPr>
          <w:noProof/>
        </w:rPr>
        <w:fldChar w:fldCharType="begin"/>
      </w:r>
      <w:r w:rsidRPr="00C40244">
        <w:rPr>
          <w:noProof/>
        </w:rPr>
        <w:instrText xml:space="preserve"> PAGEREF _Toc364948166 \h </w:instrText>
      </w:r>
      <w:r w:rsidRPr="00C40244">
        <w:rPr>
          <w:noProof/>
        </w:rPr>
      </w:r>
      <w:r w:rsidRPr="00C40244">
        <w:rPr>
          <w:noProof/>
        </w:rPr>
        <w:fldChar w:fldCharType="separate"/>
      </w:r>
      <w:r w:rsidRPr="00C40244">
        <w:rPr>
          <w:noProof/>
        </w:rPr>
        <w:t>18</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27</w:t>
      </w:r>
      <w:r>
        <w:rPr>
          <w:noProof/>
        </w:rPr>
        <w:tab/>
        <w:t>Person who requested review to be notified of decision</w:t>
      </w:r>
      <w:r w:rsidRPr="00C40244">
        <w:rPr>
          <w:noProof/>
        </w:rPr>
        <w:tab/>
      </w:r>
      <w:r w:rsidRPr="00C40244">
        <w:rPr>
          <w:noProof/>
        </w:rPr>
        <w:fldChar w:fldCharType="begin"/>
      </w:r>
      <w:r w:rsidRPr="00C40244">
        <w:rPr>
          <w:noProof/>
        </w:rPr>
        <w:instrText xml:space="preserve"> PAGEREF _Toc364948167 \h </w:instrText>
      </w:r>
      <w:r w:rsidRPr="00C40244">
        <w:rPr>
          <w:noProof/>
        </w:rPr>
      </w:r>
      <w:r w:rsidRPr="00C40244">
        <w:rPr>
          <w:noProof/>
        </w:rPr>
        <w:fldChar w:fldCharType="separate"/>
      </w:r>
      <w:r w:rsidRPr="00C40244">
        <w:rPr>
          <w:noProof/>
        </w:rPr>
        <w:t>18</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28</w:t>
      </w:r>
      <w:r>
        <w:rPr>
          <w:noProof/>
        </w:rPr>
        <w:tab/>
        <w:t>Withdrawal of request for review</w:t>
      </w:r>
      <w:r w:rsidRPr="00C40244">
        <w:rPr>
          <w:noProof/>
        </w:rPr>
        <w:tab/>
      </w:r>
      <w:r w:rsidRPr="00C40244">
        <w:rPr>
          <w:noProof/>
        </w:rPr>
        <w:fldChar w:fldCharType="begin"/>
      </w:r>
      <w:r w:rsidRPr="00C40244">
        <w:rPr>
          <w:noProof/>
        </w:rPr>
        <w:instrText xml:space="preserve"> PAGEREF _Toc364948168 \h </w:instrText>
      </w:r>
      <w:r w:rsidRPr="00C40244">
        <w:rPr>
          <w:noProof/>
        </w:rPr>
      </w:r>
      <w:r w:rsidRPr="00C40244">
        <w:rPr>
          <w:noProof/>
        </w:rPr>
        <w:fldChar w:fldCharType="separate"/>
      </w:r>
      <w:r w:rsidRPr="00C40244">
        <w:rPr>
          <w:noProof/>
        </w:rPr>
        <w:t>18</w:t>
      </w:r>
      <w:r w:rsidRPr="00C40244">
        <w:rPr>
          <w:noProof/>
        </w:rPr>
        <w:fldChar w:fldCharType="end"/>
      </w:r>
    </w:p>
    <w:p w:rsidR="00C40244" w:rsidRDefault="00C40244">
      <w:pPr>
        <w:pStyle w:val="TOC3"/>
        <w:rPr>
          <w:rFonts w:asciiTheme="minorHAnsi" w:eastAsiaTheme="minorEastAsia" w:hAnsiTheme="minorHAnsi" w:cstheme="minorBidi"/>
          <w:b w:val="0"/>
          <w:noProof/>
          <w:kern w:val="0"/>
          <w:szCs w:val="22"/>
        </w:rPr>
      </w:pPr>
      <w:r>
        <w:rPr>
          <w:noProof/>
        </w:rPr>
        <w:t>Division 2—Review by Administrative Appeals Tribunal</w:t>
      </w:r>
      <w:r w:rsidRPr="00C40244">
        <w:rPr>
          <w:b w:val="0"/>
          <w:noProof/>
          <w:sz w:val="18"/>
        </w:rPr>
        <w:tab/>
      </w:r>
      <w:r w:rsidRPr="00C40244">
        <w:rPr>
          <w:b w:val="0"/>
          <w:noProof/>
          <w:sz w:val="18"/>
        </w:rPr>
        <w:fldChar w:fldCharType="begin"/>
      </w:r>
      <w:r w:rsidRPr="00C40244">
        <w:rPr>
          <w:b w:val="0"/>
          <w:noProof/>
          <w:sz w:val="18"/>
        </w:rPr>
        <w:instrText xml:space="preserve"> PAGEREF _Toc364948169 \h </w:instrText>
      </w:r>
      <w:r w:rsidRPr="00C40244">
        <w:rPr>
          <w:b w:val="0"/>
          <w:noProof/>
          <w:sz w:val="18"/>
        </w:rPr>
      </w:r>
      <w:r w:rsidRPr="00C40244">
        <w:rPr>
          <w:b w:val="0"/>
          <w:noProof/>
          <w:sz w:val="18"/>
        </w:rPr>
        <w:fldChar w:fldCharType="separate"/>
      </w:r>
      <w:r w:rsidRPr="00C40244">
        <w:rPr>
          <w:b w:val="0"/>
          <w:noProof/>
          <w:sz w:val="18"/>
        </w:rPr>
        <w:t>19</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29</w:t>
      </w:r>
      <w:r>
        <w:rPr>
          <w:noProof/>
        </w:rPr>
        <w:tab/>
        <w:t>Review by Administrative Appeals Tribunal</w:t>
      </w:r>
      <w:r w:rsidRPr="00C40244">
        <w:rPr>
          <w:noProof/>
        </w:rPr>
        <w:tab/>
      </w:r>
      <w:r w:rsidRPr="00C40244">
        <w:rPr>
          <w:noProof/>
        </w:rPr>
        <w:fldChar w:fldCharType="begin"/>
      </w:r>
      <w:r w:rsidRPr="00C40244">
        <w:rPr>
          <w:noProof/>
        </w:rPr>
        <w:instrText xml:space="preserve"> PAGEREF _Toc364948170 \h </w:instrText>
      </w:r>
      <w:r w:rsidRPr="00C40244">
        <w:rPr>
          <w:noProof/>
        </w:rPr>
      </w:r>
      <w:r w:rsidRPr="00C40244">
        <w:rPr>
          <w:noProof/>
        </w:rPr>
        <w:fldChar w:fldCharType="separate"/>
      </w:r>
      <w:r w:rsidRPr="00C40244">
        <w:rPr>
          <w:noProof/>
        </w:rPr>
        <w:t>19</w:t>
      </w:r>
      <w:r w:rsidRPr="00C40244">
        <w:rPr>
          <w:noProof/>
        </w:rPr>
        <w:fldChar w:fldCharType="end"/>
      </w:r>
    </w:p>
    <w:p w:rsidR="00C40244" w:rsidRDefault="00C40244">
      <w:pPr>
        <w:pStyle w:val="TOC2"/>
        <w:rPr>
          <w:rFonts w:asciiTheme="minorHAnsi" w:eastAsiaTheme="minorEastAsia" w:hAnsiTheme="minorHAnsi" w:cstheme="minorBidi"/>
          <w:b w:val="0"/>
          <w:noProof/>
          <w:kern w:val="0"/>
          <w:sz w:val="22"/>
          <w:szCs w:val="22"/>
        </w:rPr>
      </w:pPr>
      <w:r>
        <w:rPr>
          <w:noProof/>
        </w:rPr>
        <w:t>Part 5—Administration and enforcement</w:t>
      </w:r>
      <w:r w:rsidRPr="00C40244">
        <w:rPr>
          <w:b w:val="0"/>
          <w:noProof/>
          <w:sz w:val="18"/>
        </w:rPr>
        <w:tab/>
      </w:r>
      <w:r w:rsidRPr="00C40244">
        <w:rPr>
          <w:b w:val="0"/>
          <w:noProof/>
          <w:sz w:val="18"/>
        </w:rPr>
        <w:fldChar w:fldCharType="begin"/>
      </w:r>
      <w:r w:rsidRPr="00C40244">
        <w:rPr>
          <w:b w:val="0"/>
          <w:noProof/>
          <w:sz w:val="18"/>
        </w:rPr>
        <w:instrText xml:space="preserve"> PAGEREF _Toc364948171 \h </w:instrText>
      </w:r>
      <w:r w:rsidRPr="00C40244">
        <w:rPr>
          <w:b w:val="0"/>
          <w:noProof/>
          <w:sz w:val="18"/>
        </w:rPr>
      </w:r>
      <w:r w:rsidRPr="00C40244">
        <w:rPr>
          <w:b w:val="0"/>
          <w:noProof/>
          <w:sz w:val="18"/>
        </w:rPr>
        <w:fldChar w:fldCharType="separate"/>
      </w:r>
      <w:r w:rsidRPr="00C40244">
        <w:rPr>
          <w:b w:val="0"/>
          <w:noProof/>
          <w:sz w:val="18"/>
        </w:rPr>
        <w:t>20</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Division 1—General</w:t>
      </w:r>
      <w:r w:rsidRPr="00C40244">
        <w:rPr>
          <w:b w:val="0"/>
          <w:noProof/>
          <w:sz w:val="18"/>
        </w:rPr>
        <w:tab/>
      </w:r>
      <w:r w:rsidRPr="00C40244">
        <w:rPr>
          <w:b w:val="0"/>
          <w:noProof/>
          <w:sz w:val="18"/>
        </w:rPr>
        <w:fldChar w:fldCharType="begin"/>
      </w:r>
      <w:r w:rsidRPr="00C40244">
        <w:rPr>
          <w:b w:val="0"/>
          <w:noProof/>
          <w:sz w:val="18"/>
        </w:rPr>
        <w:instrText xml:space="preserve"> PAGEREF _Toc364948172 \h </w:instrText>
      </w:r>
      <w:r w:rsidRPr="00C40244">
        <w:rPr>
          <w:b w:val="0"/>
          <w:noProof/>
          <w:sz w:val="18"/>
        </w:rPr>
      </w:r>
      <w:r w:rsidRPr="00C40244">
        <w:rPr>
          <w:b w:val="0"/>
          <w:noProof/>
          <w:sz w:val="18"/>
        </w:rPr>
        <w:fldChar w:fldCharType="separate"/>
      </w:r>
      <w:r w:rsidRPr="00C40244">
        <w:rPr>
          <w:b w:val="0"/>
          <w:noProof/>
          <w:sz w:val="18"/>
        </w:rPr>
        <w:t>20</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30</w:t>
      </w:r>
      <w:r>
        <w:rPr>
          <w:noProof/>
        </w:rPr>
        <w:tab/>
        <w:t>Additional functions of Commission</w:t>
      </w:r>
      <w:r w:rsidRPr="00C40244">
        <w:rPr>
          <w:noProof/>
        </w:rPr>
        <w:tab/>
      </w:r>
      <w:r w:rsidRPr="00C40244">
        <w:rPr>
          <w:noProof/>
        </w:rPr>
        <w:fldChar w:fldCharType="begin"/>
      </w:r>
      <w:r w:rsidRPr="00C40244">
        <w:rPr>
          <w:noProof/>
        </w:rPr>
        <w:instrText xml:space="preserve"> PAGEREF _Toc364948173 \h </w:instrText>
      </w:r>
      <w:r w:rsidRPr="00C40244">
        <w:rPr>
          <w:noProof/>
        </w:rPr>
      </w:r>
      <w:r w:rsidRPr="00C40244">
        <w:rPr>
          <w:noProof/>
        </w:rPr>
        <w:fldChar w:fldCharType="separate"/>
      </w:r>
      <w:r w:rsidRPr="00C40244">
        <w:rPr>
          <w:noProof/>
        </w:rPr>
        <w:t>20</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31</w:t>
      </w:r>
      <w:r>
        <w:rPr>
          <w:noProof/>
        </w:rPr>
        <w:tab/>
        <w:t>Commission not bound by technicalities</w:t>
      </w:r>
      <w:r w:rsidRPr="00C40244">
        <w:rPr>
          <w:noProof/>
        </w:rPr>
        <w:tab/>
      </w:r>
      <w:r w:rsidRPr="00C40244">
        <w:rPr>
          <w:noProof/>
        </w:rPr>
        <w:fldChar w:fldCharType="begin"/>
      </w:r>
      <w:r w:rsidRPr="00C40244">
        <w:rPr>
          <w:noProof/>
        </w:rPr>
        <w:instrText xml:space="preserve"> PAGEREF _Toc364948174 \h </w:instrText>
      </w:r>
      <w:r w:rsidRPr="00C40244">
        <w:rPr>
          <w:noProof/>
        </w:rPr>
      </w:r>
      <w:r w:rsidRPr="00C40244">
        <w:rPr>
          <w:noProof/>
        </w:rPr>
        <w:fldChar w:fldCharType="separate"/>
      </w:r>
      <w:r w:rsidRPr="00C40244">
        <w:rPr>
          <w:noProof/>
        </w:rPr>
        <w:t>20</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32</w:t>
      </w:r>
      <w:r>
        <w:rPr>
          <w:noProof/>
        </w:rPr>
        <w:tab/>
        <w:t>Delegation</w:t>
      </w:r>
      <w:r w:rsidRPr="00C40244">
        <w:rPr>
          <w:noProof/>
        </w:rPr>
        <w:tab/>
      </w:r>
      <w:r w:rsidRPr="00C40244">
        <w:rPr>
          <w:noProof/>
        </w:rPr>
        <w:fldChar w:fldCharType="begin"/>
      </w:r>
      <w:r w:rsidRPr="00C40244">
        <w:rPr>
          <w:noProof/>
        </w:rPr>
        <w:instrText xml:space="preserve"> PAGEREF _Toc364948175 \h </w:instrText>
      </w:r>
      <w:r w:rsidRPr="00C40244">
        <w:rPr>
          <w:noProof/>
        </w:rPr>
      </w:r>
      <w:r w:rsidRPr="00C40244">
        <w:rPr>
          <w:noProof/>
        </w:rPr>
        <w:fldChar w:fldCharType="separate"/>
      </w:r>
      <w:r w:rsidRPr="00C40244">
        <w:rPr>
          <w:noProof/>
        </w:rPr>
        <w:t>21</w:t>
      </w:r>
      <w:r w:rsidRPr="00C40244">
        <w:rPr>
          <w:noProof/>
        </w:rPr>
        <w:fldChar w:fldCharType="end"/>
      </w:r>
    </w:p>
    <w:p w:rsidR="00C40244" w:rsidRDefault="00C40244">
      <w:pPr>
        <w:pStyle w:val="TOC3"/>
        <w:rPr>
          <w:rFonts w:asciiTheme="minorHAnsi" w:eastAsiaTheme="minorEastAsia" w:hAnsiTheme="minorHAnsi" w:cstheme="minorBidi"/>
          <w:b w:val="0"/>
          <w:noProof/>
          <w:kern w:val="0"/>
          <w:szCs w:val="22"/>
        </w:rPr>
      </w:pPr>
      <w:r>
        <w:rPr>
          <w:noProof/>
        </w:rPr>
        <w:t>Division 2—Obtaining and giving information etc.</w:t>
      </w:r>
      <w:r w:rsidRPr="00C40244">
        <w:rPr>
          <w:b w:val="0"/>
          <w:noProof/>
          <w:sz w:val="18"/>
        </w:rPr>
        <w:tab/>
      </w:r>
      <w:r w:rsidRPr="00C40244">
        <w:rPr>
          <w:b w:val="0"/>
          <w:noProof/>
          <w:sz w:val="18"/>
        </w:rPr>
        <w:fldChar w:fldCharType="begin"/>
      </w:r>
      <w:r w:rsidRPr="00C40244">
        <w:rPr>
          <w:b w:val="0"/>
          <w:noProof/>
          <w:sz w:val="18"/>
        </w:rPr>
        <w:instrText xml:space="preserve"> PAGEREF _Toc364948176 \h </w:instrText>
      </w:r>
      <w:r w:rsidRPr="00C40244">
        <w:rPr>
          <w:b w:val="0"/>
          <w:noProof/>
          <w:sz w:val="18"/>
        </w:rPr>
      </w:r>
      <w:r w:rsidRPr="00C40244">
        <w:rPr>
          <w:b w:val="0"/>
          <w:noProof/>
          <w:sz w:val="18"/>
        </w:rPr>
        <w:fldChar w:fldCharType="separate"/>
      </w:r>
      <w:r w:rsidRPr="00C40244">
        <w:rPr>
          <w:b w:val="0"/>
          <w:noProof/>
          <w:sz w:val="18"/>
        </w:rPr>
        <w:t>22</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33</w:t>
      </w:r>
      <w:r>
        <w:rPr>
          <w:noProof/>
        </w:rPr>
        <w:tab/>
        <w:t>Commission may obtain information etc.</w:t>
      </w:r>
      <w:r w:rsidRPr="00C40244">
        <w:rPr>
          <w:noProof/>
        </w:rPr>
        <w:tab/>
      </w:r>
      <w:r w:rsidRPr="00C40244">
        <w:rPr>
          <w:noProof/>
        </w:rPr>
        <w:fldChar w:fldCharType="begin"/>
      </w:r>
      <w:r w:rsidRPr="00C40244">
        <w:rPr>
          <w:noProof/>
        </w:rPr>
        <w:instrText xml:space="preserve"> PAGEREF _Toc364948177 \h </w:instrText>
      </w:r>
      <w:r w:rsidRPr="00C40244">
        <w:rPr>
          <w:noProof/>
        </w:rPr>
      </w:r>
      <w:r w:rsidRPr="00C40244">
        <w:rPr>
          <w:noProof/>
        </w:rPr>
        <w:fldChar w:fldCharType="separate"/>
      </w:r>
      <w:r w:rsidRPr="00C40244">
        <w:rPr>
          <w:noProof/>
        </w:rPr>
        <w:t>22</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34</w:t>
      </w:r>
      <w:r>
        <w:rPr>
          <w:noProof/>
        </w:rPr>
        <w:tab/>
        <w:t>Failure to comply with a notice</w:t>
      </w:r>
      <w:r w:rsidRPr="00C40244">
        <w:rPr>
          <w:noProof/>
        </w:rPr>
        <w:tab/>
      </w:r>
      <w:r w:rsidRPr="00C40244">
        <w:rPr>
          <w:noProof/>
        </w:rPr>
        <w:fldChar w:fldCharType="begin"/>
      </w:r>
      <w:r w:rsidRPr="00C40244">
        <w:rPr>
          <w:noProof/>
        </w:rPr>
        <w:instrText xml:space="preserve"> PAGEREF _Toc364948178 \h </w:instrText>
      </w:r>
      <w:r w:rsidRPr="00C40244">
        <w:rPr>
          <w:noProof/>
        </w:rPr>
      </w:r>
      <w:r w:rsidRPr="00C40244">
        <w:rPr>
          <w:noProof/>
        </w:rPr>
        <w:fldChar w:fldCharType="separate"/>
      </w:r>
      <w:r w:rsidRPr="00C40244">
        <w:rPr>
          <w:noProof/>
        </w:rPr>
        <w:t>23</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35</w:t>
      </w:r>
      <w:r>
        <w:rPr>
          <w:noProof/>
        </w:rPr>
        <w:tab/>
        <w:t>Self</w:t>
      </w:r>
      <w:r>
        <w:rPr>
          <w:noProof/>
        </w:rPr>
        <w:noBreakHyphen/>
        <w:t>incrimination</w:t>
      </w:r>
      <w:r w:rsidRPr="00C40244">
        <w:rPr>
          <w:noProof/>
        </w:rPr>
        <w:tab/>
      </w:r>
      <w:r w:rsidRPr="00C40244">
        <w:rPr>
          <w:noProof/>
        </w:rPr>
        <w:fldChar w:fldCharType="begin"/>
      </w:r>
      <w:r w:rsidRPr="00C40244">
        <w:rPr>
          <w:noProof/>
        </w:rPr>
        <w:instrText xml:space="preserve"> PAGEREF _Toc364948179 \h </w:instrText>
      </w:r>
      <w:r w:rsidRPr="00C40244">
        <w:rPr>
          <w:noProof/>
        </w:rPr>
      </w:r>
      <w:r w:rsidRPr="00C40244">
        <w:rPr>
          <w:noProof/>
        </w:rPr>
        <w:fldChar w:fldCharType="separate"/>
      </w:r>
      <w:r w:rsidRPr="00C40244">
        <w:rPr>
          <w:noProof/>
        </w:rPr>
        <w:t>23</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36</w:t>
      </w:r>
      <w:r>
        <w:rPr>
          <w:noProof/>
        </w:rPr>
        <w:tab/>
        <w:t>Giving information</w:t>
      </w:r>
      <w:r w:rsidRPr="00C40244">
        <w:rPr>
          <w:noProof/>
        </w:rPr>
        <w:tab/>
      </w:r>
      <w:r w:rsidRPr="00C40244">
        <w:rPr>
          <w:noProof/>
        </w:rPr>
        <w:fldChar w:fldCharType="begin"/>
      </w:r>
      <w:r w:rsidRPr="00C40244">
        <w:rPr>
          <w:noProof/>
        </w:rPr>
        <w:instrText xml:space="preserve"> PAGEREF _Toc364948180 \h </w:instrText>
      </w:r>
      <w:r w:rsidRPr="00C40244">
        <w:rPr>
          <w:noProof/>
        </w:rPr>
      </w:r>
      <w:r w:rsidRPr="00C40244">
        <w:rPr>
          <w:noProof/>
        </w:rPr>
        <w:fldChar w:fldCharType="separate"/>
      </w:r>
      <w:r w:rsidRPr="00C40244">
        <w:rPr>
          <w:noProof/>
        </w:rPr>
        <w:t>24</w:t>
      </w:r>
      <w:r w:rsidRPr="00C40244">
        <w:rPr>
          <w:noProof/>
        </w:rPr>
        <w:fldChar w:fldCharType="end"/>
      </w:r>
    </w:p>
    <w:p w:rsidR="00C40244" w:rsidRDefault="00C40244">
      <w:pPr>
        <w:pStyle w:val="TOC3"/>
        <w:rPr>
          <w:rFonts w:asciiTheme="minorHAnsi" w:eastAsiaTheme="minorEastAsia" w:hAnsiTheme="minorHAnsi" w:cstheme="minorBidi"/>
          <w:b w:val="0"/>
          <w:noProof/>
          <w:kern w:val="0"/>
          <w:szCs w:val="22"/>
        </w:rPr>
      </w:pPr>
      <w:r>
        <w:rPr>
          <w:noProof/>
        </w:rPr>
        <w:t>Division 3—Offences</w:t>
      </w:r>
      <w:r w:rsidRPr="00C40244">
        <w:rPr>
          <w:b w:val="0"/>
          <w:noProof/>
          <w:sz w:val="18"/>
        </w:rPr>
        <w:tab/>
      </w:r>
      <w:r w:rsidRPr="00C40244">
        <w:rPr>
          <w:b w:val="0"/>
          <w:noProof/>
          <w:sz w:val="18"/>
        </w:rPr>
        <w:fldChar w:fldCharType="begin"/>
      </w:r>
      <w:r w:rsidRPr="00C40244">
        <w:rPr>
          <w:b w:val="0"/>
          <w:noProof/>
          <w:sz w:val="18"/>
        </w:rPr>
        <w:instrText xml:space="preserve"> PAGEREF _Toc364948181 \h </w:instrText>
      </w:r>
      <w:r w:rsidRPr="00C40244">
        <w:rPr>
          <w:b w:val="0"/>
          <w:noProof/>
          <w:sz w:val="18"/>
        </w:rPr>
      </w:r>
      <w:r w:rsidRPr="00C40244">
        <w:rPr>
          <w:b w:val="0"/>
          <w:noProof/>
          <w:sz w:val="18"/>
        </w:rPr>
        <w:fldChar w:fldCharType="separate"/>
      </w:r>
      <w:r w:rsidRPr="00C40244">
        <w:rPr>
          <w:b w:val="0"/>
          <w:noProof/>
          <w:sz w:val="18"/>
        </w:rPr>
        <w:t>25</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37</w:t>
      </w:r>
      <w:r>
        <w:rPr>
          <w:noProof/>
        </w:rPr>
        <w:tab/>
        <w:t>False or misleading statements or documents relating to treatment</w:t>
      </w:r>
      <w:r w:rsidRPr="00C40244">
        <w:rPr>
          <w:noProof/>
        </w:rPr>
        <w:tab/>
      </w:r>
      <w:r w:rsidRPr="00C40244">
        <w:rPr>
          <w:noProof/>
        </w:rPr>
        <w:fldChar w:fldCharType="begin"/>
      </w:r>
      <w:r w:rsidRPr="00C40244">
        <w:rPr>
          <w:noProof/>
        </w:rPr>
        <w:instrText xml:space="preserve"> PAGEREF _Toc364948182 \h </w:instrText>
      </w:r>
      <w:r w:rsidRPr="00C40244">
        <w:rPr>
          <w:noProof/>
        </w:rPr>
      </w:r>
      <w:r w:rsidRPr="00C40244">
        <w:rPr>
          <w:noProof/>
        </w:rPr>
        <w:fldChar w:fldCharType="separate"/>
      </w:r>
      <w:r w:rsidRPr="00C40244">
        <w:rPr>
          <w:noProof/>
        </w:rPr>
        <w:t>25</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38</w:t>
      </w:r>
      <w:r>
        <w:rPr>
          <w:noProof/>
        </w:rPr>
        <w:tab/>
        <w:t>Medical service providers causing detriment to others</w:t>
      </w:r>
      <w:r w:rsidRPr="00C40244">
        <w:rPr>
          <w:noProof/>
        </w:rPr>
        <w:tab/>
      </w:r>
      <w:r w:rsidRPr="00C40244">
        <w:rPr>
          <w:noProof/>
        </w:rPr>
        <w:fldChar w:fldCharType="begin"/>
      </w:r>
      <w:r w:rsidRPr="00C40244">
        <w:rPr>
          <w:noProof/>
        </w:rPr>
        <w:instrText xml:space="preserve"> PAGEREF _Toc364948183 \h </w:instrText>
      </w:r>
      <w:r w:rsidRPr="00C40244">
        <w:rPr>
          <w:noProof/>
        </w:rPr>
      </w:r>
      <w:r w:rsidRPr="00C40244">
        <w:rPr>
          <w:noProof/>
        </w:rPr>
        <w:fldChar w:fldCharType="separate"/>
      </w:r>
      <w:r w:rsidRPr="00C40244">
        <w:rPr>
          <w:noProof/>
        </w:rPr>
        <w:t>26</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39</w:t>
      </w:r>
      <w:r>
        <w:rPr>
          <w:noProof/>
        </w:rPr>
        <w:tab/>
        <w:t>Medical service providers threatening detriment</w:t>
      </w:r>
      <w:r w:rsidRPr="00C40244">
        <w:rPr>
          <w:noProof/>
        </w:rPr>
        <w:tab/>
      </w:r>
      <w:r w:rsidRPr="00C40244">
        <w:rPr>
          <w:noProof/>
        </w:rPr>
        <w:fldChar w:fldCharType="begin"/>
      </w:r>
      <w:r w:rsidRPr="00C40244">
        <w:rPr>
          <w:noProof/>
        </w:rPr>
        <w:instrText xml:space="preserve"> PAGEREF _Toc364948184 \h </w:instrText>
      </w:r>
      <w:r w:rsidRPr="00C40244">
        <w:rPr>
          <w:noProof/>
        </w:rPr>
      </w:r>
      <w:r w:rsidRPr="00C40244">
        <w:rPr>
          <w:noProof/>
        </w:rPr>
        <w:fldChar w:fldCharType="separate"/>
      </w:r>
      <w:r w:rsidRPr="00C40244">
        <w:rPr>
          <w:noProof/>
        </w:rPr>
        <w:t>26</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40</w:t>
      </w:r>
      <w:r>
        <w:rPr>
          <w:noProof/>
        </w:rPr>
        <w:tab/>
        <w:t>Bribery by medical service providers</w:t>
      </w:r>
      <w:r w:rsidRPr="00C40244">
        <w:rPr>
          <w:noProof/>
        </w:rPr>
        <w:tab/>
      </w:r>
      <w:r w:rsidRPr="00C40244">
        <w:rPr>
          <w:noProof/>
        </w:rPr>
        <w:fldChar w:fldCharType="begin"/>
      </w:r>
      <w:r w:rsidRPr="00C40244">
        <w:rPr>
          <w:noProof/>
        </w:rPr>
        <w:instrText xml:space="preserve"> PAGEREF _Toc364948185 \h </w:instrText>
      </w:r>
      <w:r w:rsidRPr="00C40244">
        <w:rPr>
          <w:noProof/>
        </w:rPr>
      </w:r>
      <w:r w:rsidRPr="00C40244">
        <w:rPr>
          <w:noProof/>
        </w:rPr>
        <w:fldChar w:fldCharType="separate"/>
      </w:r>
      <w:r w:rsidRPr="00C40244">
        <w:rPr>
          <w:noProof/>
        </w:rPr>
        <w:t>27</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41</w:t>
      </w:r>
      <w:r>
        <w:rPr>
          <w:noProof/>
        </w:rPr>
        <w:tab/>
        <w:t>Practitioners receiving bribes etc.</w:t>
      </w:r>
      <w:r w:rsidRPr="00C40244">
        <w:rPr>
          <w:noProof/>
        </w:rPr>
        <w:tab/>
      </w:r>
      <w:r w:rsidRPr="00C40244">
        <w:rPr>
          <w:noProof/>
        </w:rPr>
        <w:fldChar w:fldCharType="begin"/>
      </w:r>
      <w:r w:rsidRPr="00C40244">
        <w:rPr>
          <w:noProof/>
        </w:rPr>
        <w:instrText xml:space="preserve"> PAGEREF _Toc364948186 \h </w:instrText>
      </w:r>
      <w:r w:rsidRPr="00C40244">
        <w:rPr>
          <w:noProof/>
        </w:rPr>
      </w:r>
      <w:r w:rsidRPr="00C40244">
        <w:rPr>
          <w:noProof/>
        </w:rPr>
        <w:fldChar w:fldCharType="separate"/>
      </w:r>
      <w:r w:rsidRPr="00C40244">
        <w:rPr>
          <w:noProof/>
        </w:rPr>
        <w:t>27</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42</w:t>
      </w:r>
      <w:r>
        <w:rPr>
          <w:noProof/>
        </w:rPr>
        <w:tab/>
        <w:t>Pathology practitioners making payments to requesting practitioners</w:t>
      </w:r>
      <w:r w:rsidRPr="00C40244">
        <w:rPr>
          <w:noProof/>
        </w:rPr>
        <w:tab/>
      </w:r>
      <w:r w:rsidRPr="00C40244">
        <w:rPr>
          <w:noProof/>
        </w:rPr>
        <w:fldChar w:fldCharType="begin"/>
      </w:r>
      <w:r w:rsidRPr="00C40244">
        <w:rPr>
          <w:noProof/>
        </w:rPr>
        <w:instrText xml:space="preserve"> PAGEREF _Toc364948187 \h </w:instrText>
      </w:r>
      <w:r w:rsidRPr="00C40244">
        <w:rPr>
          <w:noProof/>
        </w:rPr>
      </w:r>
      <w:r w:rsidRPr="00C40244">
        <w:rPr>
          <w:noProof/>
        </w:rPr>
        <w:fldChar w:fldCharType="separate"/>
      </w:r>
      <w:r w:rsidRPr="00C40244">
        <w:rPr>
          <w:noProof/>
        </w:rPr>
        <w:t>28</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43</w:t>
      </w:r>
      <w:r>
        <w:rPr>
          <w:noProof/>
        </w:rPr>
        <w:tab/>
        <w:t>Pathology practitioners providing pathology services to persons with whom they have arrangements</w:t>
      </w:r>
      <w:r w:rsidRPr="00C40244">
        <w:rPr>
          <w:noProof/>
        </w:rPr>
        <w:tab/>
      </w:r>
      <w:r w:rsidRPr="00C40244">
        <w:rPr>
          <w:noProof/>
        </w:rPr>
        <w:fldChar w:fldCharType="begin"/>
      </w:r>
      <w:r w:rsidRPr="00C40244">
        <w:rPr>
          <w:noProof/>
        </w:rPr>
        <w:instrText xml:space="preserve"> PAGEREF _Toc364948188 \h </w:instrText>
      </w:r>
      <w:r w:rsidRPr="00C40244">
        <w:rPr>
          <w:noProof/>
        </w:rPr>
      </w:r>
      <w:r w:rsidRPr="00C40244">
        <w:rPr>
          <w:noProof/>
        </w:rPr>
        <w:fldChar w:fldCharType="separate"/>
      </w:r>
      <w:r w:rsidRPr="00C40244">
        <w:rPr>
          <w:noProof/>
        </w:rPr>
        <w:t>28</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44</w:t>
      </w:r>
      <w:r>
        <w:rPr>
          <w:noProof/>
        </w:rPr>
        <w:tab/>
        <w:t>Providing staff to be used in pathology services</w:t>
      </w:r>
      <w:r w:rsidRPr="00C40244">
        <w:rPr>
          <w:noProof/>
        </w:rPr>
        <w:tab/>
      </w:r>
      <w:r w:rsidRPr="00C40244">
        <w:rPr>
          <w:noProof/>
        </w:rPr>
        <w:fldChar w:fldCharType="begin"/>
      </w:r>
      <w:r w:rsidRPr="00C40244">
        <w:rPr>
          <w:noProof/>
        </w:rPr>
        <w:instrText xml:space="preserve"> PAGEREF _Toc364948189 \h </w:instrText>
      </w:r>
      <w:r w:rsidRPr="00C40244">
        <w:rPr>
          <w:noProof/>
        </w:rPr>
      </w:r>
      <w:r w:rsidRPr="00C40244">
        <w:rPr>
          <w:noProof/>
        </w:rPr>
        <w:fldChar w:fldCharType="separate"/>
      </w:r>
      <w:r w:rsidRPr="00C40244">
        <w:rPr>
          <w:noProof/>
        </w:rPr>
        <w:t>29</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45</w:t>
      </w:r>
      <w:r>
        <w:rPr>
          <w:noProof/>
        </w:rPr>
        <w:tab/>
        <w:t>Counselling statements inadmissible as evidence</w:t>
      </w:r>
      <w:r w:rsidRPr="00C40244">
        <w:rPr>
          <w:noProof/>
        </w:rPr>
        <w:tab/>
      </w:r>
      <w:r w:rsidRPr="00C40244">
        <w:rPr>
          <w:noProof/>
        </w:rPr>
        <w:fldChar w:fldCharType="begin"/>
      </w:r>
      <w:r w:rsidRPr="00C40244">
        <w:rPr>
          <w:noProof/>
        </w:rPr>
        <w:instrText xml:space="preserve"> PAGEREF _Toc364948190 \h </w:instrText>
      </w:r>
      <w:r w:rsidRPr="00C40244">
        <w:rPr>
          <w:noProof/>
        </w:rPr>
      </w:r>
      <w:r w:rsidRPr="00C40244">
        <w:rPr>
          <w:noProof/>
        </w:rPr>
        <w:fldChar w:fldCharType="separate"/>
      </w:r>
      <w:r w:rsidRPr="00C40244">
        <w:rPr>
          <w:noProof/>
        </w:rPr>
        <w:t>30</w:t>
      </w:r>
      <w:r w:rsidRPr="00C40244">
        <w:rPr>
          <w:noProof/>
        </w:rPr>
        <w:fldChar w:fldCharType="end"/>
      </w:r>
    </w:p>
    <w:p w:rsidR="00C40244" w:rsidRDefault="00C40244">
      <w:pPr>
        <w:pStyle w:val="TOC3"/>
        <w:rPr>
          <w:rFonts w:asciiTheme="minorHAnsi" w:eastAsiaTheme="minorEastAsia" w:hAnsiTheme="minorHAnsi" w:cstheme="minorBidi"/>
          <w:b w:val="0"/>
          <w:noProof/>
          <w:kern w:val="0"/>
          <w:szCs w:val="22"/>
        </w:rPr>
      </w:pPr>
      <w:r>
        <w:rPr>
          <w:noProof/>
        </w:rPr>
        <w:t>Division 4—Recovery of amounts paid because of false or misleading statements</w:t>
      </w:r>
      <w:r w:rsidRPr="00C40244">
        <w:rPr>
          <w:b w:val="0"/>
          <w:noProof/>
          <w:sz w:val="18"/>
        </w:rPr>
        <w:tab/>
      </w:r>
      <w:r w:rsidRPr="00C40244">
        <w:rPr>
          <w:b w:val="0"/>
          <w:noProof/>
          <w:sz w:val="18"/>
        </w:rPr>
        <w:fldChar w:fldCharType="begin"/>
      </w:r>
      <w:r w:rsidRPr="00C40244">
        <w:rPr>
          <w:b w:val="0"/>
          <w:noProof/>
          <w:sz w:val="18"/>
        </w:rPr>
        <w:instrText xml:space="preserve"> PAGEREF _Toc364948191 \h </w:instrText>
      </w:r>
      <w:r w:rsidRPr="00C40244">
        <w:rPr>
          <w:b w:val="0"/>
          <w:noProof/>
          <w:sz w:val="18"/>
        </w:rPr>
      </w:r>
      <w:r w:rsidRPr="00C40244">
        <w:rPr>
          <w:b w:val="0"/>
          <w:noProof/>
          <w:sz w:val="18"/>
        </w:rPr>
        <w:fldChar w:fldCharType="separate"/>
      </w:r>
      <w:r w:rsidRPr="00C40244">
        <w:rPr>
          <w:b w:val="0"/>
          <w:noProof/>
          <w:sz w:val="18"/>
        </w:rPr>
        <w:t>31</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46</w:t>
      </w:r>
      <w:r>
        <w:rPr>
          <w:noProof/>
        </w:rPr>
        <w:tab/>
        <w:t>Recovery of amounts paid because of false or misleading statements</w:t>
      </w:r>
      <w:r w:rsidRPr="00C40244">
        <w:rPr>
          <w:noProof/>
        </w:rPr>
        <w:tab/>
      </w:r>
      <w:r w:rsidRPr="00C40244">
        <w:rPr>
          <w:noProof/>
        </w:rPr>
        <w:fldChar w:fldCharType="begin"/>
      </w:r>
      <w:r w:rsidRPr="00C40244">
        <w:rPr>
          <w:noProof/>
        </w:rPr>
        <w:instrText xml:space="preserve"> PAGEREF _Toc364948192 \h </w:instrText>
      </w:r>
      <w:r w:rsidRPr="00C40244">
        <w:rPr>
          <w:noProof/>
        </w:rPr>
      </w:r>
      <w:r w:rsidRPr="00C40244">
        <w:rPr>
          <w:noProof/>
        </w:rPr>
        <w:fldChar w:fldCharType="separate"/>
      </w:r>
      <w:r w:rsidRPr="00C40244">
        <w:rPr>
          <w:noProof/>
        </w:rPr>
        <w:t>31</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47</w:t>
      </w:r>
      <w:r>
        <w:rPr>
          <w:noProof/>
        </w:rPr>
        <w:tab/>
        <w:t>Interest payable on amounts paid because of false or misleading statements</w:t>
      </w:r>
      <w:r w:rsidRPr="00C40244">
        <w:rPr>
          <w:noProof/>
        </w:rPr>
        <w:tab/>
      </w:r>
      <w:r w:rsidRPr="00C40244">
        <w:rPr>
          <w:noProof/>
        </w:rPr>
        <w:fldChar w:fldCharType="begin"/>
      </w:r>
      <w:r w:rsidRPr="00C40244">
        <w:rPr>
          <w:noProof/>
        </w:rPr>
        <w:instrText xml:space="preserve"> PAGEREF _Toc364948193 \h </w:instrText>
      </w:r>
      <w:r w:rsidRPr="00C40244">
        <w:rPr>
          <w:noProof/>
        </w:rPr>
      </w:r>
      <w:r w:rsidRPr="00C40244">
        <w:rPr>
          <w:noProof/>
        </w:rPr>
        <w:fldChar w:fldCharType="separate"/>
      </w:r>
      <w:r w:rsidRPr="00C40244">
        <w:rPr>
          <w:noProof/>
        </w:rPr>
        <w:t>31</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48</w:t>
      </w:r>
      <w:r>
        <w:rPr>
          <w:noProof/>
        </w:rPr>
        <w:tab/>
        <w:t>Reduction in payments because of previous overpayments</w:t>
      </w:r>
      <w:r w:rsidRPr="00C40244">
        <w:rPr>
          <w:noProof/>
        </w:rPr>
        <w:tab/>
      </w:r>
      <w:r w:rsidRPr="00C40244">
        <w:rPr>
          <w:noProof/>
        </w:rPr>
        <w:fldChar w:fldCharType="begin"/>
      </w:r>
      <w:r w:rsidRPr="00C40244">
        <w:rPr>
          <w:noProof/>
        </w:rPr>
        <w:instrText xml:space="preserve"> PAGEREF _Toc364948194 \h </w:instrText>
      </w:r>
      <w:r w:rsidRPr="00C40244">
        <w:rPr>
          <w:noProof/>
        </w:rPr>
      </w:r>
      <w:r w:rsidRPr="00C40244">
        <w:rPr>
          <w:noProof/>
        </w:rPr>
        <w:fldChar w:fldCharType="separate"/>
      </w:r>
      <w:r w:rsidRPr="00C40244">
        <w:rPr>
          <w:noProof/>
        </w:rPr>
        <w:t>33</w:t>
      </w:r>
      <w:r w:rsidRPr="00C40244">
        <w:rPr>
          <w:noProof/>
        </w:rPr>
        <w:fldChar w:fldCharType="end"/>
      </w:r>
    </w:p>
    <w:p w:rsidR="00C40244" w:rsidRDefault="00C40244">
      <w:pPr>
        <w:pStyle w:val="TOC2"/>
        <w:rPr>
          <w:rFonts w:asciiTheme="minorHAnsi" w:eastAsiaTheme="minorEastAsia" w:hAnsiTheme="minorHAnsi" w:cstheme="minorBidi"/>
          <w:b w:val="0"/>
          <w:noProof/>
          <w:kern w:val="0"/>
          <w:sz w:val="22"/>
          <w:szCs w:val="22"/>
        </w:rPr>
      </w:pPr>
      <w:r>
        <w:rPr>
          <w:noProof/>
        </w:rPr>
        <w:t>Part 6—Miscellaneous</w:t>
      </w:r>
      <w:r w:rsidRPr="00C40244">
        <w:rPr>
          <w:b w:val="0"/>
          <w:noProof/>
          <w:sz w:val="18"/>
        </w:rPr>
        <w:tab/>
      </w:r>
      <w:r w:rsidRPr="00C40244">
        <w:rPr>
          <w:b w:val="0"/>
          <w:noProof/>
          <w:sz w:val="18"/>
        </w:rPr>
        <w:fldChar w:fldCharType="begin"/>
      </w:r>
      <w:r w:rsidRPr="00C40244">
        <w:rPr>
          <w:b w:val="0"/>
          <w:noProof/>
          <w:sz w:val="18"/>
        </w:rPr>
        <w:instrText xml:space="preserve"> PAGEREF _Toc364948195 \h </w:instrText>
      </w:r>
      <w:r w:rsidRPr="00C40244">
        <w:rPr>
          <w:b w:val="0"/>
          <w:noProof/>
          <w:sz w:val="18"/>
        </w:rPr>
      </w:r>
      <w:r w:rsidRPr="00C40244">
        <w:rPr>
          <w:b w:val="0"/>
          <w:noProof/>
          <w:sz w:val="18"/>
        </w:rPr>
        <w:fldChar w:fldCharType="separate"/>
      </w:r>
      <w:r w:rsidRPr="00C40244">
        <w:rPr>
          <w:b w:val="0"/>
          <w:noProof/>
          <w:sz w:val="18"/>
        </w:rPr>
        <w:t>34</w:t>
      </w:r>
      <w:r w:rsidRPr="00C40244">
        <w:rPr>
          <w:b w:val="0"/>
          <w:noProof/>
          <w:sz w:val="18"/>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49</w:t>
      </w:r>
      <w:r>
        <w:rPr>
          <w:noProof/>
        </w:rPr>
        <w:tab/>
        <w:t>Appropriation</w:t>
      </w:r>
      <w:r w:rsidRPr="00C40244">
        <w:rPr>
          <w:noProof/>
        </w:rPr>
        <w:tab/>
      </w:r>
      <w:r w:rsidRPr="00C40244">
        <w:rPr>
          <w:noProof/>
        </w:rPr>
        <w:fldChar w:fldCharType="begin"/>
      </w:r>
      <w:r w:rsidRPr="00C40244">
        <w:rPr>
          <w:noProof/>
        </w:rPr>
        <w:instrText xml:space="preserve"> PAGEREF _Toc364948196 \h </w:instrText>
      </w:r>
      <w:r w:rsidRPr="00C40244">
        <w:rPr>
          <w:noProof/>
        </w:rPr>
      </w:r>
      <w:r w:rsidRPr="00C40244">
        <w:rPr>
          <w:noProof/>
        </w:rPr>
        <w:fldChar w:fldCharType="separate"/>
      </w:r>
      <w:r w:rsidRPr="00C40244">
        <w:rPr>
          <w:noProof/>
        </w:rPr>
        <w:t>34</w:t>
      </w:r>
      <w:r w:rsidRPr="00C40244">
        <w:rPr>
          <w:noProof/>
        </w:rPr>
        <w:fldChar w:fldCharType="end"/>
      </w:r>
    </w:p>
    <w:p w:rsidR="00C40244" w:rsidRDefault="00C40244">
      <w:pPr>
        <w:pStyle w:val="TOC5"/>
        <w:rPr>
          <w:rFonts w:asciiTheme="minorHAnsi" w:eastAsiaTheme="minorEastAsia" w:hAnsiTheme="minorHAnsi" w:cstheme="minorBidi"/>
          <w:noProof/>
          <w:kern w:val="0"/>
          <w:sz w:val="22"/>
          <w:szCs w:val="22"/>
        </w:rPr>
      </w:pPr>
      <w:r>
        <w:rPr>
          <w:noProof/>
        </w:rPr>
        <w:t>50</w:t>
      </w:r>
      <w:r>
        <w:rPr>
          <w:noProof/>
        </w:rPr>
        <w:tab/>
        <w:t>Regulations</w:t>
      </w:r>
      <w:r w:rsidRPr="00C40244">
        <w:rPr>
          <w:noProof/>
        </w:rPr>
        <w:tab/>
      </w:r>
      <w:r w:rsidRPr="00C40244">
        <w:rPr>
          <w:noProof/>
        </w:rPr>
        <w:fldChar w:fldCharType="begin"/>
      </w:r>
      <w:r w:rsidRPr="00C40244">
        <w:rPr>
          <w:noProof/>
        </w:rPr>
        <w:instrText xml:space="preserve"> PAGEREF _Toc364948197 \h </w:instrText>
      </w:r>
      <w:r w:rsidRPr="00C40244">
        <w:rPr>
          <w:noProof/>
        </w:rPr>
      </w:r>
      <w:r w:rsidRPr="00C40244">
        <w:rPr>
          <w:noProof/>
        </w:rPr>
        <w:fldChar w:fldCharType="separate"/>
      </w:r>
      <w:r w:rsidRPr="00C40244">
        <w:rPr>
          <w:noProof/>
        </w:rPr>
        <w:t>34</w:t>
      </w:r>
      <w:r w:rsidRPr="00C40244">
        <w:rPr>
          <w:noProof/>
        </w:rPr>
        <w:fldChar w:fldCharType="end"/>
      </w:r>
    </w:p>
    <w:p w:rsidR="00C40244" w:rsidRDefault="00C40244">
      <w:pPr>
        <w:pStyle w:val="TOC2"/>
        <w:rPr>
          <w:rFonts w:asciiTheme="minorHAnsi" w:eastAsiaTheme="minorEastAsia" w:hAnsiTheme="minorHAnsi" w:cstheme="minorBidi"/>
          <w:b w:val="0"/>
          <w:noProof/>
          <w:kern w:val="0"/>
          <w:sz w:val="22"/>
          <w:szCs w:val="22"/>
        </w:rPr>
      </w:pPr>
      <w:r>
        <w:rPr>
          <w:noProof/>
        </w:rPr>
        <w:t>Endnotes</w:t>
      </w:r>
      <w:r w:rsidRPr="00C40244">
        <w:rPr>
          <w:b w:val="0"/>
          <w:noProof/>
          <w:sz w:val="18"/>
        </w:rPr>
        <w:tab/>
      </w:r>
      <w:r w:rsidRPr="00C40244">
        <w:rPr>
          <w:b w:val="0"/>
          <w:noProof/>
          <w:sz w:val="18"/>
        </w:rPr>
        <w:fldChar w:fldCharType="begin"/>
      </w:r>
      <w:r w:rsidRPr="00C40244">
        <w:rPr>
          <w:b w:val="0"/>
          <w:noProof/>
          <w:sz w:val="18"/>
        </w:rPr>
        <w:instrText xml:space="preserve"> PAGEREF _Toc364948198 \h </w:instrText>
      </w:r>
      <w:r w:rsidRPr="00C40244">
        <w:rPr>
          <w:b w:val="0"/>
          <w:noProof/>
          <w:sz w:val="18"/>
        </w:rPr>
      </w:r>
      <w:r w:rsidRPr="00C40244">
        <w:rPr>
          <w:b w:val="0"/>
          <w:noProof/>
          <w:sz w:val="18"/>
        </w:rPr>
        <w:fldChar w:fldCharType="separate"/>
      </w:r>
      <w:r w:rsidRPr="00C40244">
        <w:rPr>
          <w:b w:val="0"/>
          <w:noProof/>
          <w:sz w:val="18"/>
        </w:rPr>
        <w:t>35</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Endnote 1—About the endnotes</w:t>
      </w:r>
      <w:r w:rsidRPr="00C40244">
        <w:rPr>
          <w:b w:val="0"/>
          <w:noProof/>
          <w:sz w:val="18"/>
        </w:rPr>
        <w:tab/>
      </w:r>
      <w:r w:rsidRPr="00C40244">
        <w:rPr>
          <w:b w:val="0"/>
          <w:noProof/>
          <w:sz w:val="18"/>
        </w:rPr>
        <w:fldChar w:fldCharType="begin"/>
      </w:r>
      <w:r w:rsidRPr="00C40244">
        <w:rPr>
          <w:b w:val="0"/>
          <w:noProof/>
          <w:sz w:val="18"/>
        </w:rPr>
        <w:instrText xml:space="preserve"> PAGEREF _Toc364948199 \h </w:instrText>
      </w:r>
      <w:r w:rsidRPr="00C40244">
        <w:rPr>
          <w:b w:val="0"/>
          <w:noProof/>
          <w:sz w:val="18"/>
        </w:rPr>
      </w:r>
      <w:r w:rsidRPr="00C40244">
        <w:rPr>
          <w:b w:val="0"/>
          <w:noProof/>
          <w:sz w:val="18"/>
        </w:rPr>
        <w:fldChar w:fldCharType="separate"/>
      </w:r>
      <w:r w:rsidRPr="00C40244">
        <w:rPr>
          <w:b w:val="0"/>
          <w:noProof/>
          <w:sz w:val="18"/>
        </w:rPr>
        <w:t>35</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Endnote 2—Abbreviation key</w:t>
      </w:r>
      <w:r w:rsidRPr="00C40244">
        <w:rPr>
          <w:b w:val="0"/>
          <w:noProof/>
          <w:sz w:val="18"/>
        </w:rPr>
        <w:tab/>
      </w:r>
      <w:r w:rsidRPr="00C40244">
        <w:rPr>
          <w:b w:val="0"/>
          <w:noProof/>
          <w:sz w:val="18"/>
        </w:rPr>
        <w:fldChar w:fldCharType="begin"/>
      </w:r>
      <w:r w:rsidRPr="00C40244">
        <w:rPr>
          <w:b w:val="0"/>
          <w:noProof/>
          <w:sz w:val="18"/>
        </w:rPr>
        <w:instrText xml:space="preserve"> PAGEREF _Toc364948200 \h </w:instrText>
      </w:r>
      <w:r w:rsidRPr="00C40244">
        <w:rPr>
          <w:b w:val="0"/>
          <w:noProof/>
          <w:sz w:val="18"/>
        </w:rPr>
      </w:r>
      <w:r w:rsidRPr="00C40244">
        <w:rPr>
          <w:b w:val="0"/>
          <w:noProof/>
          <w:sz w:val="18"/>
        </w:rPr>
        <w:fldChar w:fldCharType="separate"/>
      </w:r>
      <w:r w:rsidRPr="00C40244">
        <w:rPr>
          <w:b w:val="0"/>
          <w:noProof/>
          <w:sz w:val="18"/>
        </w:rPr>
        <w:t>37</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Endnote 3—Legislation history</w:t>
      </w:r>
      <w:r w:rsidRPr="00C40244">
        <w:rPr>
          <w:b w:val="0"/>
          <w:noProof/>
          <w:sz w:val="18"/>
        </w:rPr>
        <w:tab/>
      </w:r>
      <w:r w:rsidRPr="00C40244">
        <w:rPr>
          <w:b w:val="0"/>
          <w:noProof/>
          <w:sz w:val="18"/>
        </w:rPr>
        <w:fldChar w:fldCharType="begin"/>
      </w:r>
      <w:r w:rsidRPr="00C40244">
        <w:rPr>
          <w:b w:val="0"/>
          <w:noProof/>
          <w:sz w:val="18"/>
        </w:rPr>
        <w:instrText xml:space="preserve"> PAGEREF _Toc364948201 \h </w:instrText>
      </w:r>
      <w:r w:rsidRPr="00C40244">
        <w:rPr>
          <w:b w:val="0"/>
          <w:noProof/>
          <w:sz w:val="18"/>
        </w:rPr>
      </w:r>
      <w:r w:rsidRPr="00C40244">
        <w:rPr>
          <w:b w:val="0"/>
          <w:noProof/>
          <w:sz w:val="18"/>
        </w:rPr>
        <w:fldChar w:fldCharType="separate"/>
      </w:r>
      <w:r w:rsidRPr="00C40244">
        <w:rPr>
          <w:b w:val="0"/>
          <w:noProof/>
          <w:sz w:val="18"/>
        </w:rPr>
        <w:t>38</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Endnote 4—Amendment history</w:t>
      </w:r>
      <w:r w:rsidRPr="00C40244">
        <w:rPr>
          <w:b w:val="0"/>
          <w:noProof/>
          <w:sz w:val="18"/>
        </w:rPr>
        <w:tab/>
      </w:r>
      <w:r w:rsidRPr="00C40244">
        <w:rPr>
          <w:b w:val="0"/>
          <w:noProof/>
          <w:sz w:val="18"/>
        </w:rPr>
        <w:fldChar w:fldCharType="begin"/>
      </w:r>
      <w:r w:rsidRPr="00C40244">
        <w:rPr>
          <w:b w:val="0"/>
          <w:noProof/>
          <w:sz w:val="18"/>
        </w:rPr>
        <w:instrText xml:space="preserve"> PAGEREF _Toc364948202 \h </w:instrText>
      </w:r>
      <w:r w:rsidRPr="00C40244">
        <w:rPr>
          <w:b w:val="0"/>
          <w:noProof/>
          <w:sz w:val="18"/>
        </w:rPr>
      </w:r>
      <w:r w:rsidRPr="00C40244">
        <w:rPr>
          <w:b w:val="0"/>
          <w:noProof/>
          <w:sz w:val="18"/>
        </w:rPr>
        <w:fldChar w:fldCharType="separate"/>
      </w:r>
      <w:r w:rsidRPr="00C40244">
        <w:rPr>
          <w:b w:val="0"/>
          <w:noProof/>
          <w:sz w:val="18"/>
        </w:rPr>
        <w:t>39</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Endnote 5—Uncommenced amendments [none]</w:t>
      </w:r>
      <w:r w:rsidRPr="00C40244">
        <w:rPr>
          <w:b w:val="0"/>
          <w:noProof/>
          <w:sz w:val="18"/>
        </w:rPr>
        <w:tab/>
      </w:r>
      <w:r w:rsidRPr="00C40244">
        <w:rPr>
          <w:b w:val="0"/>
          <w:noProof/>
          <w:sz w:val="18"/>
        </w:rPr>
        <w:fldChar w:fldCharType="begin"/>
      </w:r>
      <w:r w:rsidRPr="00C40244">
        <w:rPr>
          <w:b w:val="0"/>
          <w:noProof/>
          <w:sz w:val="18"/>
        </w:rPr>
        <w:instrText xml:space="preserve"> PAGEREF _Toc364948203 \h </w:instrText>
      </w:r>
      <w:r w:rsidRPr="00C40244">
        <w:rPr>
          <w:b w:val="0"/>
          <w:noProof/>
          <w:sz w:val="18"/>
        </w:rPr>
      </w:r>
      <w:r w:rsidRPr="00C40244">
        <w:rPr>
          <w:b w:val="0"/>
          <w:noProof/>
          <w:sz w:val="18"/>
        </w:rPr>
        <w:fldChar w:fldCharType="separate"/>
      </w:r>
      <w:r w:rsidRPr="00C40244">
        <w:rPr>
          <w:b w:val="0"/>
          <w:noProof/>
          <w:sz w:val="18"/>
        </w:rPr>
        <w:t>40</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Endnote 6—Modifications [none]</w:t>
      </w:r>
      <w:r w:rsidRPr="00C40244">
        <w:rPr>
          <w:b w:val="0"/>
          <w:noProof/>
          <w:sz w:val="18"/>
        </w:rPr>
        <w:tab/>
      </w:r>
      <w:r w:rsidRPr="00C40244">
        <w:rPr>
          <w:b w:val="0"/>
          <w:noProof/>
          <w:sz w:val="18"/>
        </w:rPr>
        <w:fldChar w:fldCharType="begin"/>
      </w:r>
      <w:r w:rsidRPr="00C40244">
        <w:rPr>
          <w:b w:val="0"/>
          <w:noProof/>
          <w:sz w:val="18"/>
        </w:rPr>
        <w:instrText xml:space="preserve"> PAGEREF _Toc364948204 \h </w:instrText>
      </w:r>
      <w:r w:rsidRPr="00C40244">
        <w:rPr>
          <w:b w:val="0"/>
          <w:noProof/>
          <w:sz w:val="18"/>
        </w:rPr>
      </w:r>
      <w:r w:rsidRPr="00C40244">
        <w:rPr>
          <w:b w:val="0"/>
          <w:noProof/>
          <w:sz w:val="18"/>
        </w:rPr>
        <w:fldChar w:fldCharType="separate"/>
      </w:r>
      <w:r w:rsidRPr="00C40244">
        <w:rPr>
          <w:b w:val="0"/>
          <w:noProof/>
          <w:sz w:val="18"/>
        </w:rPr>
        <w:t>40</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Endnote 7—Misdescribed amendments [none]</w:t>
      </w:r>
      <w:r w:rsidRPr="00C40244">
        <w:rPr>
          <w:b w:val="0"/>
          <w:noProof/>
          <w:sz w:val="18"/>
        </w:rPr>
        <w:tab/>
      </w:r>
      <w:r w:rsidRPr="00C40244">
        <w:rPr>
          <w:b w:val="0"/>
          <w:noProof/>
          <w:sz w:val="18"/>
        </w:rPr>
        <w:fldChar w:fldCharType="begin"/>
      </w:r>
      <w:r w:rsidRPr="00C40244">
        <w:rPr>
          <w:b w:val="0"/>
          <w:noProof/>
          <w:sz w:val="18"/>
        </w:rPr>
        <w:instrText xml:space="preserve"> PAGEREF _Toc364948205 \h </w:instrText>
      </w:r>
      <w:r w:rsidRPr="00C40244">
        <w:rPr>
          <w:b w:val="0"/>
          <w:noProof/>
          <w:sz w:val="18"/>
        </w:rPr>
      </w:r>
      <w:r w:rsidRPr="00C40244">
        <w:rPr>
          <w:b w:val="0"/>
          <w:noProof/>
          <w:sz w:val="18"/>
        </w:rPr>
        <w:fldChar w:fldCharType="separate"/>
      </w:r>
      <w:r w:rsidRPr="00C40244">
        <w:rPr>
          <w:b w:val="0"/>
          <w:noProof/>
          <w:sz w:val="18"/>
        </w:rPr>
        <w:t>40</w:t>
      </w:r>
      <w:r w:rsidRPr="00C40244">
        <w:rPr>
          <w:b w:val="0"/>
          <w:noProof/>
          <w:sz w:val="18"/>
        </w:rPr>
        <w:fldChar w:fldCharType="end"/>
      </w:r>
    </w:p>
    <w:p w:rsidR="00C40244" w:rsidRDefault="00C40244">
      <w:pPr>
        <w:pStyle w:val="TOC3"/>
        <w:rPr>
          <w:rFonts w:asciiTheme="minorHAnsi" w:eastAsiaTheme="minorEastAsia" w:hAnsiTheme="minorHAnsi" w:cstheme="minorBidi"/>
          <w:b w:val="0"/>
          <w:noProof/>
          <w:kern w:val="0"/>
          <w:szCs w:val="22"/>
        </w:rPr>
      </w:pPr>
      <w:r>
        <w:rPr>
          <w:noProof/>
        </w:rPr>
        <w:t>Endnote 8—Miscellaneous [none]</w:t>
      </w:r>
      <w:r w:rsidRPr="00C40244">
        <w:rPr>
          <w:b w:val="0"/>
          <w:noProof/>
          <w:sz w:val="18"/>
        </w:rPr>
        <w:tab/>
      </w:r>
      <w:r w:rsidRPr="00C40244">
        <w:rPr>
          <w:b w:val="0"/>
          <w:noProof/>
          <w:sz w:val="18"/>
        </w:rPr>
        <w:fldChar w:fldCharType="begin"/>
      </w:r>
      <w:r w:rsidRPr="00C40244">
        <w:rPr>
          <w:b w:val="0"/>
          <w:noProof/>
          <w:sz w:val="18"/>
        </w:rPr>
        <w:instrText xml:space="preserve"> PAGEREF _Toc364948206 \h </w:instrText>
      </w:r>
      <w:r w:rsidRPr="00C40244">
        <w:rPr>
          <w:b w:val="0"/>
          <w:noProof/>
          <w:sz w:val="18"/>
        </w:rPr>
      </w:r>
      <w:r w:rsidRPr="00C40244">
        <w:rPr>
          <w:b w:val="0"/>
          <w:noProof/>
          <w:sz w:val="18"/>
        </w:rPr>
        <w:fldChar w:fldCharType="separate"/>
      </w:r>
      <w:r w:rsidRPr="00C40244">
        <w:rPr>
          <w:b w:val="0"/>
          <w:noProof/>
          <w:sz w:val="18"/>
        </w:rPr>
        <w:t>40</w:t>
      </w:r>
      <w:r w:rsidRPr="00C40244">
        <w:rPr>
          <w:b w:val="0"/>
          <w:noProof/>
          <w:sz w:val="18"/>
        </w:rPr>
        <w:fldChar w:fldCharType="end"/>
      </w:r>
    </w:p>
    <w:p w:rsidR="00D00016" w:rsidRPr="00D00016" w:rsidRDefault="007D2DC8" w:rsidP="00D00016">
      <w:pPr>
        <w:sectPr w:rsidR="00D00016" w:rsidRPr="00D00016" w:rsidSect="000F568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00016">
        <w:fldChar w:fldCharType="end"/>
      </w:r>
    </w:p>
    <w:p w:rsidR="001F08A5" w:rsidRPr="00D00016" w:rsidRDefault="001F08A5" w:rsidP="00D00016">
      <w:pPr>
        <w:pStyle w:val="LongT"/>
      </w:pPr>
      <w:r w:rsidRPr="00D00016">
        <w:lastRenderedPageBreak/>
        <w:t>An Act to provide for testing for and treatment of malignant neoplasia in Australian participants in British nuclear tests, and for other purposes</w:t>
      </w:r>
    </w:p>
    <w:p w:rsidR="001F08A5" w:rsidRPr="00D00016" w:rsidRDefault="001F08A5">
      <w:pPr>
        <w:pStyle w:val="ActHead2"/>
      </w:pPr>
      <w:bookmarkStart w:id="1" w:name="_Toc364948133"/>
      <w:r w:rsidRPr="00D00016">
        <w:rPr>
          <w:rStyle w:val="CharPartNo"/>
        </w:rPr>
        <w:t>Part</w:t>
      </w:r>
      <w:r w:rsidR="00D00016" w:rsidRPr="00D00016">
        <w:rPr>
          <w:rStyle w:val="CharPartNo"/>
        </w:rPr>
        <w:t> </w:t>
      </w:r>
      <w:r w:rsidRPr="00D00016">
        <w:rPr>
          <w:rStyle w:val="CharPartNo"/>
        </w:rPr>
        <w:t>1</w:t>
      </w:r>
      <w:r w:rsidRPr="00D00016">
        <w:t>—</w:t>
      </w:r>
      <w:r w:rsidRPr="00D00016">
        <w:rPr>
          <w:rStyle w:val="CharPartText"/>
        </w:rPr>
        <w:t>Preliminary</w:t>
      </w:r>
      <w:bookmarkEnd w:id="1"/>
    </w:p>
    <w:p w:rsidR="001F08A5" w:rsidRPr="00D00016" w:rsidRDefault="004E71DD">
      <w:pPr>
        <w:pStyle w:val="Header"/>
      </w:pPr>
      <w:r w:rsidRPr="00D00016">
        <w:rPr>
          <w:rStyle w:val="CharDivNo"/>
        </w:rPr>
        <w:t xml:space="preserve"> </w:t>
      </w:r>
      <w:r w:rsidRPr="00D00016">
        <w:rPr>
          <w:rStyle w:val="CharDivText"/>
        </w:rPr>
        <w:t xml:space="preserve"> </w:t>
      </w:r>
    </w:p>
    <w:p w:rsidR="001F08A5" w:rsidRPr="00D00016" w:rsidRDefault="001F08A5">
      <w:pPr>
        <w:pStyle w:val="ActHead5"/>
        <w:rPr>
          <w:b w:val="0"/>
        </w:rPr>
      </w:pPr>
      <w:bookmarkStart w:id="2" w:name="_Toc364948134"/>
      <w:r w:rsidRPr="00D00016">
        <w:rPr>
          <w:rStyle w:val="CharSectno"/>
        </w:rPr>
        <w:t>1</w:t>
      </w:r>
      <w:r w:rsidRPr="00D00016">
        <w:t xml:space="preserve">  Short title</w:t>
      </w:r>
      <w:bookmarkEnd w:id="2"/>
    </w:p>
    <w:p w:rsidR="001F08A5" w:rsidRPr="00D00016" w:rsidRDefault="001F08A5">
      <w:pPr>
        <w:pStyle w:val="subsection"/>
      </w:pPr>
      <w:r w:rsidRPr="00D00016">
        <w:tab/>
      </w:r>
      <w:r w:rsidRPr="00D00016">
        <w:tab/>
        <w:t xml:space="preserve">This Act may be cited as the </w:t>
      </w:r>
      <w:r w:rsidRPr="00D00016">
        <w:rPr>
          <w:i/>
        </w:rPr>
        <w:t>Australian Participants in British Nuclear Tests (Treatment) Act 2006</w:t>
      </w:r>
      <w:r w:rsidRPr="00D00016">
        <w:t>.</w:t>
      </w:r>
    </w:p>
    <w:p w:rsidR="001F08A5" w:rsidRPr="00D00016" w:rsidRDefault="001F08A5">
      <w:pPr>
        <w:pStyle w:val="ActHead5"/>
        <w:rPr>
          <w:b w:val="0"/>
          <w:sz w:val="18"/>
          <w:szCs w:val="18"/>
        </w:rPr>
      </w:pPr>
      <w:bookmarkStart w:id="3" w:name="_Toc364948135"/>
      <w:r w:rsidRPr="00D00016">
        <w:rPr>
          <w:rStyle w:val="CharSectno"/>
        </w:rPr>
        <w:t>2</w:t>
      </w:r>
      <w:r w:rsidRPr="00D00016">
        <w:t xml:space="preserve">  Commencement</w:t>
      </w:r>
      <w:bookmarkEnd w:id="3"/>
    </w:p>
    <w:p w:rsidR="001F08A5" w:rsidRPr="00D00016" w:rsidRDefault="001F08A5">
      <w:pPr>
        <w:pStyle w:val="subsection"/>
      </w:pPr>
      <w:r w:rsidRPr="00D00016">
        <w:tab/>
      </w:r>
      <w:r w:rsidRPr="00D00016">
        <w:tab/>
        <w:t>This Act commences on the day after it receives the Royal Assent.</w:t>
      </w:r>
    </w:p>
    <w:p w:rsidR="001F08A5" w:rsidRPr="00D00016" w:rsidRDefault="001F08A5">
      <w:pPr>
        <w:pStyle w:val="ActHead5"/>
      </w:pPr>
      <w:bookmarkStart w:id="4" w:name="_Toc364948136"/>
      <w:r w:rsidRPr="00D00016">
        <w:rPr>
          <w:rStyle w:val="CharSectno"/>
        </w:rPr>
        <w:t>3</w:t>
      </w:r>
      <w:r w:rsidRPr="00D00016">
        <w:t xml:space="preserve">  Extension to external Territories</w:t>
      </w:r>
      <w:bookmarkEnd w:id="4"/>
    </w:p>
    <w:p w:rsidR="001F08A5" w:rsidRPr="00D00016" w:rsidRDefault="001F08A5">
      <w:pPr>
        <w:pStyle w:val="subsection"/>
      </w:pPr>
      <w:r w:rsidRPr="00D00016">
        <w:tab/>
      </w:r>
      <w:r w:rsidRPr="00D00016">
        <w:tab/>
        <w:t>This Act extends to every external Territory.</w:t>
      </w:r>
    </w:p>
    <w:p w:rsidR="001F08A5" w:rsidRPr="00D00016" w:rsidRDefault="001F08A5">
      <w:pPr>
        <w:pStyle w:val="ActHead5"/>
      </w:pPr>
      <w:bookmarkStart w:id="5" w:name="_Toc364948137"/>
      <w:r w:rsidRPr="00D00016">
        <w:rPr>
          <w:rStyle w:val="CharSectno"/>
        </w:rPr>
        <w:t>4</w:t>
      </w:r>
      <w:r w:rsidRPr="00D00016">
        <w:t xml:space="preserve">  Definitions</w:t>
      </w:r>
      <w:bookmarkEnd w:id="5"/>
    </w:p>
    <w:p w:rsidR="001F08A5" w:rsidRPr="00D00016" w:rsidRDefault="001F08A5">
      <w:pPr>
        <w:pStyle w:val="subsection"/>
      </w:pPr>
      <w:r w:rsidRPr="00D00016">
        <w:tab/>
        <w:t>(1)</w:t>
      </w:r>
      <w:r w:rsidRPr="00D00016">
        <w:tab/>
        <w:t>In this Act:</w:t>
      </w:r>
    </w:p>
    <w:p w:rsidR="001F08A5" w:rsidRPr="00D00016" w:rsidRDefault="001F08A5">
      <w:pPr>
        <w:pStyle w:val="Definition"/>
        <w:rPr>
          <w:i/>
        </w:rPr>
      </w:pPr>
      <w:r w:rsidRPr="00D00016">
        <w:rPr>
          <w:b/>
          <w:i/>
        </w:rPr>
        <w:t>approved pharmaceutical scheme</w:t>
      </w:r>
      <w:r w:rsidRPr="00D00016">
        <w:t xml:space="preserve"> means an approved scheme, within the meaning of section</w:t>
      </w:r>
      <w:r w:rsidR="00D00016">
        <w:t> </w:t>
      </w:r>
      <w:r w:rsidRPr="00D00016">
        <w:t xml:space="preserve">91 of the </w:t>
      </w:r>
      <w:r w:rsidRPr="00D00016">
        <w:rPr>
          <w:i/>
        </w:rPr>
        <w:t>Veterans’ Entitlements Act 1986</w:t>
      </w:r>
      <w:r w:rsidRPr="00D00016">
        <w:t>, that is in force.</w:t>
      </w:r>
    </w:p>
    <w:p w:rsidR="001F08A5" w:rsidRPr="00D00016" w:rsidRDefault="001F08A5">
      <w:pPr>
        <w:pStyle w:val="Definition"/>
      </w:pPr>
      <w:r w:rsidRPr="00D00016">
        <w:rPr>
          <w:b/>
          <w:i/>
        </w:rPr>
        <w:t>Australian resident</w:t>
      </w:r>
      <w:r w:rsidRPr="00D00016">
        <w:t xml:space="preserve"> has the same meaning as in section</w:t>
      </w:r>
      <w:r w:rsidR="00D00016">
        <w:t> </w:t>
      </w:r>
      <w:r w:rsidRPr="00D00016">
        <w:t xml:space="preserve">5G of the </w:t>
      </w:r>
      <w:r w:rsidRPr="00D00016">
        <w:rPr>
          <w:i/>
        </w:rPr>
        <w:t>Veterans’ Entitlements Act 1986</w:t>
      </w:r>
      <w:r w:rsidRPr="00D00016">
        <w:t>.</w:t>
      </w:r>
    </w:p>
    <w:p w:rsidR="001F08A5" w:rsidRPr="00D00016" w:rsidRDefault="001F08A5">
      <w:pPr>
        <w:pStyle w:val="Definition"/>
      </w:pPr>
      <w:r w:rsidRPr="00D00016">
        <w:rPr>
          <w:b/>
          <w:i/>
        </w:rPr>
        <w:t>Commission</w:t>
      </w:r>
      <w:r w:rsidRPr="00D00016">
        <w:t xml:space="preserve"> means the Repatriation Commission continued in existence by section</w:t>
      </w:r>
      <w:r w:rsidR="00D00016">
        <w:t> </w:t>
      </w:r>
      <w:r w:rsidRPr="00D00016">
        <w:t xml:space="preserve">179 of the </w:t>
      </w:r>
      <w:r w:rsidRPr="00D00016">
        <w:rPr>
          <w:i/>
        </w:rPr>
        <w:t>Veterans’ Entitlements Act 1986</w:t>
      </w:r>
      <w:r w:rsidRPr="00D00016">
        <w:t>.</w:t>
      </w:r>
    </w:p>
    <w:p w:rsidR="001F08A5" w:rsidRPr="00D00016" w:rsidRDefault="001F08A5">
      <w:pPr>
        <w:pStyle w:val="Definition"/>
      </w:pPr>
      <w:r w:rsidRPr="00D00016">
        <w:rPr>
          <w:b/>
          <w:i/>
        </w:rPr>
        <w:t>dishonestly</w:t>
      </w:r>
      <w:r w:rsidRPr="00D00016">
        <w:t xml:space="preserve"> has the meaning given by </w:t>
      </w:r>
      <w:r w:rsidR="00D00016">
        <w:t>subsection (</w:t>
      </w:r>
      <w:r w:rsidRPr="00D00016">
        <w:t>2).</w:t>
      </w:r>
    </w:p>
    <w:p w:rsidR="001F08A5" w:rsidRPr="00D00016" w:rsidRDefault="001F08A5">
      <w:pPr>
        <w:pStyle w:val="Definition"/>
      </w:pPr>
      <w:r w:rsidRPr="00D00016">
        <w:rPr>
          <w:b/>
          <w:i/>
        </w:rPr>
        <w:t>eligible person</w:t>
      </w:r>
      <w:r w:rsidRPr="00D00016">
        <w:t xml:space="preserve"> means a person who, under section</w:t>
      </w:r>
      <w:r w:rsidR="00D00016">
        <w:t> </w:t>
      </w:r>
      <w:r w:rsidRPr="00D00016">
        <w:t>7, is eligible to be provided with treatment under this Act.</w:t>
      </w:r>
    </w:p>
    <w:p w:rsidR="001F08A5" w:rsidRPr="00D00016" w:rsidRDefault="001F08A5">
      <w:pPr>
        <w:pStyle w:val="Definition"/>
      </w:pPr>
      <w:r w:rsidRPr="00D00016">
        <w:rPr>
          <w:b/>
          <w:i/>
        </w:rPr>
        <w:t>hospital or other institution</w:t>
      </w:r>
      <w:r w:rsidRPr="00D00016">
        <w:t xml:space="preserve"> includes the following:</w:t>
      </w:r>
    </w:p>
    <w:p w:rsidR="001F08A5" w:rsidRPr="00D00016" w:rsidRDefault="001F08A5">
      <w:pPr>
        <w:pStyle w:val="paragraph"/>
      </w:pPr>
      <w:r w:rsidRPr="00D00016">
        <w:lastRenderedPageBreak/>
        <w:tab/>
        <w:t>(a)</w:t>
      </w:r>
      <w:r w:rsidRPr="00D00016">
        <w:tab/>
        <w:t xml:space="preserve">a residential care service (within the meaning of the </w:t>
      </w:r>
      <w:r w:rsidRPr="00D00016">
        <w:rPr>
          <w:i/>
        </w:rPr>
        <w:t>Aged Care Act 1997</w:t>
      </w:r>
      <w:r w:rsidRPr="00D00016">
        <w:t>);</w:t>
      </w:r>
    </w:p>
    <w:p w:rsidR="001F08A5" w:rsidRPr="00D00016" w:rsidRDefault="001F08A5">
      <w:pPr>
        <w:pStyle w:val="paragraph"/>
      </w:pPr>
      <w:r w:rsidRPr="00D00016">
        <w:tab/>
        <w:t>(b)</w:t>
      </w:r>
      <w:r w:rsidRPr="00D00016">
        <w:tab/>
        <w:t>a medical centre;</w:t>
      </w:r>
    </w:p>
    <w:p w:rsidR="001F08A5" w:rsidRPr="00D00016" w:rsidRDefault="001F08A5">
      <w:pPr>
        <w:pStyle w:val="paragraph"/>
      </w:pPr>
      <w:r w:rsidRPr="00D00016">
        <w:tab/>
        <w:t>(c)</w:t>
      </w:r>
      <w:r w:rsidRPr="00D00016">
        <w:tab/>
        <w:t>an out</w:t>
      </w:r>
      <w:r w:rsidR="00D00016">
        <w:noBreakHyphen/>
      </w:r>
      <w:r w:rsidRPr="00D00016">
        <w:t>patient clinic;</w:t>
      </w:r>
    </w:p>
    <w:p w:rsidR="001F08A5" w:rsidRPr="00D00016" w:rsidRDefault="001F08A5">
      <w:pPr>
        <w:pStyle w:val="paragraph"/>
        <w:rPr>
          <w:b/>
          <w:i/>
        </w:rPr>
      </w:pPr>
      <w:r w:rsidRPr="00D00016">
        <w:tab/>
        <w:t>(d)</w:t>
      </w:r>
      <w:r w:rsidRPr="00D00016">
        <w:tab/>
        <w:t>a rehabilitation establishment.</w:t>
      </w:r>
    </w:p>
    <w:p w:rsidR="001F08A5" w:rsidRPr="00D00016" w:rsidRDefault="001F08A5">
      <w:pPr>
        <w:pStyle w:val="Definition"/>
      </w:pPr>
      <w:r w:rsidRPr="00D00016">
        <w:rPr>
          <w:b/>
          <w:i/>
        </w:rPr>
        <w:t>medical service provider</w:t>
      </w:r>
      <w:r w:rsidRPr="00D00016">
        <w:t xml:space="preserve"> means a person:</w:t>
      </w:r>
    </w:p>
    <w:p w:rsidR="001F08A5" w:rsidRPr="00D00016" w:rsidRDefault="001F08A5">
      <w:pPr>
        <w:pStyle w:val="paragraph"/>
      </w:pPr>
      <w:r w:rsidRPr="00D00016">
        <w:tab/>
        <w:t>(a)</w:t>
      </w:r>
      <w:r w:rsidRPr="00D00016">
        <w:tab/>
        <w:t>who is a pathology practitioner; or</w:t>
      </w:r>
    </w:p>
    <w:p w:rsidR="001F08A5" w:rsidRPr="00D00016" w:rsidRDefault="001F08A5">
      <w:pPr>
        <w:pStyle w:val="paragraph"/>
      </w:pPr>
      <w:r w:rsidRPr="00D00016">
        <w:tab/>
        <w:t>(b)</w:t>
      </w:r>
      <w:r w:rsidRPr="00D00016">
        <w:tab/>
        <w:t>who is a proprietor of premises at which pathology services are rendered; or</w:t>
      </w:r>
    </w:p>
    <w:p w:rsidR="001F08A5" w:rsidRPr="00D00016" w:rsidRDefault="001F08A5">
      <w:pPr>
        <w:pStyle w:val="paragraph"/>
      </w:pPr>
      <w:r w:rsidRPr="00D00016">
        <w:tab/>
        <w:t>(c)</w:t>
      </w:r>
      <w:r w:rsidRPr="00D00016">
        <w:tab/>
        <w:t>who is a proprietor of a hospital or other institution that is not operated by the Commonwealth, a State or a Territory; or</w:t>
      </w:r>
    </w:p>
    <w:p w:rsidR="001F08A5" w:rsidRPr="00D00016" w:rsidRDefault="001F08A5">
      <w:pPr>
        <w:pStyle w:val="paragraph"/>
      </w:pPr>
      <w:r w:rsidRPr="00D00016">
        <w:tab/>
        <w:t>(d)</w:t>
      </w:r>
      <w:r w:rsidRPr="00D00016">
        <w:tab/>
        <w:t>who is acting on behalf of a proprietor of such a hospital or other institution.</w:t>
      </w:r>
    </w:p>
    <w:p w:rsidR="001F08A5" w:rsidRPr="00D00016" w:rsidRDefault="001F08A5">
      <w:pPr>
        <w:pStyle w:val="Definition"/>
      </w:pPr>
      <w:r w:rsidRPr="00D00016">
        <w:rPr>
          <w:b/>
          <w:i/>
        </w:rPr>
        <w:t>nuclear test area</w:t>
      </w:r>
      <w:r w:rsidRPr="00D00016">
        <w:t xml:space="preserve"> has the meaning given by subsection</w:t>
      </w:r>
      <w:r w:rsidR="00D00016">
        <w:t> </w:t>
      </w:r>
      <w:r w:rsidRPr="00D00016">
        <w:t>5(4).</w:t>
      </w:r>
    </w:p>
    <w:p w:rsidR="001F08A5" w:rsidRPr="00D00016" w:rsidRDefault="001F08A5">
      <w:pPr>
        <w:pStyle w:val="Definition"/>
      </w:pPr>
      <w:r w:rsidRPr="00D00016">
        <w:rPr>
          <w:b/>
          <w:i/>
        </w:rPr>
        <w:t>nuclear test participant</w:t>
      </w:r>
      <w:r w:rsidRPr="00D00016">
        <w:t xml:space="preserve"> means a person who is a nuclear test participant under one or more of subsections</w:t>
      </w:r>
      <w:r w:rsidR="00D00016">
        <w:t> </w:t>
      </w:r>
      <w:r w:rsidRPr="00D00016">
        <w:t>5(1), (2)</w:t>
      </w:r>
      <w:r w:rsidR="0093457B" w:rsidRPr="00D00016">
        <w:t>, (3)</w:t>
      </w:r>
      <w:r w:rsidR="000200DF" w:rsidRPr="00D00016">
        <w:t>, (3A) and (3C)</w:t>
      </w:r>
      <w:r w:rsidRPr="00D00016">
        <w:t>.</w:t>
      </w:r>
    </w:p>
    <w:p w:rsidR="001F08A5" w:rsidRPr="00D00016" w:rsidRDefault="001F08A5">
      <w:pPr>
        <w:pStyle w:val="Definition"/>
      </w:pPr>
      <w:r w:rsidRPr="00D00016">
        <w:rPr>
          <w:b/>
          <w:i/>
        </w:rPr>
        <w:t xml:space="preserve">pathology practitioner </w:t>
      </w:r>
      <w:r w:rsidRPr="00D00016">
        <w:t xml:space="preserve">means a person in respect of whom there is in force an undertaking given by the person, and accepted by the Minister administering the </w:t>
      </w:r>
      <w:r w:rsidRPr="00D00016">
        <w:rPr>
          <w:i/>
        </w:rPr>
        <w:t>Health Insurance Act 1973</w:t>
      </w:r>
      <w:r w:rsidRPr="00D00016">
        <w:t>, under section</w:t>
      </w:r>
      <w:r w:rsidR="00D00016">
        <w:t> </w:t>
      </w:r>
      <w:r w:rsidRPr="00D00016">
        <w:t>23DC of that Act.</w:t>
      </w:r>
    </w:p>
    <w:p w:rsidR="001F08A5" w:rsidRPr="00D00016" w:rsidRDefault="001F08A5">
      <w:pPr>
        <w:pStyle w:val="Definition"/>
      </w:pPr>
      <w:r w:rsidRPr="00D00016">
        <w:rPr>
          <w:b/>
          <w:i/>
        </w:rPr>
        <w:t xml:space="preserve">pathology service </w:t>
      </w:r>
      <w:r w:rsidRPr="00D00016">
        <w:t>has the meaning given by subsection</w:t>
      </w:r>
      <w:r w:rsidR="00D00016">
        <w:t> </w:t>
      </w:r>
      <w:r w:rsidRPr="00D00016">
        <w:t xml:space="preserve">3(1) of the </w:t>
      </w:r>
      <w:r w:rsidRPr="00D00016">
        <w:rPr>
          <w:i/>
        </w:rPr>
        <w:t>Health Insurance Act 1973</w:t>
      </w:r>
      <w:r w:rsidRPr="00D00016">
        <w:t>.</w:t>
      </w:r>
    </w:p>
    <w:p w:rsidR="001F08A5" w:rsidRPr="00D00016" w:rsidRDefault="001F08A5">
      <w:pPr>
        <w:pStyle w:val="Definition"/>
        <w:tabs>
          <w:tab w:val="left" w:pos="1440"/>
          <w:tab w:val="left" w:pos="2160"/>
          <w:tab w:val="left" w:pos="2880"/>
          <w:tab w:val="left" w:pos="3600"/>
          <w:tab w:val="left" w:pos="4320"/>
          <w:tab w:val="left" w:pos="5040"/>
          <w:tab w:val="left" w:pos="5760"/>
          <w:tab w:val="left" w:pos="6480"/>
        </w:tabs>
      </w:pPr>
      <w:r w:rsidRPr="00D00016">
        <w:rPr>
          <w:b/>
          <w:i/>
        </w:rPr>
        <w:t>pharmaceutical benefits</w:t>
      </w:r>
      <w:r w:rsidRPr="00D00016">
        <w:t xml:space="preserve"> means drugs, medicinal preparations and other pharmaceutical items (including aids to treatment and dressings) for the treatment of sicknesses or injuries suffered by human beings.</w:t>
      </w:r>
    </w:p>
    <w:p w:rsidR="001F08A5" w:rsidRPr="00D00016" w:rsidRDefault="001F08A5">
      <w:pPr>
        <w:pStyle w:val="Definition"/>
      </w:pPr>
      <w:r w:rsidRPr="00D00016">
        <w:rPr>
          <w:b/>
          <w:i/>
        </w:rPr>
        <w:t>proprietor</w:t>
      </w:r>
      <w:r w:rsidRPr="00D00016">
        <w:t xml:space="preserve"> means:</w:t>
      </w:r>
    </w:p>
    <w:p w:rsidR="001F08A5" w:rsidRPr="00D00016" w:rsidRDefault="001F08A5">
      <w:pPr>
        <w:pStyle w:val="paragraph"/>
      </w:pPr>
      <w:r w:rsidRPr="00D00016">
        <w:tab/>
        <w:t>(a)</w:t>
      </w:r>
      <w:r w:rsidRPr="00D00016">
        <w:tab/>
        <w:t>in relation to premises—the person, authority or body of persons having effective control of the premises (whether or not that person, authority or body is the holder of an estate or interest in the premises); and</w:t>
      </w:r>
    </w:p>
    <w:p w:rsidR="001F08A5" w:rsidRPr="00D00016" w:rsidRDefault="001F08A5">
      <w:pPr>
        <w:pStyle w:val="paragraph"/>
      </w:pPr>
      <w:r w:rsidRPr="00D00016">
        <w:lastRenderedPageBreak/>
        <w:tab/>
        <w:t>(b)</w:t>
      </w:r>
      <w:r w:rsidRPr="00D00016">
        <w:tab/>
        <w:t xml:space="preserve">in relation to a hospital or other institution—the proprietor (within the meaning of </w:t>
      </w:r>
      <w:r w:rsidR="00D00016">
        <w:t>paragraph (</w:t>
      </w:r>
      <w:r w:rsidRPr="00D00016">
        <w:t>a)) of the premises occupied by the hospital or other institution.</w:t>
      </w:r>
    </w:p>
    <w:p w:rsidR="001F08A5" w:rsidRPr="00D00016" w:rsidRDefault="001F08A5">
      <w:pPr>
        <w:pStyle w:val="Definition"/>
      </w:pPr>
      <w:r w:rsidRPr="00D00016">
        <w:rPr>
          <w:b/>
          <w:i/>
        </w:rPr>
        <w:t>Repatriation Private Patient Principles</w:t>
      </w:r>
      <w:r w:rsidRPr="00D00016">
        <w:t xml:space="preserve"> means the Repatriation Private Patient Principles in force under section</w:t>
      </w:r>
      <w:r w:rsidR="00D00016">
        <w:t> </w:t>
      </w:r>
      <w:r w:rsidRPr="00D00016">
        <w:t xml:space="preserve">90A of the </w:t>
      </w:r>
      <w:r w:rsidRPr="00D00016">
        <w:rPr>
          <w:i/>
        </w:rPr>
        <w:t>Veterans’ Entitlements Act 1986</w:t>
      </w:r>
      <w:r w:rsidRPr="00D00016">
        <w:t>.</w:t>
      </w:r>
    </w:p>
    <w:p w:rsidR="001F08A5" w:rsidRPr="00D00016" w:rsidRDefault="001F08A5">
      <w:pPr>
        <w:pStyle w:val="Definition"/>
      </w:pPr>
      <w:r w:rsidRPr="00D00016">
        <w:rPr>
          <w:b/>
          <w:i/>
        </w:rPr>
        <w:t>staff member assisting the Commission</w:t>
      </w:r>
      <w:r w:rsidRPr="00D00016">
        <w:t xml:space="preserve"> means a person engaged under the </w:t>
      </w:r>
      <w:r w:rsidRPr="00D00016">
        <w:rPr>
          <w:i/>
        </w:rPr>
        <w:t>Public Service Act 1999</w:t>
      </w:r>
      <w:r w:rsidRPr="00D00016">
        <w:t xml:space="preserve"> and made available for the purposes of this Act by the Secretary of the Department.</w:t>
      </w:r>
    </w:p>
    <w:p w:rsidR="001F08A5" w:rsidRPr="00D00016" w:rsidRDefault="001F08A5">
      <w:pPr>
        <w:pStyle w:val="Definition"/>
      </w:pPr>
      <w:r w:rsidRPr="00D00016">
        <w:rPr>
          <w:b/>
          <w:i/>
        </w:rPr>
        <w:t>testing</w:t>
      </w:r>
      <w:r w:rsidRPr="00D00016">
        <w:t xml:space="preserve"> means conducting a recognised medical test to identify malignant neoplasia (whether or not the person being tested has already been tested for, or diagnosed with, malignant neoplasia), but does not include conducting a test that replicates an existing community</w:t>
      </w:r>
      <w:r w:rsidR="00D00016">
        <w:noBreakHyphen/>
      </w:r>
      <w:r w:rsidRPr="00D00016">
        <w:t>wide government screening program.</w:t>
      </w:r>
    </w:p>
    <w:p w:rsidR="001F08A5" w:rsidRPr="00D00016" w:rsidRDefault="001F08A5">
      <w:pPr>
        <w:pStyle w:val="Definition"/>
      </w:pPr>
      <w:r w:rsidRPr="00D00016">
        <w:rPr>
          <w:b/>
          <w:i/>
        </w:rPr>
        <w:t>treatment</w:t>
      </w:r>
      <w:r w:rsidRPr="00D00016">
        <w:t xml:space="preserve"> means treatment (within the meaning of subsection</w:t>
      </w:r>
      <w:r w:rsidR="00D00016">
        <w:t> </w:t>
      </w:r>
      <w:r w:rsidRPr="00D00016">
        <w:t xml:space="preserve">80(1) of the </w:t>
      </w:r>
      <w:r w:rsidRPr="00D00016">
        <w:rPr>
          <w:i/>
        </w:rPr>
        <w:t>Veterans’ Entitlements Act 1986</w:t>
      </w:r>
      <w:r w:rsidRPr="00D00016">
        <w:t>) of malignant neoplasia, and includes testing.</w:t>
      </w:r>
    </w:p>
    <w:p w:rsidR="001F08A5" w:rsidRPr="00D00016" w:rsidRDefault="001F08A5">
      <w:pPr>
        <w:pStyle w:val="Definition"/>
      </w:pPr>
      <w:r w:rsidRPr="00D00016">
        <w:rPr>
          <w:b/>
          <w:i/>
        </w:rPr>
        <w:t>Treatment Principles</w:t>
      </w:r>
      <w:r w:rsidRPr="00D00016">
        <w:t xml:space="preserve"> means the Treatment Principles in force under section</w:t>
      </w:r>
      <w:r w:rsidR="00D00016">
        <w:t> </w:t>
      </w:r>
      <w:r w:rsidRPr="00D00016">
        <w:t xml:space="preserve">90 of the </w:t>
      </w:r>
      <w:r w:rsidRPr="00D00016">
        <w:rPr>
          <w:i/>
        </w:rPr>
        <w:t>Veterans’ Entitlements Act 1986</w:t>
      </w:r>
      <w:r w:rsidRPr="00D00016">
        <w:t>.</w:t>
      </w:r>
    </w:p>
    <w:p w:rsidR="001F08A5" w:rsidRPr="00D00016" w:rsidRDefault="001F08A5">
      <w:pPr>
        <w:pStyle w:val="subsection"/>
      </w:pPr>
      <w:r w:rsidRPr="00D00016">
        <w:tab/>
        <w:t>(2)</w:t>
      </w:r>
      <w:r w:rsidRPr="00D00016">
        <w:tab/>
        <w:t xml:space="preserve">For the purposes of this Act, a person engages in conduct </w:t>
      </w:r>
      <w:r w:rsidRPr="00D00016">
        <w:rPr>
          <w:b/>
          <w:i/>
        </w:rPr>
        <w:t xml:space="preserve">dishonestly </w:t>
      </w:r>
      <w:r w:rsidRPr="00D00016">
        <w:t>if:</w:t>
      </w:r>
    </w:p>
    <w:p w:rsidR="001F08A5" w:rsidRPr="00D00016" w:rsidRDefault="001F08A5">
      <w:pPr>
        <w:pStyle w:val="paragraph"/>
      </w:pPr>
      <w:r w:rsidRPr="00D00016">
        <w:tab/>
        <w:t>(a)</w:t>
      </w:r>
      <w:r w:rsidRPr="00D00016">
        <w:tab/>
        <w:t>the person engages in conduct; and</w:t>
      </w:r>
    </w:p>
    <w:p w:rsidR="001F08A5" w:rsidRPr="00D00016" w:rsidRDefault="001F08A5">
      <w:pPr>
        <w:pStyle w:val="paragraph"/>
      </w:pPr>
      <w:r w:rsidRPr="00D00016">
        <w:tab/>
        <w:t>(b)</w:t>
      </w:r>
      <w:r w:rsidRPr="00D00016">
        <w:tab/>
        <w:t>the conduct is dishonest according to the standards of ordinary people; and</w:t>
      </w:r>
    </w:p>
    <w:p w:rsidR="001F08A5" w:rsidRPr="00D00016" w:rsidRDefault="001F08A5">
      <w:pPr>
        <w:pStyle w:val="paragraph"/>
      </w:pPr>
      <w:r w:rsidRPr="00D00016">
        <w:tab/>
        <w:t>(c)</w:t>
      </w:r>
      <w:r w:rsidRPr="00D00016">
        <w:tab/>
        <w:t>the defendant knows the conduct is dishonest according to the standards of ordinary people.</w:t>
      </w:r>
    </w:p>
    <w:p w:rsidR="001F08A5" w:rsidRPr="00D00016" w:rsidRDefault="001F08A5">
      <w:pPr>
        <w:pStyle w:val="ActHead5"/>
      </w:pPr>
      <w:bookmarkStart w:id="6" w:name="_Toc364948138"/>
      <w:r w:rsidRPr="00D00016">
        <w:rPr>
          <w:rStyle w:val="CharSectno"/>
        </w:rPr>
        <w:t>5</w:t>
      </w:r>
      <w:r w:rsidRPr="00D00016">
        <w:t xml:space="preserve">  Meaning of </w:t>
      </w:r>
      <w:r w:rsidRPr="00D00016">
        <w:rPr>
          <w:i/>
        </w:rPr>
        <w:t>nuclear test participant</w:t>
      </w:r>
      <w:r w:rsidRPr="00D00016">
        <w:t xml:space="preserve"> etc.</w:t>
      </w:r>
      <w:bookmarkEnd w:id="6"/>
    </w:p>
    <w:p w:rsidR="001F08A5" w:rsidRPr="00D00016" w:rsidRDefault="001F08A5">
      <w:pPr>
        <w:pStyle w:val="subsection"/>
      </w:pPr>
      <w:r w:rsidRPr="00D00016">
        <w:tab/>
        <w:t>(1)</w:t>
      </w:r>
      <w:r w:rsidRPr="00D00016">
        <w:tab/>
        <w:t xml:space="preserve">A person is a </w:t>
      </w:r>
      <w:r w:rsidRPr="00D00016">
        <w:rPr>
          <w:b/>
          <w:i/>
        </w:rPr>
        <w:t>nuclear test participant</w:t>
      </w:r>
      <w:r w:rsidRPr="00D00016">
        <w:t xml:space="preserve"> if the person:</w:t>
      </w:r>
    </w:p>
    <w:p w:rsidR="001F08A5" w:rsidRPr="00D00016" w:rsidRDefault="001F08A5">
      <w:pPr>
        <w:pStyle w:val="paragraph"/>
      </w:pPr>
      <w:r w:rsidRPr="00D00016">
        <w:tab/>
        <w:t>(a)</w:t>
      </w:r>
      <w:r w:rsidRPr="00D00016">
        <w:tab/>
        <w:t>was present in a nuclear test area at any time during:</w:t>
      </w:r>
    </w:p>
    <w:p w:rsidR="001F08A5" w:rsidRPr="00D00016" w:rsidRDefault="001F08A5">
      <w:pPr>
        <w:pStyle w:val="paragraphsub"/>
      </w:pPr>
      <w:r w:rsidRPr="00D00016">
        <w:tab/>
        <w:t>(i)</w:t>
      </w:r>
      <w:r w:rsidRPr="00D00016">
        <w:tab/>
        <w:t>if the area was the Monte Bello Islands area—the period from the beginning of 3</w:t>
      </w:r>
      <w:r w:rsidR="00D00016">
        <w:t> </w:t>
      </w:r>
      <w:r w:rsidRPr="00D00016">
        <w:t>October 1952 to the end of 19</w:t>
      </w:r>
      <w:r w:rsidR="00D00016">
        <w:t> </w:t>
      </w:r>
      <w:r w:rsidRPr="00D00016">
        <w:t>June 1958; or</w:t>
      </w:r>
    </w:p>
    <w:p w:rsidR="001F08A5" w:rsidRPr="00D00016" w:rsidRDefault="001F08A5">
      <w:pPr>
        <w:pStyle w:val="paragraphsub"/>
      </w:pPr>
      <w:r w:rsidRPr="00D00016">
        <w:lastRenderedPageBreak/>
        <w:tab/>
        <w:t>(ii)</w:t>
      </w:r>
      <w:r w:rsidRPr="00D00016">
        <w:tab/>
        <w:t>if the area was the Emu Field area—the period from the beginning of 15</w:t>
      </w:r>
      <w:r w:rsidR="00D00016">
        <w:t> </w:t>
      </w:r>
      <w:r w:rsidRPr="00D00016">
        <w:t>October 1953 to the end of 25</w:t>
      </w:r>
      <w:r w:rsidR="00D00016">
        <w:t> </w:t>
      </w:r>
      <w:r w:rsidRPr="00D00016">
        <w:t>October 1955; or</w:t>
      </w:r>
    </w:p>
    <w:p w:rsidR="001F08A5" w:rsidRPr="00D00016" w:rsidRDefault="001F08A5">
      <w:pPr>
        <w:pStyle w:val="paragraphsub"/>
      </w:pPr>
      <w:r w:rsidRPr="00D00016">
        <w:tab/>
        <w:t>(iii)</w:t>
      </w:r>
      <w:r w:rsidRPr="00D00016">
        <w:tab/>
        <w:t>if the area was the Maralinga area—the period from the beginning of 27</w:t>
      </w:r>
      <w:r w:rsidR="00D00016">
        <w:t> </w:t>
      </w:r>
      <w:r w:rsidRPr="00D00016">
        <w:t>September 1956 to the end of 30</w:t>
      </w:r>
      <w:r w:rsidR="00D00016">
        <w:t> </w:t>
      </w:r>
      <w:r w:rsidRPr="00D00016">
        <w:t>April 1965; and</w:t>
      </w:r>
    </w:p>
    <w:p w:rsidR="001F08A5" w:rsidRPr="00D00016" w:rsidRDefault="001F08A5">
      <w:pPr>
        <w:pStyle w:val="paragraph"/>
      </w:pPr>
      <w:r w:rsidRPr="00D00016">
        <w:tab/>
        <w:t>(b)</w:t>
      </w:r>
      <w:r w:rsidRPr="00D00016">
        <w:tab/>
        <w:t>was, at that time:</w:t>
      </w:r>
    </w:p>
    <w:p w:rsidR="001F08A5" w:rsidRPr="00D00016" w:rsidRDefault="001F08A5">
      <w:pPr>
        <w:pStyle w:val="paragraphsub"/>
      </w:pPr>
      <w:r w:rsidRPr="00D00016">
        <w:tab/>
        <w:t>(i)</w:t>
      </w:r>
      <w:r w:rsidRPr="00D00016">
        <w:tab/>
        <w:t>a member of the Australian Defence Force; or</w:t>
      </w:r>
    </w:p>
    <w:p w:rsidR="001F08A5" w:rsidRPr="00D00016" w:rsidRDefault="001F08A5">
      <w:pPr>
        <w:pStyle w:val="paragraphsub"/>
      </w:pPr>
      <w:r w:rsidRPr="00D00016">
        <w:tab/>
        <w:t>(ii)</w:t>
      </w:r>
      <w:r w:rsidRPr="00D00016">
        <w:tab/>
        <w:t>an employee of the Commonwealth; or</w:t>
      </w:r>
    </w:p>
    <w:p w:rsidR="001F08A5" w:rsidRPr="00D00016" w:rsidRDefault="001F08A5">
      <w:pPr>
        <w:pStyle w:val="paragraphsub"/>
      </w:pPr>
      <w:r w:rsidRPr="00D00016">
        <w:tab/>
        <w:t>(iii)</w:t>
      </w:r>
      <w:r w:rsidRPr="00D00016">
        <w:tab/>
        <w:t>a person who, under a contract with the Commonwealth, provided construction, maintenance or support services relating to the conduct of nuclear tests in that nuclear test area during that period; and</w:t>
      </w:r>
    </w:p>
    <w:p w:rsidR="001F08A5" w:rsidRPr="00D00016" w:rsidRDefault="001F08A5">
      <w:pPr>
        <w:pStyle w:val="paragraph"/>
      </w:pPr>
      <w:r w:rsidRPr="00D00016">
        <w:tab/>
        <w:t>(c)</w:t>
      </w:r>
      <w:r w:rsidRPr="00D00016">
        <w:tab/>
        <w:t>was, at that time, an Australian resident.</w:t>
      </w:r>
    </w:p>
    <w:p w:rsidR="001F08A5" w:rsidRPr="00D00016" w:rsidRDefault="001F08A5">
      <w:pPr>
        <w:pStyle w:val="subsection"/>
      </w:pPr>
      <w:r w:rsidRPr="00D00016">
        <w:tab/>
        <w:t>(2)</w:t>
      </w:r>
      <w:r w:rsidRPr="00D00016">
        <w:tab/>
        <w:t xml:space="preserve">A person is a </w:t>
      </w:r>
      <w:r w:rsidRPr="00D00016">
        <w:rPr>
          <w:b/>
          <w:i/>
        </w:rPr>
        <w:t>nuclear test participant</w:t>
      </w:r>
      <w:r w:rsidRPr="00D00016">
        <w:t xml:space="preserve"> if the person:</w:t>
      </w:r>
    </w:p>
    <w:p w:rsidR="001F08A5" w:rsidRPr="00D00016" w:rsidRDefault="001F08A5">
      <w:pPr>
        <w:pStyle w:val="paragraph"/>
      </w:pPr>
      <w:r w:rsidRPr="00D00016">
        <w:tab/>
        <w:t>(a)</w:t>
      </w:r>
      <w:r w:rsidRPr="00D00016">
        <w:tab/>
        <w:t>was involved in the transport, recovery, maintenance or cleaning of a vessel, vehicle, aircraft or equipment that was contaminated as a result of its use in a nuclear test area, being involvement that occurred at any time during:</w:t>
      </w:r>
    </w:p>
    <w:p w:rsidR="001F08A5" w:rsidRPr="00D00016" w:rsidRDefault="001F08A5">
      <w:pPr>
        <w:pStyle w:val="paragraphsub"/>
      </w:pPr>
      <w:r w:rsidRPr="00D00016">
        <w:tab/>
        <w:t>(i)</w:t>
      </w:r>
      <w:r w:rsidRPr="00D00016">
        <w:tab/>
        <w:t>if the area was the Monte Bello Islands area—the period from the beginning of 3</w:t>
      </w:r>
      <w:r w:rsidR="00D00016">
        <w:t> </w:t>
      </w:r>
      <w:r w:rsidRPr="00D00016">
        <w:t>October 1952 to the end of 19</w:t>
      </w:r>
      <w:r w:rsidR="00D00016">
        <w:t> </w:t>
      </w:r>
      <w:r w:rsidRPr="00D00016">
        <w:t>July 1956; or</w:t>
      </w:r>
    </w:p>
    <w:p w:rsidR="001F08A5" w:rsidRPr="00D00016" w:rsidRDefault="001F08A5">
      <w:pPr>
        <w:pStyle w:val="paragraphsub"/>
      </w:pPr>
      <w:r w:rsidRPr="00D00016">
        <w:tab/>
        <w:t>(ii)</w:t>
      </w:r>
      <w:r w:rsidRPr="00D00016">
        <w:tab/>
        <w:t>if the area was the Emu Field area—the period from the beginning of 15</w:t>
      </w:r>
      <w:r w:rsidR="00D00016">
        <w:t> </w:t>
      </w:r>
      <w:r w:rsidRPr="00D00016">
        <w:t>October 1953 to the end of 25</w:t>
      </w:r>
      <w:r w:rsidR="00D00016">
        <w:t> </w:t>
      </w:r>
      <w:r w:rsidRPr="00D00016">
        <w:t>November 1953; or</w:t>
      </w:r>
    </w:p>
    <w:p w:rsidR="001F08A5" w:rsidRPr="00D00016" w:rsidRDefault="001F08A5">
      <w:pPr>
        <w:pStyle w:val="paragraphsub"/>
      </w:pPr>
      <w:r w:rsidRPr="00D00016">
        <w:tab/>
        <w:t>(iii)</w:t>
      </w:r>
      <w:r w:rsidRPr="00D00016">
        <w:tab/>
        <w:t>if the area was the Maralinga area—the period from the beginning of 27</w:t>
      </w:r>
      <w:r w:rsidR="00D00016">
        <w:t> </w:t>
      </w:r>
      <w:r w:rsidRPr="00D00016">
        <w:t>September 1956 to the end of 30</w:t>
      </w:r>
      <w:r w:rsidR="00D00016">
        <w:t> </w:t>
      </w:r>
      <w:r w:rsidRPr="00D00016">
        <w:t>May 1963; and</w:t>
      </w:r>
    </w:p>
    <w:p w:rsidR="001F08A5" w:rsidRPr="00D00016" w:rsidRDefault="001F08A5">
      <w:pPr>
        <w:pStyle w:val="paragraph"/>
      </w:pPr>
      <w:r w:rsidRPr="00D00016">
        <w:tab/>
        <w:t>(b)</w:t>
      </w:r>
      <w:r w:rsidRPr="00D00016">
        <w:tab/>
        <w:t>was, at that time:</w:t>
      </w:r>
    </w:p>
    <w:p w:rsidR="001F08A5" w:rsidRPr="00D00016" w:rsidRDefault="001F08A5">
      <w:pPr>
        <w:pStyle w:val="paragraphsub"/>
      </w:pPr>
      <w:r w:rsidRPr="00D00016">
        <w:tab/>
        <w:t>(i)</w:t>
      </w:r>
      <w:r w:rsidRPr="00D00016">
        <w:tab/>
        <w:t>a member of the Australian Defence Force; or</w:t>
      </w:r>
    </w:p>
    <w:p w:rsidR="001F08A5" w:rsidRPr="00D00016" w:rsidRDefault="001F08A5">
      <w:pPr>
        <w:pStyle w:val="paragraphsub"/>
      </w:pPr>
      <w:r w:rsidRPr="00D00016">
        <w:tab/>
        <w:t>(ii)</w:t>
      </w:r>
      <w:r w:rsidRPr="00D00016">
        <w:tab/>
        <w:t>an employee of the Commonwealth; or</w:t>
      </w:r>
    </w:p>
    <w:p w:rsidR="001F08A5" w:rsidRPr="00D00016" w:rsidRDefault="001F08A5">
      <w:pPr>
        <w:pStyle w:val="paragraphsub"/>
      </w:pPr>
      <w:r w:rsidRPr="00D00016">
        <w:tab/>
        <w:t>(iii)</w:t>
      </w:r>
      <w:r w:rsidRPr="00D00016">
        <w:tab/>
        <w:t>a person who, under a contract with the Commonwealth, provided construction, maintenance or support services relating to the conduct of nuclear tests in that nuclear test area during that period; and</w:t>
      </w:r>
    </w:p>
    <w:p w:rsidR="001F08A5" w:rsidRPr="00D00016" w:rsidRDefault="001F08A5">
      <w:pPr>
        <w:pStyle w:val="paragraph"/>
      </w:pPr>
      <w:r w:rsidRPr="00D00016">
        <w:tab/>
        <w:t>(c)</w:t>
      </w:r>
      <w:r w:rsidRPr="00D00016">
        <w:tab/>
        <w:t>was, at that time, an Australian resident.</w:t>
      </w:r>
    </w:p>
    <w:p w:rsidR="001F08A5" w:rsidRPr="00D00016" w:rsidRDefault="001F08A5">
      <w:pPr>
        <w:pStyle w:val="subsection"/>
      </w:pPr>
      <w:r w:rsidRPr="00D00016">
        <w:lastRenderedPageBreak/>
        <w:tab/>
        <w:t>(3)</w:t>
      </w:r>
      <w:r w:rsidRPr="00D00016">
        <w:tab/>
        <w:t xml:space="preserve">A person is a </w:t>
      </w:r>
      <w:r w:rsidRPr="00D00016">
        <w:rPr>
          <w:b/>
          <w:i/>
        </w:rPr>
        <w:t>nuclear test participant</w:t>
      </w:r>
      <w:r w:rsidRPr="00D00016">
        <w:t xml:space="preserve"> if:</w:t>
      </w:r>
    </w:p>
    <w:p w:rsidR="001F08A5" w:rsidRPr="00D00016" w:rsidRDefault="001F08A5">
      <w:pPr>
        <w:pStyle w:val="paragraph"/>
      </w:pPr>
      <w:r w:rsidRPr="00D00016">
        <w:tab/>
        <w:t>(a)</w:t>
      </w:r>
      <w:r w:rsidRPr="00D00016">
        <w:tab/>
        <w:t>at any time during the period from the beginning of 3</w:t>
      </w:r>
      <w:r w:rsidR="00D00016">
        <w:t> </w:t>
      </w:r>
      <w:r w:rsidRPr="00D00016">
        <w:t>October 1952 to the end of 31</w:t>
      </w:r>
      <w:r w:rsidR="00D00016">
        <w:t> </w:t>
      </w:r>
      <w:r w:rsidRPr="00D00016">
        <w:t>October 1957, the person flew in an aircraft of the Royal Australian Air Force or the Royal Air Force; and</w:t>
      </w:r>
    </w:p>
    <w:p w:rsidR="001F08A5" w:rsidRPr="00D00016" w:rsidRDefault="001F08A5">
      <w:pPr>
        <w:pStyle w:val="paragraph"/>
      </w:pPr>
      <w:r w:rsidRPr="00D00016">
        <w:tab/>
        <w:t>(b)</w:t>
      </w:r>
      <w:r w:rsidRPr="00D00016">
        <w:tab/>
        <w:t>at the time the person flew in the aircraft, the aircraft:</w:t>
      </w:r>
    </w:p>
    <w:p w:rsidR="001F08A5" w:rsidRPr="00D00016" w:rsidRDefault="001F08A5">
      <w:pPr>
        <w:pStyle w:val="paragraphsub"/>
      </w:pPr>
      <w:r w:rsidRPr="00D00016">
        <w:tab/>
        <w:t>(i)</w:t>
      </w:r>
      <w:r w:rsidRPr="00D00016">
        <w:tab/>
        <w:t>was used in measuring fallout from nuclear tests conducted in a nuclear test area; and</w:t>
      </w:r>
    </w:p>
    <w:p w:rsidR="001F08A5" w:rsidRPr="00D00016" w:rsidRDefault="001F08A5">
      <w:pPr>
        <w:pStyle w:val="paragraphsub"/>
      </w:pPr>
      <w:r w:rsidRPr="00D00016">
        <w:tab/>
        <w:t>(ii)</w:t>
      </w:r>
      <w:r w:rsidRPr="00D00016">
        <w:tab/>
        <w:t>was contaminated by the fallout; and</w:t>
      </w:r>
    </w:p>
    <w:p w:rsidR="001F08A5" w:rsidRPr="00D00016" w:rsidRDefault="001F08A5">
      <w:pPr>
        <w:pStyle w:val="paragraph"/>
      </w:pPr>
      <w:r w:rsidRPr="00D00016">
        <w:tab/>
        <w:t>(c)</w:t>
      </w:r>
      <w:r w:rsidRPr="00D00016">
        <w:tab/>
        <w:t>at that time, the person was:</w:t>
      </w:r>
    </w:p>
    <w:p w:rsidR="001F08A5" w:rsidRPr="00D00016" w:rsidRDefault="001F08A5">
      <w:pPr>
        <w:pStyle w:val="paragraphsub"/>
      </w:pPr>
      <w:r w:rsidRPr="00D00016">
        <w:tab/>
        <w:t>(i)</w:t>
      </w:r>
      <w:r w:rsidRPr="00D00016">
        <w:tab/>
        <w:t>a member of the Australian Defence Force; and</w:t>
      </w:r>
    </w:p>
    <w:p w:rsidR="001F08A5" w:rsidRPr="00D00016" w:rsidRDefault="001F08A5">
      <w:pPr>
        <w:pStyle w:val="paragraphsub"/>
      </w:pPr>
      <w:r w:rsidRPr="00D00016">
        <w:tab/>
        <w:t>(ii)</w:t>
      </w:r>
      <w:r w:rsidRPr="00D00016">
        <w:tab/>
        <w:t>an Australian resident.</w:t>
      </w:r>
    </w:p>
    <w:p w:rsidR="00EC0DA4" w:rsidRPr="00D00016" w:rsidRDefault="00EC0DA4" w:rsidP="00EC0DA4">
      <w:pPr>
        <w:pStyle w:val="subsection"/>
      </w:pPr>
      <w:r w:rsidRPr="00D00016">
        <w:tab/>
        <w:t>(3A)</w:t>
      </w:r>
      <w:r w:rsidRPr="00D00016">
        <w:tab/>
        <w:t xml:space="preserve">A person is a </w:t>
      </w:r>
      <w:r w:rsidRPr="00D00016">
        <w:rPr>
          <w:b/>
          <w:i/>
        </w:rPr>
        <w:t>nuclear test participant</w:t>
      </w:r>
      <w:r w:rsidRPr="00D00016">
        <w:t xml:space="preserve"> if the person:</w:t>
      </w:r>
    </w:p>
    <w:p w:rsidR="00EC0DA4" w:rsidRPr="00D00016" w:rsidRDefault="00EC0DA4" w:rsidP="00EC0DA4">
      <w:pPr>
        <w:pStyle w:val="paragraph"/>
      </w:pPr>
      <w:r w:rsidRPr="00D00016">
        <w:tab/>
        <w:t>(a)</w:t>
      </w:r>
      <w:r w:rsidRPr="00D00016">
        <w:tab/>
        <w:t>was at any time during the period from the beginning of 1</w:t>
      </w:r>
      <w:r w:rsidR="00D00016">
        <w:t> </w:t>
      </w:r>
      <w:r w:rsidRPr="00D00016">
        <w:t>May 1965 to the end of 30</w:t>
      </w:r>
      <w:r w:rsidR="00D00016">
        <w:t> </w:t>
      </w:r>
      <w:r w:rsidRPr="00D00016">
        <w:t>June 1988 present in the nuclear test area that was the Maralinga area; and</w:t>
      </w:r>
    </w:p>
    <w:p w:rsidR="00EC0DA4" w:rsidRPr="00D00016" w:rsidRDefault="00EC0DA4" w:rsidP="00EC0DA4">
      <w:pPr>
        <w:pStyle w:val="paragraph"/>
      </w:pPr>
      <w:r w:rsidRPr="00D00016">
        <w:tab/>
        <w:t>(b)</w:t>
      </w:r>
      <w:r w:rsidRPr="00D00016">
        <w:tab/>
      </w:r>
      <w:r w:rsidR="007A1E03" w:rsidRPr="00D00016">
        <w:t>was at that time</w:t>
      </w:r>
      <w:r w:rsidRPr="00D00016">
        <w:t>:</w:t>
      </w:r>
    </w:p>
    <w:p w:rsidR="00EC0DA4" w:rsidRPr="00D00016" w:rsidRDefault="00EC0DA4" w:rsidP="00EC0DA4">
      <w:pPr>
        <w:pStyle w:val="paragraphsub"/>
      </w:pPr>
      <w:r w:rsidRPr="00D00016">
        <w:tab/>
        <w:t>(i)</w:t>
      </w:r>
      <w:r w:rsidRPr="00D00016">
        <w:tab/>
        <w:t xml:space="preserve">a Commonwealth Police Officer under the </w:t>
      </w:r>
      <w:r w:rsidRPr="00D00016">
        <w:rPr>
          <w:i/>
        </w:rPr>
        <w:t>Commonwealth Police Act 1957</w:t>
      </w:r>
      <w:r w:rsidRPr="00D00016">
        <w:t>; or</w:t>
      </w:r>
    </w:p>
    <w:p w:rsidR="00EC0DA4" w:rsidRPr="00D00016" w:rsidRDefault="00EC0DA4" w:rsidP="00EC0DA4">
      <w:pPr>
        <w:pStyle w:val="paragraphsub"/>
      </w:pPr>
      <w:r w:rsidRPr="00D00016">
        <w:tab/>
        <w:t>(ii)</w:t>
      </w:r>
      <w:r w:rsidRPr="00D00016">
        <w:tab/>
        <w:t xml:space="preserve">a member of the Australian Federal Police under the </w:t>
      </w:r>
      <w:r w:rsidRPr="00D00016">
        <w:rPr>
          <w:i/>
        </w:rPr>
        <w:t>Australian Federal Police Act 1979</w:t>
      </w:r>
      <w:r w:rsidRPr="00D00016">
        <w:t xml:space="preserve">; </w:t>
      </w:r>
      <w:r w:rsidR="00672124" w:rsidRPr="00D00016">
        <w:t>or</w:t>
      </w:r>
    </w:p>
    <w:p w:rsidR="00672124" w:rsidRPr="00D00016" w:rsidRDefault="00672124" w:rsidP="00672124">
      <w:pPr>
        <w:pStyle w:val="paragraphsub"/>
      </w:pPr>
      <w:r w:rsidRPr="00D00016">
        <w:tab/>
        <w:t>(iii)</w:t>
      </w:r>
      <w:r w:rsidRPr="00D00016">
        <w:tab/>
        <w:t xml:space="preserve">a protective service officer, or a special protective service officer, within the meaning of the </w:t>
      </w:r>
      <w:r w:rsidRPr="00D00016">
        <w:rPr>
          <w:i/>
        </w:rPr>
        <w:t>Australian Protective Service Act 1987</w:t>
      </w:r>
      <w:r w:rsidRPr="00D00016">
        <w:t>; or</w:t>
      </w:r>
    </w:p>
    <w:p w:rsidR="00672124" w:rsidRPr="00D00016" w:rsidRDefault="00672124" w:rsidP="00672124">
      <w:pPr>
        <w:pStyle w:val="paragraphsub"/>
      </w:pPr>
      <w:r w:rsidRPr="00D00016">
        <w:tab/>
        <w:t>(iv)</w:t>
      </w:r>
      <w:r w:rsidRPr="00D00016">
        <w:tab/>
        <w:t>a protective service officer, or a special protective service officer, in a Department of the Commonwealth; and</w:t>
      </w:r>
    </w:p>
    <w:p w:rsidR="00EC0DA4" w:rsidRPr="00D00016" w:rsidRDefault="00EC0DA4" w:rsidP="00EC0DA4">
      <w:pPr>
        <w:pStyle w:val="paragraph"/>
      </w:pPr>
      <w:r w:rsidRPr="00D00016">
        <w:tab/>
        <w:t>(c)</w:t>
      </w:r>
      <w:r w:rsidRPr="00D00016">
        <w:tab/>
        <w:t>was, at that time, an Australian resident.</w:t>
      </w:r>
    </w:p>
    <w:p w:rsidR="00EC0DA4" w:rsidRPr="00D00016" w:rsidRDefault="00EC0DA4" w:rsidP="00EC0DA4">
      <w:pPr>
        <w:pStyle w:val="subsection"/>
      </w:pPr>
      <w:r w:rsidRPr="00D00016">
        <w:tab/>
        <w:t>(3B)</w:t>
      </w:r>
      <w:r w:rsidRPr="00D00016">
        <w:tab/>
        <w:t xml:space="preserve">Paragraph 5(1)(a) of the </w:t>
      </w:r>
      <w:r w:rsidRPr="00D00016">
        <w:rPr>
          <w:i/>
        </w:rPr>
        <w:t>Australian Federal Police Act 1979</w:t>
      </w:r>
      <w:r w:rsidRPr="00D00016">
        <w:t xml:space="preserve"> does not apply to </w:t>
      </w:r>
      <w:r w:rsidR="00D00016">
        <w:t>subparagraph (</w:t>
      </w:r>
      <w:r w:rsidRPr="00D00016">
        <w:t>3A)(b)(i) of this section.</w:t>
      </w:r>
    </w:p>
    <w:p w:rsidR="00EC0DA4" w:rsidRPr="00D00016" w:rsidRDefault="00EC0DA4" w:rsidP="00EC0DA4">
      <w:pPr>
        <w:pStyle w:val="notetext"/>
      </w:pPr>
      <w:r w:rsidRPr="00D00016">
        <w:t>Note:</w:t>
      </w:r>
      <w:r w:rsidRPr="00D00016">
        <w:tab/>
        <w:t xml:space="preserve">Paragraph 5(1)(a) of the </w:t>
      </w:r>
      <w:r w:rsidRPr="00D00016">
        <w:rPr>
          <w:i/>
        </w:rPr>
        <w:t>Australian Federal Police Act 1979</w:t>
      </w:r>
      <w:r w:rsidRPr="00D00016">
        <w:t xml:space="preserve"> provides that a reference in a law of the Commonwealth to a Commonwealth Police Officer is to be read as a reference to a member of the Australian Federal Police.</w:t>
      </w:r>
    </w:p>
    <w:p w:rsidR="00D726BF" w:rsidRPr="00D00016" w:rsidRDefault="00D726BF" w:rsidP="00D726BF">
      <w:pPr>
        <w:pStyle w:val="subsection"/>
      </w:pPr>
      <w:r w:rsidRPr="00D00016">
        <w:lastRenderedPageBreak/>
        <w:tab/>
        <w:t>(3C)</w:t>
      </w:r>
      <w:r w:rsidRPr="00D00016">
        <w:tab/>
        <w:t xml:space="preserve">A person is a </w:t>
      </w:r>
      <w:r w:rsidRPr="00D00016">
        <w:rPr>
          <w:b/>
          <w:i/>
        </w:rPr>
        <w:t>nuclear test participant</w:t>
      </w:r>
      <w:r w:rsidRPr="00D00016">
        <w:t xml:space="preserve"> if the person satisfies the requirements specified in an instrument under </w:t>
      </w:r>
      <w:r w:rsidR="00D00016">
        <w:t>subsection (</w:t>
      </w:r>
      <w:r w:rsidRPr="00D00016">
        <w:t>3D).</w:t>
      </w:r>
    </w:p>
    <w:p w:rsidR="00D726BF" w:rsidRPr="00D00016" w:rsidRDefault="00D726BF" w:rsidP="00D726BF">
      <w:pPr>
        <w:pStyle w:val="subsection"/>
      </w:pPr>
      <w:r w:rsidRPr="00D00016">
        <w:tab/>
        <w:t>(3D)</w:t>
      </w:r>
      <w:r w:rsidRPr="00D00016">
        <w:tab/>
        <w:t xml:space="preserve">The Commission may, by legislative instrument, specify requirements for the purposes of </w:t>
      </w:r>
      <w:r w:rsidR="00D00016">
        <w:t>subsection (</w:t>
      </w:r>
      <w:r w:rsidRPr="00D00016">
        <w:t>3C).</w:t>
      </w:r>
    </w:p>
    <w:p w:rsidR="001F08A5" w:rsidRPr="00D00016" w:rsidRDefault="001F08A5">
      <w:pPr>
        <w:pStyle w:val="subsection"/>
      </w:pPr>
      <w:r w:rsidRPr="00D00016">
        <w:tab/>
        <w:t>(4)</w:t>
      </w:r>
      <w:r w:rsidRPr="00D00016">
        <w:tab/>
        <w:t xml:space="preserve">A </w:t>
      </w:r>
      <w:r w:rsidRPr="00D00016">
        <w:rPr>
          <w:b/>
          <w:i/>
        </w:rPr>
        <w:t>nuclear test area</w:t>
      </w:r>
      <w:r w:rsidRPr="00D00016">
        <w:t xml:space="preserve"> is any of the areas described in the following table:</w:t>
      </w:r>
    </w:p>
    <w:p w:rsidR="001F08A5" w:rsidRPr="00D00016" w:rsidRDefault="001F08A5" w:rsidP="004E71D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701"/>
        <w:gridCol w:w="4510"/>
      </w:tblGrid>
      <w:tr w:rsidR="001F08A5" w:rsidRPr="00D00016" w:rsidTr="004E71DD">
        <w:trPr>
          <w:tblHeader/>
        </w:trPr>
        <w:tc>
          <w:tcPr>
            <w:tcW w:w="714" w:type="dxa"/>
            <w:tcBorders>
              <w:top w:val="single" w:sz="12" w:space="0" w:color="auto"/>
              <w:bottom w:val="single" w:sz="12" w:space="0" w:color="auto"/>
            </w:tcBorders>
            <w:shd w:val="clear" w:color="auto" w:fill="auto"/>
          </w:tcPr>
          <w:p w:rsidR="001F08A5" w:rsidRPr="00D00016" w:rsidRDefault="001F08A5" w:rsidP="004E71DD">
            <w:pPr>
              <w:pStyle w:val="TableHeading"/>
            </w:pPr>
            <w:r w:rsidRPr="00D00016">
              <w:t>Item</w:t>
            </w:r>
          </w:p>
        </w:tc>
        <w:tc>
          <w:tcPr>
            <w:tcW w:w="1701" w:type="dxa"/>
            <w:tcBorders>
              <w:top w:val="single" w:sz="12" w:space="0" w:color="auto"/>
              <w:bottom w:val="single" w:sz="12" w:space="0" w:color="auto"/>
            </w:tcBorders>
            <w:shd w:val="clear" w:color="auto" w:fill="auto"/>
          </w:tcPr>
          <w:p w:rsidR="001F08A5" w:rsidRPr="00D00016" w:rsidRDefault="001F08A5" w:rsidP="004E71DD">
            <w:pPr>
              <w:pStyle w:val="TableHeading"/>
            </w:pPr>
            <w:r w:rsidRPr="00D00016">
              <w:t>Name of nuclear test area</w:t>
            </w:r>
          </w:p>
        </w:tc>
        <w:tc>
          <w:tcPr>
            <w:tcW w:w="4510" w:type="dxa"/>
            <w:tcBorders>
              <w:top w:val="single" w:sz="12" w:space="0" w:color="auto"/>
              <w:bottom w:val="single" w:sz="12" w:space="0" w:color="auto"/>
            </w:tcBorders>
            <w:shd w:val="clear" w:color="auto" w:fill="auto"/>
          </w:tcPr>
          <w:p w:rsidR="001F08A5" w:rsidRPr="00D00016" w:rsidRDefault="001F08A5" w:rsidP="004E71DD">
            <w:pPr>
              <w:pStyle w:val="TableHeading"/>
            </w:pPr>
            <w:r w:rsidRPr="00D00016">
              <w:t>Description of nuclear test area</w:t>
            </w:r>
          </w:p>
        </w:tc>
      </w:tr>
      <w:tr w:rsidR="001F08A5" w:rsidRPr="00D00016" w:rsidTr="004E71DD">
        <w:tc>
          <w:tcPr>
            <w:tcW w:w="714" w:type="dxa"/>
            <w:tcBorders>
              <w:top w:val="single" w:sz="12" w:space="0" w:color="auto"/>
            </w:tcBorders>
            <w:shd w:val="clear" w:color="auto" w:fill="auto"/>
          </w:tcPr>
          <w:p w:rsidR="001F08A5" w:rsidRPr="00D00016" w:rsidRDefault="001F08A5">
            <w:pPr>
              <w:pStyle w:val="Tabletext"/>
            </w:pPr>
            <w:r w:rsidRPr="00D00016">
              <w:t>1</w:t>
            </w:r>
          </w:p>
        </w:tc>
        <w:tc>
          <w:tcPr>
            <w:tcW w:w="1701" w:type="dxa"/>
            <w:tcBorders>
              <w:top w:val="single" w:sz="12" w:space="0" w:color="auto"/>
            </w:tcBorders>
            <w:shd w:val="clear" w:color="auto" w:fill="auto"/>
          </w:tcPr>
          <w:p w:rsidR="001F08A5" w:rsidRPr="00D00016" w:rsidRDefault="001F08A5">
            <w:pPr>
              <w:pStyle w:val="Tabletext"/>
            </w:pPr>
            <w:r w:rsidRPr="00D00016">
              <w:t>Monte Bello Islands area</w:t>
            </w:r>
          </w:p>
        </w:tc>
        <w:tc>
          <w:tcPr>
            <w:tcW w:w="4510" w:type="dxa"/>
            <w:tcBorders>
              <w:top w:val="single" w:sz="12" w:space="0" w:color="auto"/>
            </w:tcBorders>
            <w:shd w:val="clear" w:color="auto" w:fill="auto"/>
          </w:tcPr>
          <w:p w:rsidR="001F08A5" w:rsidRPr="00D00016" w:rsidRDefault="001F08A5">
            <w:pPr>
              <w:pStyle w:val="Tabletext"/>
            </w:pPr>
            <w:r w:rsidRPr="00D00016">
              <w:t>The area within 10 kilometres of Main Beach on Trimouille Island in the Monte Bello Archipelago</w:t>
            </w:r>
          </w:p>
        </w:tc>
      </w:tr>
      <w:tr w:rsidR="001F08A5" w:rsidRPr="00D00016" w:rsidTr="004E71DD">
        <w:tc>
          <w:tcPr>
            <w:tcW w:w="714" w:type="dxa"/>
            <w:tcBorders>
              <w:bottom w:val="single" w:sz="4" w:space="0" w:color="auto"/>
            </w:tcBorders>
            <w:shd w:val="clear" w:color="auto" w:fill="auto"/>
          </w:tcPr>
          <w:p w:rsidR="001F08A5" w:rsidRPr="00D00016" w:rsidRDefault="001F08A5">
            <w:pPr>
              <w:pStyle w:val="Tabletext"/>
            </w:pPr>
            <w:r w:rsidRPr="00D00016">
              <w:t>2</w:t>
            </w:r>
          </w:p>
        </w:tc>
        <w:tc>
          <w:tcPr>
            <w:tcW w:w="1701" w:type="dxa"/>
            <w:tcBorders>
              <w:bottom w:val="single" w:sz="4" w:space="0" w:color="auto"/>
            </w:tcBorders>
            <w:shd w:val="clear" w:color="auto" w:fill="auto"/>
          </w:tcPr>
          <w:p w:rsidR="001F08A5" w:rsidRPr="00D00016" w:rsidRDefault="001F08A5">
            <w:pPr>
              <w:pStyle w:val="Tabletext"/>
            </w:pPr>
            <w:r w:rsidRPr="00D00016">
              <w:t>Emu Field area</w:t>
            </w:r>
          </w:p>
        </w:tc>
        <w:tc>
          <w:tcPr>
            <w:tcW w:w="4510" w:type="dxa"/>
            <w:tcBorders>
              <w:bottom w:val="single" w:sz="4" w:space="0" w:color="auto"/>
            </w:tcBorders>
            <w:shd w:val="clear" w:color="auto" w:fill="auto"/>
          </w:tcPr>
          <w:p w:rsidR="001F08A5" w:rsidRPr="00D00016" w:rsidRDefault="001F08A5">
            <w:pPr>
              <w:pStyle w:val="Tabletext"/>
            </w:pPr>
            <w:r w:rsidRPr="00D00016">
              <w:t>The area within 25 kilometres of the Totem test sites at Emu Field</w:t>
            </w:r>
          </w:p>
        </w:tc>
      </w:tr>
      <w:tr w:rsidR="001F08A5" w:rsidRPr="00D00016" w:rsidTr="004E71DD">
        <w:tc>
          <w:tcPr>
            <w:tcW w:w="714" w:type="dxa"/>
            <w:tcBorders>
              <w:bottom w:val="single" w:sz="12" w:space="0" w:color="auto"/>
            </w:tcBorders>
            <w:shd w:val="clear" w:color="auto" w:fill="auto"/>
          </w:tcPr>
          <w:p w:rsidR="001F08A5" w:rsidRPr="00D00016" w:rsidRDefault="001F08A5">
            <w:pPr>
              <w:pStyle w:val="Tabletext"/>
            </w:pPr>
            <w:r w:rsidRPr="00D00016">
              <w:t>3</w:t>
            </w:r>
          </w:p>
        </w:tc>
        <w:tc>
          <w:tcPr>
            <w:tcW w:w="1701" w:type="dxa"/>
            <w:tcBorders>
              <w:bottom w:val="single" w:sz="12" w:space="0" w:color="auto"/>
            </w:tcBorders>
            <w:shd w:val="clear" w:color="auto" w:fill="auto"/>
          </w:tcPr>
          <w:p w:rsidR="001F08A5" w:rsidRPr="00D00016" w:rsidRDefault="001F08A5">
            <w:pPr>
              <w:pStyle w:val="Tabletext"/>
            </w:pPr>
            <w:r w:rsidRPr="00D00016">
              <w:t>Maralinga area</w:t>
            </w:r>
          </w:p>
        </w:tc>
        <w:tc>
          <w:tcPr>
            <w:tcW w:w="4510" w:type="dxa"/>
            <w:tcBorders>
              <w:bottom w:val="single" w:sz="12" w:space="0" w:color="auto"/>
            </w:tcBorders>
            <w:shd w:val="clear" w:color="auto" w:fill="auto"/>
          </w:tcPr>
          <w:p w:rsidR="001F08A5" w:rsidRPr="00D00016" w:rsidRDefault="001F08A5">
            <w:pPr>
              <w:pStyle w:val="Tabletext"/>
            </w:pPr>
            <w:r w:rsidRPr="00D00016">
              <w:t>The area within 40 kilometres of any of the Buffalo or Antler test sites</w:t>
            </w:r>
          </w:p>
        </w:tc>
      </w:tr>
    </w:tbl>
    <w:p w:rsidR="001F08A5" w:rsidRPr="00D00016" w:rsidRDefault="001F08A5">
      <w:pPr>
        <w:pStyle w:val="ActHead5"/>
      </w:pPr>
      <w:bookmarkStart w:id="7" w:name="_Toc364948139"/>
      <w:r w:rsidRPr="00D00016">
        <w:rPr>
          <w:rStyle w:val="CharSectno"/>
        </w:rPr>
        <w:t>6</w:t>
      </w:r>
      <w:r w:rsidRPr="00D00016">
        <w:t xml:space="preserve">  Procedures for making claims etc.</w:t>
      </w:r>
      <w:bookmarkEnd w:id="7"/>
    </w:p>
    <w:p w:rsidR="001F08A5" w:rsidRPr="00D00016" w:rsidRDefault="001F08A5">
      <w:pPr>
        <w:pStyle w:val="subsection"/>
      </w:pPr>
      <w:r w:rsidRPr="00D00016">
        <w:tab/>
        <w:t>(1)</w:t>
      </w:r>
      <w:r w:rsidRPr="00D00016">
        <w:tab/>
        <w:t xml:space="preserve">For the purposes of this Act, a claim or application is taken to have been made, or a document is taken to have been given, in accordance with this section if it is made, or given, in accordance with procedures determined by the Secretary under </w:t>
      </w:r>
      <w:r w:rsidR="00D00016">
        <w:t>subsection (</w:t>
      </w:r>
      <w:r w:rsidRPr="00D00016">
        <w:t>2).</w:t>
      </w:r>
    </w:p>
    <w:p w:rsidR="00DE7836" w:rsidRPr="00D00016" w:rsidRDefault="001F08A5">
      <w:pPr>
        <w:pStyle w:val="subsection"/>
      </w:pPr>
      <w:r w:rsidRPr="00D00016">
        <w:tab/>
        <w:t>(2)</w:t>
      </w:r>
      <w:r w:rsidRPr="00D00016">
        <w:tab/>
        <w:t>The Secretary may, by legislative instrument, determine the procedures for making claims and applications, and lodging documents.</w:t>
      </w:r>
    </w:p>
    <w:p w:rsidR="001F08A5" w:rsidRPr="00D00016" w:rsidRDefault="001F08A5" w:rsidP="00D00016">
      <w:pPr>
        <w:pStyle w:val="ActHead2"/>
        <w:pageBreakBefore/>
      </w:pPr>
      <w:bookmarkStart w:id="8" w:name="_Toc364948140"/>
      <w:r w:rsidRPr="00D00016">
        <w:rPr>
          <w:rStyle w:val="CharPartNo"/>
        </w:rPr>
        <w:lastRenderedPageBreak/>
        <w:t>Part</w:t>
      </w:r>
      <w:r w:rsidR="00D00016" w:rsidRPr="00D00016">
        <w:rPr>
          <w:rStyle w:val="CharPartNo"/>
        </w:rPr>
        <w:t> </w:t>
      </w:r>
      <w:r w:rsidRPr="00D00016">
        <w:rPr>
          <w:rStyle w:val="CharPartNo"/>
        </w:rPr>
        <w:t>2</w:t>
      </w:r>
      <w:r w:rsidRPr="00D00016">
        <w:t>—</w:t>
      </w:r>
      <w:r w:rsidRPr="00D00016">
        <w:rPr>
          <w:rStyle w:val="CharPartText"/>
        </w:rPr>
        <w:t>Treatment of malignant neoplasia</w:t>
      </w:r>
      <w:bookmarkEnd w:id="8"/>
    </w:p>
    <w:p w:rsidR="001F08A5" w:rsidRPr="00D00016" w:rsidRDefault="001F08A5">
      <w:pPr>
        <w:pStyle w:val="ActHead3"/>
      </w:pPr>
      <w:bookmarkStart w:id="9" w:name="_Toc364948141"/>
      <w:r w:rsidRPr="00D00016">
        <w:rPr>
          <w:rStyle w:val="CharDivNo"/>
        </w:rPr>
        <w:t>Division</w:t>
      </w:r>
      <w:r w:rsidR="00D00016" w:rsidRPr="00D00016">
        <w:rPr>
          <w:rStyle w:val="CharDivNo"/>
        </w:rPr>
        <w:t> </w:t>
      </w:r>
      <w:r w:rsidRPr="00D00016">
        <w:rPr>
          <w:rStyle w:val="CharDivNo"/>
        </w:rPr>
        <w:t>1</w:t>
      </w:r>
      <w:r w:rsidRPr="00D00016">
        <w:t>—</w:t>
      </w:r>
      <w:r w:rsidRPr="00D00016">
        <w:rPr>
          <w:rStyle w:val="CharDivText"/>
        </w:rPr>
        <w:t>Eligibility to be provided with treatment</w:t>
      </w:r>
      <w:bookmarkEnd w:id="9"/>
    </w:p>
    <w:p w:rsidR="001F08A5" w:rsidRPr="00D00016" w:rsidRDefault="001F08A5">
      <w:pPr>
        <w:pStyle w:val="ActHead5"/>
      </w:pPr>
      <w:bookmarkStart w:id="10" w:name="_Toc364948142"/>
      <w:r w:rsidRPr="00D00016">
        <w:rPr>
          <w:rStyle w:val="CharSectno"/>
        </w:rPr>
        <w:t>7</w:t>
      </w:r>
      <w:r w:rsidRPr="00D00016">
        <w:t xml:space="preserve">  Eligibility</w:t>
      </w:r>
      <w:bookmarkEnd w:id="10"/>
    </w:p>
    <w:p w:rsidR="001F08A5" w:rsidRPr="00D00016" w:rsidRDefault="001F08A5">
      <w:pPr>
        <w:pStyle w:val="subsection"/>
      </w:pPr>
      <w:r w:rsidRPr="00D00016">
        <w:tab/>
        <w:t>(1)</w:t>
      </w:r>
      <w:r w:rsidRPr="00D00016">
        <w:tab/>
        <w:t>A person is eligible to be provided with treatment under this Act if the person:</w:t>
      </w:r>
    </w:p>
    <w:p w:rsidR="001F08A5" w:rsidRPr="00D00016" w:rsidRDefault="001F08A5">
      <w:pPr>
        <w:pStyle w:val="paragraph"/>
      </w:pPr>
      <w:r w:rsidRPr="00D00016">
        <w:tab/>
        <w:t>(a)</w:t>
      </w:r>
      <w:r w:rsidRPr="00D00016">
        <w:tab/>
        <w:t>is a nuclear test participant; and</w:t>
      </w:r>
    </w:p>
    <w:p w:rsidR="001F08A5" w:rsidRPr="00D00016" w:rsidRDefault="001F08A5">
      <w:pPr>
        <w:pStyle w:val="paragraph"/>
      </w:pPr>
      <w:r w:rsidRPr="00D00016">
        <w:tab/>
        <w:t>(b)</w:t>
      </w:r>
      <w:r w:rsidRPr="00D00016">
        <w:tab/>
        <w:t>is an Australian resident.</w:t>
      </w:r>
    </w:p>
    <w:p w:rsidR="001F08A5" w:rsidRPr="00D00016" w:rsidRDefault="001F08A5">
      <w:pPr>
        <w:pStyle w:val="subsection"/>
      </w:pPr>
      <w:r w:rsidRPr="00D00016">
        <w:tab/>
        <w:t>(2)</w:t>
      </w:r>
      <w:r w:rsidRPr="00D00016">
        <w:tab/>
        <w:t>However, a person is not eligible to be provided with treatment under this Act if the person is:</w:t>
      </w:r>
    </w:p>
    <w:p w:rsidR="001F08A5" w:rsidRPr="00D00016" w:rsidRDefault="001F08A5">
      <w:pPr>
        <w:pStyle w:val="paragraph"/>
      </w:pPr>
      <w:r w:rsidRPr="00D00016">
        <w:tab/>
        <w:t>(a)</w:t>
      </w:r>
      <w:r w:rsidRPr="00D00016">
        <w:tab/>
        <w:t>eligible to be provided with the treatment under Part</w:t>
      </w:r>
      <w:r w:rsidR="00CD43F3" w:rsidRPr="00D00016">
        <w:t> </w:t>
      </w:r>
      <w:r w:rsidRPr="00D00016">
        <w:t xml:space="preserve">V of the </w:t>
      </w:r>
      <w:r w:rsidRPr="00D00016">
        <w:rPr>
          <w:i/>
        </w:rPr>
        <w:t>Veterans’ Entitlements Act 1986</w:t>
      </w:r>
      <w:r w:rsidRPr="00D00016">
        <w:t>; or</w:t>
      </w:r>
    </w:p>
    <w:p w:rsidR="001F08A5" w:rsidRPr="00D00016" w:rsidRDefault="001F08A5">
      <w:pPr>
        <w:pStyle w:val="paragraph"/>
      </w:pPr>
      <w:r w:rsidRPr="00D00016">
        <w:tab/>
        <w:t>(b)</w:t>
      </w:r>
      <w:r w:rsidRPr="00D00016">
        <w:tab/>
        <w:t>entitled to compensation, in respect of the cost of the treatment, under:</w:t>
      </w:r>
    </w:p>
    <w:p w:rsidR="001F08A5" w:rsidRPr="00D00016" w:rsidRDefault="001F08A5">
      <w:pPr>
        <w:pStyle w:val="paragraphsub"/>
      </w:pPr>
      <w:r w:rsidRPr="00D00016">
        <w:tab/>
        <w:t>(i)</w:t>
      </w:r>
      <w:r w:rsidRPr="00D00016">
        <w:tab/>
        <w:t xml:space="preserve">the </w:t>
      </w:r>
      <w:r w:rsidRPr="00D00016">
        <w:rPr>
          <w:i/>
        </w:rPr>
        <w:t>Safety, Rehabilitation and Compensation Act 1988</w:t>
      </w:r>
      <w:r w:rsidRPr="00D00016">
        <w:t>; or</w:t>
      </w:r>
    </w:p>
    <w:p w:rsidR="001F08A5" w:rsidRPr="00D00016" w:rsidRDefault="001F08A5">
      <w:pPr>
        <w:pStyle w:val="paragraphsub"/>
      </w:pPr>
      <w:r w:rsidRPr="00D00016">
        <w:tab/>
        <w:t>(ii)</w:t>
      </w:r>
      <w:r w:rsidRPr="00D00016">
        <w:tab/>
        <w:t>any law relating to workers’ compensation; or</w:t>
      </w:r>
    </w:p>
    <w:p w:rsidR="001F08A5" w:rsidRPr="00D00016" w:rsidRDefault="001F08A5">
      <w:pPr>
        <w:pStyle w:val="paragraph"/>
      </w:pPr>
      <w:r w:rsidRPr="00D00016">
        <w:tab/>
        <w:t>(c)</w:t>
      </w:r>
      <w:r w:rsidRPr="00D00016">
        <w:tab/>
        <w:t>would be compensated, in respect of the cost of the treatment, under the administrative scheme that:</w:t>
      </w:r>
    </w:p>
    <w:p w:rsidR="001F08A5" w:rsidRPr="00D00016" w:rsidRDefault="001F08A5">
      <w:pPr>
        <w:pStyle w:val="paragraphsub"/>
      </w:pPr>
      <w:r w:rsidRPr="00D00016">
        <w:tab/>
        <w:t>(i)</w:t>
      </w:r>
      <w:r w:rsidRPr="00D00016">
        <w:tab/>
        <w:t>that was established in 1986 for compensation relating to British nuclear tests in Australia; and</w:t>
      </w:r>
    </w:p>
    <w:p w:rsidR="001F08A5" w:rsidRPr="00D00016" w:rsidRDefault="001F08A5">
      <w:pPr>
        <w:pStyle w:val="paragraphsub"/>
      </w:pPr>
      <w:r w:rsidRPr="00D00016">
        <w:tab/>
        <w:t>(ii)</w:t>
      </w:r>
      <w:r w:rsidRPr="00D00016">
        <w:tab/>
        <w:t>for which the Minister administering Part</w:t>
      </w:r>
      <w:r w:rsidR="00CD43F3" w:rsidRPr="00D00016">
        <w:t> </w:t>
      </w:r>
      <w:r w:rsidRPr="00D00016">
        <w:t xml:space="preserve">II of the </w:t>
      </w:r>
      <w:r w:rsidRPr="00D00016">
        <w:rPr>
          <w:i/>
        </w:rPr>
        <w:t>Safety, Rehabilitation and Compensation Act 1988</w:t>
      </w:r>
      <w:r w:rsidRPr="00D00016">
        <w:t xml:space="preserve"> is responsible.</w:t>
      </w:r>
    </w:p>
    <w:p w:rsidR="001F08A5" w:rsidRPr="00D00016" w:rsidRDefault="001F08A5">
      <w:pPr>
        <w:pStyle w:val="ActHead5"/>
      </w:pPr>
      <w:bookmarkStart w:id="11" w:name="_Toc364948143"/>
      <w:r w:rsidRPr="00D00016">
        <w:rPr>
          <w:rStyle w:val="CharSectno"/>
        </w:rPr>
        <w:t>8</w:t>
      </w:r>
      <w:r w:rsidRPr="00D00016">
        <w:t xml:space="preserve">  Claims for eligibility</w:t>
      </w:r>
      <w:bookmarkEnd w:id="11"/>
    </w:p>
    <w:p w:rsidR="001F08A5" w:rsidRPr="00D00016" w:rsidRDefault="001F08A5">
      <w:pPr>
        <w:pStyle w:val="subsection"/>
      </w:pPr>
      <w:r w:rsidRPr="00D00016">
        <w:tab/>
      </w:r>
      <w:r w:rsidRPr="00D00016">
        <w:tab/>
        <w:t>A person who wants to establish that he or she is an eligible person must make a claim in accordance with section</w:t>
      </w:r>
      <w:r w:rsidR="00D00016">
        <w:t> </w:t>
      </w:r>
      <w:r w:rsidRPr="00D00016">
        <w:t>6 for a determination that he or she is an eligible person.</w:t>
      </w:r>
    </w:p>
    <w:p w:rsidR="001F08A5" w:rsidRPr="00D00016" w:rsidRDefault="001F08A5">
      <w:pPr>
        <w:pStyle w:val="ActHead5"/>
      </w:pPr>
      <w:bookmarkStart w:id="12" w:name="_Toc364948144"/>
      <w:r w:rsidRPr="00D00016">
        <w:rPr>
          <w:rStyle w:val="CharSectno"/>
        </w:rPr>
        <w:lastRenderedPageBreak/>
        <w:t>9</w:t>
      </w:r>
      <w:r w:rsidRPr="00D00016">
        <w:t xml:space="preserve">  Withdrawal of claims</w:t>
      </w:r>
      <w:bookmarkEnd w:id="12"/>
    </w:p>
    <w:p w:rsidR="001F08A5" w:rsidRPr="00D00016" w:rsidRDefault="001F08A5">
      <w:pPr>
        <w:pStyle w:val="subsection"/>
      </w:pPr>
      <w:r w:rsidRPr="00D00016">
        <w:tab/>
        <w:t>(1)</w:t>
      </w:r>
      <w:r w:rsidRPr="00D00016">
        <w:tab/>
        <w:t>A claimant may, at any time before the Commission determines the claim, withdraw the claim by giving written notice to the Commission in accordance with section</w:t>
      </w:r>
      <w:r w:rsidR="00D00016">
        <w:t> </w:t>
      </w:r>
      <w:r w:rsidRPr="00D00016">
        <w:t>6.</w:t>
      </w:r>
    </w:p>
    <w:p w:rsidR="001F08A5" w:rsidRPr="00D00016" w:rsidRDefault="001F08A5">
      <w:pPr>
        <w:pStyle w:val="subsection"/>
      </w:pPr>
      <w:r w:rsidRPr="00D00016">
        <w:tab/>
        <w:t>(2)</w:t>
      </w:r>
      <w:r w:rsidRPr="00D00016">
        <w:tab/>
        <w:t>The withdrawal of a claim does not prevent the claimant from subsequently making another claim under this Act.</w:t>
      </w:r>
    </w:p>
    <w:p w:rsidR="001F08A5" w:rsidRPr="00D00016" w:rsidRDefault="001F08A5">
      <w:pPr>
        <w:pStyle w:val="ActHead5"/>
      </w:pPr>
      <w:bookmarkStart w:id="13" w:name="_Toc364948145"/>
      <w:r w:rsidRPr="00D00016">
        <w:rPr>
          <w:rStyle w:val="CharSectno"/>
        </w:rPr>
        <w:t>10</w:t>
      </w:r>
      <w:r w:rsidRPr="00D00016">
        <w:t xml:space="preserve">  Determination of claims</w:t>
      </w:r>
      <w:bookmarkEnd w:id="13"/>
    </w:p>
    <w:p w:rsidR="001F08A5" w:rsidRPr="00D00016" w:rsidRDefault="001F08A5">
      <w:pPr>
        <w:pStyle w:val="subsection"/>
      </w:pPr>
      <w:r w:rsidRPr="00D00016">
        <w:tab/>
        <w:t>(1)</w:t>
      </w:r>
      <w:r w:rsidRPr="00D00016">
        <w:tab/>
        <w:t>The Commission is to determine claims under section</w:t>
      </w:r>
      <w:r w:rsidR="00D00016">
        <w:t> </w:t>
      </w:r>
      <w:r w:rsidRPr="00D00016">
        <w:t>8.</w:t>
      </w:r>
    </w:p>
    <w:p w:rsidR="001F08A5" w:rsidRPr="00D00016" w:rsidRDefault="001F08A5">
      <w:pPr>
        <w:pStyle w:val="notetext"/>
      </w:pPr>
      <w:r w:rsidRPr="00D00016">
        <w:t>Note:</w:t>
      </w:r>
      <w:r w:rsidRPr="00D00016">
        <w:tab/>
        <w:t>Rejections of claims are reviewable under Part</w:t>
      </w:r>
      <w:r w:rsidR="00D00016">
        <w:t> </w:t>
      </w:r>
      <w:r w:rsidRPr="00D00016">
        <w:t>4.</w:t>
      </w:r>
    </w:p>
    <w:p w:rsidR="001F08A5" w:rsidRPr="00D00016" w:rsidRDefault="001F08A5">
      <w:pPr>
        <w:pStyle w:val="subsection"/>
      </w:pPr>
      <w:r w:rsidRPr="00D00016">
        <w:tab/>
        <w:t>(2)</w:t>
      </w:r>
      <w:r w:rsidRPr="00D00016">
        <w:tab/>
        <w:t>The Commission must give to the claimant written notice of its determination.</w:t>
      </w:r>
    </w:p>
    <w:p w:rsidR="001F08A5" w:rsidRPr="00D00016" w:rsidRDefault="001F08A5">
      <w:pPr>
        <w:pStyle w:val="ActHead5"/>
      </w:pPr>
      <w:bookmarkStart w:id="14" w:name="_Toc364948146"/>
      <w:r w:rsidRPr="00D00016">
        <w:rPr>
          <w:rStyle w:val="CharSectno"/>
        </w:rPr>
        <w:t>11</w:t>
      </w:r>
      <w:r w:rsidRPr="00D00016">
        <w:t xml:space="preserve">  Revocation of determination of eligibility</w:t>
      </w:r>
      <w:bookmarkEnd w:id="14"/>
    </w:p>
    <w:p w:rsidR="001F08A5" w:rsidRPr="00D00016" w:rsidRDefault="001F08A5">
      <w:pPr>
        <w:pStyle w:val="subsection"/>
      </w:pPr>
      <w:r w:rsidRPr="00D00016">
        <w:tab/>
        <w:t>(1)</w:t>
      </w:r>
      <w:r w:rsidRPr="00D00016">
        <w:tab/>
        <w:t>If:</w:t>
      </w:r>
    </w:p>
    <w:p w:rsidR="001F08A5" w:rsidRPr="00D00016" w:rsidRDefault="001F08A5">
      <w:pPr>
        <w:pStyle w:val="paragraph"/>
      </w:pPr>
      <w:r w:rsidRPr="00D00016">
        <w:tab/>
        <w:t>(a)</w:t>
      </w:r>
      <w:r w:rsidRPr="00D00016">
        <w:tab/>
        <w:t>the Commission has determined that a person is an eligible person; and</w:t>
      </w:r>
    </w:p>
    <w:p w:rsidR="001F08A5" w:rsidRPr="00D00016" w:rsidRDefault="001F08A5">
      <w:pPr>
        <w:pStyle w:val="paragraph"/>
      </w:pPr>
      <w:r w:rsidRPr="00D00016">
        <w:tab/>
        <w:t>(b)</w:t>
      </w:r>
      <w:r w:rsidRPr="00D00016">
        <w:tab/>
        <w:t>the Commission subsequently becomes satisfied that the information before the Commission when it made the determination was false in a material particular;</w:t>
      </w:r>
    </w:p>
    <w:p w:rsidR="001F08A5" w:rsidRPr="00D00016" w:rsidRDefault="001F08A5">
      <w:pPr>
        <w:pStyle w:val="subsection2"/>
      </w:pPr>
      <w:r w:rsidRPr="00D00016">
        <w:t>the Commission may revoke the determination.</w:t>
      </w:r>
    </w:p>
    <w:p w:rsidR="001F08A5" w:rsidRPr="00D00016" w:rsidRDefault="001F08A5">
      <w:pPr>
        <w:pStyle w:val="notetext"/>
      </w:pPr>
      <w:r w:rsidRPr="00D00016">
        <w:t>Note:</w:t>
      </w:r>
      <w:r w:rsidRPr="00D00016">
        <w:tab/>
        <w:t>Revocations are reviewable under Part</w:t>
      </w:r>
      <w:r w:rsidR="00D00016">
        <w:t> </w:t>
      </w:r>
      <w:r w:rsidRPr="00D00016">
        <w:t>4.</w:t>
      </w:r>
    </w:p>
    <w:p w:rsidR="001F08A5" w:rsidRPr="00D00016" w:rsidRDefault="001F08A5">
      <w:pPr>
        <w:pStyle w:val="subsection"/>
      </w:pPr>
      <w:r w:rsidRPr="00D00016">
        <w:tab/>
        <w:t>(2)</w:t>
      </w:r>
      <w:r w:rsidRPr="00D00016">
        <w:tab/>
        <w:t>The Commission must give to the person written notice of the revocation.</w:t>
      </w:r>
    </w:p>
    <w:p w:rsidR="001F08A5" w:rsidRPr="00D00016" w:rsidRDefault="001F08A5" w:rsidP="00D00016">
      <w:pPr>
        <w:pStyle w:val="ActHead3"/>
        <w:pageBreakBefore/>
      </w:pPr>
      <w:bookmarkStart w:id="15" w:name="_Toc364948147"/>
      <w:r w:rsidRPr="00D00016">
        <w:rPr>
          <w:rStyle w:val="CharDivNo"/>
        </w:rPr>
        <w:lastRenderedPageBreak/>
        <w:t>Division</w:t>
      </w:r>
      <w:r w:rsidR="00D00016" w:rsidRPr="00D00016">
        <w:rPr>
          <w:rStyle w:val="CharDivNo"/>
        </w:rPr>
        <w:t> </w:t>
      </w:r>
      <w:r w:rsidRPr="00D00016">
        <w:rPr>
          <w:rStyle w:val="CharDivNo"/>
        </w:rPr>
        <w:t>2</w:t>
      </w:r>
      <w:r w:rsidRPr="00D00016">
        <w:t>—</w:t>
      </w:r>
      <w:r w:rsidRPr="00D00016">
        <w:rPr>
          <w:rStyle w:val="CharDivText"/>
        </w:rPr>
        <w:t>Provision of treatment</w:t>
      </w:r>
      <w:bookmarkEnd w:id="15"/>
    </w:p>
    <w:p w:rsidR="001F08A5" w:rsidRPr="00D00016" w:rsidRDefault="001F08A5">
      <w:pPr>
        <w:pStyle w:val="ActHead5"/>
      </w:pPr>
      <w:bookmarkStart w:id="16" w:name="_Toc364948148"/>
      <w:r w:rsidRPr="00D00016">
        <w:rPr>
          <w:rStyle w:val="CharSectno"/>
        </w:rPr>
        <w:t>12</w:t>
      </w:r>
      <w:r w:rsidRPr="00D00016">
        <w:t xml:space="preserve">  Provision of treatment</w:t>
      </w:r>
      <w:bookmarkEnd w:id="16"/>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(1)</w:t>
      </w:r>
      <w:r w:rsidRPr="00D00016">
        <w:tab/>
        <w:t>The Commission may arrange for the provision of treatment for eligible persons.</w:t>
      </w:r>
    </w:p>
    <w:p w:rsidR="001F08A5" w:rsidRPr="00D00016" w:rsidRDefault="001F08A5">
      <w:pPr>
        <w:pStyle w:val="subsection"/>
      </w:pPr>
      <w:r w:rsidRPr="00D00016">
        <w:tab/>
        <w:t>(2)</w:t>
      </w:r>
      <w:r w:rsidRPr="00D00016">
        <w:tab/>
        <w:t>Subject to section</w:t>
      </w:r>
      <w:r w:rsidR="00D00016">
        <w:t> </w:t>
      </w:r>
      <w:r w:rsidRPr="00D00016">
        <w:t>13, the Commission is not taken to have arranged for the provision of treatment for a person unless:</w:t>
      </w:r>
    </w:p>
    <w:p w:rsidR="001F08A5" w:rsidRPr="00D00016" w:rsidRDefault="001F08A5">
      <w:pPr>
        <w:pStyle w:val="paragraph"/>
      </w:pPr>
      <w:r w:rsidRPr="00D00016">
        <w:tab/>
        <w:t>(a)</w:t>
      </w:r>
      <w:r w:rsidRPr="00D00016">
        <w:tab/>
        <w:t>the treatment was provided in accordance with arrangements made by the Commission under this Act; or</w:t>
      </w:r>
    </w:p>
    <w:p w:rsidR="001F08A5" w:rsidRPr="00D00016" w:rsidRDefault="001F08A5">
      <w:pPr>
        <w:pStyle w:val="paragraph"/>
      </w:pPr>
      <w:r w:rsidRPr="00D00016">
        <w:tab/>
        <w:t>(b)</w:t>
      </w:r>
      <w:r w:rsidRPr="00D00016">
        <w:tab/>
        <w:t>the treatment was provided in the circumstances in which, and in accordance with the conditions subject to which, the treatment may be provided under this Act; or</w:t>
      </w:r>
    </w:p>
    <w:p w:rsidR="001F08A5" w:rsidRPr="00D00016" w:rsidRDefault="001F08A5">
      <w:pPr>
        <w:pStyle w:val="paragraph"/>
      </w:pPr>
      <w:r w:rsidRPr="00D00016">
        <w:tab/>
        <w:t>(c)</w:t>
      </w:r>
      <w:r w:rsidRPr="00D00016">
        <w:tab/>
        <w:t>the Commission approved the provision of the treatment before the treatment was provided, or began to be provided, as the case may be.</w:t>
      </w:r>
    </w:p>
    <w:p w:rsidR="001F08A5" w:rsidRPr="00D00016" w:rsidRDefault="001F08A5">
      <w:pPr>
        <w:pStyle w:val="ActHead5"/>
      </w:pPr>
      <w:bookmarkStart w:id="17" w:name="_Toc364948149"/>
      <w:r w:rsidRPr="00D00016">
        <w:rPr>
          <w:rStyle w:val="CharSectno"/>
        </w:rPr>
        <w:t>13</w:t>
      </w:r>
      <w:r w:rsidRPr="00D00016">
        <w:t xml:space="preserve">  Approval of treatment already provided</w:t>
      </w:r>
      <w:bookmarkEnd w:id="17"/>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(1)</w:t>
      </w:r>
      <w:r w:rsidRPr="00D00016">
        <w:tab/>
        <w:t>The Commission may approve the provision of treatment for a person that was provided, or that began to be provided, without the prior approval of the Commission if:</w:t>
      </w:r>
    </w:p>
    <w:p w:rsidR="001F08A5" w:rsidRPr="00D00016" w:rsidRDefault="001F08A5">
      <w:pPr>
        <w:pStyle w:val="paragraph"/>
      </w:pPr>
      <w:r w:rsidRPr="00D00016">
        <w:tab/>
        <w:t>(a)</w:t>
      </w:r>
      <w:r w:rsidRPr="00D00016">
        <w:tab/>
        <w:t>the person is an eligible person; and</w:t>
      </w:r>
    </w:p>
    <w:p w:rsidR="001F08A5" w:rsidRPr="00D00016" w:rsidRDefault="001F08A5">
      <w:pPr>
        <w:pStyle w:val="paragraph"/>
      </w:pPr>
      <w:r w:rsidRPr="00D00016">
        <w:tab/>
        <w:t>(b)</w:t>
      </w:r>
      <w:r w:rsidRPr="00D00016">
        <w:tab/>
        <w:t>the Commission is satisfied that it would be proper for the Commission to approve provision of the treatment after it had been provided or had begun to be provided.</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(2)</w:t>
      </w:r>
      <w:r w:rsidRPr="00D00016">
        <w:tab/>
        <w:t>However, the Commission must not approve the provision of treatment that was provided more than 3 months before the person made a claim under section</w:t>
      </w:r>
      <w:r w:rsidR="00D00016">
        <w:t> </w:t>
      </w:r>
      <w:r w:rsidRPr="00D00016">
        <w:t>8 that he or she is an eligible person.</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(3)</w:t>
      </w:r>
      <w:r w:rsidRPr="00D00016">
        <w:tab/>
        <w:t>The Commission is taken to have arranged for the provision of treatment approved under this section.</w:t>
      </w:r>
    </w:p>
    <w:p w:rsidR="001F08A5" w:rsidRPr="00D00016" w:rsidRDefault="001F08A5">
      <w:pPr>
        <w:pStyle w:val="subsection"/>
      </w:pPr>
      <w:r w:rsidRPr="00D00016">
        <w:tab/>
        <w:t>(4)</w:t>
      </w:r>
      <w:r w:rsidRPr="00D00016">
        <w:tab/>
        <w:t>If the person for whom the treatment was provided has paid for the provision of treatment approved under this section, the Commonwealth may reimburse the person for the amount paid.</w:t>
      </w:r>
    </w:p>
    <w:p w:rsidR="009F46AC" w:rsidRPr="005757CC" w:rsidRDefault="009F46AC" w:rsidP="009F46AC">
      <w:pPr>
        <w:pStyle w:val="ActHead5"/>
      </w:pPr>
      <w:bookmarkStart w:id="18" w:name="_Toc364948150"/>
      <w:r w:rsidRPr="005757CC">
        <w:rPr>
          <w:rStyle w:val="CharSectno"/>
        </w:rPr>
        <w:lastRenderedPageBreak/>
        <w:t>13A</w:t>
      </w:r>
      <w:r w:rsidRPr="005757CC">
        <w:t xml:space="preserve">  Commission may accept financial responsibility for costs in relation to treatment not arranged by Commission</w:t>
      </w:r>
      <w:bookmarkEnd w:id="18"/>
    </w:p>
    <w:p w:rsidR="009F46AC" w:rsidRPr="005757CC" w:rsidRDefault="009F46AC" w:rsidP="009F46AC">
      <w:pPr>
        <w:pStyle w:val="subsection"/>
      </w:pPr>
      <w:r w:rsidRPr="005757CC">
        <w:tab/>
      </w:r>
      <w:r w:rsidRPr="005757CC">
        <w:tab/>
        <w:t>If:</w:t>
      </w:r>
    </w:p>
    <w:p w:rsidR="009F46AC" w:rsidRPr="005757CC" w:rsidRDefault="009F46AC" w:rsidP="009F46AC">
      <w:pPr>
        <w:pStyle w:val="paragraph"/>
      </w:pPr>
      <w:r w:rsidRPr="005757CC">
        <w:tab/>
        <w:t>(a)</w:t>
      </w:r>
      <w:r w:rsidRPr="005757CC">
        <w:tab/>
        <w:t>the Commission is satisfied that an entity, other than the Commission, has arranged for the provision of treatment for an eligible person; and</w:t>
      </w:r>
    </w:p>
    <w:p w:rsidR="009F46AC" w:rsidRPr="005757CC" w:rsidRDefault="009F46AC" w:rsidP="009F46AC">
      <w:pPr>
        <w:pStyle w:val="paragraph"/>
      </w:pPr>
      <w:r w:rsidRPr="005757CC">
        <w:tab/>
        <w:t>(b)</w:t>
      </w:r>
      <w:r w:rsidRPr="005757CC">
        <w:tab/>
        <w:t>the treatment is of a kind specified under paragraph 16(4A)(a);</w:t>
      </w:r>
    </w:p>
    <w:p w:rsidR="009F46AC" w:rsidRPr="005757CC" w:rsidRDefault="009F46AC" w:rsidP="009F46AC">
      <w:pPr>
        <w:pStyle w:val="subsection2"/>
      </w:pPr>
      <w:r w:rsidRPr="005757CC">
        <w:t xml:space="preserve">then the Commission may, in accordance with paragraph 16(4A)(b), accept financial responsibility for particular costs in relation to that treatment (including amounts of subsidy payable under Chapter 3 of the </w:t>
      </w:r>
      <w:r w:rsidRPr="005757CC">
        <w:rPr>
          <w:i/>
        </w:rPr>
        <w:t xml:space="preserve">Aged Care Act 1997 </w:t>
      </w:r>
      <w:r w:rsidRPr="005757CC">
        <w:t xml:space="preserve">or of the </w:t>
      </w:r>
      <w:r w:rsidRPr="005757CC">
        <w:rPr>
          <w:i/>
        </w:rPr>
        <w:t>Aged Care (Transitional Provisions) Act 1997</w:t>
      </w:r>
      <w:r w:rsidRPr="005757CC">
        <w:t>).</w:t>
      </w:r>
    </w:p>
    <w:p w:rsidR="001F08A5" w:rsidRPr="00D00016" w:rsidRDefault="001F08A5">
      <w:pPr>
        <w:pStyle w:val="ActHead5"/>
      </w:pPr>
      <w:bookmarkStart w:id="19" w:name="_Toc364948151"/>
      <w:r w:rsidRPr="00D00016">
        <w:rPr>
          <w:rStyle w:val="CharSectno"/>
        </w:rPr>
        <w:t>14</w:t>
      </w:r>
      <w:r w:rsidRPr="00D00016">
        <w:t xml:space="preserve">  Limits on provision of treatment</w:t>
      </w:r>
      <w:bookmarkEnd w:id="19"/>
    </w:p>
    <w:p w:rsidR="001F08A5" w:rsidRPr="00D00016" w:rsidRDefault="001F08A5">
      <w:pPr>
        <w:pStyle w:val="subsection"/>
        <w:keepNext/>
        <w:tabs>
          <w:tab w:val="left" w:pos="1134"/>
          <w:tab w:val="left" w:pos="1440"/>
          <w:tab w:val="left" w:pos="2160"/>
          <w:tab w:val="left" w:pos="2880"/>
          <w:tab w:val="left" w:pos="3600"/>
          <w:tab w:val="left" w:pos="4320"/>
          <w:tab w:val="left" w:pos="5040"/>
          <w:tab w:val="left" w:pos="5760"/>
          <w:tab w:val="left" w:pos="6480"/>
        </w:tabs>
      </w:pPr>
      <w:r w:rsidRPr="00D00016">
        <w:tab/>
        <w:t>(1)</w:t>
      </w:r>
      <w:r w:rsidRPr="00D00016">
        <w:tab/>
        <w:t>Nothing in this Act is taken to:</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(a)</w:t>
      </w:r>
      <w:r w:rsidRPr="00D00016">
        <w:tab/>
        <w:t>impose a duty on the Commission to arrange for the provision of; or</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(b)</w:t>
      </w:r>
      <w:r w:rsidRPr="00D00016">
        <w:tab/>
        <w:t>confer a right on a person to be provided, under arrangements made by the Commission, with;</w:t>
      </w:r>
    </w:p>
    <w:p w:rsidR="001F08A5" w:rsidRPr="00D00016" w:rsidRDefault="001F08A5">
      <w:pPr>
        <w:pStyle w:val="subsection2"/>
        <w:tabs>
          <w:tab w:val="left" w:pos="1440"/>
          <w:tab w:val="left" w:pos="2160"/>
          <w:tab w:val="left" w:pos="2880"/>
          <w:tab w:val="left" w:pos="3600"/>
          <w:tab w:val="left" w:pos="4320"/>
          <w:tab w:val="left" w:pos="5040"/>
          <w:tab w:val="left" w:pos="5760"/>
          <w:tab w:val="left" w:pos="6480"/>
        </w:tabs>
      </w:pPr>
      <w:r w:rsidRPr="00D00016">
        <w:t>treatment for particular malignant neoplasia, treatment of a particular kind for malignant neoplasia or treatment for malignant neoplasia outside Australia.</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(2)</w:t>
      </w:r>
      <w:r w:rsidRPr="00D00016">
        <w:tab/>
        <w:t>Subject to subsection</w:t>
      </w:r>
      <w:r w:rsidR="00D00016">
        <w:t> </w:t>
      </w:r>
      <w:r w:rsidRPr="00D00016">
        <w:t>12(1), nothing in this Act is taken to confer on a person a right to be provided with treatment for malignant neoplasia:</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(a)</w:t>
      </w:r>
      <w:r w:rsidRPr="00D00016">
        <w:tab/>
        <w:t>by the Commonwealth; or</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(b)</w:t>
      </w:r>
      <w:r w:rsidRPr="00D00016">
        <w:tab/>
        <w:t>by the Commission otherwise than to the extent that, and in a manner that, the treatment may be provided under arrangements made by, or with the approval of, the Commission.</w:t>
      </w:r>
    </w:p>
    <w:p w:rsidR="001F08A5" w:rsidRPr="00D00016" w:rsidRDefault="001F08A5">
      <w:pPr>
        <w:pStyle w:val="ActHead5"/>
      </w:pPr>
      <w:bookmarkStart w:id="20" w:name="_Toc364948152"/>
      <w:r w:rsidRPr="00D00016">
        <w:rPr>
          <w:rStyle w:val="CharSectno"/>
        </w:rPr>
        <w:t>15</w:t>
      </w:r>
      <w:r w:rsidRPr="00D00016">
        <w:t xml:space="preserve">  Treatment at hospitals and other institutions</w:t>
      </w:r>
      <w:bookmarkEnd w:id="20"/>
    </w:p>
    <w:p w:rsidR="001F08A5" w:rsidRPr="00D00016" w:rsidRDefault="001F08A5">
      <w:pPr>
        <w:pStyle w:val="subsection"/>
      </w:pPr>
      <w:r w:rsidRPr="00D00016">
        <w:tab/>
      </w:r>
      <w:r w:rsidRPr="00D00016">
        <w:tab/>
        <w:t>For the purposes of this Part, the Commission may:</w:t>
      </w:r>
    </w:p>
    <w:p w:rsidR="001F08A5" w:rsidRPr="00D00016" w:rsidRDefault="001F08A5">
      <w:pPr>
        <w:pStyle w:val="paragraph"/>
      </w:pPr>
      <w:r w:rsidRPr="00D00016">
        <w:lastRenderedPageBreak/>
        <w:tab/>
        <w:t>(a)</w:t>
      </w:r>
      <w:r w:rsidRPr="00D00016">
        <w:tab/>
        <w:t>enter into arrangements with the appropriate authority of the Commonwealth, a State or a Territory for the provision of care and welfare, at a public hospital or other institution operated by the Commonwealth, State or Territory, for eligible persons; and</w:t>
      </w:r>
    </w:p>
    <w:p w:rsidR="001F08A5" w:rsidRPr="00D00016" w:rsidRDefault="001F08A5">
      <w:pPr>
        <w:pStyle w:val="paragraph"/>
      </w:pPr>
      <w:r w:rsidRPr="00D00016">
        <w:tab/>
        <w:t>(b)</w:t>
      </w:r>
      <w:r w:rsidRPr="00D00016">
        <w:tab/>
        <w:t>enter into arrangements with any other body operating a hospital or other institution for the provision of care and welfare at that hospital or institution for eligible persons.</w:t>
      </w:r>
    </w:p>
    <w:p w:rsidR="001F08A5" w:rsidRPr="00D00016" w:rsidRDefault="001F08A5">
      <w:pPr>
        <w:pStyle w:val="ActHead5"/>
      </w:pPr>
      <w:bookmarkStart w:id="21" w:name="_Toc364948153"/>
      <w:r w:rsidRPr="00D00016">
        <w:rPr>
          <w:rStyle w:val="CharSectno"/>
        </w:rPr>
        <w:t>16</w:t>
      </w:r>
      <w:r w:rsidRPr="00D00016">
        <w:t xml:space="preserve">  Application and modification of the Treatment Principles</w:t>
      </w:r>
      <w:bookmarkEnd w:id="21"/>
    </w:p>
    <w:p w:rsidR="001F08A5" w:rsidRPr="00D00016" w:rsidRDefault="001F08A5">
      <w:pPr>
        <w:pStyle w:val="subsection"/>
      </w:pPr>
      <w:r w:rsidRPr="00D00016">
        <w:tab/>
        <w:t>(1)</w:t>
      </w:r>
      <w:r w:rsidRPr="00D00016">
        <w:tab/>
        <w:t>The Treatment Principles, or, if the Treatment Principles have been modified under this section, the Treatment Principles as so modified, are binding on the Commission in the Commission’s exercise of its powers and discretions under this Act.</w:t>
      </w:r>
    </w:p>
    <w:p w:rsidR="001F08A5" w:rsidRPr="00D00016" w:rsidRDefault="001F08A5">
      <w:pPr>
        <w:pStyle w:val="subsection"/>
      </w:pPr>
      <w:r w:rsidRPr="00D00016">
        <w:tab/>
        <w:t>(2)</w:t>
      </w:r>
      <w:r w:rsidRPr="00D00016">
        <w:tab/>
        <w:t>The Commission may, in writing, prepare modifications of the Treatment Principles in their application for the purposes of this Act.</w:t>
      </w:r>
    </w:p>
    <w:p w:rsidR="001F08A5" w:rsidRPr="00D00016" w:rsidRDefault="001F08A5">
      <w:pPr>
        <w:pStyle w:val="subsection"/>
      </w:pPr>
      <w:r w:rsidRPr="00D00016">
        <w:tab/>
        <w:t>(3)</w:t>
      </w:r>
      <w:r w:rsidRPr="00D00016">
        <w:tab/>
        <w:t>The modifications are to set out circumstances in which, and conditions subject to which, treatment of a particular kind, or included in a particular class of treatment, may be provided under this Act for eligible persons.</w:t>
      </w:r>
    </w:p>
    <w:p w:rsidR="001F08A5" w:rsidRPr="00D00016" w:rsidRDefault="001F08A5">
      <w:pPr>
        <w:pStyle w:val="subsection"/>
      </w:pPr>
      <w:r w:rsidRPr="00D00016">
        <w:tab/>
        <w:t>(4)</w:t>
      </w:r>
      <w:r w:rsidRPr="00D00016">
        <w:tab/>
        <w:t xml:space="preserve">Without limiting </w:t>
      </w:r>
      <w:r w:rsidR="00D00016">
        <w:t>subsection (</w:t>
      </w:r>
      <w:r w:rsidRPr="00D00016">
        <w:t>2), the modifications may also include provisions dealing with the following matters in relation to treatment to be provided to eligible persons:</w:t>
      </w:r>
    </w:p>
    <w:p w:rsidR="001F08A5" w:rsidRPr="00D00016" w:rsidRDefault="001F08A5">
      <w:pPr>
        <w:pStyle w:val="paragraph"/>
      </w:pPr>
      <w:r w:rsidRPr="00D00016">
        <w:tab/>
        <w:t>(a)</w:t>
      </w:r>
      <w:r w:rsidRPr="00D00016">
        <w:tab/>
        <w:t>whether approval by the Commission of the treatment is required;</w:t>
      </w:r>
    </w:p>
    <w:p w:rsidR="001F08A5" w:rsidRPr="00D00016" w:rsidRDefault="001F08A5">
      <w:pPr>
        <w:pStyle w:val="paragraph"/>
      </w:pPr>
      <w:r w:rsidRPr="00D00016">
        <w:tab/>
        <w:t>(b)</w:t>
      </w:r>
      <w:r w:rsidRPr="00D00016">
        <w:tab/>
        <w:t>if approval by the Commission of the treatment is required—the exercise of the Commission’s power to approve the treatment, whether before or after the treatment is given or begins to be given;</w:t>
      </w:r>
    </w:p>
    <w:p w:rsidR="001F08A5" w:rsidRPr="00D00016" w:rsidRDefault="001F08A5">
      <w:pPr>
        <w:pStyle w:val="paragraph"/>
      </w:pPr>
      <w:r w:rsidRPr="00D00016">
        <w:tab/>
        <w:t>(c)</w:t>
      </w:r>
      <w:r w:rsidRPr="00D00016">
        <w:tab/>
        <w:t>where the treatment may be provided.</w:t>
      </w:r>
    </w:p>
    <w:p w:rsidR="009F46AC" w:rsidRPr="005757CC" w:rsidRDefault="009F46AC" w:rsidP="009F46AC">
      <w:pPr>
        <w:pStyle w:val="subsection"/>
      </w:pPr>
      <w:r w:rsidRPr="005757CC">
        <w:tab/>
        <w:t>(4A)</w:t>
      </w:r>
      <w:r w:rsidRPr="005757CC">
        <w:tab/>
        <w:t>Without limiting subsection (2), the modifications may also include provisions:</w:t>
      </w:r>
    </w:p>
    <w:p w:rsidR="009F46AC" w:rsidRPr="005757CC" w:rsidRDefault="009F46AC" w:rsidP="009F46AC">
      <w:pPr>
        <w:pStyle w:val="paragraph"/>
      </w:pPr>
      <w:r w:rsidRPr="005757CC">
        <w:tab/>
        <w:t>(a)</w:t>
      </w:r>
      <w:r w:rsidRPr="005757CC">
        <w:tab/>
        <w:t>specifying kinds of treatment for the purposes of paragraph 13A(b); and</w:t>
      </w:r>
    </w:p>
    <w:p w:rsidR="009F46AC" w:rsidRPr="005757CC" w:rsidRDefault="009F46AC" w:rsidP="009F46AC">
      <w:pPr>
        <w:pStyle w:val="paragraph"/>
      </w:pPr>
      <w:r w:rsidRPr="005757CC">
        <w:lastRenderedPageBreak/>
        <w:tab/>
        <w:t>(b)</w:t>
      </w:r>
      <w:r w:rsidRPr="005757CC">
        <w:tab/>
        <w:t xml:space="preserve">specifying the circumstances in which, and the extent to which, the Commission may accept financial responsibility for particular costs relating to that treatment (including amounts of subsidy payable under Chapter 3 of the </w:t>
      </w:r>
      <w:r w:rsidRPr="005757CC">
        <w:rPr>
          <w:i/>
        </w:rPr>
        <w:t xml:space="preserve">Aged Care Act 1997 </w:t>
      </w:r>
      <w:r w:rsidRPr="005757CC">
        <w:t xml:space="preserve">or of the </w:t>
      </w:r>
      <w:r w:rsidRPr="005757CC">
        <w:rPr>
          <w:i/>
        </w:rPr>
        <w:t>Aged Care (Transitional Provisions) Act 1997</w:t>
      </w:r>
      <w:r w:rsidRPr="005757CC">
        <w:t>).</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(5)</w:t>
      </w:r>
      <w:r w:rsidRPr="00D00016">
        <w:tab/>
        <w:t xml:space="preserve">Without limiting </w:t>
      </w:r>
      <w:r w:rsidR="00D00016">
        <w:t>subsection (</w:t>
      </w:r>
      <w:r w:rsidRPr="00D00016">
        <w:t>2), the modifications may specify kinds or classes of treatment that:</w:t>
      </w:r>
    </w:p>
    <w:p w:rsidR="001F08A5" w:rsidRPr="00D00016" w:rsidRDefault="001F08A5">
      <w:pPr>
        <w:pStyle w:val="paragraph"/>
      </w:pPr>
      <w:r w:rsidRPr="00D00016">
        <w:tab/>
        <w:t>(a)</w:t>
      </w:r>
      <w:r w:rsidRPr="00D00016">
        <w:tab/>
        <w:t>will not be provided for eligible persons; or</w:t>
      </w:r>
    </w:p>
    <w:p w:rsidR="001F08A5" w:rsidRPr="00D00016" w:rsidRDefault="001F08A5">
      <w:pPr>
        <w:pStyle w:val="paragraph"/>
      </w:pPr>
      <w:r w:rsidRPr="00D00016">
        <w:tab/>
        <w:t>(b)</w:t>
      </w:r>
      <w:r w:rsidRPr="00D00016">
        <w:tab/>
        <w:t>will not be so provided at places, or in circumstances, specified or described in the modifications.</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(6)</w:t>
      </w:r>
      <w:r w:rsidRPr="00D00016">
        <w:tab/>
        <w:t>The Commission may, in writing, prepare variations or revocations of the modifications at any time.</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(7)</w:t>
      </w:r>
      <w:r w:rsidRPr="00D00016">
        <w:tab/>
        <w:t>A modification, or a variation or revocation of a modification, has no effect unless the Minister has, in writing, approved the instrument making the modification, variation or revocation.</w:t>
      </w:r>
    </w:p>
    <w:p w:rsidR="001F08A5" w:rsidRPr="00D00016" w:rsidRDefault="001F08A5">
      <w:pPr>
        <w:pStyle w:val="subsection"/>
      </w:pPr>
      <w:r w:rsidRPr="00D00016">
        <w:tab/>
        <w:t>(8)</w:t>
      </w:r>
      <w:r w:rsidRPr="00D00016">
        <w:tab/>
        <w:t>A modification, or a variation or revocation of a modification, prepared by the Commission and approved by the Minister is a legislative instrument made by the Minister on the day on which the modification, variation or revocation is approved.</w:t>
      </w:r>
    </w:p>
    <w:p w:rsidR="001F08A5" w:rsidRPr="00D00016" w:rsidRDefault="001F08A5">
      <w:pPr>
        <w:pStyle w:val="ActHead5"/>
      </w:pPr>
      <w:bookmarkStart w:id="22" w:name="_Toc364948154"/>
      <w:r w:rsidRPr="00D00016">
        <w:rPr>
          <w:rStyle w:val="CharSectno"/>
        </w:rPr>
        <w:t>17</w:t>
      </w:r>
      <w:r w:rsidRPr="00D00016">
        <w:t xml:space="preserve">  Application and modification of the Repatriation Private Patient Principles</w:t>
      </w:r>
      <w:bookmarkEnd w:id="22"/>
    </w:p>
    <w:p w:rsidR="001F08A5" w:rsidRPr="00D00016" w:rsidRDefault="001F08A5">
      <w:pPr>
        <w:pStyle w:val="subsection"/>
      </w:pPr>
      <w:r w:rsidRPr="00D00016">
        <w:tab/>
        <w:t>(1)</w:t>
      </w:r>
      <w:r w:rsidRPr="00D00016">
        <w:tab/>
        <w:t>The Repatriation Private Patient Principles, or, if the Repatriation Private Patient Principles have been modified under this section, the Repatriation Private Patient Principles as so modified, are binding on the Commission in the Commission’s exercise of its powers and discretions under this Act.</w:t>
      </w:r>
    </w:p>
    <w:p w:rsidR="001F08A5" w:rsidRPr="00D00016" w:rsidRDefault="001F08A5">
      <w:pPr>
        <w:pStyle w:val="subsection"/>
      </w:pPr>
      <w:r w:rsidRPr="00D00016">
        <w:tab/>
        <w:t>(2)</w:t>
      </w:r>
      <w:r w:rsidRPr="00D00016">
        <w:tab/>
        <w:t>The Commission may, in writing, prepare modifications of the Repatriation Private Patient Principles in their application for the purposes of this Act.</w:t>
      </w:r>
    </w:p>
    <w:p w:rsidR="001F08A5" w:rsidRPr="00D00016" w:rsidRDefault="001F08A5">
      <w:pPr>
        <w:pStyle w:val="subsection"/>
      </w:pPr>
      <w:r w:rsidRPr="00D00016">
        <w:tab/>
        <w:t>(3)</w:t>
      </w:r>
      <w:r w:rsidRPr="00D00016">
        <w:tab/>
        <w:t>The modifications are to set out circumstances in which treatment provided under this Act for eligible persons is to be provided for those persons as private patients.</w:t>
      </w:r>
    </w:p>
    <w:p w:rsidR="001F08A5" w:rsidRPr="00D00016" w:rsidRDefault="001F08A5">
      <w:pPr>
        <w:pStyle w:val="subsection"/>
      </w:pPr>
      <w:r w:rsidRPr="00D00016">
        <w:lastRenderedPageBreak/>
        <w:tab/>
        <w:t>(4)</w:t>
      </w:r>
      <w:r w:rsidRPr="00D00016">
        <w:tab/>
        <w:t xml:space="preserve">Without limiting </w:t>
      </w:r>
      <w:r w:rsidR="00D00016">
        <w:t>subsection (</w:t>
      </w:r>
      <w:r w:rsidRPr="00D00016">
        <w:t>2), the modifications may also include provisions dealing with the following matters in relation to treatment provided under this Act for such persons as private patients:</w:t>
      </w:r>
    </w:p>
    <w:p w:rsidR="001F08A5" w:rsidRPr="00D00016" w:rsidRDefault="001F08A5">
      <w:pPr>
        <w:pStyle w:val="paragraph"/>
      </w:pPr>
      <w:r w:rsidRPr="00D00016">
        <w:tab/>
        <w:t>(a)</w:t>
      </w:r>
      <w:r w:rsidRPr="00D00016">
        <w:tab/>
        <w:t>whether approval by the Commission of the treatment is required;</w:t>
      </w:r>
    </w:p>
    <w:p w:rsidR="001F08A5" w:rsidRPr="00D00016" w:rsidRDefault="001F08A5">
      <w:pPr>
        <w:pStyle w:val="paragraph"/>
      </w:pPr>
      <w:r w:rsidRPr="00D00016">
        <w:tab/>
        <w:t>(b)</w:t>
      </w:r>
      <w:r w:rsidRPr="00D00016">
        <w:tab/>
        <w:t>if approval by the Commission of the treatment is required—the exercise of the Commission’s power to approve the treatment, whether before or after the treatment is given or begins to be given;</w:t>
      </w:r>
    </w:p>
    <w:p w:rsidR="001F08A5" w:rsidRPr="00D00016" w:rsidRDefault="001F08A5">
      <w:pPr>
        <w:pStyle w:val="paragraph"/>
      </w:pPr>
      <w:r w:rsidRPr="00D00016">
        <w:tab/>
        <w:t>(c)</w:t>
      </w:r>
      <w:r w:rsidRPr="00D00016">
        <w:tab/>
        <w:t>where the treatment may be provided.</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(5)</w:t>
      </w:r>
      <w:r w:rsidRPr="00D00016">
        <w:tab/>
        <w:t>The Commission may, in writing, prepare variations or revocations of the modifications at any time.</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(6)</w:t>
      </w:r>
      <w:r w:rsidRPr="00D00016">
        <w:tab/>
        <w:t>A modification, or a variation or revocation of a modification, has no effect unless the Minister has, in writing, approved the instrument making the modification, variation or revocation.</w:t>
      </w:r>
    </w:p>
    <w:p w:rsidR="001F08A5" w:rsidRPr="00D00016" w:rsidRDefault="001F08A5">
      <w:pPr>
        <w:pStyle w:val="subsection"/>
      </w:pPr>
      <w:r w:rsidRPr="00D00016">
        <w:tab/>
        <w:t>(7)</w:t>
      </w:r>
      <w:r w:rsidRPr="00D00016">
        <w:tab/>
        <w:t>A modification, or a variation or revocation of a modification, prepared by the Commission and approved by the Minister is a legislative instrument made by the Minister on the day on which the modification, variation or revocation is approved.</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(8)</w:t>
      </w:r>
      <w:r w:rsidRPr="00D00016">
        <w:tab/>
        <w:t>For the purposes of this section, treatment is taken to be provided to a person as a private patient if:</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(a)</w:t>
      </w:r>
      <w:r w:rsidRPr="00D00016">
        <w:tab/>
        <w:t xml:space="preserve">the treatment is provided to the person as a person who is, for the purposes of the </w:t>
      </w:r>
      <w:r w:rsidRPr="00D00016">
        <w:rPr>
          <w:i/>
        </w:rPr>
        <w:t>Health Insurance Act 1973</w:t>
      </w:r>
      <w:r w:rsidRPr="00D00016">
        <w:t>, a private patient of a hospital; or</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(b)</w:t>
      </w:r>
      <w:r w:rsidRPr="00D00016">
        <w:tab/>
        <w:t>the treatment is provided to the person by a medical specialist to whom the person has been referred but is not provided at a hospital.</w:t>
      </w:r>
    </w:p>
    <w:p w:rsidR="001F08A5" w:rsidRPr="00D00016" w:rsidRDefault="001F08A5">
      <w:pPr>
        <w:pStyle w:val="ActHead5"/>
      </w:pPr>
      <w:bookmarkStart w:id="23" w:name="_Toc364948155"/>
      <w:r w:rsidRPr="00D00016">
        <w:rPr>
          <w:rStyle w:val="CharSectno"/>
        </w:rPr>
        <w:t>18</w:t>
      </w:r>
      <w:r w:rsidRPr="00D00016">
        <w:t xml:space="preserve">  Application and modification of an approved pharmaceutical scheme</w:t>
      </w:r>
      <w:bookmarkEnd w:id="23"/>
    </w:p>
    <w:p w:rsidR="001F08A5" w:rsidRPr="00D00016" w:rsidRDefault="001F08A5">
      <w:pPr>
        <w:pStyle w:val="subsection"/>
      </w:pPr>
      <w:r w:rsidRPr="00D00016">
        <w:tab/>
        <w:t>(1)</w:t>
      </w:r>
      <w:r w:rsidRPr="00D00016">
        <w:tab/>
        <w:t>An approved pharmaceutical scheme, or, if such a scheme has been modified under this section, that scheme as so modified, applies to the provision of pharmaceutical benefits in connection with treatment of eligible persons.</w:t>
      </w:r>
    </w:p>
    <w:p w:rsidR="001F08A5" w:rsidRPr="00D00016" w:rsidRDefault="001F08A5">
      <w:pPr>
        <w:pStyle w:val="subsection"/>
      </w:pPr>
      <w:r w:rsidRPr="00D00016">
        <w:lastRenderedPageBreak/>
        <w:tab/>
        <w:t>(2)</w:t>
      </w:r>
      <w:r w:rsidRPr="00D00016">
        <w:tab/>
        <w:t>The Commission may, in writing, prepare modifications of an approved pharmaceutical scheme in its application for the purposes of this Act.</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(3)</w:t>
      </w:r>
      <w:r w:rsidRPr="00D00016">
        <w:tab/>
        <w:t xml:space="preserve">Without limiting </w:t>
      </w:r>
      <w:r w:rsidR="00D00016">
        <w:t>subsection (</w:t>
      </w:r>
      <w:r w:rsidRPr="00D00016">
        <w:t>2), the modifications may specify classes of eligible persons for whom:</w:t>
      </w:r>
    </w:p>
    <w:p w:rsidR="001F08A5" w:rsidRPr="00D00016" w:rsidRDefault="001F08A5">
      <w:pPr>
        <w:pStyle w:val="paragraph"/>
      </w:pPr>
      <w:r w:rsidRPr="00D00016">
        <w:tab/>
        <w:t>(a)</w:t>
      </w:r>
      <w:r w:rsidRPr="00D00016">
        <w:tab/>
        <w:t>pharmaceutical benefits; or</w:t>
      </w:r>
    </w:p>
    <w:p w:rsidR="001F08A5" w:rsidRPr="00D00016" w:rsidRDefault="001F08A5">
      <w:pPr>
        <w:pStyle w:val="paragraph"/>
      </w:pPr>
      <w:r w:rsidRPr="00D00016">
        <w:tab/>
        <w:t>(b)</w:t>
      </w:r>
      <w:r w:rsidRPr="00D00016">
        <w:tab/>
        <w:t>pharmaceutical benefits of a kind specified in the instrument; or</w:t>
      </w:r>
    </w:p>
    <w:p w:rsidR="001F08A5" w:rsidRPr="00D00016" w:rsidRDefault="001F08A5">
      <w:pPr>
        <w:pStyle w:val="paragraph"/>
      </w:pPr>
      <w:r w:rsidRPr="00D00016">
        <w:tab/>
        <w:t>(c)</w:t>
      </w:r>
      <w:r w:rsidRPr="00D00016">
        <w:tab/>
        <w:t>pharmaceutical benefits included in a class of pharmaceutical benefits specified in the instrument;</w:t>
      </w:r>
    </w:p>
    <w:p w:rsidR="001F08A5" w:rsidRPr="00D00016" w:rsidRDefault="001F08A5">
      <w:pPr>
        <w:pStyle w:val="subsection2"/>
      </w:pPr>
      <w:r w:rsidRPr="00D00016">
        <w:t>will not be provided, or will not be provided in circumstances specified or described in the instrument.</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(4)</w:t>
      </w:r>
      <w:r w:rsidRPr="00D00016">
        <w:tab/>
        <w:t>The Commission may, in writing, prepare variations or revocations of the modifications at any time.</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(5)</w:t>
      </w:r>
      <w:r w:rsidRPr="00D00016">
        <w:tab/>
        <w:t>A modification, or a variation or revocation of a modification, has no effect unless the Minister has, in writing, approved the instrument making the modification, variation or revocation.</w:t>
      </w:r>
    </w:p>
    <w:p w:rsidR="001F08A5" w:rsidRPr="00D00016" w:rsidRDefault="001F08A5">
      <w:pPr>
        <w:pStyle w:val="subsection"/>
      </w:pPr>
      <w:r w:rsidRPr="00D00016">
        <w:tab/>
        <w:t>(6)</w:t>
      </w:r>
      <w:r w:rsidRPr="00D00016">
        <w:tab/>
        <w:t>A modification, or a variation or revocation of a modification, prepared by the Commission and approved by the Minister is a legislative instrument made by the Minister on the day on which the modification, variation or revocation is approved.</w:t>
      </w:r>
    </w:p>
    <w:p w:rsidR="001F08A5" w:rsidRPr="00D00016" w:rsidRDefault="001F08A5" w:rsidP="00D00016">
      <w:pPr>
        <w:pStyle w:val="ActHead2"/>
        <w:pageBreakBefore/>
      </w:pPr>
      <w:bookmarkStart w:id="24" w:name="_Toc364948156"/>
      <w:r w:rsidRPr="00D00016">
        <w:rPr>
          <w:rStyle w:val="CharPartNo"/>
        </w:rPr>
        <w:lastRenderedPageBreak/>
        <w:t>Part</w:t>
      </w:r>
      <w:r w:rsidR="00D00016" w:rsidRPr="00D00016">
        <w:rPr>
          <w:rStyle w:val="CharPartNo"/>
        </w:rPr>
        <w:t> </w:t>
      </w:r>
      <w:r w:rsidRPr="00D00016">
        <w:rPr>
          <w:rStyle w:val="CharPartNo"/>
        </w:rPr>
        <w:t>3</w:t>
      </w:r>
      <w:r w:rsidRPr="00D00016">
        <w:t>—</w:t>
      </w:r>
      <w:r w:rsidRPr="00D00016">
        <w:rPr>
          <w:rStyle w:val="CharPartText"/>
        </w:rPr>
        <w:t>Travelling expenses</w:t>
      </w:r>
      <w:bookmarkEnd w:id="24"/>
    </w:p>
    <w:p w:rsidR="001F08A5" w:rsidRPr="00D00016" w:rsidRDefault="004E71DD">
      <w:pPr>
        <w:pStyle w:val="Header"/>
      </w:pPr>
      <w:r w:rsidRPr="00D00016">
        <w:rPr>
          <w:rStyle w:val="CharDivNo"/>
        </w:rPr>
        <w:t xml:space="preserve"> </w:t>
      </w:r>
      <w:r w:rsidRPr="00D00016">
        <w:rPr>
          <w:rStyle w:val="CharDivText"/>
        </w:rPr>
        <w:t xml:space="preserve"> </w:t>
      </w:r>
    </w:p>
    <w:p w:rsidR="001F08A5" w:rsidRPr="00D00016" w:rsidRDefault="001F08A5">
      <w:pPr>
        <w:pStyle w:val="ActHead5"/>
      </w:pPr>
      <w:bookmarkStart w:id="25" w:name="_Toc364948157"/>
      <w:r w:rsidRPr="00D00016">
        <w:rPr>
          <w:rStyle w:val="CharSectno"/>
        </w:rPr>
        <w:t>19</w:t>
      </w:r>
      <w:r w:rsidRPr="00D00016">
        <w:t xml:space="preserve">  Entitlement to travelling expenses</w:t>
      </w:r>
      <w:bookmarkEnd w:id="25"/>
    </w:p>
    <w:p w:rsidR="001F08A5" w:rsidRPr="00D00016" w:rsidRDefault="001F08A5">
      <w:pPr>
        <w:pStyle w:val="subsection"/>
      </w:pPr>
      <w:r w:rsidRPr="00D00016">
        <w:tab/>
        <w:t>(1)</w:t>
      </w:r>
      <w:r w:rsidRPr="00D00016">
        <w:tab/>
        <w:t>If:</w:t>
      </w:r>
    </w:p>
    <w:p w:rsidR="001F08A5" w:rsidRPr="00D00016" w:rsidRDefault="001F08A5">
      <w:pPr>
        <w:pStyle w:val="paragraph"/>
      </w:pPr>
      <w:r w:rsidRPr="00D00016">
        <w:tab/>
        <w:t>(a)</w:t>
      </w:r>
      <w:r w:rsidRPr="00D00016">
        <w:tab/>
        <w:t>an eligible person travels for the purpose of obtaining treatment; and</w:t>
      </w:r>
    </w:p>
    <w:p w:rsidR="001F08A5" w:rsidRPr="00D00016" w:rsidRDefault="001F08A5">
      <w:pPr>
        <w:pStyle w:val="paragraph"/>
      </w:pPr>
      <w:r w:rsidRPr="00D00016">
        <w:tab/>
        <w:t>(b)</w:t>
      </w:r>
      <w:r w:rsidRPr="00D00016">
        <w:tab/>
        <w:t>the Commission approves the travel; and</w:t>
      </w:r>
    </w:p>
    <w:p w:rsidR="001F08A5" w:rsidRPr="00D00016" w:rsidRDefault="001F08A5">
      <w:pPr>
        <w:pStyle w:val="paragraph"/>
      </w:pPr>
      <w:r w:rsidRPr="00D00016">
        <w:tab/>
        <w:t>(c)</w:t>
      </w:r>
      <w:r w:rsidRPr="00D00016">
        <w:tab/>
        <w:t>such conditions as are prescribed are satisfied;</w:t>
      </w:r>
    </w:p>
    <w:p w:rsidR="001F08A5" w:rsidRPr="00D00016" w:rsidRDefault="001F08A5">
      <w:pPr>
        <w:pStyle w:val="subsection2"/>
      </w:pPr>
      <w:r w:rsidRPr="00D00016">
        <w:t>the person is entitled to be paid such travelling expenses, in connection with the travel, as are prescribed.</w:t>
      </w:r>
    </w:p>
    <w:p w:rsidR="001F08A5" w:rsidRPr="00D00016" w:rsidRDefault="001F08A5">
      <w:pPr>
        <w:pStyle w:val="subsection"/>
      </w:pPr>
      <w:r w:rsidRPr="00D00016">
        <w:tab/>
        <w:t>(2)</w:t>
      </w:r>
      <w:r w:rsidRPr="00D00016">
        <w:tab/>
        <w:t>If:</w:t>
      </w:r>
    </w:p>
    <w:p w:rsidR="001F08A5" w:rsidRPr="00D00016" w:rsidRDefault="001F08A5">
      <w:pPr>
        <w:pStyle w:val="paragraph"/>
      </w:pPr>
      <w:r w:rsidRPr="00D00016">
        <w:tab/>
        <w:t>(a)</w:t>
      </w:r>
      <w:r w:rsidRPr="00D00016">
        <w:tab/>
        <w:t xml:space="preserve">a person travels for the purpose of accompanying a person referred to in </w:t>
      </w:r>
      <w:r w:rsidR="00D00016">
        <w:t>subsection (</w:t>
      </w:r>
      <w:r w:rsidRPr="00D00016">
        <w:t>1) as his or her attendant; and</w:t>
      </w:r>
    </w:p>
    <w:p w:rsidR="001F08A5" w:rsidRPr="00D00016" w:rsidRDefault="001F08A5">
      <w:pPr>
        <w:pStyle w:val="paragraph"/>
      </w:pPr>
      <w:r w:rsidRPr="00D00016">
        <w:tab/>
        <w:t>(b)</w:t>
      </w:r>
      <w:r w:rsidRPr="00D00016">
        <w:tab/>
        <w:t>the Commission authorises the travel for that purpose; and</w:t>
      </w:r>
    </w:p>
    <w:p w:rsidR="001F08A5" w:rsidRPr="00D00016" w:rsidRDefault="001F08A5">
      <w:pPr>
        <w:pStyle w:val="paragraph"/>
      </w:pPr>
      <w:r w:rsidRPr="00D00016">
        <w:tab/>
        <w:t>(c)</w:t>
      </w:r>
      <w:r w:rsidRPr="00D00016">
        <w:tab/>
        <w:t>such conditions as are prescribed are satisfied;</w:t>
      </w:r>
    </w:p>
    <w:p w:rsidR="001F08A5" w:rsidRPr="00D00016" w:rsidRDefault="001F08A5">
      <w:pPr>
        <w:pStyle w:val="subsection2"/>
      </w:pPr>
      <w:r w:rsidRPr="00D00016">
        <w:t>the person is entitled to be paid such travelling expenses, in connection with the travel, as are prescribed.</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(3)</w:t>
      </w:r>
      <w:r w:rsidRPr="00D00016">
        <w:tab/>
        <w:t>Travelling expenses are not payable under this section in respect of travel outside Australia.</w:t>
      </w:r>
    </w:p>
    <w:p w:rsidR="001F08A5" w:rsidRPr="00D00016" w:rsidRDefault="001F08A5">
      <w:pPr>
        <w:pStyle w:val="ActHead5"/>
      </w:pPr>
      <w:bookmarkStart w:id="26" w:name="_Toc364948158"/>
      <w:r w:rsidRPr="00D00016">
        <w:rPr>
          <w:rStyle w:val="CharSectno"/>
        </w:rPr>
        <w:t>20</w:t>
      </w:r>
      <w:r w:rsidRPr="00D00016">
        <w:t xml:space="preserve">  Advances of travelling expenses</w:t>
      </w:r>
      <w:bookmarkEnd w:id="26"/>
    </w:p>
    <w:p w:rsidR="001F08A5" w:rsidRPr="00D00016" w:rsidRDefault="001F08A5">
      <w:pPr>
        <w:pStyle w:val="subsection"/>
        <w:keepNext/>
        <w:tabs>
          <w:tab w:val="left" w:pos="1134"/>
          <w:tab w:val="left" w:pos="1440"/>
          <w:tab w:val="left" w:pos="2160"/>
          <w:tab w:val="left" w:pos="2880"/>
          <w:tab w:val="left" w:pos="3600"/>
          <w:tab w:val="left" w:pos="4320"/>
          <w:tab w:val="left" w:pos="5040"/>
          <w:tab w:val="left" w:pos="5760"/>
          <w:tab w:val="left" w:pos="6480"/>
        </w:tabs>
      </w:pPr>
      <w:r w:rsidRPr="00D00016">
        <w:tab/>
        <w:t>(1)</w:t>
      </w:r>
      <w:r w:rsidRPr="00D00016">
        <w:tab/>
        <w:t>If the Commission is satisfied:</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(a)</w:t>
      </w:r>
      <w:r w:rsidRPr="00D00016">
        <w:tab/>
        <w:t>that a person may reasonably be expected to become entitled to be paid travelling expenses under this section; and</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(b)</w:t>
      </w:r>
      <w:r w:rsidRPr="00D00016">
        <w:tab/>
        <w:t>that it is in all the circumstances appropriate for the person to be paid an advance on account of the travelling expenses that the person is expected to become entitled to be paid;</w:t>
      </w:r>
    </w:p>
    <w:p w:rsidR="001F08A5" w:rsidRPr="00D00016" w:rsidRDefault="001F08A5">
      <w:pPr>
        <w:pStyle w:val="subsection2"/>
        <w:tabs>
          <w:tab w:val="left" w:pos="1440"/>
          <w:tab w:val="left" w:pos="2160"/>
          <w:tab w:val="left" w:pos="2880"/>
          <w:tab w:val="left" w:pos="3600"/>
          <w:tab w:val="left" w:pos="4320"/>
          <w:tab w:val="left" w:pos="5040"/>
          <w:tab w:val="left" w:pos="5760"/>
          <w:tab w:val="left" w:pos="6480"/>
        </w:tabs>
      </w:pPr>
      <w:r w:rsidRPr="00D00016">
        <w:t>the Commission may authorise payment to the person of an advance on account of the travelling expenses that the person is expected to become entitled to be paid.</w:t>
      </w:r>
    </w:p>
    <w:p w:rsidR="001F08A5" w:rsidRPr="00D00016" w:rsidRDefault="001F08A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00016">
        <w:lastRenderedPageBreak/>
        <w:tab/>
        <w:t>(2)</w:t>
      </w:r>
      <w:r w:rsidRPr="00D00016">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1F08A5" w:rsidRPr="00D00016" w:rsidRDefault="001F08A5">
      <w:pPr>
        <w:pStyle w:val="subsection"/>
      </w:pPr>
      <w:r w:rsidRPr="00D00016">
        <w:tab/>
        <w:t>(3)</w:t>
      </w:r>
      <w:r w:rsidRPr="00D00016">
        <w:tab/>
        <w:t xml:space="preserve">The Commonwealth may recover in a court of competent jurisdiction an amount that a person is liable to pay to the Commonwealth under </w:t>
      </w:r>
      <w:r w:rsidR="00D00016">
        <w:t>subsection (</w:t>
      </w:r>
      <w:r w:rsidRPr="00D00016">
        <w:t>2).</w:t>
      </w:r>
    </w:p>
    <w:p w:rsidR="001F08A5" w:rsidRPr="00D00016" w:rsidRDefault="001F08A5">
      <w:pPr>
        <w:pStyle w:val="ActHead5"/>
      </w:pPr>
      <w:bookmarkStart w:id="27" w:name="_Toc364948159"/>
      <w:r w:rsidRPr="00D00016">
        <w:rPr>
          <w:rStyle w:val="CharSectno"/>
        </w:rPr>
        <w:t>21</w:t>
      </w:r>
      <w:r w:rsidRPr="00D00016">
        <w:t xml:space="preserve">  Claims for travelling expenses</w:t>
      </w:r>
      <w:bookmarkEnd w:id="27"/>
    </w:p>
    <w:p w:rsidR="001F08A5" w:rsidRPr="00D00016" w:rsidRDefault="001F08A5">
      <w:pPr>
        <w:pStyle w:val="subsection"/>
      </w:pPr>
      <w:r w:rsidRPr="00D00016">
        <w:tab/>
        <w:t>(1)</w:t>
      </w:r>
      <w:r w:rsidRPr="00D00016">
        <w:tab/>
        <w:t>A person who wants to establish that he or she is entitled to be paid travelling expenses under this Part must make a claim in accordance with section</w:t>
      </w:r>
      <w:r w:rsidR="00D00016">
        <w:t> </w:t>
      </w:r>
      <w:r w:rsidRPr="00D00016">
        <w:t>6 for a determination that he or she is entitled to be paid travelling expenses under this Part.</w:t>
      </w:r>
    </w:p>
    <w:p w:rsidR="001F08A5" w:rsidRPr="00D00016" w:rsidRDefault="001F08A5">
      <w:pPr>
        <w:pStyle w:val="subsection"/>
      </w:pPr>
      <w:r w:rsidRPr="00D00016">
        <w:tab/>
        <w:t>(2)</w:t>
      </w:r>
      <w:r w:rsidRPr="00D00016">
        <w:tab/>
        <w:t>A claim for travelling expenses must be made:</w:t>
      </w:r>
    </w:p>
    <w:p w:rsidR="001F08A5" w:rsidRPr="00D00016" w:rsidRDefault="001F08A5">
      <w:pPr>
        <w:pStyle w:val="paragraph"/>
      </w:pPr>
      <w:r w:rsidRPr="00D00016">
        <w:tab/>
        <w:t>(a)</w:t>
      </w:r>
      <w:r w:rsidRPr="00D00016">
        <w:tab/>
        <w:t>within 12 months after the completion of the travel to which it relates; or</w:t>
      </w:r>
    </w:p>
    <w:p w:rsidR="001F08A5" w:rsidRPr="00D00016" w:rsidRDefault="001F08A5">
      <w:pPr>
        <w:pStyle w:val="paragraph"/>
      </w:pPr>
      <w:r w:rsidRPr="00D00016">
        <w:tab/>
        <w:t>(b)</w:t>
      </w:r>
      <w:r w:rsidRPr="00D00016">
        <w:tab/>
        <w:t>if the Commission thinks that there are exceptional circumstances that justify extending that period—such further period as the Commission allows.</w:t>
      </w:r>
    </w:p>
    <w:p w:rsidR="001F08A5" w:rsidRPr="00D00016" w:rsidRDefault="001F08A5">
      <w:pPr>
        <w:pStyle w:val="ActHead5"/>
      </w:pPr>
      <w:bookmarkStart w:id="28" w:name="_Toc364948160"/>
      <w:r w:rsidRPr="00D00016">
        <w:rPr>
          <w:rStyle w:val="CharSectno"/>
        </w:rPr>
        <w:t>22</w:t>
      </w:r>
      <w:r w:rsidRPr="00D00016">
        <w:t xml:space="preserve">  Withdrawal of claims</w:t>
      </w:r>
      <w:bookmarkEnd w:id="28"/>
    </w:p>
    <w:p w:rsidR="001F08A5" w:rsidRPr="00D00016" w:rsidRDefault="001F08A5">
      <w:pPr>
        <w:pStyle w:val="subsection"/>
      </w:pPr>
      <w:r w:rsidRPr="00D00016">
        <w:tab/>
        <w:t>(1)</w:t>
      </w:r>
      <w:r w:rsidRPr="00D00016">
        <w:tab/>
        <w:t>A claimant may, at any time before the Commission determines the claim, withdraw the claim by giving written notice to the Commission in accordance with section</w:t>
      </w:r>
      <w:r w:rsidR="00D00016">
        <w:t> </w:t>
      </w:r>
      <w:r w:rsidRPr="00D00016">
        <w:t>6.</w:t>
      </w:r>
    </w:p>
    <w:p w:rsidR="001F08A5" w:rsidRPr="00D00016" w:rsidRDefault="001F08A5">
      <w:pPr>
        <w:pStyle w:val="subsection"/>
      </w:pPr>
      <w:r w:rsidRPr="00D00016">
        <w:tab/>
        <w:t>(2)</w:t>
      </w:r>
      <w:r w:rsidRPr="00D00016">
        <w:tab/>
        <w:t>The withdrawal of a claim does not prevent the claimant from subsequently making another claim under this Act.</w:t>
      </w:r>
    </w:p>
    <w:p w:rsidR="001F08A5" w:rsidRPr="00D00016" w:rsidRDefault="001F08A5">
      <w:pPr>
        <w:pStyle w:val="ActHead5"/>
      </w:pPr>
      <w:bookmarkStart w:id="29" w:name="_Toc364948161"/>
      <w:r w:rsidRPr="00D00016">
        <w:rPr>
          <w:rStyle w:val="CharSectno"/>
        </w:rPr>
        <w:t>23</w:t>
      </w:r>
      <w:r w:rsidRPr="00D00016">
        <w:t xml:space="preserve">  Determination of claims</w:t>
      </w:r>
      <w:bookmarkEnd w:id="29"/>
    </w:p>
    <w:p w:rsidR="001F08A5" w:rsidRPr="00D00016" w:rsidRDefault="001F08A5">
      <w:pPr>
        <w:pStyle w:val="subsection"/>
      </w:pPr>
      <w:r w:rsidRPr="00D00016">
        <w:tab/>
        <w:t>(1)</w:t>
      </w:r>
      <w:r w:rsidRPr="00D00016">
        <w:tab/>
        <w:t>The Commission is to determine claims under section</w:t>
      </w:r>
      <w:r w:rsidR="00D00016">
        <w:t> </w:t>
      </w:r>
      <w:r w:rsidRPr="00D00016">
        <w:t>21.</w:t>
      </w:r>
    </w:p>
    <w:p w:rsidR="001F08A5" w:rsidRPr="00D00016" w:rsidRDefault="001F08A5">
      <w:pPr>
        <w:pStyle w:val="notetext"/>
      </w:pPr>
      <w:r w:rsidRPr="00D00016">
        <w:t>Note:</w:t>
      </w:r>
      <w:r w:rsidRPr="00D00016">
        <w:tab/>
        <w:t>Rejections of claims are reviewable under Part</w:t>
      </w:r>
      <w:r w:rsidR="00D00016">
        <w:t> </w:t>
      </w:r>
      <w:r w:rsidRPr="00D00016">
        <w:t>4.</w:t>
      </w:r>
    </w:p>
    <w:p w:rsidR="001F08A5" w:rsidRPr="00D00016" w:rsidRDefault="001F08A5">
      <w:pPr>
        <w:pStyle w:val="subsection"/>
      </w:pPr>
      <w:r w:rsidRPr="00D00016">
        <w:tab/>
        <w:t>(2)</w:t>
      </w:r>
      <w:r w:rsidRPr="00D00016">
        <w:tab/>
        <w:t>The Commission must give to the claimant written notice of its determination.</w:t>
      </w:r>
    </w:p>
    <w:p w:rsidR="001F08A5" w:rsidRPr="00D00016" w:rsidRDefault="001F08A5" w:rsidP="00D00016">
      <w:pPr>
        <w:pStyle w:val="ActHead2"/>
        <w:pageBreakBefore/>
      </w:pPr>
      <w:bookmarkStart w:id="30" w:name="_Toc364948162"/>
      <w:r w:rsidRPr="00D00016">
        <w:rPr>
          <w:rStyle w:val="CharPartNo"/>
        </w:rPr>
        <w:lastRenderedPageBreak/>
        <w:t>Part</w:t>
      </w:r>
      <w:r w:rsidR="00D00016" w:rsidRPr="00D00016">
        <w:rPr>
          <w:rStyle w:val="CharPartNo"/>
        </w:rPr>
        <w:t> </w:t>
      </w:r>
      <w:r w:rsidRPr="00D00016">
        <w:rPr>
          <w:rStyle w:val="CharPartNo"/>
        </w:rPr>
        <w:t>4</w:t>
      </w:r>
      <w:r w:rsidRPr="00D00016">
        <w:t>—</w:t>
      </w:r>
      <w:r w:rsidRPr="00D00016">
        <w:rPr>
          <w:rStyle w:val="CharPartText"/>
        </w:rPr>
        <w:t>Review of decisions</w:t>
      </w:r>
      <w:bookmarkEnd w:id="30"/>
    </w:p>
    <w:p w:rsidR="001F08A5" w:rsidRPr="00D00016" w:rsidRDefault="001F08A5">
      <w:pPr>
        <w:pStyle w:val="ActHead3"/>
      </w:pPr>
      <w:bookmarkStart w:id="31" w:name="_Toc364948163"/>
      <w:r w:rsidRPr="00D00016">
        <w:rPr>
          <w:rStyle w:val="CharDivNo"/>
        </w:rPr>
        <w:t>Division</w:t>
      </w:r>
      <w:r w:rsidR="00D00016" w:rsidRPr="00D00016">
        <w:rPr>
          <w:rStyle w:val="CharDivNo"/>
        </w:rPr>
        <w:t> </w:t>
      </w:r>
      <w:r w:rsidRPr="00D00016">
        <w:rPr>
          <w:rStyle w:val="CharDivNo"/>
        </w:rPr>
        <w:t>1</w:t>
      </w:r>
      <w:r w:rsidRPr="00D00016">
        <w:t>—</w:t>
      </w:r>
      <w:r w:rsidRPr="00D00016">
        <w:rPr>
          <w:rStyle w:val="CharDivText"/>
        </w:rPr>
        <w:t>Review by Commission</w:t>
      </w:r>
      <w:bookmarkEnd w:id="31"/>
    </w:p>
    <w:p w:rsidR="001F08A5" w:rsidRPr="00D00016" w:rsidRDefault="001F08A5">
      <w:pPr>
        <w:pStyle w:val="ActHead5"/>
      </w:pPr>
      <w:bookmarkStart w:id="32" w:name="_Toc364948164"/>
      <w:r w:rsidRPr="00D00016">
        <w:rPr>
          <w:rStyle w:val="CharSectno"/>
        </w:rPr>
        <w:t>24</w:t>
      </w:r>
      <w:r w:rsidRPr="00D00016">
        <w:t xml:space="preserve">  Request for review</w:t>
      </w:r>
      <w:bookmarkEnd w:id="32"/>
    </w:p>
    <w:p w:rsidR="001F08A5" w:rsidRPr="00D00016" w:rsidRDefault="001F08A5">
      <w:pPr>
        <w:pStyle w:val="subsection"/>
      </w:pPr>
      <w:r w:rsidRPr="00D00016">
        <w:tab/>
        <w:t>(1)</w:t>
      </w:r>
      <w:r w:rsidRPr="00D00016">
        <w:tab/>
        <w:t>A claimant who is dissatisfied with:</w:t>
      </w:r>
    </w:p>
    <w:p w:rsidR="001F08A5" w:rsidRPr="00D00016" w:rsidRDefault="001F08A5">
      <w:pPr>
        <w:pStyle w:val="paragraph"/>
      </w:pPr>
      <w:r w:rsidRPr="00D00016">
        <w:tab/>
        <w:t>(a)</w:t>
      </w:r>
      <w:r w:rsidRPr="00D00016">
        <w:tab/>
        <w:t>a decision of the Commission in relation to a claim under section</w:t>
      </w:r>
      <w:r w:rsidR="00D00016">
        <w:t> </w:t>
      </w:r>
      <w:r w:rsidRPr="00D00016">
        <w:t>8 for a determination that he or she is an eligible person; or</w:t>
      </w:r>
    </w:p>
    <w:p w:rsidR="001F08A5" w:rsidRPr="00D00016" w:rsidRDefault="001F08A5">
      <w:pPr>
        <w:pStyle w:val="paragraph"/>
      </w:pPr>
      <w:r w:rsidRPr="00D00016">
        <w:tab/>
        <w:t>(b)</w:t>
      </w:r>
      <w:r w:rsidRPr="00D00016">
        <w:tab/>
        <w:t>a decision of the Commission under section</w:t>
      </w:r>
      <w:r w:rsidR="00D00016">
        <w:t> </w:t>
      </w:r>
      <w:r w:rsidRPr="00D00016">
        <w:t>11 revoking a determination that he or she is an eligible person; or</w:t>
      </w:r>
    </w:p>
    <w:p w:rsidR="001F08A5" w:rsidRPr="00D00016" w:rsidRDefault="001F08A5">
      <w:pPr>
        <w:pStyle w:val="paragraph"/>
      </w:pPr>
      <w:r w:rsidRPr="00D00016">
        <w:tab/>
        <w:t>(c)</w:t>
      </w:r>
      <w:r w:rsidRPr="00D00016">
        <w:tab/>
        <w:t>a decision of the Commission in relation to a claim under section</w:t>
      </w:r>
      <w:r w:rsidR="00D00016">
        <w:t> </w:t>
      </w:r>
      <w:r w:rsidRPr="00D00016">
        <w:t>21 for a determination that he or she is entitled to be paid travelling expenses under Part</w:t>
      </w:r>
      <w:r w:rsidR="00D00016">
        <w:t> </w:t>
      </w:r>
      <w:r w:rsidRPr="00D00016">
        <w:t>3;</w:t>
      </w:r>
    </w:p>
    <w:p w:rsidR="001F08A5" w:rsidRPr="00D00016" w:rsidRDefault="001F08A5">
      <w:pPr>
        <w:pStyle w:val="subsection2"/>
      </w:pPr>
      <w:r w:rsidRPr="00D00016">
        <w:t>may request the Commission to review the decision.</w:t>
      </w:r>
    </w:p>
    <w:p w:rsidR="001F08A5" w:rsidRPr="00D00016" w:rsidRDefault="001F08A5">
      <w:pPr>
        <w:pStyle w:val="subsection"/>
      </w:pPr>
      <w:r w:rsidRPr="00D00016">
        <w:tab/>
        <w:t>(2)</w:t>
      </w:r>
      <w:r w:rsidRPr="00D00016">
        <w:tab/>
        <w:t>The request:</w:t>
      </w:r>
    </w:p>
    <w:p w:rsidR="001F08A5" w:rsidRPr="00D00016" w:rsidRDefault="001F08A5">
      <w:pPr>
        <w:pStyle w:val="paragraph"/>
      </w:pPr>
      <w:r w:rsidRPr="00D00016">
        <w:tab/>
        <w:t>(a)</w:t>
      </w:r>
      <w:r w:rsidRPr="00D00016">
        <w:tab/>
        <w:t>must be made within 3 months after the claimant was notified of the decision; and</w:t>
      </w:r>
    </w:p>
    <w:p w:rsidR="001F08A5" w:rsidRPr="00D00016" w:rsidRDefault="001F08A5">
      <w:pPr>
        <w:pStyle w:val="paragraph"/>
      </w:pPr>
      <w:r w:rsidRPr="00D00016">
        <w:tab/>
        <w:t>(b)</w:t>
      </w:r>
      <w:r w:rsidRPr="00D00016">
        <w:tab/>
        <w:t>must be made in accordance with section</w:t>
      </w:r>
      <w:r w:rsidR="00D00016">
        <w:t> </w:t>
      </w:r>
      <w:r w:rsidRPr="00D00016">
        <w:t>6.</w:t>
      </w:r>
    </w:p>
    <w:p w:rsidR="001F08A5" w:rsidRPr="00D00016" w:rsidRDefault="001F08A5">
      <w:pPr>
        <w:pStyle w:val="ActHead5"/>
      </w:pPr>
      <w:bookmarkStart w:id="33" w:name="_Toc364948165"/>
      <w:r w:rsidRPr="00D00016">
        <w:rPr>
          <w:rStyle w:val="CharSectno"/>
        </w:rPr>
        <w:t>25</w:t>
      </w:r>
      <w:r w:rsidRPr="00D00016">
        <w:t xml:space="preserve">  Review by Commission</w:t>
      </w:r>
      <w:bookmarkEnd w:id="33"/>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(1)</w:t>
      </w:r>
      <w:r w:rsidRPr="00D00016">
        <w:tab/>
        <w:t>If a request for review of a decision is made in accordance with section</w:t>
      </w:r>
      <w:r w:rsidR="00D00016">
        <w:t> </w:t>
      </w:r>
      <w:r w:rsidRPr="00D00016">
        <w:t>24, the Commission must:</w:t>
      </w:r>
    </w:p>
    <w:p w:rsidR="001F08A5" w:rsidRPr="00D00016" w:rsidRDefault="001F08A5">
      <w:pPr>
        <w:pStyle w:val="paragraph"/>
      </w:pPr>
      <w:r w:rsidRPr="00D00016">
        <w:tab/>
        <w:t>(a)</w:t>
      </w:r>
      <w:r w:rsidRPr="00D00016">
        <w:tab/>
        <w:t>review the decision; and</w:t>
      </w:r>
    </w:p>
    <w:p w:rsidR="001F08A5" w:rsidRPr="00D00016" w:rsidRDefault="001F08A5">
      <w:pPr>
        <w:pStyle w:val="paragraph"/>
      </w:pPr>
      <w:r w:rsidRPr="00D00016">
        <w:tab/>
        <w:t>(b)</w:t>
      </w:r>
      <w:r w:rsidRPr="00D00016">
        <w:tab/>
        <w:t>affirm the decision or set it aside.</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(2)</w:t>
      </w:r>
      <w:r w:rsidRPr="00D00016">
        <w:tab/>
        <w:t>If the Commission sets the decision aside it must substitute a new decision in accordance with this Act.</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(3)</w:t>
      </w:r>
      <w:r w:rsidRPr="00D00016">
        <w:tab/>
        <w:t>If the Commission has delegated its powers under this section to the person who made the decision under review, that person must not review the decision.</w:t>
      </w:r>
    </w:p>
    <w:p w:rsidR="001F08A5" w:rsidRPr="00D00016" w:rsidRDefault="001F08A5">
      <w:pPr>
        <w:pStyle w:val="ActHead5"/>
      </w:pPr>
      <w:bookmarkStart w:id="34" w:name="_Toc364948166"/>
      <w:r w:rsidRPr="00D00016">
        <w:rPr>
          <w:rStyle w:val="CharSectno"/>
        </w:rPr>
        <w:lastRenderedPageBreak/>
        <w:t>26</w:t>
      </w:r>
      <w:r w:rsidRPr="00D00016">
        <w:t xml:space="preserve">  Commission must make written record of review decision and reasons</w:t>
      </w:r>
      <w:bookmarkEnd w:id="34"/>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(1)</w:t>
      </w:r>
      <w:r w:rsidRPr="00D00016">
        <w:tab/>
        <w:t>When the Commission reviews a decision under this Division, it must make a written record of its decision upon review.</w:t>
      </w:r>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t>(2)</w:t>
      </w:r>
      <w:r w:rsidRPr="00D00016">
        <w:tab/>
        <w:t>The written record must include a statement that:</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(a)</w:t>
      </w:r>
      <w:r w:rsidRPr="00D00016">
        <w:tab/>
        <w:t>sets out the Commission’s findings on material questions of fact; and</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(b)</w:t>
      </w:r>
      <w:r w:rsidRPr="00D00016">
        <w:tab/>
        <w:t>refers to the evidence or other material on which those findings are based; and</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(c)</w:t>
      </w:r>
      <w:r w:rsidRPr="00D00016">
        <w:tab/>
        <w:t>provides reasons for the Commission’s decision.</w:t>
      </w:r>
    </w:p>
    <w:p w:rsidR="001F08A5" w:rsidRPr="00D00016" w:rsidRDefault="001F08A5">
      <w:pPr>
        <w:pStyle w:val="ActHead5"/>
      </w:pPr>
      <w:bookmarkStart w:id="35" w:name="_Toc364948167"/>
      <w:r w:rsidRPr="00D00016">
        <w:rPr>
          <w:rStyle w:val="CharSectno"/>
        </w:rPr>
        <w:t>27</w:t>
      </w:r>
      <w:r w:rsidRPr="00D00016">
        <w:t xml:space="preserve">  Person who requested review to be notified of decision</w:t>
      </w:r>
      <w:bookmarkEnd w:id="35"/>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r>
      <w:r w:rsidRPr="00D00016">
        <w:tab/>
        <w:t>When the Commission affirms or sets aside a decision under this Division, it must give the person who requested the review of the decision:</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(a)</w:t>
      </w:r>
      <w:r w:rsidRPr="00D00016">
        <w:tab/>
        <w:t>a copy of the Commission’s decision; and</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(b)</w:t>
      </w:r>
      <w:r w:rsidRPr="00D00016">
        <w:tab/>
        <w:t>a copy of the statement about the decision referred to in subsection</w:t>
      </w:r>
      <w:r w:rsidR="00D00016">
        <w:t> </w:t>
      </w:r>
      <w:r w:rsidRPr="00D00016">
        <w:t>26(2).</w:t>
      </w:r>
    </w:p>
    <w:p w:rsidR="001F08A5" w:rsidRPr="00D00016" w:rsidRDefault="001F08A5">
      <w:pPr>
        <w:pStyle w:val="notetext"/>
      </w:pPr>
      <w:r w:rsidRPr="00D00016">
        <w:t>Note:</w:t>
      </w:r>
      <w:r w:rsidRPr="00D00016">
        <w:tab/>
        <w:t>Section</w:t>
      </w:r>
      <w:r w:rsidR="00D00016">
        <w:t> </w:t>
      </w:r>
      <w:r w:rsidRPr="00D00016">
        <w:t xml:space="preserve">27A of the </w:t>
      </w:r>
      <w:r w:rsidRPr="00D00016">
        <w:rPr>
          <w:i/>
        </w:rPr>
        <w:t>Administrative Appeals Tribunal Act 1975</w:t>
      </w:r>
      <w:r w:rsidRPr="00D00016">
        <w:t xml:space="preserve"> requires the person to be notified of the person’s review rights.</w:t>
      </w:r>
    </w:p>
    <w:p w:rsidR="001F08A5" w:rsidRPr="00D00016" w:rsidRDefault="001F08A5">
      <w:pPr>
        <w:pStyle w:val="ActHead5"/>
      </w:pPr>
      <w:bookmarkStart w:id="36" w:name="_Toc364948168"/>
      <w:r w:rsidRPr="00D00016">
        <w:rPr>
          <w:rStyle w:val="CharSectno"/>
        </w:rPr>
        <w:t>28</w:t>
      </w:r>
      <w:r w:rsidRPr="00D00016">
        <w:t xml:space="preserve">  Withdrawal of request for review</w:t>
      </w:r>
      <w:bookmarkEnd w:id="36"/>
    </w:p>
    <w:p w:rsidR="001F08A5" w:rsidRPr="00D00016" w:rsidRDefault="001F08A5">
      <w:pPr>
        <w:pStyle w:val="subsection"/>
        <w:keepNext/>
        <w:tabs>
          <w:tab w:val="left" w:pos="1134"/>
          <w:tab w:val="left" w:pos="1440"/>
          <w:tab w:val="left" w:pos="2160"/>
          <w:tab w:val="left" w:pos="2880"/>
          <w:tab w:val="left" w:pos="3600"/>
          <w:tab w:val="left" w:pos="4320"/>
          <w:tab w:val="left" w:pos="5040"/>
          <w:tab w:val="left" w:pos="5760"/>
          <w:tab w:val="left" w:pos="6480"/>
        </w:tabs>
      </w:pPr>
      <w:r w:rsidRPr="00D00016">
        <w:tab/>
        <w:t>(1)</w:t>
      </w:r>
      <w:r w:rsidRPr="00D00016">
        <w:tab/>
        <w:t>A person who requests a review under section</w:t>
      </w:r>
      <w:r w:rsidR="00D00016">
        <w:t> </w:t>
      </w:r>
      <w:r w:rsidRPr="00D00016">
        <w:t>24</w:t>
      </w:r>
      <w:r w:rsidR="00CD43F3" w:rsidRPr="00D00016">
        <w:t> </w:t>
      </w:r>
      <w:r w:rsidRPr="00D00016">
        <w:t>may, at any time before the Commission determines the request, withdraw the request by giving written notice to the Commission in accordance with section</w:t>
      </w:r>
      <w:r w:rsidR="00D00016">
        <w:t> </w:t>
      </w:r>
      <w:r w:rsidRPr="00D00016">
        <w:t>6.</w:t>
      </w:r>
    </w:p>
    <w:p w:rsidR="001F08A5" w:rsidRPr="00D00016" w:rsidRDefault="001F08A5">
      <w:pPr>
        <w:pStyle w:val="subsection"/>
      </w:pPr>
      <w:r w:rsidRPr="00D00016">
        <w:tab/>
        <w:t>(2)</w:t>
      </w:r>
      <w:r w:rsidRPr="00D00016">
        <w:tab/>
        <w:t>The withdrawal of a request for review does not prevent a person from subsequently making another request for review under this Act.</w:t>
      </w:r>
    </w:p>
    <w:p w:rsidR="001F08A5" w:rsidRPr="00D00016" w:rsidRDefault="001F08A5">
      <w:pPr>
        <w:pStyle w:val="notetext"/>
        <w:tabs>
          <w:tab w:val="left" w:pos="1985"/>
          <w:tab w:val="left" w:pos="2160"/>
          <w:tab w:val="left" w:pos="2880"/>
          <w:tab w:val="left" w:pos="3600"/>
          <w:tab w:val="left" w:pos="4320"/>
          <w:tab w:val="left" w:pos="5040"/>
          <w:tab w:val="left" w:pos="5760"/>
          <w:tab w:val="left" w:pos="6480"/>
        </w:tabs>
      </w:pPr>
      <w:r w:rsidRPr="00D00016">
        <w:t>Note:</w:t>
      </w:r>
      <w:r w:rsidRPr="00D00016">
        <w:tab/>
        <w:t>Paragraph 24(2)(a) provides that a person who wants to request a review of a decision must do so within 3 months after the person has received notice of the decision.</w:t>
      </w:r>
    </w:p>
    <w:p w:rsidR="001F08A5" w:rsidRPr="00D00016" w:rsidRDefault="001F08A5" w:rsidP="00D00016">
      <w:pPr>
        <w:pStyle w:val="ActHead3"/>
        <w:pageBreakBefore/>
      </w:pPr>
      <w:bookmarkStart w:id="37" w:name="_Toc364948169"/>
      <w:r w:rsidRPr="00D00016">
        <w:rPr>
          <w:rStyle w:val="CharDivNo"/>
        </w:rPr>
        <w:lastRenderedPageBreak/>
        <w:t>Division</w:t>
      </w:r>
      <w:r w:rsidR="00D00016" w:rsidRPr="00D00016">
        <w:rPr>
          <w:rStyle w:val="CharDivNo"/>
        </w:rPr>
        <w:t> </w:t>
      </w:r>
      <w:r w:rsidRPr="00D00016">
        <w:rPr>
          <w:rStyle w:val="CharDivNo"/>
        </w:rPr>
        <w:t>2</w:t>
      </w:r>
      <w:r w:rsidRPr="00D00016">
        <w:t>—</w:t>
      </w:r>
      <w:r w:rsidRPr="00D00016">
        <w:rPr>
          <w:rStyle w:val="CharDivText"/>
        </w:rPr>
        <w:t>Review by Administrative Appeals Tribunal</w:t>
      </w:r>
      <w:bookmarkEnd w:id="37"/>
    </w:p>
    <w:p w:rsidR="001F08A5" w:rsidRPr="00D00016" w:rsidRDefault="001F08A5">
      <w:pPr>
        <w:pStyle w:val="ActHead5"/>
      </w:pPr>
      <w:bookmarkStart w:id="38" w:name="_Toc364948170"/>
      <w:r w:rsidRPr="00D00016">
        <w:rPr>
          <w:rStyle w:val="CharSectno"/>
        </w:rPr>
        <w:t>29</w:t>
      </w:r>
      <w:r w:rsidRPr="00D00016">
        <w:t xml:space="preserve">  Review by Administrative Appeals Tribunal</w:t>
      </w:r>
      <w:bookmarkEnd w:id="38"/>
    </w:p>
    <w:p w:rsidR="001F08A5" w:rsidRPr="00D00016" w:rsidRDefault="001F08A5">
      <w:pPr>
        <w:pStyle w:val="subsection"/>
      </w:pPr>
      <w:r w:rsidRPr="00D00016">
        <w:tab/>
      </w:r>
      <w:r w:rsidRPr="00D00016">
        <w:tab/>
        <w:t>If the Commission, under section</w:t>
      </w:r>
      <w:r w:rsidR="00D00016">
        <w:t> </w:t>
      </w:r>
      <w:r w:rsidRPr="00D00016">
        <w:t>25, affirms a decision or sets it aside and substitutes another decision for it, an application may be made to the Administrative Appeals Tribunal for a review of the decision so affirmed or substituted.</w:t>
      </w:r>
    </w:p>
    <w:p w:rsidR="001F08A5" w:rsidRPr="00D00016" w:rsidRDefault="001F08A5" w:rsidP="00D00016">
      <w:pPr>
        <w:pStyle w:val="ActHead2"/>
        <w:pageBreakBefore/>
      </w:pPr>
      <w:bookmarkStart w:id="39" w:name="_Toc364948171"/>
      <w:r w:rsidRPr="00D00016">
        <w:rPr>
          <w:rStyle w:val="CharPartNo"/>
        </w:rPr>
        <w:lastRenderedPageBreak/>
        <w:t>Part</w:t>
      </w:r>
      <w:r w:rsidR="00D00016" w:rsidRPr="00D00016">
        <w:rPr>
          <w:rStyle w:val="CharPartNo"/>
        </w:rPr>
        <w:t> </w:t>
      </w:r>
      <w:r w:rsidRPr="00D00016">
        <w:rPr>
          <w:rStyle w:val="CharPartNo"/>
        </w:rPr>
        <w:t>5</w:t>
      </w:r>
      <w:r w:rsidRPr="00D00016">
        <w:t>—</w:t>
      </w:r>
      <w:r w:rsidRPr="00D00016">
        <w:rPr>
          <w:rStyle w:val="CharPartText"/>
        </w:rPr>
        <w:t>Administration and enforcement</w:t>
      </w:r>
      <w:bookmarkEnd w:id="39"/>
    </w:p>
    <w:p w:rsidR="001F08A5" w:rsidRPr="00D00016" w:rsidRDefault="001F08A5">
      <w:pPr>
        <w:pStyle w:val="ActHead3"/>
      </w:pPr>
      <w:bookmarkStart w:id="40" w:name="_Toc364948172"/>
      <w:r w:rsidRPr="00D00016">
        <w:rPr>
          <w:rStyle w:val="CharDivNo"/>
        </w:rPr>
        <w:t>Division</w:t>
      </w:r>
      <w:r w:rsidR="00D00016" w:rsidRPr="00D00016">
        <w:rPr>
          <w:rStyle w:val="CharDivNo"/>
        </w:rPr>
        <w:t> </w:t>
      </w:r>
      <w:r w:rsidRPr="00D00016">
        <w:rPr>
          <w:rStyle w:val="CharDivNo"/>
        </w:rPr>
        <w:t>1</w:t>
      </w:r>
      <w:r w:rsidRPr="00D00016">
        <w:t>—</w:t>
      </w:r>
      <w:r w:rsidRPr="00D00016">
        <w:rPr>
          <w:rStyle w:val="CharDivText"/>
        </w:rPr>
        <w:t>General</w:t>
      </w:r>
      <w:bookmarkEnd w:id="40"/>
    </w:p>
    <w:p w:rsidR="001F08A5" w:rsidRPr="00D00016" w:rsidRDefault="001F08A5">
      <w:pPr>
        <w:pStyle w:val="ActHead5"/>
      </w:pPr>
      <w:bookmarkStart w:id="41" w:name="_Toc364948173"/>
      <w:r w:rsidRPr="00D00016">
        <w:rPr>
          <w:rStyle w:val="CharSectno"/>
        </w:rPr>
        <w:t>30</w:t>
      </w:r>
      <w:r w:rsidRPr="00D00016">
        <w:t xml:space="preserve">  Additional functions of Commission</w:t>
      </w:r>
      <w:bookmarkEnd w:id="41"/>
    </w:p>
    <w:p w:rsidR="001F08A5" w:rsidRPr="00D00016" w:rsidRDefault="001F08A5">
      <w:pPr>
        <w:pStyle w:val="subsection"/>
      </w:pPr>
      <w:r w:rsidRPr="00D00016">
        <w:tab/>
        <w:t>(1)</w:t>
      </w:r>
      <w:r w:rsidRPr="00D00016">
        <w:tab/>
        <w:t>The functions of the Commission include:</w:t>
      </w:r>
    </w:p>
    <w:p w:rsidR="001F08A5" w:rsidRPr="00D00016" w:rsidRDefault="001F08A5">
      <w:pPr>
        <w:pStyle w:val="paragraph"/>
      </w:pPr>
      <w:r w:rsidRPr="00D00016">
        <w:tab/>
        <w:t>(a)</w:t>
      </w:r>
      <w:r w:rsidRPr="00D00016">
        <w:tab/>
        <w:t>to arrange for the provision of treatment for eligible persons under this Act; and</w:t>
      </w:r>
    </w:p>
    <w:p w:rsidR="001F08A5" w:rsidRPr="00D00016" w:rsidRDefault="001F08A5">
      <w:pPr>
        <w:pStyle w:val="paragraph"/>
      </w:pPr>
      <w:r w:rsidRPr="00D00016">
        <w:tab/>
        <w:t>(b)</w:t>
      </w:r>
      <w:r w:rsidRPr="00D00016">
        <w:tab/>
        <w:t>to administer payment of travelling expenses under Part</w:t>
      </w:r>
      <w:r w:rsidR="00D00016">
        <w:t> </w:t>
      </w:r>
      <w:r w:rsidRPr="00D00016">
        <w:t>3.</w:t>
      </w:r>
    </w:p>
    <w:p w:rsidR="001F08A5" w:rsidRPr="00D00016" w:rsidRDefault="001F08A5">
      <w:pPr>
        <w:pStyle w:val="notetext"/>
      </w:pPr>
      <w:r w:rsidRPr="00D00016">
        <w:t>Note:</w:t>
      </w:r>
      <w:r w:rsidRPr="00D00016">
        <w:tab/>
        <w:t>For the functions of the Commission, see also section</w:t>
      </w:r>
      <w:r w:rsidR="00D00016">
        <w:t> </w:t>
      </w:r>
      <w:r w:rsidRPr="00D00016">
        <w:t xml:space="preserve">180 of the </w:t>
      </w:r>
      <w:r w:rsidRPr="00D00016">
        <w:rPr>
          <w:i/>
        </w:rPr>
        <w:t>Veterans’ Entitlements Act 1986</w:t>
      </w:r>
      <w:r w:rsidRPr="00D00016">
        <w:t>.</w:t>
      </w:r>
    </w:p>
    <w:p w:rsidR="001F08A5" w:rsidRPr="00D00016" w:rsidRDefault="001F08A5">
      <w:pPr>
        <w:pStyle w:val="subsection"/>
      </w:pPr>
      <w:r w:rsidRPr="00D00016">
        <w:tab/>
        <w:t>(2)</w:t>
      </w:r>
      <w:r w:rsidRPr="00D00016">
        <w:tab/>
        <w:t>The Commission has the general administration of this Act, subject to the control of the Minister.</w:t>
      </w:r>
    </w:p>
    <w:p w:rsidR="001F08A5" w:rsidRPr="00D00016" w:rsidRDefault="001F08A5">
      <w:pPr>
        <w:pStyle w:val="ActHead5"/>
      </w:pPr>
      <w:bookmarkStart w:id="42" w:name="_Toc364948174"/>
      <w:r w:rsidRPr="00D00016">
        <w:rPr>
          <w:rStyle w:val="CharSectno"/>
        </w:rPr>
        <w:t>31</w:t>
      </w:r>
      <w:r w:rsidRPr="00D00016">
        <w:t xml:space="preserve">  Commission not bound by technicalities</w:t>
      </w:r>
      <w:bookmarkEnd w:id="42"/>
    </w:p>
    <w:p w:rsidR="001F08A5" w:rsidRPr="00D00016" w:rsidRDefault="001F08A5">
      <w:pPr>
        <w:pStyle w:val="subsection"/>
      </w:pPr>
      <w:r w:rsidRPr="00D00016">
        <w:tab/>
      </w:r>
      <w:r w:rsidRPr="00D00016">
        <w:tab/>
        <w:t>In making a decision under this Act, the Commission:</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(a)</w:t>
      </w:r>
      <w:r w:rsidRPr="00D00016">
        <w:tab/>
        <w:t>is not bound to act in a formal manner and is not bound by any rules of evidence, but may inform itself on any matter in such manner as it thinks just; and</w:t>
      </w:r>
    </w:p>
    <w:p w:rsidR="001F08A5" w:rsidRPr="00D00016" w:rsidRDefault="001F08A5">
      <w:pPr>
        <w:pStyle w:val="paragraph"/>
        <w:tabs>
          <w:tab w:val="left" w:pos="1644"/>
          <w:tab w:val="left" w:pos="2160"/>
          <w:tab w:val="left" w:pos="2880"/>
          <w:tab w:val="left" w:pos="3600"/>
          <w:tab w:val="left" w:pos="4320"/>
          <w:tab w:val="left" w:pos="5040"/>
          <w:tab w:val="left" w:pos="5760"/>
          <w:tab w:val="left" w:pos="6480"/>
        </w:tabs>
      </w:pPr>
      <w:r w:rsidRPr="00D00016">
        <w:tab/>
        <w:t>(b)</w:t>
      </w:r>
      <w:r w:rsidRPr="00D00016">
        <w:tab/>
        <w:t>may act according to substantial justice and the substantial merits of the case, without regard to legal form and technicalities; and</w:t>
      </w:r>
    </w:p>
    <w:p w:rsidR="001F08A5" w:rsidRPr="00D00016" w:rsidRDefault="001F08A5">
      <w:pPr>
        <w:pStyle w:val="paragraph"/>
        <w:keepNext/>
        <w:keepLines/>
        <w:tabs>
          <w:tab w:val="left" w:pos="1644"/>
          <w:tab w:val="left" w:pos="2160"/>
          <w:tab w:val="left" w:pos="2880"/>
          <w:tab w:val="left" w:pos="3600"/>
          <w:tab w:val="left" w:pos="4320"/>
          <w:tab w:val="left" w:pos="5040"/>
          <w:tab w:val="left" w:pos="5760"/>
          <w:tab w:val="left" w:pos="6480"/>
        </w:tabs>
      </w:pPr>
      <w:r w:rsidRPr="00D00016">
        <w:tab/>
        <w:t>(c)</w:t>
      </w:r>
      <w:r w:rsidRPr="00D00016">
        <w:tab/>
        <w:t xml:space="preserve">without limiting </w:t>
      </w:r>
      <w:r w:rsidR="00D00016">
        <w:t>paragraph (</w:t>
      </w:r>
      <w:r w:rsidRPr="00D00016">
        <w:t>a) or (b), must take into account any difficulties that, for any reason, lie in the way of ascertaining the existence of any fact, matter, cause or circumstance, including any reason attributable to:</w:t>
      </w:r>
    </w:p>
    <w:p w:rsidR="001F08A5" w:rsidRPr="00D00016" w:rsidRDefault="001F08A5">
      <w:pPr>
        <w:pStyle w:val="paragraphsub"/>
        <w:tabs>
          <w:tab w:val="left" w:pos="2098"/>
          <w:tab w:val="left" w:pos="2160"/>
          <w:tab w:val="left" w:pos="2880"/>
          <w:tab w:val="left" w:pos="3600"/>
          <w:tab w:val="left" w:pos="4320"/>
          <w:tab w:val="left" w:pos="5040"/>
          <w:tab w:val="left" w:pos="5760"/>
          <w:tab w:val="left" w:pos="6480"/>
        </w:tabs>
      </w:pPr>
      <w:r w:rsidRPr="00D00016">
        <w:tab/>
        <w:t>(i)</w:t>
      </w:r>
      <w:r w:rsidRPr="00D00016">
        <w:tab/>
        <w:t>the effects of the passage of time, including the effect of the passage of time on the availability of witnesses; and</w:t>
      </w:r>
    </w:p>
    <w:p w:rsidR="001F08A5" w:rsidRPr="00D00016" w:rsidRDefault="001F08A5">
      <w:pPr>
        <w:pStyle w:val="paragraphsub"/>
        <w:tabs>
          <w:tab w:val="left" w:pos="2098"/>
          <w:tab w:val="left" w:pos="2160"/>
          <w:tab w:val="left" w:pos="2880"/>
          <w:tab w:val="left" w:pos="3600"/>
          <w:tab w:val="left" w:pos="4320"/>
          <w:tab w:val="left" w:pos="5040"/>
          <w:tab w:val="left" w:pos="5760"/>
          <w:tab w:val="left" w:pos="6480"/>
        </w:tabs>
      </w:pPr>
      <w:r w:rsidRPr="00D00016">
        <w:tab/>
        <w:t>(ii)</w:t>
      </w:r>
      <w:r w:rsidRPr="00D00016">
        <w:tab/>
        <w:t>the absence of, or a deficiency in, relevant official records.</w:t>
      </w:r>
    </w:p>
    <w:p w:rsidR="001F08A5" w:rsidRPr="00D00016" w:rsidRDefault="001F08A5">
      <w:pPr>
        <w:pStyle w:val="ActHead5"/>
      </w:pPr>
      <w:bookmarkStart w:id="43" w:name="_Toc364948175"/>
      <w:r w:rsidRPr="00D00016">
        <w:rPr>
          <w:rStyle w:val="CharSectno"/>
        </w:rPr>
        <w:lastRenderedPageBreak/>
        <w:t>32</w:t>
      </w:r>
      <w:r w:rsidRPr="00D00016">
        <w:t xml:space="preserve">  Delegation</w:t>
      </w:r>
      <w:bookmarkEnd w:id="43"/>
    </w:p>
    <w:p w:rsidR="001F08A5" w:rsidRPr="00D00016" w:rsidRDefault="001F08A5">
      <w:pPr>
        <w:pStyle w:val="subsection"/>
      </w:pPr>
      <w:r w:rsidRPr="00D00016">
        <w:tab/>
      </w:r>
      <w:r w:rsidR="00D726BF" w:rsidRPr="00D00016">
        <w:t>(1)</w:t>
      </w:r>
      <w:r w:rsidRPr="00D00016">
        <w:tab/>
        <w:t>The Commission may, by resolution, delegate any of its functions or powers under a provision of this Act, or under the regulations or any other legislative instrument made under this Act, to:</w:t>
      </w:r>
    </w:p>
    <w:p w:rsidR="001F08A5" w:rsidRPr="00D00016" w:rsidRDefault="001F08A5">
      <w:pPr>
        <w:pStyle w:val="paragraph"/>
      </w:pPr>
      <w:r w:rsidRPr="00D00016">
        <w:tab/>
        <w:t>(a)</w:t>
      </w:r>
      <w:r w:rsidRPr="00D00016">
        <w:tab/>
        <w:t>a member of the Commission; or</w:t>
      </w:r>
    </w:p>
    <w:p w:rsidR="001F08A5" w:rsidRPr="00D00016" w:rsidRDefault="001F08A5">
      <w:pPr>
        <w:pStyle w:val="paragraph"/>
      </w:pPr>
      <w:r w:rsidRPr="00D00016">
        <w:tab/>
        <w:t>(b)</w:t>
      </w:r>
      <w:r w:rsidRPr="00D00016">
        <w:tab/>
        <w:t>a staff member assisting the Commission; or</w:t>
      </w:r>
    </w:p>
    <w:p w:rsidR="001F08A5" w:rsidRPr="00D00016" w:rsidRDefault="001F08A5">
      <w:pPr>
        <w:pStyle w:val="paragraph"/>
      </w:pPr>
      <w:r w:rsidRPr="00D00016">
        <w:tab/>
        <w:t>(c)</w:t>
      </w:r>
      <w:r w:rsidRPr="00D00016">
        <w:tab/>
        <w:t>a consultant to, or an employee of a consultant to, the Commission; or</w:t>
      </w:r>
    </w:p>
    <w:p w:rsidR="001F08A5" w:rsidRPr="00D00016" w:rsidRDefault="001F08A5">
      <w:pPr>
        <w:pStyle w:val="paragraph"/>
      </w:pPr>
      <w:r w:rsidRPr="00D00016">
        <w:tab/>
        <w:t>(d)</w:t>
      </w:r>
      <w:r w:rsidRPr="00D00016">
        <w:tab/>
        <w:t xml:space="preserve">a person who is engaged under the </w:t>
      </w:r>
      <w:r w:rsidRPr="00D00016">
        <w:rPr>
          <w:i/>
        </w:rPr>
        <w:t>Public Service Act 1999</w:t>
      </w:r>
      <w:r w:rsidRPr="00D00016">
        <w:t xml:space="preserve"> and performing duties in the Department.</w:t>
      </w:r>
    </w:p>
    <w:p w:rsidR="00D726BF" w:rsidRPr="00D00016" w:rsidRDefault="00D726BF" w:rsidP="00D726BF">
      <w:pPr>
        <w:pStyle w:val="subsection"/>
      </w:pPr>
      <w:r w:rsidRPr="00D00016">
        <w:tab/>
        <w:t>(2)</w:t>
      </w:r>
      <w:r w:rsidRPr="00D00016">
        <w:tab/>
        <w:t xml:space="preserve">However, </w:t>
      </w:r>
      <w:r w:rsidR="00D00016">
        <w:t>subsection (</w:t>
      </w:r>
      <w:r w:rsidRPr="00D00016">
        <w:t>1) does not apply to the Commission’s power under subsection</w:t>
      </w:r>
      <w:r w:rsidR="00D00016">
        <w:t> </w:t>
      </w:r>
      <w:r w:rsidRPr="00D00016">
        <w:t>5(3D).</w:t>
      </w:r>
    </w:p>
    <w:p w:rsidR="001F08A5" w:rsidRPr="00D00016" w:rsidRDefault="001F08A5" w:rsidP="00D00016">
      <w:pPr>
        <w:pStyle w:val="ActHead3"/>
        <w:pageBreakBefore/>
      </w:pPr>
      <w:bookmarkStart w:id="44" w:name="_Toc364948176"/>
      <w:r w:rsidRPr="00D00016">
        <w:rPr>
          <w:rStyle w:val="CharDivNo"/>
        </w:rPr>
        <w:lastRenderedPageBreak/>
        <w:t>Division</w:t>
      </w:r>
      <w:r w:rsidR="00D00016" w:rsidRPr="00D00016">
        <w:rPr>
          <w:rStyle w:val="CharDivNo"/>
        </w:rPr>
        <w:t> </w:t>
      </w:r>
      <w:r w:rsidRPr="00D00016">
        <w:rPr>
          <w:rStyle w:val="CharDivNo"/>
        </w:rPr>
        <w:t>2</w:t>
      </w:r>
      <w:r w:rsidRPr="00D00016">
        <w:t>—</w:t>
      </w:r>
      <w:r w:rsidRPr="00D00016">
        <w:rPr>
          <w:rStyle w:val="CharDivText"/>
        </w:rPr>
        <w:t>Obtaining and giving information etc.</w:t>
      </w:r>
      <w:bookmarkEnd w:id="44"/>
    </w:p>
    <w:p w:rsidR="001F08A5" w:rsidRPr="00D00016" w:rsidRDefault="001F08A5">
      <w:pPr>
        <w:pStyle w:val="ActHead5"/>
      </w:pPr>
      <w:bookmarkStart w:id="45" w:name="_Toc364948177"/>
      <w:r w:rsidRPr="00D00016">
        <w:rPr>
          <w:rStyle w:val="CharSectno"/>
        </w:rPr>
        <w:t>33</w:t>
      </w:r>
      <w:r w:rsidRPr="00D00016">
        <w:t xml:space="preserve">  Commission may obtain information etc.</w:t>
      </w:r>
      <w:bookmarkEnd w:id="45"/>
    </w:p>
    <w:p w:rsidR="001F08A5" w:rsidRPr="00D00016" w:rsidRDefault="001F08A5">
      <w:pPr>
        <w:pStyle w:val="subsection"/>
      </w:pPr>
      <w:r w:rsidRPr="00D00016">
        <w:tab/>
        <w:t>(1)</w:t>
      </w:r>
      <w:r w:rsidRPr="00D00016">
        <w:tab/>
        <w:t>The Commission may give a written notice to any person requiring the person, for the purposes of this Act:</w:t>
      </w:r>
    </w:p>
    <w:p w:rsidR="001F08A5" w:rsidRPr="00D00016" w:rsidRDefault="001F08A5">
      <w:pPr>
        <w:pStyle w:val="paragraph"/>
      </w:pPr>
      <w:r w:rsidRPr="00D00016">
        <w:tab/>
        <w:t>(a)</w:t>
      </w:r>
      <w:r w:rsidRPr="00D00016">
        <w:tab/>
        <w:t>to provide to the Commission (or a specified staff member assisting the Commission) such information as the Commission requires; or</w:t>
      </w:r>
    </w:p>
    <w:p w:rsidR="001F08A5" w:rsidRPr="00D00016" w:rsidRDefault="001F08A5">
      <w:pPr>
        <w:pStyle w:val="paragraph"/>
      </w:pPr>
      <w:r w:rsidRPr="00D00016">
        <w:tab/>
        <w:t>(b)</w:t>
      </w:r>
      <w:r w:rsidRPr="00D00016">
        <w:tab/>
        <w:t>to produce to the Commission (or a specified staff member assisting the Commission) any documents in the custody or under the control of the person; or</w:t>
      </w:r>
    </w:p>
    <w:p w:rsidR="001F08A5" w:rsidRPr="00D00016" w:rsidRDefault="001F08A5">
      <w:pPr>
        <w:pStyle w:val="paragraph"/>
      </w:pPr>
      <w:r w:rsidRPr="00D00016">
        <w:tab/>
        <w:t>(c)</w:t>
      </w:r>
      <w:r w:rsidRPr="00D00016">
        <w:tab/>
        <w:t>to appear before a specified staff member assisting the Commission to answer questions.</w:t>
      </w:r>
    </w:p>
    <w:p w:rsidR="001F08A5" w:rsidRPr="00D00016" w:rsidRDefault="001F08A5">
      <w:pPr>
        <w:pStyle w:val="subsection"/>
      </w:pPr>
      <w:r w:rsidRPr="00D00016">
        <w:tab/>
        <w:t>(2)</w:t>
      </w:r>
      <w:r w:rsidRPr="00D00016">
        <w:tab/>
        <w:t>To avoid doubt, the person given the notice may be a person employed:</w:t>
      </w:r>
    </w:p>
    <w:p w:rsidR="001F08A5" w:rsidRPr="00D00016" w:rsidRDefault="001F08A5">
      <w:pPr>
        <w:pStyle w:val="paragraph"/>
      </w:pPr>
      <w:r w:rsidRPr="00D00016">
        <w:tab/>
        <w:t>(a)</w:t>
      </w:r>
      <w:r w:rsidRPr="00D00016">
        <w:tab/>
        <w:t>in, or in connection with, a Department of the Commonwealth, a State or Territory; or</w:t>
      </w:r>
    </w:p>
    <w:p w:rsidR="001F08A5" w:rsidRPr="00D00016" w:rsidRDefault="001F08A5">
      <w:pPr>
        <w:pStyle w:val="paragraph"/>
      </w:pPr>
      <w:r w:rsidRPr="00D00016">
        <w:tab/>
        <w:t>(b)</w:t>
      </w:r>
      <w:r w:rsidRPr="00D00016">
        <w:tab/>
        <w:t>by any authority of the Commonwealth, a State or Territory.</w:t>
      </w:r>
    </w:p>
    <w:p w:rsidR="001F08A5" w:rsidRPr="00D00016" w:rsidRDefault="001F08A5">
      <w:pPr>
        <w:pStyle w:val="subsection"/>
      </w:pPr>
      <w:r w:rsidRPr="00D00016">
        <w:tab/>
        <w:t>(3)</w:t>
      </w:r>
      <w:r w:rsidRPr="00D00016">
        <w:tab/>
        <w:t>The notice must specify:</w:t>
      </w:r>
    </w:p>
    <w:p w:rsidR="001F08A5" w:rsidRPr="00D00016" w:rsidRDefault="001F08A5">
      <w:pPr>
        <w:pStyle w:val="paragraph"/>
      </w:pPr>
      <w:r w:rsidRPr="00D00016">
        <w:tab/>
        <w:t>(a)</w:t>
      </w:r>
      <w:r w:rsidRPr="00D00016">
        <w:tab/>
        <w:t xml:space="preserve">if </w:t>
      </w:r>
      <w:r w:rsidR="00D00016">
        <w:t>paragraph (</w:t>
      </w:r>
      <w:r w:rsidRPr="00D00016">
        <w:t>1)(a) or (b) applies:</w:t>
      </w:r>
    </w:p>
    <w:p w:rsidR="001F08A5" w:rsidRPr="00D00016" w:rsidRDefault="001F08A5">
      <w:pPr>
        <w:pStyle w:val="paragraphsub"/>
      </w:pPr>
      <w:r w:rsidRPr="00D00016">
        <w:tab/>
        <w:t>(i)</w:t>
      </w:r>
      <w:r w:rsidRPr="00D00016">
        <w:tab/>
        <w:t>the period within which the person must comply with the notice; and</w:t>
      </w:r>
    </w:p>
    <w:p w:rsidR="001F08A5" w:rsidRPr="00D00016" w:rsidRDefault="001F08A5">
      <w:pPr>
        <w:pStyle w:val="paragraphsub"/>
      </w:pPr>
      <w:r w:rsidRPr="00D00016">
        <w:tab/>
        <w:t>(ii)</w:t>
      </w:r>
      <w:r w:rsidRPr="00D00016">
        <w:tab/>
        <w:t>the manner in which the person must comply with the notice; or</w:t>
      </w:r>
    </w:p>
    <w:p w:rsidR="001F08A5" w:rsidRPr="00D00016" w:rsidRDefault="001F08A5">
      <w:pPr>
        <w:pStyle w:val="paragraph"/>
      </w:pPr>
      <w:r w:rsidRPr="00D00016">
        <w:tab/>
        <w:t>(b)</w:t>
      </w:r>
      <w:r w:rsidRPr="00D00016">
        <w:tab/>
        <w:t xml:space="preserve">if </w:t>
      </w:r>
      <w:r w:rsidR="00D00016">
        <w:t>paragraph (</w:t>
      </w:r>
      <w:r w:rsidRPr="00D00016">
        <w:t>1)(c) applies:</w:t>
      </w:r>
    </w:p>
    <w:p w:rsidR="001F08A5" w:rsidRPr="00D00016" w:rsidRDefault="001F08A5">
      <w:pPr>
        <w:pStyle w:val="paragraphsub"/>
      </w:pPr>
      <w:r w:rsidRPr="00D00016">
        <w:tab/>
        <w:t>(i)</w:t>
      </w:r>
      <w:r w:rsidRPr="00D00016">
        <w:tab/>
        <w:t>the time at which the person must appear before the staff member; and</w:t>
      </w:r>
    </w:p>
    <w:p w:rsidR="001F08A5" w:rsidRPr="00D00016" w:rsidRDefault="001F08A5">
      <w:pPr>
        <w:pStyle w:val="paragraphsub"/>
      </w:pPr>
      <w:r w:rsidRPr="00D00016">
        <w:tab/>
        <w:t>(ii)</w:t>
      </w:r>
      <w:r w:rsidRPr="00D00016">
        <w:tab/>
        <w:t>the place at which the person must appear before the staff member.</w:t>
      </w:r>
    </w:p>
    <w:p w:rsidR="001F08A5" w:rsidRPr="00D00016" w:rsidRDefault="001F08A5">
      <w:pPr>
        <w:pStyle w:val="subsection"/>
      </w:pPr>
      <w:r w:rsidRPr="00D00016">
        <w:tab/>
        <w:t>(4)</w:t>
      </w:r>
      <w:r w:rsidRPr="00D00016">
        <w:tab/>
        <w:t xml:space="preserve">The specified period or the specified time mentioned in </w:t>
      </w:r>
      <w:r w:rsidR="00D00016">
        <w:t>subsection (</w:t>
      </w:r>
      <w:r w:rsidRPr="00D00016">
        <w:t>3) must be at least 14 days after the notice is given.</w:t>
      </w:r>
    </w:p>
    <w:p w:rsidR="001F08A5" w:rsidRPr="00D00016" w:rsidRDefault="001F08A5">
      <w:pPr>
        <w:pStyle w:val="subsection"/>
      </w:pPr>
      <w:r w:rsidRPr="00D00016">
        <w:lastRenderedPageBreak/>
        <w:tab/>
        <w:t>(5)</w:t>
      </w:r>
      <w:r w:rsidRPr="00D00016">
        <w:tab/>
        <w:t xml:space="preserve">The Commission may require the information or answers provided under </w:t>
      </w:r>
      <w:r w:rsidR="00D00016">
        <w:t>paragraph (</w:t>
      </w:r>
      <w:r w:rsidRPr="00D00016">
        <w:t>1)(c) to be verified by, or given on, oath or affirmation and either orally or in writing.</w:t>
      </w:r>
    </w:p>
    <w:p w:rsidR="001F08A5" w:rsidRPr="00D00016" w:rsidRDefault="001F08A5">
      <w:pPr>
        <w:pStyle w:val="subsection"/>
      </w:pPr>
      <w:r w:rsidRPr="00D00016">
        <w:tab/>
        <w:t>(6)</w:t>
      </w:r>
      <w:r w:rsidRPr="00D00016">
        <w:tab/>
        <w:t>A staff member to whom information or answers are verified or given may administer the oath or affirmation.</w:t>
      </w:r>
    </w:p>
    <w:p w:rsidR="001F08A5" w:rsidRPr="00D00016" w:rsidRDefault="001F08A5">
      <w:pPr>
        <w:pStyle w:val="subsection"/>
      </w:pPr>
      <w:r w:rsidRPr="00D00016">
        <w:tab/>
        <w:t>(7)</w:t>
      </w:r>
      <w:r w:rsidRPr="00D00016">
        <w:tab/>
        <w:t>This section does not require a person to give information, produce a document or give evidence to the extent that, in doing so, the person would contravene a law of the Commonwealth (not being a law of a Territory).</w:t>
      </w:r>
    </w:p>
    <w:p w:rsidR="001F08A5" w:rsidRPr="00D00016" w:rsidRDefault="001F08A5">
      <w:pPr>
        <w:pStyle w:val="notetext"/>
      </w:pPr>
      <w:r w:rsidRPr="00D00016">
        <w:t>Note:</w:t>
      </w:r>
      <w:r w:rsidRPr="00D00016">
        <w:tab/>
        <w:t>A law of a State or Territory cannot prevent a person from giving information, producing documents or giving evidence for the purposes of this Act (see section</w:t>
      </w:r>
      <w:r w:rsidR="00D00016">
        <w:t> </w:t>
      </w:r>
      <w:r w:rsidRPr="00D00016">
        <w:t>36).</w:t>
      </w:r>
    </w:p>
    <w:p w:rsidR="001F08A5" w:rsidRPr="00D00016" w:rsidRDefault="001F08A5">
      <w:pPr>
        <w:pStyle w:val="subsection"/>
      </w:pPr>
      <w:r w:rsidRPr="00D00016">
        <w:tab/>
        <w:t>(8)</w:t>
      </w:r>
      <w:r w:rsidRPr="00D00016">
        <w:tab/>
        <w:t>This section binds the Crown in each of its capacities, but does not make the Crown liable to be prosecuted for an offence.</w:t>
      </w:r>
    </w:p>
    <w:p w:rsidR="001F08A5" w:rsidRPr="00D00016" w:rsidRDefault="001F08A5">
      <w:pPr>
        <w:pStyle w:val="ActHead5"/>
      </w:pPr>
      <w:bookmarkStart w:id="46" w:name="_Toc364948178"/>
      <w:r w:rsidRPr="00D00016">
        <w:rPr>
          <w:rStyle w:val="CharSectno"/>
        </w:rPr>
        <w:t>34</w:t>
      </w:r>
      <w:r w:rsidRPr="00D00016">
        <w:t xml:space="preserve">  Failure to comply with a notice</w:t>
      </w:r>
      <w:bookmarkEnd w:id="46"/>
    </w:p>
    <w:p w:rsidR="001F08A5" w:rsidRPr="00D00016" w:rsidRDefault="001F08A5">
      <w:pPr>
        <w:pStyle w:val="subsection"/>
      </w:pPr>
      <w:r w:rsidRPr="00D00016">
        <w:tab/>
        <w:t>(1)</w:t>
      </w:r>
      <w:r w:rsidRPr="00D00016">
        <w:tab/>
        <w:t>A person commits an offence if the person fails to comply with a notice under section</w:t>
      </w:r>
      <w:r w:rsidR="00D00016">
        <w:t> </w:t>
      </w:r>
      <w:r w:rsidRPr="00D00016">
        <w:t>33.</w:t>
      </w:r>
    </w:p>
    <w:p w:rsidR="001F08A5" w:rsidRPr="00D00016" w:rsidRDefault="001F08A5">
      <w:pPr>
        <w:pStyle w:val="Penalty"/>
      </w:pPr>
      <w:r w:rsidRPr="00D00016">
        <w:t>Penalty:</w:t>
      </w:r>
      <w:r w:rsidRPr="00D00016">
        <w:tab/>
        <w:t>10 penalty units.</w:t>
      </w:r>
    </w:p>
    <w:p w:rsidR="001F08A5" w:rsidRPr="00D00016" w:rsidRDefault="001F08A5">
      <w:pPr>
        <w:pStyle w:val="subsection"/>
      </w:pPr>
      <w:r w:rsidRPr="00D00016">
        <w:tab/>
        <w:t>(2)</w:t>
      </w:r>
      <w:r w:rsidRPr="00D00016">
        <w:tab/>
        <w:t xml:space="preserve">An offence under </w:t>
      </w:r>
      <w:r w:rsidR="00D00016">
        <w:t>subsection (</w:t>
      </w:r>
      <w:r w:rsidRPr="00D00016">
        <w:t>1) is an offence of strict liability.</w:t>
      </w:r>
    </w:p>
    <w:p w:rsidR="001F08A5" w:rsidRPr="00D00016" w:rsidRDefault="001F08A5">
      <w:pPr>
        <w:pStyle w:val="notetext"/>
      </w:pPr>
      <w:r w:rsidRPr="00D00016">
        <w:t>Note:</w:t>
      </w:r>
      <w:r w:rsidRPr="00D00016">
        <w:tab/>
        <w:t xml:space="preserve">For </w:t>
      </w:r>
      <w:r w:rsidRPr="00D00016">
        <w:rPr>
          <w:b/>
          <w:i/>
        </w:rPr>
        <w:t>strict liability</w:t>
      </w:r>
      <w:r w:rsidRPr="00D00016">
        <w:t>, see section</w:t>
      </w:r>
      <w:r w:rsidR="00D00016">
        <w:t> </w:t>
      </w:r>
      <w:r w:rsidRPr="00D00016">
        <w:t xml:space="preserve">6.1 of the </w:t>
      </w:r>
      <w:r w:rsidRPr="00D00016">
        <w:rPr>
          <w:i/>
        </w:rPr>
        <w:t>Criminal Code</w:t>
      </w:r>
      <w:r w:rsidRPr="00D00016">
        <w:t>.</w:t>
      </w:r>
    </w:p>
    <w:p w:rsidR="001F08A5" w:rsidRPr="00D00016" w:rsidRDefault="001F08A5">
      <w:pPr>
        <w:pStyle w:val="subsection"/>
      </w:pPr>
      <w:r w:rsidRPr="00D00016">
        <w:tab/>
        <w:t>(3)</w:t>
      </w:r>
      <w:r w:rsidRPr="00D00016">
        <w:tab/>
      </w:r>
      <w:r w:rsidR="00D00016">
        <w:t>Subsection (</w:t>
      </w:r>
      <w:r w:rsidRPr="00D00016">
        <w:t>1) does not apply to the extent that the person is not capable of complying with the notice.</w:t>
      </w:r>
    </w:p>
    <w:p w:rsidR="001F08A5" w:rsidRPr="00D00016" w:rsidRDefault="001F08A5">
      <w:pPr>
        <w:pStyle w:val="notetext"/>
      </w:pPr>
      <w:r w:rsidRPr="00D00016">
        <w:t>Note:</w:t>
      </w:r>
      <w:r w:rsidRPr="00D00016">
        <w:tab/>
        <w:t xml:space="preserve">The defendant bears an evidential burden in relation to the matter in </w:t>
      </w:r>
      <w:r w:rsidR="00D00016">
        <w:t>subsection (</w:t>
      </w:r>
      <w:r w:rsidRPr="00D00016">
        <w:t>3) (see subsection</w:t>
      </w:r>
      <w:r w:rsidR="00D00016">
        <w:t> </w:t>
      </w:r>
      <w:r w:rsidRPr="00D00016">
        <w:t xml:space="preserve">13.3(3) of the </w:t>
      </w:r>
      <w:r w:rsidRPr="00D00016">
        <w:rPr>
          <w:i/>
        </w:rPr>
        <w:t>Criminal Code</w:t>
      </w:r>
      <w:r w:rsidRPr="00D00016">
        <w:t>).</w:t>
      </w:r>
    </w:p>
    <w:p w:rsidR="001F08A5" w:rsidRPr="00D00016" w:rsidRDefault="001F08A5">
      <w:pPr>
        <w:pStyle w:val="ActHead5"/>
      </w:pPr>
      <w:bookmarkStart w:id="47" w:name="_Toc364948179"/>
      <w:r w:rsidRPr="00D00016">
        <w:rPr>
          <w:rStyle w:val="CharSectno"/>
        </w:rPr>
        <w:t>35</w:t>
      </w:r>
      <w:r w:rsidRPr="00D00016">
        <w:t xml:space="preserve">  Self</w:t>
      </w:r>
      <w:r w:rsidR="00D00016">
        <w:noBreakHyphen/>
      </w:r>
      <w:r w:rsidRPr="00D00016">
        <w:t>incrimination</w:t>
      </w:r>
      <w:bookmarkEnd w:id="47"/>
    </w:p>
    <w:p w:rsidR="001F08A5" w:rsidRPr="00D00016" w:rsidRDefault="001F08A5">
      <w:pPr>
        <w:pStyle w:val="subsection"/>
      </w:pPr>
      <w:r w:rsidRPr="00D00016">
        <w:tab/>
        <w:t>(1)</w:t>
      </w:r>
      <w:r w:rsidRPr="00D00016">
        <w:tab/>
        <w:t>An individual is not excused from giving information or evidence, or producing a document or a copy of a document, under section</w:t>
      </w:r>
      <w:r w:rsidR="00D00016">
        <w:t> </w:t>
      </w:r>
      <w:r w:rsidRPr="00D00016">
        <w:t>33 on the ground that the information or evidence, or the production of the document or copy, might tend to incriminate the individual or expose the individual to a penalty.</w:t>
      </w:r>
    </w:p>
    <w:p w:rsidR="001F08A5" w:rsidRPr="00D00016" w:rsidRDefault="001F08A5">
      <w:pPr>
        <w:pStyle w:val="subsection"/>
      </w:pPr>
      <w:r w:rsidRPr="00D00016">
        <w:lastRenderedPageBreak/>
        <w:tab/>
        <w:t>(2)</w:t>
      </w:r>
      <w:r w:rsidRPr="00D00016">
        <w:tab/>
        <w:t>However:</w:t>
      </w:r>
    </w:p>
    <w:p w:rsidR="001F08A5" w:rsidRPr="00D00016" w:rsidRDefault="001F08A5">
      <w:pPr>
        <w:pStyle w:val="paragraph"/>
      </w:pPr>
      <w:r w:rsidRPr="00D00016">
        <w:tab/>
        <w:t>(a)</w:t>
      </w:r>
      <w:r w:rsidRPr="00D00016">
        <w:tab/>
        <w:t>giving the information or evidence, or producing the document or copy; or</w:t>
      </w:r>
    </w:p>
    <w:p w:rsidR="001F08A5" w:rsidRPr="00D00016" w:rsidRDefault="001F08A5">
      <w:pPr>
        <w:pStyle w:val="paragraph"/>
      </w:pPr>
      <w:r w:rsidRPr="00D00016">
        <w:tab/>
        <w:t>(b)</w:t>
      </w:r>
      <w:r w:rsidRPr="00D00016">
        <w:tab/>
        <w:t>any information, document or thing obtained as a direct or indirect consequence of giving the information or evidence, or producing the document or copy;</w:t>
      </w:r>
    </w:p>
    <w:p w:rsidR="001F08A5" w:rsidRPr="00D00016" w:rsidRDefault="001F08A5">
      <w:pPr>
        <w:pStyle w:val="subsection2"/>
      </w:pPr>
      <w:r w:rsidRPr="00D00016">
        <w:t>is not admissible in evidence against the individual in any proceedings, other than proceedings for an offence under section</w:t>
      </w:r>
      <w:r w:rsidR="00D00016">
        <w:t> </w:t>
      </w:r>
      <w:r w:rsidRPr="00D00016">
        <w:t xml:space="preserve">137.1 or 137.2 of the </w:t>
      </w:r>
      <w:r w:rsidRPr="00D00016">
        <w:rPr>
          <w:i/>
        </w:rPr>
        <w:t xml:space="preserve">Criminal Code </w:t>
      </w:r>
      <w:r w:rsidRPr="00D00016">
        <w:t>that relates to this Act.</w:t>
      </w:r>
    </w:p>
    <w:p w:rsidR="001F08A5" w:rsidRPr="00D00016" w:rsidRDefault="001F08A5">
      <w:pPr>
        <w:pStyle w:val="ActHead5"/>
      </w:pPr>
      <w:bookmarkStart w:id="48" w:name="_Toc364948180"/>
      <w:r w:rsidRPr="00D00016">
        <w:rPr>
          <w:rStyle w:val="CharSectno"/>
        </w:rPr>
        <w:t>36</w:t>
      </w:r>
      <w:r w:rsidRPr="00D00016">
        <w:t xml:space="preserve">  Giving information</w:t>
      </w:r>
      <w:bookmarkEnd w:id="48"/>
    </w:p>
    <w:p w:rsidR="001F08A5" w:rsidRPr="00D00016" w:rsidRDefault="001F08A5">
      <w:pPr>
        <w:pStyle w:val="subsection"/>
      </w:pPr>
      <w:r w:rsidRPr="00D00016">
        <w:tab/>
        <w:t>(1)</w:t>
      </w:r>
      <w:r w:rsidRPr="00D00016">
        <w:tab/>
        <w:t>Nothing in a law of a State or a Territory operates to prevent a person from giving information, producing documents or giving evidence for the purposes of this Act.</w:t>
      </w:r>
    </w:p>
    <w:p w:rsidR="001F08A5" w:rsidRPr="00D00016" w:rsidRDefault="001F08A5">
      <w:pPr>
        <w:pStyle w:val="subsection"/>
      </w:pPr>
      <w:r w:rsidRPr="00D00016">
        <w:tab/>
        <w:t>(2)</w:t>
      </w:r>
      <w:r w:rsidRPr="00D00016">
        <w:tab/>
        <w:t>The Secretary or an employee in the Department may provide any information obtained in the performance of his or her duties under this Act to the Secretary of another Department of the Commonwealth, or to the head of an authority of the Commonwealth, for the purposes of that Department or authority.</w:t>
      </w:r>
    </w:p>
    <w:p w:rsidR="001F08A5" w:rsidRPr="00D00016" w:rsidRDefault="001F08A5" w:rsidP="00D00016">
      <w:pPr>
        <w:pStyle w:val="ActHead3"/>
        <w:pageBreakBefore/>
      </w:pPr>
      <w:bookmarkStart w:id="49" w:name="_Toc364948181"/>
      <w:r w:rsidRPr="00D00016">
        <w:rPr>
          <w:rStyle w:val="CharDivNo"/>
        </w:rPr>
        <w:lastRenderedPageBreak/>
        <w:t>Division</w:t>
      </w:r>
      <w:r w:rsidR="00D00016" w:rsidRPr="00D00016">
        <w:rPr>
          <w:rStyle w:val="CharDivNo"/>
        </w:rPr>
        <w:t> </w:t>
      </w:r>
      <w:r w:rsidRPr="00D00016">
        <w:rPr>
          <w:rStyle w:val="CharDivNo"/>
        </w:rPr>
        <w:t>3</w:t>
      </w:r>
      <w:r w:rsidRPr="00D00016">
        <w:t>—</w:t>
      </w:r>
      <w:r w:rsidRPr="00D00016">
        <w:rPr>
          <w:rStyle w:val="CharDivText"/>
        </w:rPr>
        <w:t>Offences</w:t>
      </w:r>
      <w:bookmarkEnd w:id="49"/>
    </w:p>
    <w:p w:rsidR="001F08A5" w:rsidRPr="00D00016" w:rsidRDefault="001F08A5">
      <w:pPr>
        <w:pStyle w:val="ActHead5"/>
      </w:pPr>
      <w:bookmarkStart w:id="50" w:name="_Toc364948182"/>
      <w:r w:rsidRPr="00D00016">
        <w:rPr>
          <w:rStyle w:val="CharSectno"/>
        </w:rPr>
        <w:t>37</w:t>
      </w:r>
      <w:r w:rsidRPr="00D00016">
        <w:t xml:space="preserve">  False or misleading statements or documents relating to treatment</w:t>
      </w:r>
      <w:bookmarkEnd w:id="50"/>
    </w:p>
    <w:p w:rsidR="001F08A5" w:rsidRPr="00D00016" w:rsidRDefault="001F08A5">
      <w:pPr>
        <w:pStyle w:val="subsection"/>
      </w:pPr>
      <w:r w:rsidRPr="00D00016">
        <w:tab/>
        <w:t>(1)</w:t>
      </w:r>
      <w:r w:rsidRPr="00D00016">
        <w:tab/>
        <w:t>A person commits an offence if:</w:t>
      </w:r>
    </w:p>
    <w:p w:rsidR="001F08A5" w:rsidRPr="00D00016" w:rsidRDefault="001F08A5">
      <w:pPr>
        <w:pStyle w:val="paragraph"/>
      </w:pPr>
      <w:r w:rsidRPr="00D00016">
        <w:tab/>
        <w:t>(a)</w:t>
      </w:r>
      <w:r w:rsidRPr="00D00016">
        <w:tab/>
        <w:t>any of the following applies:</w:t>
      </w:r>
    </w:p>
    <w:p w:rsidR="001F08A5" w:rsidRPr="00D00016" w:rsidRDefault="001F08A5">
      <w:pPr>
        <w:pStyle w:val="paragraphsub"/>
      </w:pPr>
      <w:r w:rsidRPr="00D00016">
        <w:tab/>
        <w:t>(i)</w:t>
      </w:r>
      <w:r w:rsidRPr="00D00016">
        <w:tab/>
        <w:t>the person makes a statement (whether oral or written);</w:t>
      </w:r>
    </w:p>
    <w:p w:rsidR="001F08A5" w:rsidRPr="00D00016" w:rsidRDefault="001F08A5">
      <w:pPr>
        <w:pStyle w:val="paragraphsub"/>
      </w:pPr>
      <w:r w:rsidRPr="00D00016">
        <w:tab/>
        <w:t>(ii)</w:t>
      </w:r>
      <w:r w:rsidRPr="00D00016">
        <w:tab/>
        <w:t>the person issues or presents a document;</w:t>
      </w:r>
    </w:p>
    <w:p w:rsidR="001F08A5" w:rsidRPr="00D00016" w:rsidRDefault="001F08A5">
      <w:pPr>
        <w:pStyle w:val="paragraphsub"/>
      </w:pPr>
      <w:r w:rsidRPr="00D00016">
        <w:tab/>
        <w:t>(iii)</w:t>
      </w:r>
      <w:r w:rsidRPr="00D00016">
        <w:tab/>
        <w:t>the person authorises a statement to be made or a document to be issued or presented; and</w:t>
      </w:r>
    </w:p>
    <w:p w:rsidR="001F08A5" w:rsidRPr="00D00016" w:rsidRDefault="001F08A5">
      <w:pPr>
        <w:pStyle w:val="paragraph"/>
      </w:pPr>
      <w:r w:rsidRPr="00D00016">
        <w:tab/>
        <w:t>(b)</w:t>
      </w:r>
      <w:r w:rsidRPr="00D00016">
        <w:tab/>
        <w:t>the statement or document is false or misleading in a material particular; and</w:t>
      </w:r>
    </w:p>
    <w:p w:rsidR="001F08A5" w:rsidRPr="00D00016" w:rsidRDefault="001F08A5">
      <w:pPr>
        <w:pStyle w:val="paragraph"/>
      </w:pPr>
      <w:r w:rsidRPr="00D00016">
        <w:tab/>
        <w:t>(c)</w:t>
      </w:r>
      <w:r w:rsidRPr="00D00016">
        <w:tab/>
        <w:t>the statement or document is capable of being used in connection with a claim for treatment provided under this Act.</w:t>
      </w:r>
    </w:p>
    <w:p w:rsidR="001F08A5" w:rsidRPr="00D00016" w:rsidRDefault="001F08A5">
      <w:pPr>
        <w:pStyle w:val="Penalty"/>
      </w:pPr>
      <w:r w:rsidRPr="00D00016">
        <w:t>Penalty:</w:t>
      </w:r>
      <w:r w:rsidRPr="00D00016">
        <w:tab/>
        <w:t>20 penalty units.</w:t>
      </w:r>
    </w:p>
    <w:p w:rsidR="001F08A5" w:rsidRPr="00D00016" w:rsidRDefault="001F08A5">
      <w:pPr>
        <w:pStyle w:val="subsection"/>
      </w:pPr>
      <w:r w:rsidRPr="00D00016">
        <w:tab/>
        <w:t>(2)</w:t>
      </w:r>
      <w:r w:rsidRPr="00D00016">
        <w:tab/>
      </w:r>
      <w:r w:rsidR="00D00016">
        <w:t>Subsection (</w:t>
      </w:r>
      <w:r w:rsidRPr="00D00016">
        <w:t>1) is an offence of strict liability.</w:t>
      </w:r>
    </w:p>
    <w:p w:rsidR="001F08A5" w:rsidRPr="00D00016" w:rsidRDefault="001F08A5">
      <w:pPr>
        <w:pStyle w:val="notetext"/>
      </w:pPr>
      <w:r w:rsidRPr="00D00016">
        <w:t>Note:</w:t>
      </w:r>
      <w:r w:rsidRPr="00D00016">
        <w:tab/>
        <w:t xml:space="preserve">For </w:t>
      </w:r>
      <w:r w:rsidRPr="00D00016">
        <w:rPr>
          <w:b/>
          <w:i/>
        </w:rPr>
        <w:t>strict liability</w:t>
      </w:r>
      <w:r w:rsidRPr="00D00016">
        <w:t>, see section</w:t>
      </w:r>
      <w:r w:rsidR="00D00016">
        <w:t> </w:t>
      </w:r>
      <w:r w:rsidRPr="00D00016">
        <w:t xml:space="preserve">6.1 of the </w:t>
      </w:r>
      <w:r w:rsidRPr="00D00016">
        <w:rPr>
          <w:i/>
        </w:rPr>
        <w:t>Criminal Code</w:t>
      </w:r>
      <w:r w:rsidRPr="00D00016">
        <w:t>.</w:t>
      </w:r>
    </w:p>
    <w:p w:rsidR="001F08A5" w:rsidRPr="00D00016" w:rsidRDefault="001F08A5">
      <w:pPr>
        <w:pStyle w:val="subsection"/>
      </w:pPr>
      <w:r w:rsidRPr="00D00016">
        <w:tab/>
        <w:t>(3)</w:t>
      </w:r>
      <w:r w:rsidRPr="00D00016">
        <w:tab/>
      </w:r>
      <w:r w:rsidR="00D00016">
        <w:t>Subsection (</w:t>
      </w:r>
      <w:r w:rsidRPr="00D00016">
        <w:t>1) does not apply if:</w:t>
      </w:r>
    </w:p>
    <w:p w:rsidR="001F08A5" w:rsidRPr="00D00016" w:rsidRDefault="001F08A5">
      <w:pPr>
        <w:pStyle w:val="paragraph"/>
      </w:pPr>
      <w:r w:rsidRPr="00D00016">
        <w:tab/>
        <w:t>(a)</w:t>
      </w:r>
      <w:r w:rsidRPr="00D00016">
        <w:tab/>
        <w:t>the person did not know, and could not reasonably be expected to have known, that the statement or document was false or misleading in a material particular; or</w:t>
      </w:r>
    </w:p>
    <w:p w:rsidR="001F08A5" w:rsidRPr="00D00016" w:rsidRDefault="001F08A5">
      <w:pPr>
        <w:pStyle w:val="paragraph"/>
      </w:pPr>
      <w:r w:rsidRPr="00D00016">
        <w:tab/>
        <w:t>(b)</w:t>
      </w:r>
      <w:r w:rsidRPr="00D00016">
        <w:tab/>
        <w:t>the person did not know, and could not reasonably be expected to have known, that the statement or document was capable of being used in connection with a claim for treatment provided under this Act.</w:t>
      </w:r>
    </w:p>
    <w:p w:rsidR="001F08A5" w:rsidRPr="00D00016" w:rsidRDefault="001F08A5">
      <w:pPr>
        <w:pStyle w:val="notetext"/>
      </w:pPr>
      <w:r w:rsidRPr="00D00016">
        <w:t>Note:</w:t>
      </w:r>
      <w:r w:rsidRPr="00D00016">
        <w:tab/>
        <w:t xml:space="preserve">A defendant bears an evidential burden in relation to the matter in </w:t>
      </w:r>
      <w:r w:rsidR="00D00016">
        <w:t>subsection (</w:t>
      </w:r>
      <w:r w:rsidRPr="00D00016">
        <w:t>3) (see subsection</w:t>
      </w:r>
      <w:r w:rsidR="00D00016">
        <w:t> </w:t>
      </w:r>
      <w:r w:rsidRPr="00D00016">
        <w:t xml:space="preserve">13.3(3) of the </w:t>
      </w:r>
      <w:r w:rsidRPr="00D00016">
        <w:rPr>
          <w:i/>
        </w:rPr>
        <w:t>Criminal Code</w:t>
      </w:r>
      <w:r w:rsidRPr="00D00016">
        <w:t>).</w:t>
      </w:r>
    </w:p>
    <w:p w:rsidR="001F08A5" w:rsidRPr="00D00016" w:rsidRDefault="001F08A5">
      <w:pPr>
        <w:pStyle w:val="subsection"/>
      </w:pPr>
      <w:r w:rsidRPr="00D00016">
        <w:tab/>
        <w:t>(4)</w:t>
      </w:r>
      <w:r w:rsidRPr="00D00016">
        <w:tab/>
        <w:t>Section</w:t>
      </w:r>
      <w:r w:rsidR="00D00016">
        <w:t> </w:t>
      </w:r>
      <w:r w:rsidRPr="00D00016">
        <w:t xml:space="preserve">9.2 of the </w:t>
      </w:r>
      <w:r w:rsidRPr="00D00016">
        <w:rPr>
          <w:i/>
        </w:rPr>
        <w:t xml:space="preserve">Criminal Code </w:t>
      </w:r>
      <w:r w:rsidRPr="00D00016">
        <w:t xml:space="preserve">(mistake of fact) does not apply in relation to the matters mentioned in </w:t>
      </w:r>
      <w:r w:rsidR="00D00016">
        <w:t>subsection (</w:t>
      </w:r>
      <w:r w:rsidRPr="00D00016">
        <w:t>3).</w:t>
      </w:r>
    </w:p>
    <w:p w:rsidR="001F08A5" w:rsidRPr="00D00016" w:rsidRDefault="001F08A5">
      <w:pPr>
        <w:pStyle w:val="subsection"/>
      </w:pPr>
      <w:r w:rsidRPr="00D00016">
        <w:lastRenderedPageBreak/>
        <w:tab/>
        <w:t>(5)</w:t>
      </w:r>
      <w:r w:rsidRPr="00D00016">
        <w:tab/>
        <w:t>Despite section</w:t>
      </w:r>
      <w:r w:rsidR="00D00016">
        <w:t> </w:t>
      </w:r>
      <w:r w:rsidRPr="00D00016">
        <w:t xml:space="preserve">15B of the </w:t>
      </w:r>
      <w:r w:rsidRPr="00D00016">
        <w:rPr>
          <w:i/>
        </w:rPr>
        <w:t>Crimes Act 1914</w:t>
      </w:r>
      <w:r w:rsidRPr="00D00016">
        <w:t>, a prosecution for an offence under this section can be commenced at any time within 3 years after the offence is committed.</w:t>
      </w:r>
    </w:p>
    <w:p w:rsidR="001F08A5" w:rsidRPr="00D00016" w:rsidRDefault="001F08A5">
      <w:pPr>
        <w:pStyle w:val="ActHead5"/>
      </w:pPr>
      <w:bookmarkStart w:id="51" w:name="_Toc364948183"/>
      <w:r w:rsidRPr="00D00016">
        <w:rPr>
          <w:rStyle w:val="CharSectno"/>
        </w:rPr>
        <w:t>38</w:t>
      </w:r>
      <w:r w:rsidRPr="00D00016">
        <w:t xml:space="preserve">  Medical service providers causing detriment to others</w:t>
      </w:r>
      <w:bookmarkEnd w:id="51"/>
    </w:p>
    <w:p w:rsidR="001F08A5" w:rsidRPr="00D00016" w:rsidRDefault="001F08A5">
      <w:pPr>
        <w:pStyle w:val="subsection"/>
      </w:pPr>
      <w:r w:rsidRPr="00D00016">
        <w:tab/>
      </w:r>
      <w:r w:rsidRPr="00D00016">
        <w:tab/>
        <w:t>A person commits an offence if:</w:t>
      </w:r>
    </w:p>
    <w:p w:rsidR="001F08A5" w:rsidRPr="00D00016" w:rsidRDefault="001F08A5">
      <w:pPr>
        <w:pStyle w:val="paragraph"/>
      </w:pPr>
      <w:r w:rsidRPr="00D00016">
        <w:tab/>
        <w:t>(a)</w:t>
      </w:r>
      <w:r w:rsidRPr="00D00016">
        <w:tab/>
        <w:t>the person is a medical service provider; and</w:t>
      </w:r>
    </w:p>
    <w:p w:rsidR="001F08A5" w:rsidRPr="00D00016" w:rsidRDefault="001F08A5">
      <w:pPr>
        <w:pStyle w:val="paragraph"/>
      </w:pPr>
      <w:r w:rsidRPr="00D00016">
        <w:tab/>
        <w:t>(b)</w:t>
      </w:r>
      <w:r w:rsidRPr="00D00016">
        <w:tab/>
        <w:t>the person engages in conduct or omits to engage in conduct; and</w:t>
      </w:r>
    </w:p>
    <w:p w:rsidR="001F08A5" w:rsidRPr="00D00016" w:rsidRDefault="001F08A5">
      <w:pPr>
        <w:pStyle w:val="paragraph"/>
      </w:pPr>
      <w:r w:rsidRPr="00D00016">
        <w:tab/>
        <w:t>(c)</w:t>
      </w:r>
      <w:r w:rsidRPr="00D00016">
        <w:tab/>
        <w:t>the conduct or omission causes detriment to another person; and</w:t>
      </w:r>
    </w:p>
    <w:p w:rsidR="001F08A5" w:rsidRPr="00D00016" w:rsidRDefault="001F08A5">
      <w:pPr>
        <w:pStyle w:val="paragraph"/>
      </w:pPr>
      <w:r w:rsidRPr="00D00016">
        <w:tab/>
        <w:t>(d)</w:t>
      </w:r>
      <w:r w:rsidRPr="00D00016">
        <w:tab/>
        <w:t>the person engages in the conduct or omits to engage in the conduct intending:</w:t>
      </w:r>
    </w:p>
    <w:p w:rsidR="001F08A5" w:rsidRPr="00D00016" w:rsidRDefault="001F08A5">
      <w:pPr>
        <w:pStyle w:val="paragraphsub"/>
      </w:pPr>
      <w:r w:rsidRPr="00D00016">
        <w:tab/>
        <w:t>(i)</w:t>
      </w:r>
      <w:r w:rsidRPr="00D00016">
        <w:tab/>
        <w:t>the conduct or omission to cause detriment to the other person; and</w:t>
      </w:r>
    </w:p>
    <w:p w:rsidR="001F08A5" w:rsidRPr="00D00016" w:rsidRDefault="001F08A5">
      <w:pPr>
        <w:pStyle w:val="paragraphsub"/>
      </w:pPr>
      <w:r w:rsidRPr="00D00016">
        <w:tab/>
        <w:t>(ii)</w:t>
      </w:r>
      <w:r w:rsidRPr="00D00016">
        <w:tab/>
        <w:t>to encourage the other person to request a pathology service in respect of treatment provided under this Act; and</w:t>
      </w:r>
    </w:p>
    <w:p w:rsidR="001F08A5" w:rsidRPr="00D00016" w:rsidRDefault="001F08A5">
      <w:pPr>
        <w:pStyle w:val="paragraph"/>
      </w:pPr>
      <w:r w:rsidRPr="00D00016">
        <w:tab/>
        <w:t>(e)</w:t>
      </w:r>
      <w:r w:rsidRPr="00D00016">
        <w:tab/>
        <w:t>the other person does not consent to the conduct or omission.</w:t>
      </w:r>
    </w:p>
    <w:p w:rsidR="001F08A5" w:rsidRPr="00D00016" w:rsidRDefault="001F08A5">
      <w:pPr>
        <w:pStyle w:val="Penalty"/>
      </w:pPr>
      <w:r w:rsidRPr="00D00016">
        <w:t>Penalty:</w:t>
      </w:r>
      <w:r w:rsidRPr="00D00016">
        <w:tab/>
        <w:t>120 penalty units or imprisonment for 2 years.</w:t>
      </w:r>
    </w:p>
    <w:p w:rsidR="001F08A5" w:rsidRPr="00D00016" w:rsidRDefault="001F08A5">
      <w:pPr>
        <w:pStyle w:val="ActHead5"/>
      </w:pPr>
      <w:bookmarkStart w:id="52" w:name="_Toc364948184"/>
      <w:r w:rsidRPr="00D00016">
        <w:rPr>
          <w:rStyle w:val="CharSectno"/>
        </w:rPr>
        <w:t>39</w:t>
      </w:r>
      <w:r w:rsidRPr="00D00016">
        <w:t xml:space="preserve">  Medical service providers threatening detriment</w:t>
      </w:r>
      <w:bookmarkEnd w:id="52"/>
    </w:p>
    <w:p w:rsidR="001F08A5" w:rsidRPr="00D00016" w:rsidRDefault="001F08A5">
      <w:pPr>
        <w:pStyle w:val="subsection"/>
      </w:pPr>
      <w:r w:rsidRPr="00D00016">
        <w:tab/>
        <w:t>(1)</w:t>
      </w:r>
      <w:r w:rsidRPr="00D00016">
        <w:tab/>
        <w:t>A person commits an offence if:</w:t>
      </w:r>
    </w:p>
    <w:p w:rsidR="001F08A5" w:rsidRPr="00D00016" w:rsidRDefault="001F08A5">
      <w:pPr>
        <w:pStyle w:val="paragraph"/>
      </w:pPr>
      <w:r w:rsidRPr="00D00016">
        <w:tab/>
        <w:t>(a)</w:t>
      </w:r>
      <w:r w:rsidRPr="00D00016">
        <w:tab/>
        <w:t>the person is a medical service provider; and</w:t>
      </w:r>
    </w:p>
    <w:p w:rsidR="001F08A5" w:rsidRPr="00D00016" w:rsidRDefault="001F08A5">
      <w:pPr>
        <w:pStyle w:val="paragraph"/>
      </w:pPr>
      <w:r w:rsidRPr="00D00016">
        <w:tab/>
        <w:t>(b)</w:t>
      </w:r>
      <w:r w:rsidRPr="00D00016">
        <w:tab/>
        <w:t>the medical service provider makes a threat to another person to cause detriment to the other person or a third person; and</w:t>
      </w:r>
    </w:p>
    <w:p w:rsidR="001F08A5" w:rsidRPr="00D00016" w:rsidRDefault="001F08A5">
      <w:pPr>
        <w:pStyle w:val="paragraph"/>
      </w:pPr>
      <w:r w:rsidRPr="00D00016">
        <w:tab/>
        <w:t>(c)</w:t>
      </w:r>
      <w:r w:rsidRPr="00D00016">
        <w:tab/>
        <w:t>the medical service provider is reckless as to causing the other person or the third person to fear that the threat will be carried out; and</w:t>
      </w:r>
    </w:p>
    <w:p w:rsidR="001F08A5" w:rsidRPr="00D00016" w:rsidRDefault="001F08A5">
      <w:pPr>
        <w:pStyle w:val="paragraph"/>
      </w:pPr>
      <w:r w:rsidRPr="00D00016">
        <w:tab/>
        <w:t>(d)</w:t>
      </w:r>
      <w:r w:rsidRPr="00D00016">
        <w:tab/>
        <w:t>the medical service provider makes the threat intending to encourage the other person</w:t>
      </w:r>
      <w:r w:rsidRPr="00D00016">
        <w:rPr>
          <w:i/>
        </w:rPr>
        <w:t xml:space="preserve"> </w:t>
      </w:r>
      <w:r w:rsidRPr="00D00016">
        <w:t>to request a pathology service in respect of treatment provided under this Act.</w:t>
      </w:r>
    </w:p>
    <w:p w:rsidR="001F08A5" w:rsidRPr="00D00016" w:rsidRDefault="001F08A5">
      <w:pPr>
        <w:pStyle w:val="Penalty"/>
      </w:pPr>
      <w:r w:rsidRPr="00D00016">
        <w:t>Penalty:</w:t>
      </w:r>
      <w:r w:rsidRPr="00D00016">
        <w:tab/>
        <w:t>120 penalty units or imprisonment for 2 years.</w:t>
      </w:r>
    </w:p>
    <w:p w:rsidR="001F08A5" w:rsidRPr="00D00016" w:rsidRDefault="001F08A5">
      <w:pPr>
        <w:pStyle w:val="subsection"/>
      </w:pPr>
      <w:r w:rsidRPr="00D00016">
        <w:tab/>
        <w:t>(2)</w:t>
      </w:r>
      <w:r w:rsidRPr="00D00016">
        <w:tab/>
        <w:t xml:space="preserve">For the purposes of </w:t>
      </w:r>
      <w:r w:rsidR="00D00016">
        <w:t>subsection (</w:t>
      </w:r>
      <w:r w:rsidRPr="00D00016">
        <w:t>1), a threat may be:</w:t>
      </w:r>
    </w:p>
    <w:p w:rsidR="001F08A5" w:rsidRPr="00D00016" w:rsidRDefault="001F08A5">
      <w:pPr>
        <w:pStyle w:val="paragraph"/>
      </w:pPr>
      <w:r w:rsidRPr="00D00016">
        <w:lastRenderedPageBreak/>
        <w:tab/>
        <w:t>(a)</w:t>
      </w:r>
      <w:r w:rsidRPr="00D00016">
        <w:tab/>
        <w:t>express or implied; or</w:t>
      </w:r>
    </w:p>
    <w:p w:rsidR="001F08A5" w:rsidRPr="00D00016" w:rsidRDefault="001F08A5">
      <w:pPr>
        <w:pStyle w:val="paragraph"/>
      </w:pPr>
      <w:r w:rsidRPr="00D00016">
        <w:tab/>
        <w:t>(b)</w:t>
      </w:r>
      <w:r w:rsidRPr="00D00016">
        <w:tab/>
        <w:t>conditional or unconditional.</w:t>
      </w:r>
    </w:p>
    <w:p w:rsidR="001F08A5" w:rsidRPr="00D00016" w:rsidRDefault="001F08A5">
      <w:pPr>
        <w:pStyle w:val="subsection"/>
      </w:pPr>
      <w:r w:rsidRPr="00D00016">
        <w:tab/>
        <w:t>(3)</w:t>
      </w:r>
      <w:r w:rsidRPr="00D00016">
        <w:tab/>
        <w:t xml:space="preserve">In a prosecution for an offence against </w:t>
      </w:r>
      <w:r w:rsidR="00D00016">
        <w:t>subsection (</w:t>
      </w:r>
      <w:r w:rsidRPr="00D00016">
        <w:t>1), it is not necessary to prove that the person actually feared that the threat would be carried out.</w:t>
      </w:r>
    </w:p>
    <w:p w:rsidR="001F08A5" w:rsidRPr="00D00016" w:rsidRDefault="001F08A5">
      <w:pPr>
        <w:pStyle w:val="ActHead5"/>
      </w:pPr>
      <w:bookmarkStart w:id="53" w:name="_Toc364948185"/>
      <w:r w:rsidRPr="00D00016">
        <w:rPr>
          <w:rStyle w:val="CharSectno"/>
        </w:rPr>
        <w:t>40</w:t>
      </w:r>
      <w:r w:rsidRPr="00D00016">
        <w:t xml:space="preserve">  Bribery by medical service providers</w:t>
      </w:r>
      <w:bookmarkEnd w:id="53"/>
    </w:p>
    <w:p w:rsidR="001F08A5" w:rsidRPr="00D00016" w:rsidRDefault="001F08A5">
      <w:pPr>
        <w:pStyle w:val="subsection"/>
      </w:pPr>
      <w:r w:rsidRPr="00D00016">
        <w:tab/>
      </w:r>
      <w:r w:rsidRPr="00D00016">
        <w:tab/>
        <w:t>A person commits an offence if:</w:t>
      </w:r>
    </w:p>
    <w:p w:rsidR="001F08A5" w:rsidRPr="00D00016" w:rsidRDefault="001F08A5">
      <w:pPr>
        <w:pStyle w:val="paragraph"/>
      </w:pPr>
      <w:r w:rsidRPr="00D00016">
        <w:tab/>
        <w:t>(a)</w:t>
      </w:r>
      <w:r w:rsidRPr="00D00016">
        <w:tab/>
        <w:t>the person is a medical service provider; and</w:t>
      </w:r>
    </w:p>
    <w:p w:rsidR="001F08A5" w:rsidRPr="00D00016" w:rsidRDefault="001F08A5">
      <w:pPr>
        <w:pStyle w:val="paragraph"/>
      </w:pPr>
      <w:r w:rsidRPr="00D00016">
        <w:tab/>
        <w:t>(b)</w:t>
      </w:r>
      <w:r w:rsidRPr="00D00016">
        <w:tab/>
        <w:t>the person dishonestly:</w:t>
      </w:r>
    </w:p>
    <w:p w:rsidR="001F08A5" w:rsidRPr="00D00016" w:rsidRDefault="001F08A5">
      <w:pPr>
        <w:pStyle w:val="paragraphsub"/>
      </w:pPr>
      <w:r w:rsidRPr="00D00016">
        <w:tab/>
        <w:t>(i)</w:t>
      </w:r>
      <w:r w:rsidRPr="00D00016">
        <w:tab/>
        <w:t>provides a benefit to another person; or</w:t>
      </w:r>
    </w:p>
    <w:p w:rsidR="001F08A5" w:rsidRPr="00D00016" w:rsidRDefault="001F08A5">
      <w:pPr>
        <w:pStyle w:val="paragraphsub"/>
      </w:pPr>
      <w:r w:rsidRPr="00D00016">
        <w:tab/>
        <w:t>(ii)</w:t>
      </w:r>
      <w:r w:rsidRPr="00D00016">
        <w:tab/>
        <w:t>causes a benefit to be provided to another person; or</w:t>
      </w:r>
    </w:p>
    <w:p w:rsidR="001F08A5" w:rsidRPr="00D00016" w:rsidRDefault="001F08A5">
      <w:pPr>
        <w:pStyle w:val="paragraphsub"/>
      </w:pPr>
      <w:r w:rsidRPr="00D00016">
        <w:tab/>
        <w:t>(iii)</w:t>
      </w:r>
      <w:r w:rsidRPr="00D00016">
        <w:tab/>
        <w:t>offers or promises to provide a benefit to another person; or</w:t>
      </w:r>
    </w:p>
    <w:p w:rsidR="001F08A5" w:rsidRPr="00D00016" w:rsidRDefault="001F08A5">
      <w:pPr>
        <w:pStyle w:val="paragraphsub"/>
      </w:pPr>
      <w:r w:rsidRPr="00D00016">
        <w:tab/>
        <w:t>(iv)</w:t>
      </w:r>
      <w:r w:rsidRPr="00D00016">
        <w:tab/>
        <w:t>causes an offer or a promise to provide a benefit to be made to another person; and</w:t>
      </w:r>
    </w:p>
    <w:p w:rsidR="001F08A5" w:rsidRPr="00D00016" w:rsidRDefault="001F08A5">
      <w:pPr>
        <w:pStyle w:val="paragraph"/>
      </w:pPr>
      <w:r w:rsidRPr="00D00016">
        <w:tab/>
        <w:t>(c)</w:t>
      </w:r>
      <w:r w:rsidRPr="00D00016">
        <w:tab/>
        <w:t>the person does so intending to encourage the other person</w:t>
      </w:r>
      <w:r w:rsidRPr="00D00016">
        <w:rPr>
          <w:i/>
        </w:rPr>
        <w:t xml:space="preserve"> </w:t>
      </w:r>
      <w:r w:rsidRPr="00D00016">
        <w:t>to request a pathology service in respect of treatment provided under this Act.</w:t>
      </w:r>
    </w:p>
    <w:p w:rsidR="001F08A5" w:rsidRPr="00D00016" w:rsidRDefault="001F08A5">
      <w:pPr>
        <w:pStyle w:val="Penalty"/>
      </w:pPr>
      <w:r w:rsidRPr="00D00016">
        <w:t>Penalty:</w:t>
      </w:r>
      <w:r w:rsidRPr="00D00016">
        <w:tab/>
        <w:t>120 penalty units or imprisonment for 2 years.</w:t>
      </w:r>
    </w:p>
    <w:p w:rsidR="001F08A5" w:rsidRPr="00D00016" w:rsidRDefault="001F08A5">
      <w:pPr>
        <w:pStyle w:val="ActHead5"/>
      </w:pPr>
      <w:bookmarkStart w:id="54" w:name="_Toc364948186"/>
      <w:r w:rsidRPr="00D00016">
        <w:rPr>
          <w:rStyle w:val="CharSectno"/>
        </w:rPr>
        <w:t>41</w:t>
      </w:r>
      <w:r w:rsidRPr="00D00016">
        <w:t xml:space="preserve">  Practitioners receiving bribes etc.</w:t>
      </w:r>
      <w:bookmarkEnd w:id="54"/>
    </w:p>
    <w:p w:rsidR="001F08A5" w:rsidRPr="00D00016" w:rsidRDefault="001F08A5">
      <w:pPr>
        <w:pStyle w:val="subsection"/>
      </w:pPr>
      <w:r w:rsidRPr="00D00016">
        <w:tab/>
      </w:r>
      <w:r w:rsidRPr="00D00016">
        <w:tab/>
        <w:t>A person commits an offence if:</w:t>
      </w:r>
    </w:p>
    <w:p w:rsidR="001F08A5" w:rsidRPr="00D00016" w:rsidRDefault="001F08A5">
      <w:pPr>
        <w:pStyle w:val="paragraph"/>
      </w:pPr>
      <w:r w:rsidRPr="00D00016">
        <w:tab/>
        <w:t>(a)</w:t>
      </w:r>
      <w:r w:rsidRPr="00D00016">
        <w:tab/>
        <w:t>the person is a practitioner; and</w:t>
      </w:r>
    </w:p>
    <w:p w:rsidR="001F08A5" w:rsidRPr="00D00016" w:rsidRDefault="001F08A5">
      <w:pPr>
        <w:pStyle w:val="paragraph"/>
      </w:pPr>
      <w:r w:rsidRPr="00D00016">
        <w:tab/>
        <w:t>(b)</w:t>
      </w:r>
      <w:r w:rsidRPr="00D00016">
        <w:tab/>
        <w:t>the person dishonestly:</w:t>
      </w:r>
    </w:p>
    <w:p w:rsidR="001F08A5" w:rsidRPr="00D00016" w:rsidRDefault="001F08A5">
      <w:pPr>
        <w:pStyle w:val="paragraphsub"/>
      </w:pPr>
      <w:r w:rsidRPr="00D00016">
        <w:tab/>
        <w:t>(i)</w:t>
      </w:r>
      <w:r w:rsidRPr="00D00016">
        <w:tab/>
        <w:t>asks for a benefit for himself or herself, or for another person; or</w:t>
      </w:r>
    </w:p>
    <w:p w:rsidR="001F08A5" w:rsidRPr="00D00016" w:rsidRDefault="001F08A5">
      <w:pPr>
        <w:pStyle w:val="paragraphsub"/>
      </w:pPr>
      <w:r w:rsidRPr="00D00016">
        <w:tab/>
        <w:t>(ii)</w:t>
      </w:r>
      <w:r w:rsidRPr="00D00016">
        <w:tab/>
        <w:t>receives or obtains a benefit for himself or herself, or for another person; or</w:t>
      </w:r>
    </w:p>
    <w:p w:rsidR="001F08A5" w:rsidRPr="00D00016" w:rsidRDefault="001F08A5">
      <w:pPr>
        <w:pStyle w:val="paragraphsub"/>
      </w:pPr>
      <w:r w:rsidRPr="00D00016">
        <w:tab/>
        <w:t>(iii)</w:t>
      </w:r>
      <w:r w:rsidRPr="00D00016">
        <w:tab/>
        <w:t>agrees to receive or obtain a benefit for himself or herself, or for another person; and</w:t>
      </w:r>
    </w:p>
    <w:p w:rsidR="001F08A5" w:rsidRPr="00D00016" w:rsidRDefault="001F08A5">
      <w:pPr>
        <w:pStyle w:val="paragraph"/>
      </w:pPr>
      <w:r w:rsidRPr="00D00016">
        <w:tab/>
        <w:t>(c)</w:t>
      </w:r>
      <w:r w:rsidRPr="00D00016">
        <w:tab/>
        <w:t>the person does so intending:</w:t>
      </w:r>
    </w:p>
    <w:p w:rsidR="001F08A5" w:rsidRPr="00D00016" w:rsidRDefault="001F08A5">
      <w:pPr>
        <w:pStyle w:val="paragraphsub"/>
      </w:pPr>
      <w:r w:rsidRPr="00D00016">
        <w:tab/>
        <w:t>(i)</w:t>
      </w:r>
      <w:r w:rsidRPr="00D00016">
        <w:tab/>
        <w:t>that treatment provided by him or her under this Act will be influenced; or</w:t>
      </w:r>
    </w:p>
    <w:p w:rsidR="001F08A5" w:rsidRPr="00D00016" w:rsidRDefault="001F08A5">
      <w:pPr>
        <w:pStyle w:val="paragraphsub"/>
      </w:pPr>
      <w:r w:rsidRPr="00D00016">
        <w:lastRenderedPageBreak/>
        <w:tab/>
        <w:t>(ii)</w:t>
      </w:r>
      <w:r w:rsidRPr="00D00016">
        <w:tab/>
        <w:t>to induce, foster or sustain a belief that such treatment will be influenced.</w:t>
      </w:r>
    </w:p>
    <w:p w:rsidR="001F08A5" w:rsidRPr="00D00016" w:rsidRDefault="001F08A5">
      <w:pPr>
        <w:pStyle w:val="Penalty"/>
      </w:pPr>
      <w:r w:rsidRPr="00D00016">
        <w:t>Penalty:</w:t>
      </w:r>
      <w:r w:rsidRPr="00D00016">
        <w:tab/>
        <w:t>120 penalty units or imprisonment for 2 years.</w:t>
      </w:r>
    </w:p>
    <w:p w:rsidR="001F08A5" w:rsidRPr="00D00016" w:rsidRDefault="001F08A5">
      <w:pPr>
        <w:pStyle w:val="ActHead5"/>
      </w:pPr>
      <w:bookmarkStart w:id="55" w:name="_Toc364948187"/>
      <w:r w:rsidRPr="00D00016">
        <w:rPr>
          <w:rStyle w:val="CharSectno"/>
        </w:rPr>
        <w:t>42</w:t>
      </w:r>
      <w:r w:rsidRPr="00D00016">
        <w:t xml:space="preserve">  Pathology practitioners making payments to requesting practitioners</w:t>
      </w:r>
      <w:bookmarkEnd w:id="55"/>
    </w:p>
    <w:p w:rsidR="001F08A5" w:rsidRPr="00D00016" w:rsidRDefault="001F08A5">
      <w:pPr>
        <w:pStyle w:val="subsection"/>
      </w:pPr>
      <w:r w:rsidRPr="00D00016">
        <w:tab/>
        <w:t>(1)</w:t>
      </w:r>
      <w:r w:rsidRPr="00D00016">
        <w:tab/>
        <w:t>A person commits an offence if:</w:t>
      </w:r>
    </w:p>
    <w:p w:rsidR="001F08A5" w:rsidRPr="00D00016" w:rsidRDefault="001F08A5">
      <w:pPr>
        <w:pStyle w:val="paragraph"/>
      </w:pPr>
      <w:r w:rsidRPr="00D00016">
        <w:tab/>
        <w:t>(a)</w:t>
      </w:r>
      <w:r w:rsidRPr="00D00016">
        <w:tab/>
        <w:t>the person is a pathology practitioner; and</w:t>
      </w:r>
    </w:p>
    <w:p w:rsidR="001F08A5" w:rsidRPr="00D00016" w:rsidRDefault="001F08A5">
      <w:pPr>
        <w:pStyle w:val="paragraph"/>
      </w:pPr>
      <w:r w:rsidRPr="00D00016">
        <w:tab/>
        <w:t>(b)</w:t>
      </w:r>
      <w:r w:rsidRPr="00D00016">
        <w:tab/>
        <w:t xml:space="preserve">another practitioner (the </w:t>
      </w:r>
      <w:r w:rsidRPr="00D00016">
        <w:rPr>
          <w:b/>
          <w:i/>
        </w:rPr>
        <w:t>requesting practitioner</w:t>
      </w:r>
      <w:r w:rsidRPr="00D00016">
        <w:t xml:space="preserve">) requests the pathology practitioner to provide pathology services to a person (the </w:t>
      </w:r>
      <w:r w:rsidRPr="00D00016">
        <w:rPr>
          <w:b/>
          <w:i/>
        </w:rPr>
        <w:t>patient</w:t>
      </w:r>
      <w:r w:rsidRPr="00D00016">
        <w:t>); and</w:t>
      </w:r>
    </w:p>
    <w:p w:rsidR="001F08A5" w:rsidRPr="00D00016" w:rsidRDefault="001F08A5">
      <w:pPr>
        <w:pStyle w:val="paragraph"/>
      </w:pPr>
      <w:r w:rsidRPr="00D00016">
        <w:tab/>
        <w:t>(c)</w:t>
      </w:r>
      <w:r w:rsidRPr="00D00016">
        <w:tab/>
        <w:t>the patient is an eligible person; and</w:t>
      </w:r>
    </w:p>
    <w:p w:rsidR="001F08A5" w:rsidRPr="00D00016" w:rsidRDefault="001F08A5">
      <w:pPr>
        <w:pStyle w:val="paragraph"/>
      </w:pPr>
      <w:r w:rsidRPr="00D00016">
        <w:tab/>
        <w:t>(d)</w:t>
      </w:r>
      <w:r w:rsidRPr="00D00016">
        <w:tab/>
        <w:t>the pathology practitioner provides those services; and</w:t>
      </w:r>
    </w:p>
    <w:p w:rsidR="001F08A5" w:rsidRPr="00D00016" w:rsidRDefault="001F08A5">
      <w:pPr>
        <w:pStyle w:val="paragraph"/>
      </w:pPr>
      <w:r w:rsidRPr="00D00016">
        <w:tab/>
        <w:t>(e)</w:t>
      </w:r>
      <w:r w:rsidRPr="00D00016">
        <w:tab/>
        <w:t>the pathology practitioner makes a payment (either directly or indirectly) to the requesting practitioner either:</w:t>
      </w:r>
    </w:p>
    <w:p w:rsidR="001F08A5" w:rsidRPr="00D00016" w:rsidRDefault="001F08A5">
      <w:pPr>
        <w:pStyle w:val="paragraphsub"/>
      </w:pPr>
      <w:r w:rsidRPr="00D00016">
        <w:tab/>
        <w:t>(i)</w:t>
      </w:r>
      <w:r w:rsidRPr="00D00016">
        <w:tab/>
        <w:t>in respect of other services provided by the requesting practitioner to the patient in connection with the request; or</w:t>
      </w:r>
    </w:p>
    <w:p w:rsidR="001F08A5" w:rsidRPr="00D00016" w:rsidRDefault="001F08A5">
      <w:pPr>
        <w:pStyle w:val="paragraphsub"/>
        <w:rPr>
          <w:i/>
          <w:sz w:val="20"/>
        </w:rPr>
      </w:pPr>
      <w:r w:rsidRPr="00D00016">
        <w:tab/>
        <w:t>(ii)</w:t>
      </w:r>
      <w:r w:rsidRPr="00D00016">
        <w:tab/>
        <w:t>in respect of the use of the requesting practitioner’s staff in connection with taking pathology specimens from the patient.</w:t>
      </w:r>
    </w:p>
    <w:p w:rsidR="001F08A5" w:rsidRPr="00D00016" w:rsidRDefault="001F08A5">
      <w:pPr>
        <w:pStyle w:val="Penalty"/>
      </w:pPr>
      <w:r w:rsidRPr="00D00016">
        <w:t>Penalty:</w:t>
      </w:r>
      <w:r w:rsidRPr="00D00016">
        <w:tab/>
        <w:t>60 penalty units.</w:t>
      </w:r>
    </w:p>
    <w:p w:rsidR="001F08A5" w:rsidRPr="00D00016" w:rsidRDefault="001F08A5">
      <w:pPr>
        <w:pStyle w:val="subsection"/>
      </w:pPr>
      <w:r w:rsidRPr="00D00016">
        <w:tab/>
        <w:t>(2)</w:t>
      </w:r>
      <w:r w:rsidRPr="00D00016">
        <w:tab/>
        <w:t xml:space="preserve">Strict liability applies to </w:t>
      </w:r>
      <w:r w:rsidR="00D00016">
        <w:t>paragraph (</w:t>
      </w:r>
      <w:r w:rsidRPr="00D00016">
        <w:t>1)(c).</w:t>
      </w:r>
    </w:p>
    <w:p w:rsidR="001F08A5" w:rsidRPr="00D00016" w:rsidRDefault="001F08A5">
      <w:pPr>
        <w:pStyle w:val="notetext"/>
      </w:pPr>
      <w:r w:rsidRPr="00D00016">
        <w:t>Note:</w:t>
      </w:r>
      <w:r w:rsidRPr="00D00016">
        <w:tab/>
        <w:t xml:space="preserve">For </w:t>
      </w:r>
      <w:r w:rsidRPr="00D00016">
        <w:rPr>
          <w:b/>
          <w:i/>
        </w:rPr>
        <w:t>strict liability</w:t>
      </w:r>
      <w:r w:rsidRPr="00D00016">
        <w:t>, see section</w:t>
      </w:r>
      <w:r w:rsidR="00D00016">
        <w:t> </w:t>
      </w:r>
      <w:r w:rsidRPr="00D00016">
        <w:t xml:space="preserve">6.1 of the </w:t>
      </w:r>
      <w:r w:rsidRPr="00D00016">
        <w:rPr>
          <w:i/>
        </w:rPr>
        <w:t>Criminal Code</w:t>
      </w:r>
      <w:r w:rsidRPr="00D00016">
        <w:t>.</w:t>
      </w:r>
    </w:p>
    <w:p w:rsidR="001F08A5" w:rsidRPr="00D00016" w:rsidRDefault="001F08A5">
      <w:pPr>
        <w:pStyle w:val="ActHead5"/>
      </w:pPr>
      <w:bookmarkStart w:id="56" w:name="_Toc364948188"/>
      <w:r w:rsidRPr="00D00016">
        <w:rPr>
          <w:rStyle w:val="CharSectno"/>
        </w:rPr>
        <w:t>43</w:t>
      </w:r>
      <w:r w:rsidRPr="00D00016">
        <w:t xml:space="preserve">  Pathology practitioners providing pathology services to persons with whom they have arrangements</w:t>
      </w:r>
      <w:bookmarkEnd w:id="56"/>
    </w:p>
    <w:p w:rsidR="001F08A5" w:rsidRPr="00D00016" w:rsidRDefault="001F08A5">
      <w:pPr>
        <w:pStyle w:val="subsection"/>
      </w:pPr>
      <w:r w:rsidRPr="00D00016">
        <w:tab/>
        <w:t>(1)</w:t>
      </w:r>
      <w:r w:rsidRPr="00D00016">
        <w:tab/>
        <w:t>A person commits an offence if:</w:t>
      </w:r>
    </w:p>
    <w:p w:rsidR="001F08A5" w:rsidRPr="00D00016" w:rsidRDefault="001F08A5">
      <w:pPr>
        <w:pStyle w:val="paragraph"/>
      </w:pPr>
      <w:r w:rsidRPr="00D00016">
        <w:tab/>
        <w:t>(a)</w:t>
      </w:r>
      <w:r w:rsidRPr="00D00016">
        <w:tab/>
        <w:t>the person is a pathology practitioner; and</w:t>
      </w:r>
    </w:p>
    <w:p w:rsidR="001F08A5" w:rsidRPr="00D00016" w:rsidRDefault="001F08A5">
      <w:pPr>
        <w:pStyle w:val="paragraph"/>
      </w:pPr>
      <w:r w:rsidRPr="00D00016">
        <w:tab/>
        <w:t>(b)</w:t>
      </w:r>
      <w:r w:rsidRPr="00D00016">
        <w:tab/>
        <w:t>the person has entered an arrangement with another practitioner to share the cost of:</w:t>
      </w:r>
    </w:p>
    <w:p w:rsidR="001F08A5" w:rsidRPr="00D00016" w:rsidRDefault="001F08A5">
      <w:pPr>
        <w:pStyle w:val="paragraphsub"/>
      </w:pPr>
      <w:r w:rsidRPr="00D00016">
        <w:tab/>
        <w:t>(i)</w:t>
      </w:r>
      <w:r w:rsidRPr="00D00016">
        <w:tab/>
        <w:t>employing staff; or</w:t>
      </w:r>
    </w:p>
    <w:p w:rsidR="001F08A5" w:rsidRPr="00D00016" w:rsidRDefault="001F08A5">
      <w:pPr>
        <w:pStyle w:val="paragraphsub"/>
      </w:pPr>
      <w:r w:rsidRPr="00D00016">
        <w:tab/>
        <w:t>(ii)</w:t>
      </w:r>
      <w:r w:rsidRPr="00D00016">
        <w:tab/>
        <w:t>buying, renting or maintaining items of equipment;</w:t>
      </w:r>
    </w:p>
    <w:p w:rsidR="001F08A5" w:rsidRPr="00D00016" w:rsidRDefault="001F08A5">
      <w:pPr>
        <w:pStyle w:val="paragraph"/>
      </w:pPr>
      <w:r w:rsidRPr="00D00016">
        <w:lastRenderedPageBreak/>
        <w:tab/>
      </w:r>
      <w:r w:rsidRPr="00D00016">
        <w:tab/>
        <w:t>(whether or not the arrangement involves paying money or providing other consideration); and</w:t>
      </w:r>
    </w:p>
    <w:p w:rsidR="001F08A5" w:rsidRPr="00D00016" w:rsidRDefault="001F08A5">
      <w:pPr>
        <w:pStyle w:val="paragraph"/>
      </w:pPr>
      <w:r w:rsidRPr="00D00016">
        <w:tab/>
        <w:t>(c)</w:t>
      </w:r>
      <w:r w:rsidRPr="00D00016">
        <w:tab/>
        <w:t>the other practitioner requests the person to provide pathology services in respect of treatment under this Act; and</w:t>
      </w:r>
    </w:p>
    <w:p w:rsidR="001F08A5" w:rsidRPr="00D00016" w:rsidRDefault="001F08A5">
      <w:pPr>
        <w:pStyle w:val="paragraph"/>
      </w:pPr>
      <w:r w:rsidRPr="00D00016">
        <w:tab/>
        <w:t>(d)</w:t>
      </w:r>
      <w:r w:rsidRPr="00D00016">
        <w:tab/>
        <w:t>the person provides those services while the arrangement is in force.</w:t>
      </w:r>
    </w:p>
    <w:p w:rsidR="001F08A5" w:rsidRPr="00D00016" w:rsidRDefault="001F08A5">
      <w:pPr>
        <w:pStyle w:val="Penalty"/>
      </w:pPr>
      <w:r w:rsidRPr="00D00016">
        <w:t>Penalty:</w:t>
      </w:r>
      <w:r w:rsidRPr="00D00016">
        <w:tab/>
        <w:t>120 penalty units or imprisonment for 2 years.</w:t>
      </w:r>
    </w:p>
    <w:p w:rsidR="001F08A5" w:rsidRPr="00D00016" w:rsidRDefault="001F08A5">
      <w:pPr>
        <w:pStyle w:val="subsection"/>
      </w:pPr>
      <w:r w:rsidRPr="00D00016">
        <w:tab/>
        <w:t>(2)</w:t>
      </w:r>
      <w:r w:rsidRPr="00D00016">
        <w:tab/>
        <w:t>A person commits an offence if:</w:t>
      </w:r>
    </w:p>
    <w:p w:rsidR="001F08A5" w:rsidRPr="00D00016" w:rsidRDefault="001F08A5">
      <w:pPr>
        <w:pStyle w:val="paragraph"/>
      </w:pPr>
      <w:r w:rsidRPr="00D00016">
        <w:tab/>
        <w:t>(a)</w:t>
      </w:r>
      <w:r w:rsidRPr="00D00016">
        <w:tab/>
        <w:t>the person is a pathology practitioner; and</w:t>
      </w:r>
    </w:p>
    <w:p w:rsidR="001F08A5" w:rsidRPr="00D00016" w:rsidRDefault="001F08A5">
      <w:pPr>
        <w:pStyle w:val="paragraph"/>
      </w:pPr>
      <w:r w:rsidRPr="00D00016">
        <w:tab/>
        <w:t>(b)</w:t>
      </w:r>
      <w:r w:rsidRPr="00D00016">
        <w:tab/>
        <w:t>the person has entered an arrangement with another practitioner:</w:t>
      </w:r>
    </w:p>
    <w:p w:rsidR="001F08A5" w:rsidRPr="00D00016" w:rsidRDefault="001F08A5">
      <w:pPr>
        <w:pStyle w:val="paragraphsub"/>
      </w:pPr>
      <w:r w:rsidRPr="00D00016">
        <w:tab/>
        <w:t>(i)</w:t>
      </w:r>
      <w:r w:rsidRPr="00D00016">
        <w:tab/>
        <w:t>to share a particular space in a building; or</w:t>
      </w:r>
    </w:p>
    <w:p w:rsidR="001F08A5" w:rsidRPr="00D00016" w:rsidRDefault="001F08A5">
      <w:pPr>
        <w:pStyle w:val="paragraphsub"/>
      </w:pPr>
      <w:r w:rsidRPr="00D00016">
        <w:tab/>
        <w:t>(ii)</w:t>
      </w:r>
      <w:r w:rsidRPr="00D00016">
        <w:tab/>
        <w:t>for one of them to provide space in a building for the other to use or occupy; or</w:t>
      </w:r>
    </w:p>
    <w:p w:rsidR="001F08A5" w:rsidRPr="00D00016" w:rsidRDefault="001F08A5">
      <w:pPr>
        <w:pStyle w:val="paragraphsub"/>
      </w:pPr>
      <w:r w:rsidRPr="00D00016">
        <w:tab/>
        <w:t>(iii)</w:t>
      </w:r>
      <w:r w:rsidRPr="00D00016">
        <w:tab/>
        <w:t>for one of them to permit the other to use or occupy the building; and</w:t>
      </w:r>
    </w:p>
    <w:p w:rsidR="001F08A5" w:rsidRPr="00D00016" w:rsidRDefault="001F08A5">
      <w:pPr>
        <w:pStyle w:val="paragraph"/>
      </w:pPr>
      <w:r w:rsidRPr="00D00016">
        <w:tab/>
        <w:t>(c)</w:t>
      </w:r>
      <w:r w:rsidRPr="00D00016">
        <w:tab/>
        <w:t>the charges payable under the arrangement are not charges fixed at normal commercial rates; and</w:t>
      </w:r>
    </w:p>
    <w:p w:rsidR="001F08A5" w:rsidRPr="00D00016" w:rsidRDefault="001F08A5">
      <w:pPr>
        <w:pStyle w:val="paragraph"/>
      </w:pPr>
      <w:r w:rsidRPr="00D00016">
        <w:tab/>
        <w:t>(d)</w:t>
      </w:r>
      <w:r w:rsidRPr="00D00016">
        <w:tab/>
        <w:t>the other practitioner requests the person to provide pathology services in respect of treatment under this Act; and</w:t>
      </w:r>
    </w:p>
    <w:p w:rsidR="001F08A5" w:rsidRPr="00D00016" w:rsidRDefault="001F08A5">
      <w:pPr>
        <w:pStyle w:val="paragraph"/>
      </w:pPr>
      <w:r w:rsidRPr="00D00016">
        <w:tab/>
        <w:t>(e)</w:t>
      </w:r>
      <w:r w:rsidRPr="00D00016">
        <w:tab/>
        <w:t>the person provides those services while the arrangement is in force.</w:t>
      </w:r>
    </w:p>
    <w:p w:rsidR="001F08A5" w:rsidRPr="00D00016" w:rsidRDefault="001F08A5">
      <w:pPr>
        <w:pStyle w:val="Penalty"/>
      </w:pPr>
      <w:r w:rsidRPr="00D00016">
        <w:t>Penalty:</w:t>
      </w:r>
      <w:r w:rsidRPr="00D00016">
        <w:tab/>
        <w:t>120 penalty units or imprisonment for 2 years.</w:t>
      </w:r>
    </w:p>
    <w:p w:rsidR="001F08A5" w:rsidRPr="00D00016" w:rsidRDefault="001F08A5">
      <w:pPr>
        <w:pStyle w:val="ActHead5"/>
      </w:pPr>
      <w:bookmarkStart w:id="57" w:name="_Toc364948189"/>
      <w:r w:rsidRPr="00D00016">
        <w:rPr>
          <w:rStyle w:val="CharSectno"/>
        </w:rPr>
        <w:t>44</w:t>
      </w:r>
      <w:r w:rsidRPr="00D00016">
        <w:t xml:space="preserve">  Providing staff to be used in pathology services</w:t>
      </w:r>
      <w:bookmarkEnd w:id="57"/>
    </w:p>
    <w:p w:rsidR="001F08A5" w:rsidRPr="00D00016" w:rsidRDefault="001F08A5">
      <w:pPr>
        <w:pStyle w:val="subsection"/>
      </w:pPr>
      <w:r w:rsidRPr="00D00016">
        <w:tab/>
      </w:r>
      <w:r w:rsidRPr="00D00016">
        <w:tab/>
        <w:t>A person commits an offence if:</w:t>
      </w:r>
    </w:p>
    <w:p w:rsidR="001F08A5" w:rsidRPr="00D00016" w:rsidRDefault="001F08A5">
      <w:pPr>
        <w:pStyle w:val="paragraph"/>
      </w:pPr>
      <w:r w:rsidRPr="00D00016">
        <w:tab/>
        <w:t>(a)</w:t>
      </w:r>
      <w:r w:rsidRPr="00D00016">
        <w:tab/>
        <w:t>the person is a pathology practitioner; and</w:t>
      </w:r>
    </w:p>
    <w:p w:rsidR="001F08A5" w:rsidRPr="00D00016" w:rsidRDefault="001F08A5">
      <w:pPr>
        <w:pStyle w:val="paragraph"/>
      </w:pPr>
      <w:r w:rsidRPr="00D00016">
        <w:tab/>
        <w:t>(b)</w:t>
      </w:r>
      <w:r w:rsidRPr="00D00016">
        <w:tab/>
        <w:t>the person provides nursing or other staff at the premises of another practitioner (whether the staff are present full</w:t>
      </w:r>
      <w:r w:rsidR="00D00016">
        <w:noBreakHyphen/>
      </w:r>
      <w:r w:rsidRPr="00D00016">
        <w:t>time, part</w:t>
      </w:r>
      <w:r w:rsidR="00D00016">
        <w:noBreakHyphen/>
      </w:r>
      <w:r w:rsidRPr="00D00016">
        <w:t>time or from time to time); and</w:t>
      </w:r>
    </w:p>
    <w:p w:rsidR="001F08A5" w:rsidRPr="00D00016" w:rsidRDefault="001F08A5">
      <w:pPr>
        <w:pStyle w:val="paragraph"/>
      </w:pPr>
      <w:r w:rsidRPr="00D00016">
        <w:tab/>
        <w:t>(c)</w:t>
      </w:r>
      <w:r w:rsidRPr="00D00016">
        <w:tab/>
        <w:t>the person intends the staff to be used in taking pathology specimens in respect of treatment under this Act.</w:t>
      </w:r>
    </w:p>
    <w:p w:rsidR="001F08A5" w:rsidRPr="00D00016" w:rsidRDefault="001F08A5">
      <w:pPr>
        <w:pStyle w:val="Penalty"/>
      </w:pPr>
      <w:r w:rsidRPr="00D00016">
        <w:t>Penalty:</w:t>
      </w:r>
      <w:r w:rsidRPr="00D00016">
        <w:tab/>
        <w:t>120 penalty units or imprisonment for 2 years.</w:t>
      </w:r>
    </w:p>
    <w:p w:rsidR="001F08A5" w:rsidRPr="00D00016" w:rsidRDefault="001F08A5">
      <w:pPr>
        <w:pStyle w:val="ActHead5"/>
      </w:pPr>
      <w:bookmarkStart w:id="58" w:name="_Toc364948190"/>
      <w:r w:rsidRPr="00D00016">
        <w:rPr>
          <w:rStyle w:val="CharSectno"/>
        </w:rPr>
        <w:lastRenderedPageBreak/>
        <w:t>45</w:t>
      </w:r>
      <w:r w:rsidRPr="00D00016">
        <w:t xml:space="preserve">  Counselling statements inadmissible as evidence</w:t>
      </w:r>
      <w:bookmarkEnd w:id="58"/>
    </w:p>
    <w:p w:rsidR="001F08A5" w:rsidRPr="00D00016" w:rsidRDefault="001F08A5">
      <w:pPr>
        <w:pStyle w:val="subsection"/>
      </w:pPr>
      <w:r w:rsidRPr="00D00016">
        <w:tab/>
        <w:t>(1)</w:t>
      </w:r>
      <w:r w:rsidRPr="00D00016">
        <w:tab/>
        <w:t>This section applies if:</w:t>
      </w:r>
    </w:p>
    <w:p w:rsidR="001F08A5" w:rsidRPr="00D00016" w:rsidRDefault="001F08A5">
      <w:pPr>
        <w:pStyle w:val="paragraph"/>
      </w:pPr>
      <w:r w:rsidRPr="00D00016">
        <w:tab/>
        <w:t>(a)</w:t>
      </w:r>
      <w:r w:rsidRPr="00D00016">
        <w:tab/>
        <w:t xml:space="preserve">a person (the </w:t>
      </w:r>
      <w:r w:rsidRPr="00D00016">
        <w:rPr>
          <w:b/>
          <w:i/>
        </w:rPr>
        <w:t>treatment provider</w:t>
      </w:r>
      <w:r w:rsidRPr="00D00016">
        <w:t>) has provided treatment under this Act; and</w:t>
      </w:r>
    </w:p>
    <w:p w:rsidR="001F08A5" w:rsidRPr="00D00016" w:rsidRDefault="001F08A5">
      <w:pPr>
        <w:pStyle w:val="paragraph"/>
      </w:pPr>
      <w:r w:rsidRPr="00D00016">
        <w:tab/>
        <w:t>(b)</w:t>
      </w:r>
      <w:r w:rsidRPr="00D00016">
        <w:tab/>
        <w:t>the treatment provider has been counselled by a staff member assisting the Commission with respect to providing treatment under this Act; and</w:t>
      </w:r>
    </w:p>
    <w:p w:rsidR="001F08A5" w:rsidRPr="00D00016" w:rsidRDefault="001F08A5">
      <w:pPr>
        <w:pStyle w:val="paragraph"/>
      </w:pPr>
      <w:r w:rsidRPr="00D00016">
        <w:tab/>
        <w:t>(c)</w:t>
      </w:r>
      <w:r w:rsidRPr="00D00016">
        <w:tab/>
        <w:t>the treatment provider makes a statement during the counselling.</w:t>
      </w:r>
    </w:p>
    <w:p w:rsidR="001F08A5" w:rsidRPr="00D00016" w:rsidRDefault="001F08A5">
      <w:pPr>
        <w:pStyle w:val="subsection"/>
      </w:pPr>
      <w:r w:rsidRPr="00D00016">
        <w:tab/>
        <w:t>(2)</w:t>
      </w:r>
      <w:r w:rsidRPr="00D00016">
        <w:tab/>
        <w:t xml:space="preserve">The statement is inadmissible as evidence against the treatment provider in proceedings prosecuting him or her for an offence mentioned in </w:t>
      </w:r>
      <w:r w:rsidR="00D00016">
        <w:t>subsection (</w:t>
      </w:r>
      <w:r w:rsidRPr="00D00016">
        <w:t>3) unless:</w:t>
      </w:r>
    </w:p>
    <w:p w:rsidR="001F08A5" w:rsidRPr="00D00016" w:rsidRDefault="001F08A5">
      <w:pPr>
        <w:pStyle w:val="paragraph"/>
      </w:pPr>
      <w:r w:rsidRPr="00D00016">
        <w:tab/>
        <w:t>(a)</w:t>
      </w:r>
      <w:r w:rsidRPr="00D00016">
        <w:tab/>
        <w:t>the treatment provider consents to the statement being admitted as evidence in the proceedings; or</w:t>
      </w:r>
    </w:p>
    <w:p w:rsidR="001F08A5" w:rsidRPr="00D00016" w:rsidRDefault="001F08A5">
      <w:pPr>
        <w:pStyle w:val="paragraph"/>
      </w:pPr>
      <w:r w:rsidRPr="00D00016">
        <w:tab/>
        <w:t>(b)</w:t>
      </w:r>
      <w:r w:rsidRPr="00D00016">
        <w:tab/>
        <w:t>both of the following apply:</w:t>
      </w:r>
    </w:p>
    <w:p w:rsidR="001F08A5" w:rsidRPr="00D00016" w:rsidRDefault="001F08A5">
      <w:pPr>
        <w:pStyle w:val="paragraphsub"/>
      </w:pPr>
      <w:r w:rsidRPr="00D00016">
        <w:tab/>
        <w:t>(i)</w:t>
      </w:r>
      <w:r w:rsidRPr="00D00016">
        <w:tab/>
        <w:t>evidence of another statement made by the treatment provider during such counselling is admitted on behalf of the provider;</w:t>
      </w:r>
    </w:p>
    <w:p w:rsidR="001F08A5" w:rsidRPr="00D00016" w:rsidRDefault="001F08A5">
      <w:pPr>
        <w:pStyle w:val="paragraphsub"/>
      </w:pPr>
      <w:r w:rsidRPr="00D00016">
        <w:tab/>
        <w:t>(ii)</w:t>
      </w:r>
      <w:r w:rsidRPr="00D00016">
        <w:tab/>
        <w:t xml:space="preserve">evidence of the statement mentioned in </w:t>
      </w:r>
      <w:r w:rsidR="00D00016">
        <w:t>paragraph (</w:t>
      </w:r>
      <w:r w:rsidRPr="00D00016">
        <w:t>1)(c) is adduced to refute evidence of that other statement.</w:t>
      </w:r>
    </w:p>
    <w:p w:rsidR="001F08A5" w:rsidRPr="00D00016" w:rsidRDefault="001F08A5">
      <w:pPr>
        <w:pStyle w:val="subsection"/>
      </w:pPr>
      <w:r w:rsidRPr="00D00016">
        <w:tab/>
        <w:t>(3)</w:t>
      </w:r>
      <w:r w:rsidRPr="00D00016">
        <w:tab/>
        <w:t xml:space="preserve">For the purposes of </w:t>
      </w:r>
      <w:r w:rsidR="00D00016">
        <w:t>subsection (</w:t>
      </w:r>
      <w:r w:rsidRPr="00D00016">
        <w:t>2), these are the offences:</w:t>
      </w:r>
    </w:p>
    <w:p w:rsidR="001F08A5" w:rsidRPr="00D00016" w:rsidRDefault="001F08A5">
      <w:pPr>
        <w:pStyle w:val="paragraph"/>
      </w:pPr>
      <w:r w:rsidRPr="00D00016">
        <w:tab/>
        <w:t>(a)</w:t>
      </w:r>
      <w:r w:rsidRPr="00D00016">
        <w:tab/>
        <w:t>an offence under this Division;</w:t>
      </w:r>
    </w:p>
    <w:p w:rsidR="001F08A5" w:rsidRPr="00D00016" w:rsidRDefault="001F08A5">
      <w:pPr>
        <w:pStyle w:val="paragraph"/>
      </w:pPr>
      <w:r w:rsidRPr="00D00016">
        <w:tab/>
        <w:t>(b)</w:t>
      </w:r>
      <w:r w:rsidRPr="00D00016">
        <w:tab/>
        <w:t>an offence against:</w:t>
      </w:r>
    </w:p>
    <w:p w:rsidR="001F08A5" w:rsidRPr="00D00016" w:rsidRDefault="001F08A5">
      <w:pPr>
        <w:pStyle w:val="paragraphsub"/>
      </w:pPr>
      <w:r w:rsidRPr="00D00016">
        <w:tab/>
        <w:t>(i)</w:t>
      </w:r>
      <w:r w:rsidRPr="00D00016">
        <w:tab/>
        <w:t>section</w:t>
      </w:r>
      <w:r w:rsidR="00D00016">
        <w:t> </w:t>
      </w:r>
      <w:r w:rsidRPr="00D00016">
        <w:t xml:space="preserve">6 of the </w:t>
      </w:r>
      <w:r w:rsidRPr="00D00016">
        <w:rPr>
          <w:i/>
        </w:rPr>
        <w:t xml:space="preserve">Crimes Act 1914 </w:t>
      </w:r>
      <w:r w:rsidRPr="00D00016">
        <w:t>(accessory after the fact); or</w:t>
      </w:r>
    </w:p>
    <w:p w:rsidR="001F08A5" w:rsidRPr="00D00016" w:rsidRDefault="001F08A5">
      <w:pPr>
        <w:pStyle w:val="paragraphsub"/>
      </w:pPr>
      <w:r w:rsidRPr="00D00016">
        <w:tab/>
        <w:t>(ii)</w:t>
      </w:r>
      <w:r w:rsidRPr="00D00016">
        <w:tab/>
        <w:t>section</w:t>
      </w:r>
      <w:r w:rsidR="00D00016">
        <w:t> </w:t>
      </w:r>
      <w:r w:rsidRPr="00D00016">
        <w:t xml:space="preserve">11.1, 11.4 or 11.5 of the </w:t>
      </w:r>
      <w:r w:rsidRPr="00D00016">
        <w:rPr>
          <w:i/>
        </w:rPr>
        <w:t xml:space="preserve">Criminal Code </w:t>
      </w:r>
      <w:r w:rsidRPr="00D00016">
        <w:t>(attempt, incitement or conspiracy);</w:t>
      </w:r>
    </w:p>
    <w:p w:rsidR="001F08A5" w:rsidRPr="00D00016" w:rsidRDefault="001F08A5">
      <w:pPr>
        <w:pStyle w:val="paragraph"/>
        <w:rPr>
          <w:i/>
        </w:rPr>
      </w:pPr>
      <w:r w:rsidRPr="00D00016">
        <w:tab/>
      </w:r>
      <w:r w:rsidRPr="00D00016">
        <w:tab/>
        <w:t>that relates to an offence under this Division</w:t>
      </w:r>
      <w:r w:rsidRPr="00D00016">
        <w:rPr>
          <w:i/>
        </w:rPr>
        <w:t>.</w:t>
      </w:r>
    </w:p>
    <w:p w:rsidR="001F08A5" w:rsidRPr="00D00016" w:rsidRDefault="001F08A5">
      <w:pPr>
        <w:pStyle w:val="notetext"/>
      </w:pPr>
      <w:r w:rsidRPr="00D00016">
        <w:t>Note:</w:t>
      </w:r>
      <w:r w:rsidRPr="00D00016">
        <w:tab/>
        <w:t xml:space="preserve">In addition to the offences under this Part, there are offence provisions in the </w:t>
      </w:r>
      <w:r w:rsidRPr="00D00016">
        <w:rPr>
          <w:i/>
        </w:rPr>
        <w:t>Criminal Code</w:t>
      </w:r>
      <w:r w:rsidRPr="00D00016">
        <w:t xml:space="preserve"> that might also apply (such as Parts</w:t>
      </w:r>
      <w:r w:rsidR="00D00016">
        <w:t> </w:t>
      </w:r>
      <w:r w:rsidRPr="00D00016">
        <w:t>7.3 (fraudulent conduct), 7.4 (false and misleading statements) and 7.7 (forgery)).</w:t>
      </w:r>
    </w:p>
    <w:p w:rsidR="001F08A5" w:rsidRPr="00D00016" w:rsidRDefault="001F08A5" w:rsidP="00D00016">
      <w:pPr>
        <w:pStyle w:val="ActHead3"/>
        <w:pageBreakBefore/>
      </w:pPr>
      <w:bookmarkStart w:id="59" w:name="_Toc364948191"/>
      <w:r w:rsidRPr="00D00016">
        <w:rPr>
          <w:rStyle w:val="CharDivNo"/>
        </w:rPr>
        <w:lastRenderedPageBreak/>
        <w:t>Division</w:t>
      </w:r>
      <w:r w:rsidR="00D00016" w:rsidRPr="00D00016">
        <w:rPr>
          <w:rStyle w:val="CharDivNo"/>
        </w:rPr>
        <w:t> </w:t>
      </w:r>
      <w:r w:rsidRPr="00D00016">
        <w:rPr>
          <w:rStyle w:val="CharDivNo"/>
        </w:rPr>
        <w:t>4</w:t>
      </w:r>
      <w:r w:rsidRPr="00D00016">
        <w:t>—</w:t>
      </w:r>
      <w:r w:rsidRPr="00D00016">
        <w:rPr>
          <w:rStyle w:val="CharDivText"/>
        </w:rPr>
        <w:t>Recovery of amounts paid because of false or misleading statements</w:t>
      </w:r>
      <w:bookmarkEnd w:id="59"/>
    </w:p>
    <w:p w:rsidR="001F08A5" w:rsidRPr="00D00016" w:rsidRDefault="001F08A5">
      <w:pPr>
        <w:pStyle w:val="ActHead5"/>
      </w:pPr>
      <w:bookmarkStart w:id="60" w:name="_Toc364948192"/>
      <w:r w:rsidRPr="00D00016">
        <w:rPr>
          <w:rStyle w:val="CharSectno"/>
        </w:rPr>
        <w:t>46</w:t>
      </w:r>
      <w:r w:rsidRPr="00D00016">
        <w:t xml:space="preserve">  Recovery of amounts paid because of false or misleading statements</w:t>
      </w:r>
      <w:bookmarkEnd w:id="60"/>
    </w:p>
    <w:p w:rsidR="001F08A5" w:rsidRPr="00D00016" w:rsidRDefault="001F08A5">
      <w:pPr>
        <w:pStyle w:val="subsection"/>
      </w:pPr>
      <w:r w:rsidRPr="00D00016">
        <w:tab/>
        <w:t>(1)</w:t>
      </w:r>
      <w:r w:rsidRPr="00D00016">
        <w:tab/>
        <w:t>This section applies if:</w:t>
      </w:r>
    </w:p>
    <w:p w:rsidR="001F08A5" w:rsidRPr="00D00016" w:rsidRDefault="001F08A5">
      <w:pPr>
        <w:pStyle w:val="paragraph"/>
      </w:pPr>
      <w:r w:rsidRPr="00D00016">
        <w:tab/>
        <w:t>(a)</w:t>
      </w:r>
      <w:r w:rsidRPr="00D00016">
        <w:tab/>
        <w:t>an amount is paid to a person:</w:t>
      </w:r>
    </w:p>
    <w:p w:rsidR="001F08A5" w:rsidRPr="00D00016" w:rsidRDefault="001F08A5">
      <w:pPr>
        <w:pStyle w:val="paragraphsub"/>
      </w:pPr>
      <w:r w:rsidRPr="00D00016">
        <w:tab/>
        <w:t>(i)</w:t>
      </w:r>
      <w:r w:rsidRPr="00D00016">
        <w:tab/>
        <w:t>purportedly by way of reimbursement to a person under subsection</w:t>
      </w:r>
      <w:r w:rsidR="00D00016">
        <w:t> </w:t>
      </w:r>
      <w:r w:rsidRPr="00D00016">
        <w:t>13(4); or</w:t>
      </w:r>
    </w:p>
    <w:p w:rsidR="001F08A5" w:rsidRPr="00D00016" w:rsidRDefault="001F08A5">
      <w:pPr>
        <w:pStyle w:val="paragraphsub"/>
      </w:pPr>
      <w:r w:rsidRPr="00D00016">
        <w:tab/>
        <w:t>(ii)</w:t>
      </w:r>
      <w:r w:rsidRPr="00D00016">
        <w:tab/>
        <w:t>purportedly as travelling expenses under Part</w:t>
      </w:r>
      <w:r w:rsidR="00D00016">
        <w:t> </w:t>
      </w:r>
      <w:r w:rsidRPr="00D00016">
        <w:t>3; and</w:t>
      </w:r>
    </w:p>
    <w:p w:rsidR="001F08A5" w:rsidRPr="00D00016" w:rsidRDefault="001F08A5">
      <w:pPr>
        <w:pStyle w:val="paragraph"/>
      </w:pPr>
      <w:r w:rsidRPr="00D00016">
        <w:tab/>
        <w:t>(b)</w:t>
      </w:r>
      <w:r w:rsidRPr="00D00016">
        <w:tab/>
        <w:t>as a result of making a false or misleading statement, the amount paid exceeds the amount (if any) that should have been paid.</w:t>
      </w:r>
    </w:p>
    <w:p w:rsidR="001F08A5" w:rsidRPr="00D00016" w:rsidRDefault="001F08A5">
      <w:pPr>
        <w:pStyle w:val="subsection"/>
      </w:pPr>
      <w:r w:rsidRPr="00D00016">
        <w:tab/>
        <w:t>(2)</w:t>
      </w:r>
      <w:r w:rsidRPr="00D00016">
        <w:tab/>
        <w:t>The amount of the excess is recoverable, in a court of competent jurisdiction, as a debt due to the Commonwealth from:</w:t>
      </w:r>
    </w:p>
    <w:p w:rsidR="001F08A5" w:rsidRPr="00D00016" w:rsidRDefault="001F08A5">
      <w:pPr>
        <w:pStyle w:val="paragraph"/>
      </w:pPr>
      <w:r w:rsidRPr="00D00016">
        <w:tab/>
        <w:t>(a)</w:t>
      </w:r>
      <w:r w:rsidRPr="00D00016">
        <w:tab/>
        <w:t>the person by or on behalf of whom the statement was made; or</w:t>
      </w:r>
    </w:p>
    <w:p w:rsidR="001F08A5" w:rsidRPr="00D00016" w:rsidRDefault="001F08A5">
      <w:pPr>
        <w:pStyle w:val="paragraph"/>
      </w:pPr>
      <w:r w:rsidRPr="00D00016">
        <w:tab/>
        <w:t>(b)</w:t>
      </w:r>
      <w:r w:rsidRPr="00D00016">
        <w:tab/>
        <w:t>the estate of that person.</w:t>
      </w:r>
    </w:p>
    <w:p w:rsidR="001F08A5" w:rsidRPr="00D00016" w:rsidRDefault="001F08A5">
      <w:pPr>
        <w:pStyle w:val="subsection"/>
      </w:pPr>
      <w:r w:rsidRPr="00D00016">
        <w:tab/>
        <w:t>(3)</w:t>
      </w:r>
      <w:r w:rsidRPr="00D00016">
        <w:tab/>
      </w:r>
      <w:r w:rsidR="00D00016">
        <w:t>Subsection (</w:t>
      </w:r>
      <w:r w:rsidRPr="00D00016">
        <w:t>2) applies whether or not:</w:t>
      </w:r>
    </w:p>
    <w:p w:rsidR="001F08A5" w:rsidRPr="00D00016" w:rsidRDefault="001F08A5">
      <w:pPr>
        <w:pStyle w:val="paragraph"/>
      </w:pPr>
      <w:r w:rsidRPr="00D00016">
        <w:tab/>
        <w:t>(a)</w:t>
      </w:r>
      <w:r w:rsidRPr="00D00016">
        <w:tab/>
        <w:t>the amount was paid to the person by or on behalf of whom the statement was made; and</w:t>
      </w:r>
    </w:p>
    <w:p w:rsidR="001F08A5" w:rsidRPr="00D00016" w:rsidRDefault="001F08A5">
      <w:pPr>
        <w:pStyle w:val="paragraph"/>
      </w:pPr>
      <w:r w:rsidRPr="00D00016">
        <w:tab/>
        <w:t>(b)</w:t>
      </w:r>
      <w:r w:rsidRPr="00D00016">
        <w:tab/>
        <w:t>any person has been convicted of an offence in relation to the making of the statement.</w:t>
      </w:r>
    </w:p>
    <w:p w:rsidR="001F08A5" w:rsidRPr="00D00016" w:rsidRDefault="001F08A5">
      <w:pPr>
        <w:pStyle w:val="ActHead5"/>
      </w:pPr>
      <w:bookmarkStart w:id="61" w:name="_Toc364948193"/>
      <w:r w:rsidRPr="00D00016">
        <w:rPr>
          <w:rStyle w:val="CharSectno"/>
        </w:rPr>
        <w:t>47</w:t>
      </w:r>
      <w:r w:rsidRPr="00D00016">
        <w:t xml:space="preserve">  Interest payable on amounts paid because of false or misleading statements</w:t>
      </w:r>
      <w:bookmarkEnd w:id="61"/>
    </w:p>
    <w:p w:rsidR="001F08A5" w:rsidRPr="00D00016" w:rsidRDefault="001F08A5">
      <w:pPr>
        <w:pStyle w:val="subsection"/>
      </w:pPr>
      <w:r w:rsidRPr="00D00016">
        <w:tab/>
        <w:t>(1)</w:t>
      </w:r>
      <w:r w:rsidRPr="00D00016">
        <w:tab/>
        <w:t>This section applies if:</w:t>
      </w:r>
    </w:p>
    <w:p w:rsidR="001F08A5" w:rsidRPr="00D00016" w:rsidRDefault="001F08A5">
      <w:pPr>
        <w:pStyle w:val="paragraph"/>
      </w:pPr>
      <w:r w:rsidRPr="00D00016">
        <w:tab/>
        <w:t>(a)</w:t>
      </w:r>
      <w:r w:rsidRPr="00D00016">
        <w:tab/>
        <w:t xml:space="preserve">an amount (the </w:t>
      </w:r>
      <w:r w:rsidRPr="00D00016">
        <w:rPr>
          <w:b/>
          <w:i/>
        </w:rPr>
        <w:t>principal sum</w:t>
      </w:r>
      <w:r w:rsidRPr="00D00016">
        <w:t>) is recoverable as a debt due to the Commonwealth from a person or estate under section</w:t>
      </w:r>
      <w:r w:rsidR="00D00016">
        <w:t> </w:t>
      </w:r>
      <w:r w:rsidRPr="00D00016">
        <w:t>46; and</w:t>
      </w:r>
    </w:p>
    <w:p w:rsidR="001F08A5" w:rsidRPr="00D00016" w:rsidRDefault="001F08A5">
      <w:pPr>
        <w:pStyle w:val="paragraph"/>
      </w:pPr>
      <w:r w:rsidRPr="00D00016">
        <w:tab/>
        <w:t>(b)</w:t>
      </w:r>
      <w:r w:rsidRPr="00D00016">
        <w:tab/>
        <w:t>the Commission has served a notice on the person or estate (as the case requires) claiming the amount as a debt due to the Commonwealth; and</w:t>
      </w:r>
    </w:p>
    <w:p w:rsidR="001F08A5" w:rsidRPr="00D00016" w:rsidRDefault="001F08A5">
      <w:pPr>
        <w:pStyle w:val="paragraph"/>
      </w:pPr>
      <w:r w:rsidRPr="00D00016">
        <w:lastRenderedPageBreak/>
        <w:tab/>
        <w:t>(c)</w:t>
      </w:r>
      <w:r w:rsidRPr="00D00016">
        <w:tab/>
        <w:t xml:space="preserve">an arrangement has been entered into between the Commission and the person or estate (as the case requires) to repay the principal sum within the following period (the </w:t>
      </w:r>
      <w:r w:rsidRPr="00D00016">
        <w:rPr>
          <w:b/>
          <w:i/>
        </w:rPr>
        <w:t>relevant period</w:t>
      </w:r>
      <w:r w:rsidRPr="00D00016">
        <w:t>):</w:t>
      </w:r>
    </w:p>
    <w:p w:rsidR="001F08A5" w:rsidRPr="00D00016" w:rsidRDefault="001F08A5">
      <w:pPr>
        <w:pStyle w:val="paragraphsub"/>
      </w:pPr>
      <w:r w:rsidRPr="00D00016">
        <w:tab/>
        <w:t>(i)</w:t>
      </w:r>
      <w:r w:rsidRPr="00D00016">
        <w:tab/>
        <w:t>the period of 3 months from the day the notice is served;</w:t>
      </w:r>
    </w:p>
    <w:p w:rsidR="001F08A5" w:rsidRPr="00D00016" w:rsidRDefault="001F08A5">
      <w:pPr>
        <w:pStyle w:val="paragraphsub"/>
      </w:pPr>
      <w:r w:rsidRPr="00D00016">
        <w:tab/>
        <w:t>(ii)</w:t>
      </w:r>
      <w:r w:rsidRPr="00D00016">
        <w:tab/>
        <w:t>such longer period as the Commission allows; and</w:t>
      </w:r>
    </w:p>
    <w:p w:rsidR="001F08A5" w:rsidRPr="00D00016" w:rsidRDefault="001F08A5">
      <w:pPr>
        <w:pStyle w:val="paragraph"/>
      </w:pPr>
      <w:r w:rsidRPr="00D00016">
        <w:tab/>
        <w:t>(d)</w:t>
      </w:r>
      <w:r w:rsidRPr="00D00016">
        <w:tab/>
        <w:t>there has been a default (whether before or after the end of that period) in repaying all or part of the principal sum as required by the arrangement.</w:t>
      </w:r>
    </w:p>
    <w:p w:rsidR="001F08A5" w:rsidRPr="00D00016" w:rsidRDefault="001F08A5">
      <w:pPr>
        <w:pStyle w:val="subsection"/>
      </w:pPr>
      <w:r w:rsidRPr="00D00016">
        <w:tab/>
        <w:t>(2)</w:t>
      </w:r>
      <w:r w:rsidRPr="00D00016">
        <w:tab/>
        <w:t>This section applies if:</w:t>
      </w:r>
    </w:p>
    <w:p w:rsidR="001F08A5" w:rsidRPr="00D00016" w:rsidRDefault="001F08A5">
      <w:pPr>
        <w:pStyle w:val="paragraph"/>
      </w:pPr>
      <w:r w:rsidRPr="00D00016">
        <w:tab/>
        <w:t>(a)</w:t>
      </w:r>
      <w:r w:rsidRPr="00D00016">
        <w:tab/>
        <w:t xml:space="preserve">an amount (the </w:t>
      </w:r>
      <w:r w:rsidRPr="00D00016">
        <w:rPr>
          <w:b/>
          <w:i/>
        </w:rPr>
        <w:t>principal sum</w:t>
      </w:r>
      <w:r w:rsidRPr="00D00016">
        <w:t>) is recoverable as a debt due to the Commonwealth from a person or estate under section</w:t>
      </w:r>
      <w:r w:rsidR="00D00016">
        <w:t> </w:t>
      </w:r>
      <w:r w:rsidRPr="00D00016">
        <w:t>46; and</w:t>
      </w:r>
    </w:p>
    <w:p w:rsidR="001F08A5" w:rsidRPr="00D00016" w:rsidRDefault="001F08A5">
      <w:pPr>
        <w:pStyle w:val="paragraph"/>
      </w:pPr>
      <w:r w:rsidRPr="00D00016">
        <w:tab/>
        <w:t>(b)</w:t>
      </w:r>
      <w:r w:rsidRPr="00D00016">
        <w:tab/>
        <w:t>the Commission has served a notice on the person or estate (as the case requires) claiming the amount as a debt due to the Commonwealth; and</w:t>
      </w:r>
    </w:p>
    <w:p w:rsidR="001F08A5" w:rsidRPr="00D00016" w:rsidRDefault="001F08A5">
      <w:pPr>
        <w:pStyle w:val="paragraph"/>
      </w:pPr>
      <w:r w:rsidRPr="00D00016">
        <w:tab/>
        <w:t>(c)</w:t>
      </w:r>
      <w:r w:rsidRPr="00D00016">
        <w:tab/>
        <w:t xml:space="preserve">an arrangement to repay the principal sum has not been entered into within the following period (the </w:t>
      </w:r>
      <w:r w:rsidRPr="00D00016">
        <w:rPr>
          <w:b/>
          <w:i/>
        </w:rPr>
        <w:t>relevant period</w:t>
      </w:r>
      <w:r w:rsidRPr="00D00016">
        <w:t>):</w:t>
      </w:r>
    </w:p>
    <w:p w:rsidR="001F08A5" w:rsidRPr="00D00016" w:rsidRDefault="001F08A5">
      <w:pPr>
        <w:pStyle w:val="paragraphsub"/>
      </w:pPr>
      <w:r w:rsidRPr="00D00016">
        <w:tab/>
        <w:t>(i)</w:t>
      </w:r>
      <w:r w:rsidRPr="00D00016">
        <w:tab/>
        <w:t>the period of 3 months from the day the notice is served;</w:t>
      </w:r>
    </w:p>
    <w:p w:rsidR="001F08A5" w:rsidRPr="00D00016" w:rsidRDefault="001F08A5">
      <w:pPr>
        <w:pStyle w:val="paragraphsub"/>
      </w:pPr>
      <w:r w:rsidRPr="00D00016">
        <w:tab/>
        <w:t>(ii)</w:t>
      </w:r>
      <w:r w:rsidRPr="00D00016">
        <w:tab/>
        <w:t>such longer period as the Commission allows; and</w:t>
      </w:r>
    </w:p>
    <w:p w:rsidR="001F08A5" w:rsidRPr="00D00016" w:rsidRDefault="001F08A5">
      <w:pPr>
        <w:pStyle w:val="paragraph"/>
      </w:pPr>
      <w:r w:rsidRPr="00D00016">
        <w:tab/>
        <w:t>(d)</w:t>
      </w:r>
      <w:r w:rsidRPr="00D00016">
        <w:tab/>
        <w:t>all or part of the principal sum remains unpaid.</w:t>
      </w:r>
    </w:p>
    <w:p w:rsidR="001F08A5" w:rsidRPr="00D00016" w:rsidRDefault="001F08A5">
      <w:pPr>
        <w:pStyle w:val="subsection"/>
      </w:pPr>
      <w:r w:rsidRPr="00D00016">
        <w:tab/>
        <w:t>(3)</w:t>
      </w:r>
      <w:r w:rsidRPr="00D00016">
        <w:tab/>
        <w:t>Interest is payable on the amount of the principal sum that remains unpaid from time to time.</w:t>
      </w:r>
    </w:p>
    <w:p w:rsidR="001F08A5" w:rsidRPr="00D00016" w:rsidRDefault="001F08A5">
      <w:pPr>
        <w:pStyle w:val="subsection"/>
      </w:pPr>
      <w:r w:rsidRPr="00D00016">
        <w:tab/>
        <w:t>(4)</w:t>
      </w:r>
      <w:r w:rsidRPr="00D00016">
        <w:tab/>
        <w:t>The interest is payable from:</w:t>
      </w:r>
    </w:p>
    <w:p w:rsidR="001F08A5" w:rsidRPr="00D00016" w:rsidRDefault="001F08A5">
      <w:pPr>
        <w:pStyle w:val="paragraph"/>
      </w:pPr>
      <w:r w:rsidRPr="00D00016">
        <w:tab/>
        <w:t>(a)</w:t>
      </w:r>
      <w:r w:rsidRPr="00D00016">
        <w:tab/>
        <w:t>the day after the end of the relevant period; or</w:t>
      </w:r>
    </w:p>
    <w:p w:rsidR="001F08A5" w:rsidRPr="00D00016" w:rsidRDefault="001F08A5">
      <w:pPr>
        <w:pStyle w:val="paragraph"/>
      </w:pPr>
      <w:r w:rsidRPr="00D00016">
        <w:tab/>
        <w:t>(b)</w:t>
      </w:r>
      <w:r w:rsidRPr="00D00016">
        <w:tab/>
        <w:t>such other later day ordered by a court in any proceedings instituted by the Commonwealth to recover an amount due under this section.</w:t>
      </w:r>
    </w:p>
    <w:p w:rsidR="001F08A5" w:rsidRPr="00D00016" w:rsidRDefault="001F08A5">
      <w:pPr>
        <w:pStyle w:val="subsection"/>
      </w:pPr>
      <w:r w:rsidRPr="00D00016">
        <w:tab/>
        <w:t>(5)</w:t>
      </w:r>
      <w:r w:rsidRPr="00D00016">
        <w:tab/>
        <w:t>The interest is payable at the rate prescribed from time to time for the purposes of subsection</w:t>
      </w:r>
      <w:r w:rsidR="00D00016">
        <w:t> </w:t>
      </w:r>
      <w:r w:rsidRPr="00D00016">
        <w:t xml:space="preserve">129AC(2) of the </w:t>
      </w:r>
      <w:r w:rsidRPr="00D00016">
        <w:rPr>
          <w:i/>
        </w:rPr>
        <w:t>Health Insurance Act 1973</w:t>
      </w:r>
      <w:r w:rsidRPr="00D00016">
        <w:t>.</w:t>
      </w:r>
    </w:p>
    <w:p w:rsidR="001F08A5" w:rsidRPr="00D00016" w:rsidRDefault="001F08A5">
      <w:pPr>
        <w:pStyle w:val="subsection"/>
      </w:pPr>
      <w:r w:rsidRPr="00D00016">
        <w:lastRenderedPageBreak/>
        <w:tab/>
        <w:t>(6)</w:t>
      </w:r>
      <w:r w:rsidRPr="00D00016">
        <w:tab/>
        <w:t>The interest is recoverable, in a court of competent jurisdiction, as a debt due to the Commonwealth from the person or estate (as the case requires).</w:t>
      </w:r>
    </w:p>
    <w:p w:rsidR="001F08A5" w:rsidRPr="00D00016" w:rsidRDefault="001F08A5">
      <w:pPr>
        <w:pStyle w:val="ActHead5"/>
      </w:pPr>
      <w:bookmarkStart w:id="62" w:name="_Toc364948194"/>
      <w:r w:rsidRPr="00D00016">
        <w:rPr>
          <w:rStyle w:val="CharSectno"/>
        </w:rPr>
        <w:t>48</w:t>
      </w:r>
      <w:r w:rsidRPr="00D00016">
        <w:t xml:space="preserve">  Reduction in payments because of previous overpayments</w:t>
      </w:r>
      <w:bookmarkEnd w:id="62"/>
    </w:p>
    <w:p w:rsidR="001F08A5" w:rsidRPr="00D00016" w:rsidRDefault="001F08A5">
      <w:pPr>
        <w:pStyle w:val="subsection"/>
      </w:pPr>
      <w:r w:rsidRPr="00D00016">
        <w:tab/>
        <w:t>(1)</w:t>
      </w:r>
      <w:r w:rsidRPr="00D00016">
        <w:tab/>
        <w:t>The Commission may reduce the amount of any payment that becomes payable to a person if:</w:t>
      </w:r>
    </w:p>
    <w:p w:rsidR="001F08A5" w:rsidRPr="00D00016" w:rsidRDefault="001F08A5">
      <w:pPr>
        <w:pStyle w:val="paragraph"/>
      </w:pPr>
      <w:r w:rsidRPr="00D00016">
        <w:tab/>
        <w:t>(a)</w:t>
      </w:r>
      <w:r w:rsidRPr="00D00016">
        <w:tab/>
        <w:t>an amount has previously been paid to the person:</w:t>
      </w:r>
    </w:p>
    <w:p w:rsidR="001F08A5" w:rsidRPr="00D00016" w:rsidRDefault="001F08A5">
      <w:pPr>
        <w:pStyle w:val="paragraphsub"/>
      </w:pPr>
      <w:r w:rsidRPr="00D00016">
        <w:tab/>
        <w:t>(i)</w:t>
      </w:r>
      <w:r w:rsidRPr="00D00016">
        <w:tab/>
        <w:t>purportedly by way of reimbursement to a person under subsection</w:t>
      </w:r>
      <w:r w:rsidR="00D00016">
        <w:t> </w:t>
      </w:r>
      <w:r w:rsidRPr="00D00016">
        <w:t>13(4); or</w:t>
      </w:r>
    </w:p>
    <w:p w:rsidR="001F08A5" w:rsidRPr="00D00016" w:rsidRDefault="001F08A5">
      <w:pPr>
        <w:pStyle w:val="paragraphsub"/>
      </w:pPr>
      <w:r w:rsidRPr="00D00016">
        <w:tab/>
        <w:t>(ii)</w:t>
      </w:r>
      <w:r w:rsidRPr="00D00016">
        <w:tab/>
        <w:t>purportedly as travelling expenses under Part</w:t>
      </w:r>
      <w:r w:rsidR="00D00016">
        <w:t> </w:t>
      </w:r>
      <w:r w:rsidRPr="00D00016">
        <w:t>3; and</w:t>
      </w:r>
    </w:p>
    <w:p w:rsidR="001F08A5" w:rsidRPr="00D00016" w:rsidRDefault="001F08A5">
      <w:pPr>
        <w:pStyle w:val="paragraph"/>
      </w:pPr>
      <w:r w:rsidRPr="00D00016">
        <w:tab/>
        <w:t>(b)</w:t>
      </w:r>
      <w:r w:rsidRPr="00D00016">
        <w:tab/>
        <w:t>the amount paid exceeds the amount (if any) that should have been paid; and</w:t>
      </w:r>
    </w:p>
    <w:p w:rsidR="001F08A5" w:rsidRPr="00D00016" w:rsidRDefault="001F08A5">
      <w:pPr>
        <w:pStyle w:val="paragraph"/>
      </w:pPr>
      <w:r w:rsidRPr="00D00016">
        <w:tab/>
        <w:t>(c)</w:t>
      </w:r>
      <w:r w:rsidRPr="00D00016">
        <w:tab/>
        <w:t>the person agrees to the reduction.</w:t>
      </w:r>
    </w:p>
    <w:p w:rsidR="001F08A5" w:rsidRPr="00D00016" w:rsidRDefault="001F08A5">
      <w:pPr>
        <w:pStyle w:val="subsection"/>
      </w:pPr>
      <w:r w:rsidRPr="00D00016">
        <w:tab/>
        <w:t>(2)</w:t>
      </w:r>
      <w:r w:rsidRPr="00D00016">
        <w:tab/>
        <w:t>The amount of the reduction must not exceed:</w:t>
      </w:r>
    </w:p>
    <w:p w:rsidR="001F08A5" w:rsidRPr="00D00016" w:rsidRDefault="001F08A5">
      <w:pPr>
        <w:pStyle w:val="paragraph"/>
      </w:pPr>
      <w:r w:rsidRPr="00D00016">
        <w:tab/>
        <w:t>(a)</w:t>
      </w:r>
      <w:r w:rsidRPr="00D00016">
        <w:tab/>
        <w:t>if the Commission has not previously reduced a payment under this section—the amount of the excess; and</w:t>
      </w:r>
    </w:p>
    <w:p w:rsidR="001F08A5" w:rsidRPr="00D00016" w:rsidRDefault="001F08A5">
      <w:pPr>
        <w:pStyle w:val="paragraph"/>
      </w:pPr>
      <w:r w:rsidRPr="00D00016">
        <w:tab/>
        <w:t>(b)</w:t>
      </w:r>
      <w:r w:rsidRPr="00D00016">
        <w:tab/>
        <w:t xml:space="preserve">otherwise—the amount by which the sum of all amounts of excess under </w:t>
      </w:r>
      <w:r w:rsidR="00D00016">
        <w:t>subsection (</w:t>
      </w:r>
      <w:r w:rsidRPr="00D00016">
        <w:t>1) exceeds the sum of all amounts recovered under this section.</w:t>
      </w:r>
    </w:p>
    <w:p w:rsidR="001F08A5" w:rsidRPr="00D00016" w:rsidRDefault="001F08A5" w:rsidP="00D00016">
      <w:pPr>
        <w:pStyle w:val="ActHead2"/>
        <w:pageBreakBefore/>
      </w:pPr>
      <w:bookmarkStart w:id="63" w:name="_Toc364948195"/>
      <w:r w:rsidRPr="00D00016">
        <w:rPr>
          <w:rStyle w:val="CharPartNo"/>
        </w:rPr>
        <w:lastRenderedPageBreak/>
        <w:t>Part</w:t>
      </w:r>
      <w:r w:rsidR="00D00016" w:rsidRPr="00D00016">
        <w:rPr>
          <w:rStyle w:val="CharPartNo"/>
        </w:rPr>
        <w:t> </w:t>
      </w:r>
      <w:r w:rsidRPr="00D00016">
        <w:rPr>
          <w:rStyle w:val="CharPartNo"/>
        </w:rPr>
        <w:t>6</w:t>
      </w:r>
      <w:r w:rsidRPr="00D00016">
        <w:t>—</w:t>
      </w:r>
      <w:r w:rsidRPr="00D00016">
        <w:rPr>
          <w:rStyle w:val="CharPartText"/>
        </w:rPr>
        <w:t>Miscellaneous</w:t>
      </w:r>
      <w:bookmarkEnd w:id="63"/>
    </w:p>
    <w:p w:rsidR="001F08A5" w:rsidRPr="00D00016" w:rsidRDefault="004E71DD">
      <w:pPr>
        <w:pStyle w:val="Header"/>
      </w:pPr>
      <w:r w:rsidRPr="00D00016">
        <w:rPr>
          <w:rStyle w:val="CharDivNo"/>
        </w:rPr>
        <w:t xml:space="preserve"> </w:t>
      </w:r>
      <w:r w:rsidRPr="00D00016">
        <w:rPr>
          <w:rStyle w:val="CharDivText"/>
        </w:rPr>
        <w:t xml:space="preserve"> </w:t>
      </w:r>
    </w:p>
    <w:p w:rsidR="001F08A5" w:rsidRPr="00D00016" w:rsidRDefault="001F08A5">
      <w:pPr>
        <w:pStyle w:val="ActHead5"/>
      </w:pPr>
      <w:bookmarkStart w:id="64" w:name="_Toc364948196"/>
      <w:r w:rsidRPr="00D00016">
        <w:rPr>
          <w:rStyle w:val="CharSectno"/>
        </w:rPr>
        <w:t>49</w:t>
      </w:r>
      <w:r w:rsidRPr="00D00016">
        <w:t xml:space="preserve">  Appropriation</w:t>
      </w:r>
      <w:bookmarkEnd w:id="64"/>
    </w:p>
    <w:p w:rsidR="001F08A5" w:rsidRPr="00D00016" w:rsidRDefault="001F08A5">
      <w:pPr>
        <w:pStyle w:val="subsection"/>
        <w:tabs>
          <w:tab w:val="left" w:pos="1134"/>
          <w:tab w:val="left" w:pos="1440"/>
          <w:tab w:val="left" w:pos="2160"/>
          <w:tab w:val="left" w:pos="2880"/>
          <w:tab w:val="left" w:pos="3600"/>
          <w:tab w:val="left" w:pos="4320"/>
          <w:tab w:val="left" w:pos="5040"/>
          <w:tab w:val="left" w:pos="5760"/>
          <w:tab w:val="left" w:pos="6480"/>
        </w:tabs>
      </w:pPr>
      <w:r w:rsidRPr="00D00016">
        <w:tab/>
      </w:r>
      <w:r w:rsidRPr="00D00016">
        <w:tab/>
        <w:t>The Consolidated Revenue Fund is appropriated to the extent necessary for the payment of:</w:t>
      </w:r>
    </w:p>
    <w:p w:rsidR="001F08A5" w:rsidRPr="00D00016" w:rsidRDefault="001F08A5">
      <w:pPr>
        <w:pStyle w:val="paragraph"/>
      </w:pPr>
      <w:r w:rsidRPr="00D00016">
        <w:tab/>
        <w:t>(a)</w:t>
      </w:r>
      <w:r w:rsidRPr="00D00016">
        <w:tab/>
        <w:t>amounts payable for provision of treatment under this Act (including amounts payable by way of reimbursement under subsection</w:t>
      </w:r>
      <w:r w:rsidR="00D00016">
        <w:t> </w:t>
      </w:r>
      <w:r w:rsidRPr="00D00016">
        <w:t>13(4)); and</w:t>
      </w:r>
    </w:p>
    <w:p w:rsidR="009F46AC" w:rsidRPr="005757CC" w:rsidRDefault="009F46AC" w:rsidP="009F46AC">
      <w:pPr>
        <w:pStyle w:val="paragraph"/>
      </w:pPr>
      <w:r w:rsidRPr="005757CC">
        <w:tab/>
        <w:t>(aa)</w:t>
      </w:r>
      <w:r w:rsidRPr="005757CC">
        <w:tab/>
        <w:t>costs the Commission has accepted financial responsibility for as mentioned in section 13A; and</w:t>
      </w:r>
    </w:p>
    <w:p w:rsidR="001F08A5" w:rsidRPr="00D00016" w:rsidRDefault="001F08A5">
      <w:pPr>
        <w:pStyle w:val="paragraph"/>
      </w:pPr>
      <w:r w:rsidRPr="00D00016">
        <w:tab/>
        <w:t>(b)</w:t>
      </w:r>
      <w:r w:rsidRPr="00D00016">
        <w:tab/>
        <w:t>travelling expenses payable under Part</w:t>
      </w:r>
      <w:r w:rsidR="00D00016">
        <w:t> </w:t>
      </w:r>
      <w:r w:rsidRPr="00D00016">
        <w:t>3.</w:t>
      </w:r>
    </w:p>
    <w:p w:rsidR="001F08A5" w:rsidRPr="00D00016" w:rsidRDefault="001F08A5">
      <w:pPr>
        <w:pStyle w:val="ActHead5"/>
      </w:pPr>
      <w:bookmarkStart w:id="65" w:name="_Toc364948197"/>
      <w:r w:rsidRPr="00D00016">
        <w:rPr>
          <w:rStyle w:val="CharSectno"/>
        </w:rPr>
        <w:t>50</w:t>
      </w:r>
      <w:r w:rsidRPr="00D00016">
        <w:t xml:space="preserve">  Regulations</w:t>
      </w:r>
      <w:bookmarkEnd w:id="65"/>
    </w:p>
    <w:p w:rsidR="001F08A5" w:rsidRPr="00D00016" w:rsidRDefault="001F08A5">
      <w:pPr>
        <w:pStyle w:val="subsection"/>
      </w:pPr>
      <w:r w:rsidRPr="00D00016">
        <w:tab/>
      </w:r>
      <w:r w:rsidRPr="00D00016">
        <w:tab/>
        <w:t>The Governor</w:t>
      </w:r>
      <w:r w:rsidR="00D00016">
        <w:noBreakHyphen/>
      </w:r>
      <w:r w:rsidRPr="00D00016">
        <w:t>General may make regulations prescribing matters:</w:t>
      </w:r>
    </w:p>
    <w:p w:rsidR="001F08A5" w:rsidRPr="00D00016" w:rsidRDefault="001F08A5">
      <w:pPr>
        <w:pStyle w:val="paragraph"/>
      </w:pPr>
      <w:r w:rsidRPr="00D00016">
        <w:tab/>
        <w:t>(a)</w:t>
      </w:r>
      <w:r w:rsidRPr="00D00016">
        <w:tab/>
        <w:t>required or permitted by this Act to be prescribed; or</w:t>
      </w:r>
    </w:p>
    <w:p w:rsidR="001F08A5" w:rsidRPr="00D00016" w:rsidRDefault="001F08A5">
      <w:pPr>
        <w:pStyle w:val="paragraph"/>
      </w:pPr>
      <w:r w:rsidRPr="00D00016">
        <w:tab/>
        <w:t>(b)</w:t>
      </w:r>
      <w:r w:rsidRPr="00D00016">
        <w:tab/>
        <w:t>necessary or convenient to be prescribed for carrying out or giving effect to this Act.</w:t>
      </w:r>
    </w:p>
    <w:p w:rsidR="00983189" w:rsidRDefault="00983189" w:rsidP="00983189">
      <w:pPr>
        <w:rPr>
          <w:lang w:eastAsia="en-AU"/>
        </w:rPr>
        <w:sectPr w:rsidR="00983189" w:rsidSect="000F568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4E71DD" w:rsidRPr="00D00016" w:rsidRDefault="004E71DD" w:rsidP="00D00016">
      <w:pPr>
        <w:pStyle w:val="ENotesHeading1"/>
        <w:pageBreakBefore/>
        <w:outlineLvl w:val="9"/>
      </w:pPr>
      <w:bookmarkStart w:id="66" w:name="_Toc364948198"/>
      <w:r w:rsidRPr="00D00016">
        <w:lastRenderedPageBreak/>
        <w:t>Endnotes</w:t>
      </w:r>
      <w:bookmarkEnd w:id="66"/>
    </w:p>
    <w:p w:rsidR="00F33BEE" w:rsidRPr="00BC57F4" w:rsidRDefault="00F33BEE" w:rsidP="00C46426">
      <w:pPr>
        <w:pStyle w:val="ENotesHeading2"/>
      </w:pPr>
      <w:bookmarkStart w:id="67" w:name="_Toc364948199"/>
      <w:r w:rsidRPr="00BC57F4">
        <w:t>Endnote 1—About the endnotes</w:t>
      </w:r>
      <w:bookmarkEnd w:id="67"/>
    </w:p>
    <w:p w:rsidR="00F33BEE" w:rsidRPr="00BC57F4" w:rsidRDefault="00F33BEE" w:rsidP="00C46426">
      <w:r w:rsidRPr="00BC57F4">
        <w:t>The endnotes provide details of the history of this compilation and its provisions. The following endnotes are included in each compilation:</w:t>
      </w:r>
    </w:p>
    <w:p w:rsidR="00F33BEE" w:rsidRPr="00BC57F4" w:rsidRDefault="00F33BEE" w:rsidP="00C46426"/>
    <w:p w:rsidR="00F33BEE" w:rsidRPr="00BC57F4" w:rsidRDefault="00F33BEE" w:rsidP="00C46426">
      <w:r w:rsidRPr="00BC57F4">
        <w:t>Endnote 1—About the endnotes</w:t>
      </w:r>
    </w:p>
    <w:p w:rsidR="00F33BEE" w:rsidRPr="00BC57F4" w:rsidRDefault="00F33BEE" w:rsidP="00C46426">
      <w:r w:rsidRPr="00BC57F4">
        <w:t>Endnote 2—Abbreviation key</w:t>
      </w:r>
    </w:p>
    <w:p w:rsidR="00F33BEE" w:rsidRPr="00BC57F4" w:rsidRDefault="00F33BEE" w:rsidP="00C46426">
      <w:r w:rsidRPr="00BC57F4">
        <w:t>Endnote 3—Legislation history</w:t>
      </w:r>
    </w:p>
    <w:p w:rsidR="00F33BEE" w:rsidRPr="00BC57F4" w:rsidRDefault="00F33BEE" w:rsidP="00C46426">
      <w:r w:rsidRPr="00BC57F4">
        <w:t>Endnote 4—Amendment history</w:t>
      </w:r>
    </w:p>
    <w:p w:rsidR="00F33BEE" w:rsidRPr="00BC57F4" w:rsidRDefault="00F33BEE" w:rsidP="00C46426">
      <w:r w:rsidRPr="00BC57F4">
        <w:t>Endnote 5—Uncommenced amendments</w:t>
      </w:r>
    </w:p>
    <w:p w:rsidR="00F33BEE" w:rsidRPr="00BC57F4" w:rsidRDefault="00F33BEE" w:rsidP="00C46426">
      <w:r w:rsidRPr="00BC57F4">
        <w:t>Endnote 6—Modifications</w:t>
      </w:r>
    </w:p>
    <w:p w:rsidR="00F33BEE" w:rsidRPr="00BC57F4" w:rsidRDefault="00F33BEE" w:rsidP="00C46426">
      <w:r w:rsidRPr="00BC57F4">
        <w:t>Endnote 7—Misdescribed amendments</w:t>
      </w:r>
    </w:p>
    <w:p w:rsidR="00F33BEE" w:rsidRPr="00BC57F4" w:rsidRDefault="00F33BEE" w:rsidP="00C46426">
      <w:r w:rsidRPr="00BC57F4">
        <w:t>Endnote 8—Miscellaneous</w:t>
      </w:r>
    </w:p>
    <w:p w:rsidR="00F33BEE" w:rsidRPr="00BC57F4" w:rsidRDefault="00F33BEE" w:rsidP="00C46426">
      <w:pPr>
        <w:rPr>
          <w:b/>
        </w:rPr>
      </w:pPr>
    </w:p>
    <w:p w:rsidR="00F33BEE" w:rsidRPr="00BC57F4" w:rsidRDefault="00F33BEE" w:rsidP="00C46426">
      <w:r w:rsidRPr="00BC57F4">
        <w:t>If there is no information under a particular endnote, the word “none” will appear in square brackets after the endnote heading.</w:t>
      </w:r>
    </w:p>
    <w:p w:rsidR="00F33BEE" w:rsidRPr="00BC57F4" w:rsidRDefault="00F33BEE" w:rsidP="00C46426">
      <w:pPr>
        <w:rPr>
          <w:b/>
        </w:rPr>
      </w:pPr>
    </w:p>
    <w:p w:rsidR="00F33BEE" w:rsidRPr="00BC57F4" w:rsidRDefault="00F33BEE" w:rsidP="00C46426">
      <w:r w:rsidRPr="00BC57F4">
        <w:rPr>
          <w:b/>
        </w:rPr>
        <w:t>Abbreviation key—</w:t>
      </w:r>
      <w:r>
        <w:rPr>
          <w:b/>
        </w:rPr>
        <w:t>E</w:t>
      </w:r>
      <w:r w:rsidRPr="00BC57F4">
        <w:rPr>
          <w:b/>
        </w:rPr>
        <w:t>ndnote 2</w:t>
      </w:r>
    </w:p>
    <w:p w:rsidR="00F33BEE" w:rsidRPr="00BC57F4" w:rsidRDefault="00F33BEE" w:rsidP="00C46426">
      <w:r w:rsidRPr="00BC57F4">
        <w:t xml:space="preserve">The abbreviation key in this endnote sets out abbreviations </w:t>
      </w:r>
      <w:r>
        <w:t xml:space="preserve">that may be </w:t>
      </w:r>
      <w:r w:rsidRPr="00BC57F4">
        <w:t>used in the endnotes.</w:t>
      </w:r>
    </w:p>
    <w:p w:rsidR="00F33BEE" w:rsidRPr="00BC57F4" w:rsidRDefault="00F33BEE" w:rsidP="00C46426"/>
    <w:p w:rsidR="00F33BEE" w:rsidRPr="00BC57F4" w:rsidRDefault="00F33BEE" w:rsidP="00C46426">
      <w:pPr>
        <w:rPr>
          <w:b/>
        </w:rPr>
      </w:pPr>
      <w:r w:rsidRPr="00BC57F4">
        <w:rPr>
          <w:b/>
        </w:rPr>
        <w:t>Legislation history and amendment history—</w:t>
      </w:r>
      <w:r>
        <w:rPr>
          <w:b/>
        </w:rPr>
        <w:t>E</w:t>
      </w:r>
      <w:r w:rsidRPr="00BC57F4">
        <w:rPr>
          <w:b/>
        </w:rPr>
        <w:t>ndnotes 3 and 4</w:t>
      </w:r>
    </w:p>
    <w:p w:rsidR="00F33BEE" w:rsidRPr="00BC57F4" w:rsidRDefault="00F33BEE" w:rsidP="00C46426">
      <w:r w:rsidRPr="00BC57F4">
        <w:t>Amending laws are annotated in the legislation history and amendment history.</w:t>
      </w:r>
    </w:p>
    <w:p w:rsidR="00F33BEE" w:rsidRPr="00BC57F4" w:rsidRDefault="00F33BEE" w:rsidP="00C46426"/>
    <w:p w:rsidR="00F33BEE" w:rsidRPr="00BC57F4" w:rsidRDefault="00F33BEE" w:rsidP="00C46426">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rsidR="00F33BEE" w:rsidRPr="00BC57F4" w:rsidRDefault="00F33BEE" w:rsidP="00C46426"/>
    <w:p w:rsidR="00F33BEE" w:rsidRPr="00BC57F4" w:rsidRDefault="00F33BEE" w:rsidP="00C46426">
      <w:r w:rsidRPr="00BC57F4">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F33BEE" w:rsidRPr="00BC57F4" w:rsidRDefault="00F33BEE" w:rsidP="00C46426">
      <w:pPr>
        <w:rPr>
          <w:b/>
        </w:rPr>
      </w:pPr>
    </w:p>
    <w:p w:rsidR="00F33BEE" w:rsidRPr="00BC57F4" w:rsidRDefault="00F33BEE" w:rsidP="00C46426">
      <w:pPr>
        <w:rPr>
          <w:b/>
        </w:rPr>
      </w:pPr>
      <w:r w:rsidRPr="00BC57F4">
        <w:rPr>
          <w:b/>
        </w:rPr>
        <w:t>Uncommenced amendments—</w:t>
      </w:r>
      <w:r>
        <w:rPr>
          <w:b/>
        </w:rPr>
        <w:t>E</w:t>
      </w:r>
      <w:r w:rsidRPr="00BC57F4">
        <w:rPr>
          <w:b/>
        </w:rPr>
        <w:t>ndnote 5</w:t>
      </w:r>
    </w:p>
    <w:p w:rsidR="00F33BEE" w:rsidRPr="00BC57F4" w:rsidRDefault="00F33BEE" w:rsidP="00C46426">
      <w:r w:rsidRPr="00BC57F4">
        <w:t xml:space="preserve">The effect of uncommenced amendments is not reflected in the text of the compiled law, but the text of the amendments </w:t>
      </w:r>
      <w:r>
        <w:t>is</w:t>
      </w:r>
      <w:r w:rsidRPr="00BC57F4">
        <w:t xml:space="preserve"> included in endnote 5.</w:t>
      </w:r>
    </w:p>
    <w:p w:rsidR="00F33BEE" w:rsidRPr="00BC57F4" w:rsidRDefault="00F33BEE" w:rsidP="00C46426">
      <w:pPr>
        <w:keepNext/>
        <w:rPr>
          <w:b/>
        </w:rPr>
      </w:pPr>
      <w:r w:rsidRPr="00BC57F4">
        <w:rPr>
          <w:b/>
        </w:rPr>
        <w:lastRenderedPageBreak/>
        <w:t>Modifications—</w:t>
      </w:r>
      <w:r>
        <w:rPr>
          <w:b/>
        </w:rPr>
        <w:t>E</w:t>
      </w:r>
      <w:r w:rsidRPr="00BC57F4">
        <w:rPr>
          <w:b/>
        </w:rPr>
        <w:t>ndnote 6</w:t>
      </w:r>
    </w:p>
    <w:p w:rsidR="00F33BEE" w:rsidRPr="00BC57F4" w:rsidRDefault="00F33BEE" w:rsidP="00C46426">
      <w:r w:rsidRPr="00BC57F4">
        <w:t>If the compiled law is affected by a modification that is in force, details of the modification are included in endnote 6.</w:t>
      </w:r>
    </w:p>
    <w:p w:rsidR="00F33BEE" w:rsidRPr="00BC57F4" w:rsidRDefault="00F33BEE" w:rsidP="00C46426"/>
    <w:p w:rsidR="00F33BEE" w:rsidRPr="00BC57F4" w:rsidRDefault="00F33BEE" w:rsidP="00C46426">
      <w:pPr>
        <w:keepNext/>
      </w:pPr>
      <w:r w:rsidRPr="00BC57F4">
        <w:rPr>
          <w:b/>
        </w:rPr>
        <w:t>Misdescribed amendments—</w:t>
      </w:r>
      <w:r>
        <w:rPr>
          <w:b/>
        </w:rPr>
        <w:t>E</w:t>
      </w:r>
      <w:r w:rsidRPr="00BC57F4">
        <w:rPr>
          <w:b/>
        </w:rPr>
        <w:t>ndnote 7</w:t>
      </w:r>
    </w:p>
    <w:p w:rsidR="00F33BEE" w:rsidRPr="00BC57F4" w:rsidRDefault="00F33BEE" w:rsidP="00C46426">
      <w:r w:rsidRPr="00BC57F4">
        <w:t>An amendment is a misdescribed amendment if the effect of the amendment cannot be incorporated into the text of the compilation</w:t>
      </w:r>
      <w:r>
        <w:t>.</w:t>
      </w:r>
      <w:r w:rsidRPr="00BC57F4">
        <w:t xml:space="preserve"> Any misdescribed amendment is included in endnote </w:t>
      </w:r>
      <w:r>
        <w:t>7</w:t>
      </w:r>
      <w:r w:rsidRPr="00BC57F4">
        <w:t>.</w:t>
      </w:r>
    </w:p>
    <w:p w:rsidR="00F33BEE" w:rsidRPr="00BC57F4" w:rsidRDefault="00F33BEE" w:rsidP="00C46426"/>
    <w:p w:rsidR="00F33BEE" w:rsidRPr="00BC57F4" w:rsidRDefault="00F33BEE" w:rsidP="00C46426">
      <w:pPr>
        <w:rPr>
          <w:b/>
        </w:rPr>
      </w:pPr>
      <w:r w:rsidRPr="00BC57F4">
        <w:rPr>
          <w:b/>
        </w:rPr>
        <w:t>Miscellaneous—</w:t>
      </w:r>
      <w:r>
        <w:rPr>
          <w:b/>
        </w:rPr>
        <w:t>E</w:t>
      </w:r>
      <w:r w:rsidRPr="00BC57F4">
        <w:rPr>
          <w:b/>
        </w:rPr>
        <w:t xml:space="preserve">ndnote </w:t>
      </w:r>
      <w:r>
        <w:rPr>
          <w:b/>
        </w:rPr>
        <w:t>8</w:t>
      </w:r>
    </w:p>
    <w:p w:rsidR="00F33BEE" w:rsidRPr="00BC57F4" w:rsidRDefault="00F33BEE" w:rsidP="00C46426">
      <w:r w:rsidRPr="00BC57F4">
        <w:t xml:space="preserve">Endnote </w:t>
      </w:r>
      <w:r>
        <w:t>8</w:t>
      </w:r>
      <w:r w:rsidRPr="00BC57F4">
        <w:t xml:space="preserve"> includes any additional information </w:t>
      </w:r>
      <w:r>
        <w:t>that may</w:t>
      </w:r>
      <w:r w:rsidRPr="00BC57F4">
        <w:t xml:space="preserve"> be helpful for a reader of the compilation.</w:t>
      </w:r>
    </w:p>
    <w:p w:rsidR="00F33BEE" w:rsidRDefault="00F33BEE" w:rsidP="00C46426"/>
    <w:p w:rsidR="00F33BEE" w:rsidRPr="00BC57F4" w:rsidRDefault="00F33BEE" w:rsidP="00C46426">
      <w:pPr>
        <w:pStyle w:val="ENotesHeading2"/>
        <w:pageBreakBefore/>
        <w:outlineLvl w:val="9"/>
      </w:pPr>
      <w:bookmarkStart w:id="68" w:name="_Toc364948200"/>
      <w:r w:rsidRPr="00BC57F4">
        <w:lastRenderedPageBreak/>
        <w:t>Endnote 2—Abbreviation key</w:t>
      </w:r>
      <w:bookmarkEnd w:id="68"/>
    </w:p>
    <w:p w:rsidR="00F33BEE" w:rsidRDefault="00F33BEE" w:rsidP="00C46426">
      <w:pPr>
        <w:pStyle w:val="Tabletext"/>
      </w:pPr>
    </w:p>
    <w:tbl>
      <w:tblPr>
        <w:tblW w:w="0" w:type="auto"/>
        <w:tblInd w:w="113" w:type="dxa"/>
        <w:tblLayout w:type="fixed"/>
        <w:tblLook w:val="0000" w:firstRow="0" w:lastRow="0" w:firstColumn="0" w:lastColumn="0" w:noHBand="0" w:noVBand="0"/>
      </w:tblPr>
      <w:tblGrid>
        <w:gridCol w:w="3543"/>
        <w:gridCol w:w="3543"/>
      </w:tblGrid>
      <w:tr w:rsidR="00F33BEE" w:rsidRPr="00967BE4" w:rsidTr="00C46426">
        <w:tc>
          <w:tcPr>
            <w:tcW w:w="3543" w:type="dxa"/>
            <w:shd w:val="clear" w:color="auto" w:fill="auto"/>
          </w:tcPr>
          <w:p w:rsidR="00F33BEE" w:rsidRPr="00967BE4" w:rsidRDefault="00F33BEE" w:rsidP="00C46426">
            <w:pPr>
              <w:pStyle w:val="ENoteTableText"/>
            </w:pPr>
            <w:r w:rsidRPr="00967BE4">
              <w:t>ad = added or inserted</w:t>
            </w:r>
          </w:p>
        </w:tc>
        <w:tc>
          <w:tcPr>
            <w:tcW w:w="3543" w:type="dxa"/>
            <w:shd w:val="clear" w:color="auto" w:fill="auto"/>
          </w:tcPr>
          <w:p w:rsidR="00F33BEE" w:rsidRPr="00967BE4" w:rsidRDefault="00F33BEE" w:rsidP="00C46426">
            <w:pPr>
              <w:pStyle w:val="ENoteTableText"/>
            </w:pPr>
            <w:r w:rsidRPr="00967BE4">
              <w:t>pres = present</w:t>
            </w:r>
          </w:p>
        </w:tc>
      </w:tr>
      <w:tr w:rsidR="00F33BEE" w:rsidRPr="00967BE4" w:rsidTr="00C46426">
        <w:tc>
          <w:tcPr>
            <w:tcW w:w="3543" w:type="dxa"/>
            <w:shd w:val="clear" w:color="auto" w:fill="auto"/>
          </w:tcPr>
          <w:p w:rsidR="00F33BEE" w:rsidRPr="00967BE4" w:rsidRDefault="00F33BEE" w:rsidP="00C46426">
            <w:pPr>
              <w:pStyle w:val="ENoteTableText"/>
            </w:pPr>
            <w:r w:rsidRPr="00967BE4">
              <w:t>am = amended</w:t>
            </w:r>
          </w:p>
        </w:tc>
        <w:tc>
          <w:tcPr>
            <w:tcW w:w="3543" w:type="dxa"/>
            <w:shd w:val="clear" w:color="auto" w:fill="auto"/>
          </w:tcPr>
          <w:p w:rsidR="00F33BEE" w:rsidRPr="00967BE4" w:rsidRDefault="00F33BEE" w:rsidP="00C46426">
            <w:pPr>
              <w:pStyle w:val="ENoteTableText"/>
            </w:pPr>
            <w:r w:rsidRPr="00967BE4">
              <w:t>prev = previous</w:t>
            </w:r>
          </w:p>
        </w:tc>
      </w:tr>
      <w:tr w:rsidR="00F33BEE" w:rsidRPr="00967BE4" w:rsidTr="00C46426">
        <w:tc>
          <w:tcPr>
            <w:tcW w:w="3543" w:type="dxa"/>
            <w:shd w:val="clear" w:color="auto" w:fill="auto"/>
          </w:tcPr>
          <w:p w:rsidR="00F33BEE" w:rsidRPr="00967BE4" w:rsidRDefault="00F33BEE" w:rsidP="00C46426">
            <w:pPr>
              <w:pStyle w:val="ENoteTableText"/>
            </w:pPr>
            <w:r w:rsidRPr="00967BE4">
              <w:t>c = clause(s)</w:t>
            </w:r>
          </w:p>
        </w:tc>
        <w:tc>
          <w:tcPr>
            <w:tcW w:w="3543" w:type="dxa"/>
            <w:shd w:val="clear" w:color="auto" w:fill="auto"/>
          </w:tcPr>
          <w:p w:rsidR="00F33BEE" w:rsidRPr="00967BE4" w:rsidRDefault="00F33BEE" w:rsidP="00C46426">
            <w:pPr>
              <w:pStyle w:val="ENoteTableText"/>
            </w:pPr>
            <w:r w:rsidRPr="00967BE4">
              <w:t>(prev) = previously</w:t>
            </w:r>
          </w:p>
        </w:tc>
      </w:tr>
      <w:tr w:rsidR="00F33BEE" w:rsidRPr="00967BE4" w:rsidTr="00C46426">
        <w:tc>
          <w:tcPr>
            <w:tcW w:w="3543" w:type="dxa"/>
            <w:shd w:val="clear" w:color="auto" w:fill="auto"/>
          </w:tcPr>
          <w:p w:rsidR="00F33BEE" w:rsidRPr="00967BE4" w:rsidRDefault="00F33BEE" w:rsidP="00C46426">
            <w:pPr>
              <w:pStyle w:val="ENoteTableText"/>
            </w:pPr>
            <w:r w:rsidRPr="00967BE4">
              <w:t>Ch = Chapter(s)</w:t>
            </w:r>
          </w:p>
        </w:tc>
        <w:tc>
          <w:tcPr>
            <w:tcW w:w="3543" w:type="dxa"/>
            <w:shd w:val="clear" w:color="auto" w:fill="auto"/>
          </w:tcPr>
          <w:p w:rsidR="00F33BEE" w:rsidRPr="00967BE4" w:rsidRDefault="00F33BEE" w:rsidP="00C46426">
            <w:pPr>
              <w:pStyle w:val="ENoteTableText"/>
            </w:pPr>
            <w:r w:rsidRPr="00967BE4">
              <w:t>Pt = Part(s)</w:t>
            </w:r>
          </w:p>
        </w:tc>
      </w:tr>
      <w:tr w:rsidR="00F33BEE" w:rsidRPr="00967BE4" w:rsidTr="00C46426">
        <w:tc>
          <w:tcPr>
            <w:tcW w:w="3543" w:type="dxa"/>
            <w:shd w:val="clear" w:color="auto" w:fill="auto"/>
          </w:tcPr>
          <w:p w:rsidR="00F33BEE" w:rsidRPr="00967BE4" w:rsidRDefault="00F33BEE" w:rsidP="00C46426">
            <w:pPr>
              <w:pStyle w:val="ENoteTableText"/>
            </w:pPr>
            <w:r w:rsidRPr="00967BE4">
              <w:t>def = definition(s)</w:t>
            </w:r>
          </w:p>
        </w:tc>
        <w:tc>
          <w:tcPr>
            <w:tcW w:w="3543" w:type="dxa"/>
            <w:shd w:val="clear" w:color="auto" w:fill="auto"/>
          </w:tcPr>
          <w:p w:rsidR="00F33BEE" w:rsidRPr="00967BE4" w:rsidRDefault="00F33BEE" w:rsidP="00C46426">
            <w:pPr>
              <w:pStyle w:val="ENoteTableText"/>
            </w:pPr>
            <w:r w:rsidRPr="00967BE4">
              <w:t>r = regulation(s)/rule(s)</w:t>
            </w:r>
          </w:p>
        </w:tc>
      </w:tr>
      <w:tr w:rsidR="00F33BEE" w:rsidRPr="00967BE4" w:rsidTr="00C46426">
        <w:tc>
          <w:tcPr>
            <w:tcW w:w="3543" w:type="dxa"/>
            <w:shd w:val="clear" w:color="auto" w:fill="auto"/>
          </w:tcPr>
          <w:p w:rsidR="00F33BEE" w:rsidRPr="00967BE4" w:rsidRDefault="00F33BEE" w:rsidP="00C46426">
            <w:pPr>
              <w:pStyle w:val="ENoteTableText"/>
            </w:pPr>
            <w:r w:rsidRPr="00967BE4">
              <w:t>Dict = Dictionary</w:t>
            </w:r>
          </w:p>
        </w:tc>
        <w:tc>
          <w:tcPr>
            <w:tcW w:w="3543" w:type="dxa"/>
            <w:shd w:val="clear" w:color="auto" w:fill="auto"/>
          </w:tcPr>
          <w:p w:rsidR="00F33BEE" w:rsidRPr="00967BE4" w:rsidRDefault="00F33BEE" w:rsidP="00C46426">
            <w:pPr>
              <w:pStyle w:val="ENoteTableText"/>
            </w:pPr>
            <w:r w:rsidRPr="00967BE4">
              <w:t>Reg = Regulation/Regulations</w:t>
            </w:r>
          </w:p>
        </w:tc>
      </w:tr>
      <w:tr w:rsidR="00F33BEE" w:rsidRPr="00967BE4" w:rsidTr="00C46426">
        <w:tc>
          <w:tcPr>
            <w:tcW w:w="3543" w:type="dxa"/>
            <w:shd w:val="clear" w:color="auto" w:fill="auto"/>
          </w:tcPr>
          <w:p w:rsidR="00F33BEE" w:rsidRPr="00967BE4" w:rsidRDefault="00F33BEE" w:rsidP="00C46426">
            <w:pPr>
              <w:pStyle w:val="ENoteTableText"/>
            </w:pPr>
            <w:r w:rsidRPr="00967BE4">
              <w:t>disallowed = disallowed by Parliament</w:t>
            </w:r>
          </w:p>
        </w:tc>
        <w:tc>
          <w:tcPr>
            <w:tcW w:w="3543" w:type="dxa"/>
            <w:shd w:val="clear" w:color="auto" w:fill="auto"/>
          </w:tcPr>
          <w:p w:rsidR="00F33BEE" w:rsidRPr="00967BE4" w:rsidRDefault="00F33BEE" w:rsidP="00C46426">
            <w:pPr>
              <w:pStyle w:val="ENoteTableText"/>
            </w:pPr>
            <w:r w:rsidRPr="00967BE4">
              <w:t>reloc = relocated</w:t>
            </w:r>
          </w:p>
        </w:tc>
      </w:tr>
      <w:tr w:rsidR="00F33BEE" w:rsidRPr="00967BE4" w:rsidTr="00C46426">
        <w:tc>
          <w:tcPr>
            <w:tcW w:w="3543" w:type="dxa"/>
            <w:shd w:val="clear" w:color="auto" w:fill="auto"/>
          </w:tcPr>
          <w:p w:rsidR="00F33BEE" w:rsidRPr="00967BE4" w:rsidRDefault="00F33BEE" w:rsidP="00C46426">
            <w:pPr>
              <w:pStyle w:val="ENoteTableText"/>
            </w:pPr>
            <w:r w:rsidRPr="00967BE4">
              <w:t>Div = Division(s)</w:t>
            </w:r>
          </w:p>
        </w:tc>
        <w:tc>
          <w:tcPr>
            <w:tcW w:w="3543" w:type="dxa"/>
            <w:shd w:val="clear" w:color="auto" w:fill="auto"/>
          </w:tcPr>
          <w:p w:rsidR="00F33BEE" w:rsidRPr="00967BE4" w:rsidRDefault="00F33BEE" w:rsidP="00C46426">
            <w:pPr>
              <w:pStyle w:val="ENoteTableText"/>
            </w:pPr>
            <w:r w:rsidRPr="00967BE4">
              <w:t>renum = renumbered</w:t>
            </w:r>
          </w:p>
        </w:tc>
      </w:tr>
      <w:tr w:rsidR="00F33BEE" w:rsidRPr="00967BE4" w:rsidTr="00C46426">
        <w:tc>
          <w:tcPr>
            <w:tcW w:w="3543" w:type="dxa"/>
            <w:shd w:val="clear" w:color="auto" w:fill="auto"/>
          </w:tcPr>
          <w:p w:rsidR="00F33BEE" w:rsidRPr="00967BE4" w:rsidRDefault="00F33BEE" w:rsidP="00C46426">
            <w:pPr>
              <w:pStyle w:val="ENoteTableText"/>
            </w:pPr>
            <w:r w:rsidRPr="00967BE4">
              <w:t>exp = expired or ceased to have effect</w:t>
            </w:r>
          </w:p>
        </w:tc>
        <w:tc>
          <w:tcPr>
            <w:tcW w:w="3543" w:type="dxa"/>
            <w:shd w:val="clear" w:color="auto" w:fill="auto"/>
          </w:tcPr>
          <w:p w:rsidR="00F33BEE" w:rsidRPr="00967BE4" w:rsidRDefault="00F33BEE" w:rsidP="00C46426">
            <w:pPr>
              <w:pStyle w:val="ENoteTableText"/>
            </w:pPr>
            <w:r w:rsidRPr="00967BE4">
              <w:t>rep = repealed</w:t>
            </w:r>
          </w:p>
        </w:tc>
      </w:tr>
      <w:tr w:rsidR="00F33BEE" w:rsidRPr="00967BE4" w:rsidTr="00C46426">
        <w:tc>
          <w:tcPr>
            <w:tcW w:w="3543" w:type="dxa"/>
            <w:shd w:val="clear" w:color="auto" w:fill="auto"/>
          </w:tcPr>
          <w:p w:rsidR="00F33BEE" w:rsidRPr="00967BE4" w:rsidRDefault="00F33BEE" w:rsidP="00C46426">
            <w:pPr>
              <w:pStyle w:val="ENoteTableText"/>
            </w:pPr>
            <w:r w:rsidRPr="00967BE4">
              <w:t>hdg = heading(s)</w:t>
            </w:r>
          </w:p>
        </w:tc>
        <w:tc>
          <w:tcPr>
            <w:tcW w:w="3543" w:type="dxa"/>
            <w:shd w:val="clear" w:color="auto" w:fill="auto"/>
          </w:tcPr>
          <w:p w:rsidR="00F33BEE" w:rsidRPr="00967BE4" w:rsidRDefault="00F33BEE" w:rsidP="00C46426">
            <w:pPr>
              <w:pStyle w:val="ENoteTableText"/>
            </w:pPr>
            <w:r w:rsidRPr="00967BE4">
              <w:t>rs = repealed and substituted</w:t>
            </w:r>
          </w:p>
        </w:tc>
      </w:tr>
      <w:tr w:rsidR="00F33BEE" w:rsidRPr="00967BE4" w:rsidTr="00C46426">
        <w:tc>
          <w:tcPr>
            <w:tcW w:w="3543" w:type="dxa"/>
            <w:shd w:val="clear" w:color="auto" w:fill="auto"/>
          </w:tcPr>
          <w:p w:rsidR="00F33BEE" w:rsidRPr="00967BE4" w:rsidRDefault="00F33BEE" w:rsidP="00C46426">
            <w:pPr>
              <w:pStyle w:val="ENoteTableText"/>
            </w:pPr>
            <w:r w:rsidRPr="00967BE4">
              <w:t>LI = Legislative Instrument</w:t>
            </w:r>
          </w:p>
        </w:tc>
        <w:tc>
          <w:tcPr>
            <w:tcW w:w="3543" w:type="dxa"/>
            <w:shd w:val="clear" w:color="auto" w:fill="auto"/>
          </w:tcPr>
          <w:p w:rsidR="00F33BEE" w:rsidRPr="00967BE4" w:rsidRDefault="00F33BEE" w:rsidP="00C46426">
            <w:pPr>
              <w:pStyle w:val="ENoteTableText"/>
            </w:pPr>
            <w:r w:rsidRPr="00967BE4">
              <w:t>s = section(s)</w:t>
            </w:r>
          </w:p>
        </w:tc>
      </w:tr>
      <w:tr w:rsidR="00F33BEE" w:rsidRPr="00967BE4" w:rsidTr="00C46426">
        <w:tc>
          <w:tcPr>
            <w:tcW w:w="3543" w:type="dxa"/>
            <w:shd w:val="clear" w:color="auto" w:fill="auto"/>
          </w:tcPr>
          <w:p w:rsidR="00F33BEE" w:rsidRPr="00967BE4" w:rsidRDefault="00F33BEE" w:rsidP="00C46426">
            <w:pPr>
              <w:pStyle w:val="ENoteTableText"/>
            </w:pPr>
            <w:r w:rsidRPr="00967BE4">
              <w:t xml:space="preserve">LIA = </w:t>
            </w:r>
            <w:r w:rsidRPr="00983189">
              <w:rPr>
                <w:i/>
              </w:rPr>
              <w:t>Legislative Instruments Act 2003</w:t>
            </w:r>
          </w:p>
        </w:tc>
        <w:tc>
          <w:tcPr>
            <w:tcW w:w="3543" w:type="dxa"/>
            <w:shd w:val="clear" w:color="auto" w:fill="auto"/>
          </w:tcPr>
          <w:p w:rsidR="00F33BEE" w:rsidRPr="00967BE4" w:rsidRDefault="00F33BEE" w:rsidP="00C46426">
            <w:pPr>
              <w:pStyle w:val="ENoteTableText"/>
            </w:pPr>
            <w:r w:rsidRPr="00967BE4">
              <w:t>Sch = Schedule(s)</w:t>
            </w:r>
          </w:p>
        </w:tc>
      </w:tr>
      <w:tr w:rsidR="00F33BEE" w:rsidRPr="00967BE4" w:rsidTr="00C46426">
        <w:tc>
          <w:tcPr>
            <w:tcW w:w="3543" w:type="dxa"/>
            <w:shd w:val="clear" w:color="auto" w:fill="auto"/>
          </w:tcPr>
          <w:p w:rsidR="00F33BEE" w:rsidRPr="00967BE4" w:rsidRDefault="00F33BEE" w:rsidP="00C46426">
            <w:pPr>
              <w:pStyle w:val="ENoteTableText"/>
            </w:pPr>
            <w:r w:rsidRPr="00967BE4">
              <w:t>mod = modified/modification</w:t>
            </w:r>
          </w:p>
        </w:tc>
        <w:tc>
          <w:tcPr>
            <w:tcW w:w="3543" w:type="dxa"/>
            <w:shd w:val="clear" w:color="auto" w:fill="auto"/>
          </w:tcPr>
          <w:p w:rsidR="00F33BEE" w:rsidRPr="00967BE4" w:rsidRDefault="00F33BEE" w:rsidP="00C46426">
            <w:pPr>
              <w:pStyle w:val="ENoteTableText"/>
            </w:pPr>
            <w:r w:rsidRPr="00967BE4">
              <w:t>Sdiv = Subdivision(s)</w:t>
            </w:r>
          </w:p>
        </w:tc>
      </w:tr>
      <w:tr w:rsidR="00F33BEE" w:rsidRPr="00967BE4" w:rsidTr="00C46426">
        <w:tc>
          <w:tcPr>
            <w:tcW w:w="3543" w:type="dxa"/>
            <w:shd w:val="clear" w:color="auto" w:fill="auto"/>
          </w:tcPr>
          <w:p w:rsidR="00F33BEE" w:rsidRPr="00967BE4" w:rsidRDefault="00F33BEE" w:rsidP="00983189">
            <w:pPr>
              <w:pStyle w:val="ENoteTableText"/>
            </w:pPr>
            <w:r w:rsidRPr="00967BE4">
              <w:t xml:space="preserve">No. </w:t>
            </w:r>
            <w:r w:rsidR="00983189">
              <w:t>=</w:t>
            </w:r>
            <w:r w:rsidRPr="00967BE4">
              <w:t xml:space="preserve"> Number(s)</w:t>
            </w:r>
          </w:p>
        </w:tc>
        <w:tc>
          <w:tcPr>
            <w:tcW w:w="3543" w:type="dxa"/>
            <w:shd w:val="clear" w:color="auto" w:fill="auto"/>
          </w:tcPr>
          <w:p w:rsidR="00F33BEE" w:rsidRPr="00967BE4" w:rsidRDefault="00F33BEE" w:rsidP="00C46426">
            <w:pPr>
              <w:pStyle w:val="ENoteTableText"/>
            </w:pPr>
            <w:r w:rsidRPr="00967BE4">
              <w:t>SLI = Select Legislative Instrument</w:t>
            </w:r>
          </w:p>
        </w:tc>
      </w:tr>
      <w:tr w:rsidR="00F33BEE" w:rsidRPr="00967BE4" w:rsidTr="00C46426">
        <w:tc>
          <w:tcPr>
            <w:tcW w:w="3543" w:type="dxa"/>
            <w:shd w:val="clear" w:color="auto" w:fill="auto"/>
          </w:tcPr>
          <w:p w:rsidR="00F33BEE" w:rsidRPr="00967BE4" w:rsidRDefault="00F33BEE" w:rsidP="00C46426">
            <w:pPr>
              <w:pStyle w:val="ENoteTableText"/>
            </w:pPr>
            <w:r w:rsidRPr="00967BE4">
              <w:t>o = order(s)</w:t>
            </w:r>
          </w:p>
        </w:tc>
        <w:tc>
          <w:tcPr>
            <w:tcW w:w="3543" w:type="dxa"/>
            <w:shd w:val="clear" w:color="auto" w:fill="auto"/>
          </w:tcPr>
          <w:p w:rsidR="00F33BEE" w:rsidRPr="00967BE4" w:rsidRDefault="00F33BEE" w:rsidP="00C46426">
            <w:pPr>
              <w:pStyle w:val="ENoteTableText"/>
            </w:pPr>
            <w:r w:rsidRPr="00967BE4">
              <w:t>SR = Statutory Rules</w:t>
            </w:r>
          </w:p>
        </w:tc>
      </w:tr>
      <w:tr w:rsidR="00F33BEE" w:rsidRPr="00967BE4" w:rsidTr="00C46426">
        <w:tc>
          <w:tcPr>
            <w:tcW w:w="3543" w:type="dxa"/>
            <w:shd w:val="clear" w:color="auto" w:fill="auto"/>
          </w:tcPr>
          <w:p w:rsidR="00F33BEE" w:rsidRPr="00967BE4" w:rsidRDefault="00F33BEE" w:rsidP="00C46426">
            <w:pPr>
              <w:pStyle w:val="ENoteTableText"/>
            </w:pPr>
            <w:r w:rsidRPr="00967BE4">
              <w:t>Ord = Ordinance</w:t>
            </w:r>
          </w:p>
        </w:tc>
        <w:tc>
          <w:tcPr>
            <w:tcW w:w="3543" w:type="dxa"/>
            <w:shd w:val="clear" w:color="auto" w:fill="auto"/>
          </w:tcPr>
          <w:p w:rsidR="00F33BEE" w:rsidRPr="00967BE4" w:rsidRDefault="00F33BEE" w:rsidP="00C46426">
            <w:pPr>
              <w:pStyle w:val="ENoteTableText"/>
            </w:pPr>
            <w:r w:rsidRPr="00967BE4">
              <w:t>Sub-Ch = Sub-Chapter(s)</w:t>
            </w:r>
          </w:p>
        </w:tc>
      </w:tr>
      <w:tr w:rsidR="00F33BEE" w:rsidRPr="00967BE4" w:rsidTr="00C46426">
        <w:tc>
          <w:tcPr>
            <w:tcW w:w="3543" w:type="dxa"/>
            <w:shd w:val="clear" w:color="auto" w:fill="auto"/>
          </w:tcPr>
          <w:p w:rsidR="00F33BEE" w:rsidRPr="00967BE4" w:rsidRDefault="00F33BEE" w:rsidP="00C46426">
            <w:pPr>
              <w:pStyle w:val="ENoteTableText"/>
            </w:pPr>
            <w:r w:rsidRPr="00967BE4">
              <w:t>orig = original</w:t>
            </w:r>
          </w:p>
        </w:tc>
        <w:tc>
          <w:tcPr>
            <w:tcW w:w="3543" w:type="dxa"/>
            <w:shd w:val="clear" w:color="auto" w:fill="auto"/>
          </w:tcPr>
          <w:p w:rsidR="00F33BEE" w:rsidRPr="00967BE4" w:rsidRDefault="00F33BEE" w:rsidP="00C46426">
            <w:pPr>
              <w:pStyle w:val="ENoteTableText"/>
            </w:pPr>
            <w:r w:rsidRPr="00967BE4">
              <w:t>SubPt = Subpart(s)</w:t>
            </w:r>
          </w:p>
        </w:tc>
      </w:tr>
      <w:tr w:rsidR="00F33BEE" w:rsidRPr="00967BE4" w:rsidTr="00C46426">
        <w:tc>
          <w:tcPr>
            <w:tcW w:w="3543" w:type="dxa"/>
            <w:shd w:val="clear" w:color="auto" w:fill="auto"/>
          </w:tcPr>
          <w:p w:rsidR="00F33BEE" w:rsidRPr="00967BE4" w:rsidRDefault="00F33BEE" w:rsidP="00C46426">
            <w:pPr>
              <w:pStyle w:val="ENoteTableText"/>
            </w:pPr>
            <w:r w:rsidRPr="00967BE4">
              <w:t>par = paragraph(s)/subparagraph(s)</w:t>
            </w:r>
          </w:p>
        </w:tc>
        <w:tc>
          <w:tcPr>
            <w:tcW w:w="3543" w:type="dxa"/>
            <w:shd w:val="clear" w:color="auto" w:fill="auto"/>
          </w:tcPr>
          <w:p w:rsidR="00F33BEE" w:rsidRPr="00967BE4" w:rsidRDefault="00F33BEE" w:rsidP="00C46426">
            <w:pPr>
              <w:pStyle w:val="ENoteTableText"/>
            </w:pPr>
          </w:p>
        </w:tc>
      </w:tr>
      <w:tr w:rsidR="00F33BEE" w:rsidTr="00C46426">
        <w:tc>
          <w:tcPr>
            <w:tcW w:w="3543" w:type="dxa"/>
            <w:shd w:val="clear" w:color="auto" w:fill="auto"/>
          </w:tcPr>
          <w:p w:rsidR="00F33BEE" w:rsidRPr="00967BE4" w:rsidRDefault="00F33BEE" w:rsidP="00C46426">
            <w:pPr>
              <w:pStyle w:val="ENoteTableText"/>
            </w:pPr>
            <w:r w:rsidRPr="00967BE4">
              <w:tab/>
              <w:t>/sub subparagraph(s)</w:t>
            </w:r>
          </w:p>
        </w:tc>
        <w:tc>
          <w:tcPr>
            <w:tcW w:w="3543" w:type="dxa"/>
            <w:shd w:val="clear" w:color="auto" w:fill="auto"/>
          </w:tcPr>
          <w:p w:rsidR="00F33BEE" w:rsidRPr="00967BE4" w:rsidRDefault="00F33BEE" w:rsidP="00C46426">
            <w:pPr>
              <w:pStyle w:val="ENoteTableText"/>
            </w:pPr>
          </w:p>
        </w:tc>
      </w:tr>
    </w:tbl>
    <w:p w:rsidR="00F33BEE" w:rsidRPr="00BC57F4" w:rsidRDefault="00F33BEE" w:rsidP="00C46426">
      <w:pPr>
        <w:pStyle w:val="Tabletext"/>
      </w:pPr>
    </w:p>
    <w:p w:rsidR="00F33BEE" w:rsidRDefault="00F33BEE" w:rsidP="00C46426">
      <w:pPr>
        <w:pStyle w:val="ENotesHeading2"/>
        <w:pageBreakBefore/>
      </w:pPr>
      <w:bookmarkStart w:id="69" w:name="_Toc364948201"/>
      <w:r>
        <w:lastRenderedPageBreak/>
        <w:t>Endnote 3—Legislation history</w:t>
      </w:r>
      <w:bookmarkEnd w:id="69"/>
    </w:p>
    <w:p w:rsidR="00F33BEE" w:rsidRDefault="00F33BEE" w:rsidP="00C4642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33BEE" w:rsidRPr="0098546F" w:rsidTr="00C46426">
        <w:trPr>
          <w:cantSplit/>
          <w:tblHeader/>
        </w:trPr>
        <w:tc>
          <w:tcPr>
            <w:tcW w:w="1838" w:type="dxa"/>
            <w:tcBorders>
              <w:top w:val="single" w:sz="12" w:space="0" w:color="auto"/>
              <w:bottom w:val="single" w:sz="12" w:space="0" w:color="auto"/>
            </w:tcBorders>
            <w:shd w:val="clear" w:color="auto" w:fill="auto"/>
          </w:tcPr>
          <w:p w:rsidR="00F33BEE" w:rsidRPr="00E117A3" w:rsidRDefault="00F33BEE" w:rsidP="00C46426">
            <w:pPr>
              <w:pStyle w:val="ENoteTableHeading"/>
            </w:pPr>
            <w:r w:rsidRPr="00E117A3">
              <w:t>Act</w:t>
            </w:r>
          </w:p>
        </w:tc>
        <w:tc>
          <w:tcPr>
            <w:tcW w:w="992" w:type="dxa"/>
            <w:tcBorders>
              <w:top w:val="single" w:sz="12" w:space="0" w:color="auto"/>
              <w:bottom w:val="single" w:sz="12" w:space="0" w:color="auto"/>
            </w:tcBorders>
            <w:shd w:val="clear" w:color="auto" w:fill="auto"/>
          </w:tcPr>
          <w:p w:rsidR="00F33BEE" w:rsidRPr="00E117A3" w:rsidRDefault="00F33BEE" w:rsidP="00C46426">
            <w:pPr>
              <w:pStyle w:val="ENoteTableHeading"/>
            </w:pPr>
            <w:r w:rsidRPr="00E117A3">
              <w:t>Number and year</w:t>
            </w:r>
          </w:p>
        </w:tc>
        <w:tc>
          <w:tcPr>
            <w:tcW w:w="993" w:type="dxa"/>
            <w:tcBorders>
              <w:top w:val="single" w:sz="12" w:space="0" w:color="auto"/>
              <w:bottom w:val="single" w:sz="12" w:space="0" w:color="auto"/>
            </w:tcBorders>
            <w:shd w:val="clear" w:color="auto" w:fill="auto"/>
          </w:tcPr>
          <w:p w:rsidR="00F33BEE" w:rsidRPr="00E117A3" w:rsidRDefault="00F33BEE" w:rsidP="00C46426">
            <w:pPr>
              <w:pStyle w:val="ENoteTableHeading"/>
            </w:pPr>
            <w:r w:rsidRPr="00E117A3">
              <w:t>Assent date</w:t>
            </w:r>
          </w:p>
        </w:tc>
        <w:tc>
          <w:tcPr>
            <w:tcW w:w="1845" w:type="dxa"/>
            <w:tcBorders>
              <w:top w:val="single" w:sz="12" w:space="0" w:color="auto"/>
              <w:bottom w:val="single" w:sz="12" w:space="0" w:color="auto"/>
            </w:tcBorders>
            <w:shd w:val="clear" w:color="auto" w:fill="auto"/>
          </w:tcPr>
          <w:p w:rsidR="00F33BEE" w:rsidRPr="00E117A3" w:rsidRDefault="00F33BEE" w:rsidP="00C46426">
            <w:pPr>
              <w:pStyle w:val="ENoteTableHeading"/>
            </w:pPr>
            <w:r w:rsidRPr="00E117A3">
              <w:t>Commencement</w:t>
            </w:r>
          </w:p>
        </w:tc>
        <w:tc>
          <w:tcPr>
            <w:tcW w:w="1417" w:type="dxa"/>
            <w:tcBorders>
              <w:top w:val="single" w:sz="12" w:space="0" w:color="auto"/>
              <w:bottom w:val="single" w:sz="12" w:space="0" w:color="auto"/>
            </w:tcBorders>
            <w:shd w:val="clear" w:color="auto" w:fill="auto"/>
          </w:tcPr>
          <w:p w:rsidR="00F33BEE" w:rsidRPr="00E117A3" w:rsidRDefault="00F33BEE" w:rsidP="00C46426">
            <w:pPr>
              <w:pStyle w:val="ENoteTableHeading"/>
            </w:pPr>
            <w:r w:rsidRPr="00E117A3">
              <w:t>Application, saving and transitional provisions</w:t>
            </w:r>
          </w:p>
        </w:tc>
      </w:tr>
      <w:tr w:rsidR="00C46426" w:rsidRPr="00D00016" w:rsidTr="00C46426">
        <w:trPr>
          <w:cantSplit/>
        </w:trPr>
        <w:tc>
          <w:tcPr>
            <w:tcW w:w="1838" w:type="dxa"/>
            <w:tcBorders>
              <w:top w:val="single" w:sz="12" w:space="0" w:color="auto"/>
              <w:bottom w:val="single" w:sz="4" w:space="0" w:color="auto"/>
            </w:tcBorders>
            <w:shd w:val="clear" w:color="auto" w:fill="auto"/>
          </w:tcPr>
          <w:p w:rsidR="00C46426" w:rsidRPr="00D00016" w:rsidRDefault="00C46426" w:rsidP="00C46426">
            <w:pPr>
              <w:pStyle w:val="ENoteTableText"/>
            </w:pPr>
            <w:r w:rsidRPr="00D00016">
              <w:t>Australian Participants in British Nuclear Tests (Treatment) Act 2006</w:t>
            </w:r>
          </w:p>
        </w:tc>
        <w:tc>
          <w:tcPr>
            <w:tcW w:w="992" w:type="dxa"/>
            <w:tcBorders>
              <w:top w:val="single" w:sz="12" w:space="0" w:color="auto"/>
              <w:bottom w:val="single" w:sz="4" w:space="0" w:color="auto"/>
            </w:tcBorders>
            <w:shd w:val="clear" w:color="auto" w:fill="auto"/>
          </w:tcPr>
          <w:p w:rsidR="00C46426" w:rsidRPr="00D00016" w:rsidRDefault="00C46426" w:rsidP="00C46426">
            <w:pPr>
              <w:pStyle w:val="ENoteTableText"/>
            </w:pPr>
            <w:r w:rsidRPr="00D00016">
              <w:t>135, 2006</w:t>
            </w:r>
          </w:p>
        </w:tc>
        <w:tc>
          <w:tcPr>
            <w:tcW w:w="993" w:type="dxa"/>
            <w:tcBorders>
              <w:top w:val="single" w:sz="12" w:space="0" w:color="auto"/>
              <w:bottom w:val="single" w:sz="4" w:space="0" w:color="auto"/>
            </w:tcBorders>
            <w:shd w:val="clear" w:color="auto" w:fill="auto"/>
          </w:tcPr>
          <w:p w:rsidR="00C46426" w:rsidRPr="00D00016" w:rsidRDefault="00C46426" w:rsidP="00C46426">
            <w:pPr>
              <w:pStyle w:val="ENoteTableText"/>
            </w:pPr>
            <w:r w:rsidRPr="00D00016">
              <w:t>30 Nov 2006</w:t>
            </w:r>
          </w:p>
        </w:tc>
        <w:tc>
          <w:tcPr>
            <w:tcW w:w="1845" w:type="dxa"/>
            <w:tcBorders>
              <w:top w:val="single" w:sz="12" w:space="0" w:color="auto"/>
              <w:bottom w:val="single" w:sz="4" w:space="0" w:color="auto"/>
            </w:tcBorders>
            <w:shd w:val="clear" w:color="auto" w:fill="auto"/>
          </w:tcPr>
          <w:p w:rsidR="00C46426" w:rsidRPr="00D00016" w:rsidRDefault="00C46426" w:rsidP="00C46426">
            <w:pPr>
              <w:pStyle w:val="ENoteTableText"/>
            </w:pPr>
            <w:r w:rsidRPr="00D00016">
              <w:t>1 Dec 2006</w:t>
            </w:r>
          </w:p>
        </w:tc>
        <w:tc>
          <w:tcPr>
            <w:tcW w:w="1417" w:type="dxa"/>
            <w:tcBorders>
              <w:top w:val="single" w:sz="12" w:space="0" w:color="auto"/>
              <w:bottom w:val="single" w:sz="4" w:space="0" w:color="auto"/>
            </w:tcBorders>
            <w:shd w:val="clear" w:color="auto" w:fill="auto"/>
          </w:tcPr>
          <w:p w:rsidR="00C46426" w:rsidRPr="00D00016" w:rsidRDefault="00C46426" w:rsidP="00C46426">
            <w:pPr>
              <w:pStyle w:val="ENoteTableText"/>
            </w:pPr>
          </w:p>
        </w:tc>
      </w:tr>
      <w:tr w:rsidR="00C46426" w:rsidRPr="00D00016" w:rsidTr="00C46426">
        <w:trPr>
          <w:cantSplit/>
        </w:trPr>
        <w:tc>
          <w:tcPr>
            <w:tcW w:w="1838" w:type="dxa"/>
            <w:shd w:val="clear" w:color="auto" w:fill="auto"/>
          </w:tcPr>
          <w:p w:rsidR="00C46426" w:rsidRPr="00D00016" w:rsidRDefault="00C46426" w:rsidP="00C46426">
            <w:pPr>
              <w:pStyle w:val="ENoteTableText"/>
            </w:pPr>
            <w:r w:rsidRPr="00D00016">
              <w:t>Veterans’ Affairs Legislation Amendment (International Agreements and Other Measures) Act 2008</w:t>
            </w:r>
          </w:p>
        </w:tc>
        <w:tc>
          <w:tcPr>
            <w:tcW w:w="992" w:type="dxa"/>
            <w:shd w:val="clear" w:color="auto" w:fill="auto"/>
          </w:tcPr>
          <w:p w:rsidR="00C46426" w:rsidRPr="00D00016" w:rsidRDefault="00C46426" w:rsidP="00C46426">
            <w:pPr>
              <w:pStyle w:val="ENoteTableText"/>
            </w:pPr>
            <w:r w:rsidRPr="00D00016">
              <w:t>81, 2008</w:t>
            </w:r>
          </w:p>
        </w:tc>
        <w:tc>
          <w:tcPr>
            <w:tcW w:w="993" w:type="dxa"/>
            <w:shd w:val="clear" w:color="auto" w:fill="auto"/>
          </w:tcPr>
          <w:p w:rsidR="00C46426" w:rsidRPr="00D00016" w:rsidRDefault="00C46426" w:rsidP="00C46426">
            <w:pPr>
              <w:pStyle w:val="ENoteTableText"/>
            </w:pPr>
            <w:r w:rsidRPr="00D00016">
              <w:t>12</w:t>
            </w:r>
            <w:r>
              <w:t> </w:t>
            </w:r>
            <w:r w:rsidRPr="00D00016">
              <w:t>July 2008</w:t>
            </w:r>
          </w:p>
        </w:tc>
        <w:tc>
          <w:tcPr>
            <w:tcW w:w="1845" w:type="dxa"/>
            <w:shd w:val="clear" w:color="auto" w:fill="auto"/>
          </w:tcPr>
          <w:p w:rsidR="00C46426" w:rsidRPr="00D00016" w:rsidRDefault="00C46426" w:rsidP="0060491E">
            <w:pPr>
              <w:pStyle w:val="ENoteTableText"/>
            </w:pPr>
            <w:r w:rsidRPr="00D00016">
              <w:t>Sch</w:t>
            </w:r>
            <w:r>
              <w:t> </w:t>
            </w:r>
            <w:r w:rsidRPr="00D00016">
              <w:t>2: 13</w:t>
            </w:r>
            <w:r>
              <w:t> </w:t>
            </w:r>
            <w:r w:rsidRPr="00D00016">
              <w:t>July 2008</w:t>
            </w:r>
          </w:p>
        </w:tc>
        <w:tc>
          <w:tcPr>
            <w:tcW w:w="1417" w:type="dxa"/>
            <w:shd w:val="clear" w:color="auto" w:fill="auto"/>
          </w:tcPr>
          <w:p w:rsidR="00C46426" w:rsidRPr="00D00016" w:rsidRDefault="00C46426" w:rsidP="0060491E">
            <w:pPr>
              <w:pStyle w:val="ENoteTableText"/>
            </w:pPr>
            <w:r w:rsidRPr="00D00016">
              <w:t>Sch 2 (items</w:t>
            </w:r>
            <w:r>
              <w:t> </w:t>
            </w:r>
            <w:r w:rsidRPr="00D00016">
              <w:t>3, 4)</w:t>
            </w:r>
          </w:p>
        </w:tc>
      </w:tr>
      <w:tr w:rsidR="00C46426" w:rsidRPr="00D00016" w:rsidTr="00C46426">
        <w:trPr>
          <w:cantSplit/>
        </w:trPr>
        <w:tc>
          <w:tcPr>
            <w:tcW w:w="1838" w:type="dxa"/>
            <w:shd w:val="clear" w:color="auto" w:fill="auto"/>
          </w:tcPr>
          <w:p w:rsidR="00C46426" w:rsidRPr="00D00016" w:rsidRDefault="00C46426" w:rsidP="00C46426">
            <w:pPr>
              <w:pStyle w:val="ENoteTableText"/>
            </w:pPr>
            <w:r w:rsidRPr="00D00016">
              <w:t>Veterans’ Affairs and Other Legislation Amendment (Miscellaneous Measures) Act 2010</w:t>
            </w:r>
          </w:p>
        </w:tc>
        <w:tc>
          <w:tcPr>
            <w:tcW w:w="992" w:type="dxa"/>
            <w:shd w:val="clear" w:color="auto" w:fill="auto"/>
          </w:tcPr>
          <w:p w:rsidR="00C46426" w:rsidRPr="00D00016" w:rsidRDefault="00C46426" w:rsidP="00C46426">
            <w:pPr>
              <w:pStyle w:val="ENoteTableText"/>
            </w:pPr>
            <w:r w:rsidRPr="00D00016">
              <w:t>120, 2010</w:t>
            </w:r>
          </w:p>
        </w:tc>
        <w:tc>
          <w:tcPr>
            <w:tcW w:w="993" w:type="dxa"/>
            <w:shd w:val="clear" w:color="auto" w:fill="auto"/>
          </w:tcPr>
          <w:p w:rsidR="00C46426" w:rsidRPr="00D00016" w:rsidRDefault="00C46426" w:rsidP="00C46426">
            <w:pPr>
              <w:pStyle w:val="ENoteTableText"/>
            </w:pPr>
            <w:r w:rsidRPr="00D00016">
              <w:t>17 Nov 2010</w:t>
            </w:r>
          </w:p>
        </w:tc>
        <w:tc>
          <w:tcPr>
            <w:tcW w:w="1845" w:type="dxa"/>
            <w:shd w:val="clear" w:color="auto" w:fill="auto"/>
          </w:tcPr>
          <w:p w:rsidR="00C46426" w:rsidRPr="00D00016" w:rsidRDefault="00C46426" w:rsidP="0060491E">
            <w:pPr>
              <w:pStyle w:val="ENoteTableText"/>
            </w:pPr>
            <w:r w:rsidRPr="00D00016">
              <w:t>Sch</w:t>
            </w:r>
            <w:r>
              <w:t> </w:t>
            </w:r>
            <w:r w:rsidRPr="00D00016">
              <w:t>1 (items</w:t>
            </w:r>
            <w:r>
              <w:t> </w:t>
            </w:r>
            <w:r w:rsidRPr="00D00016">
              <w:t>1–5): Royal Assent</w:t>
            </w:r>
          </w:p>
        </w:tc>
        <w:tc>
          <w:tcPr>
            <w:tcW w:w="1417" w:type="dxa"/>
            <w:shd w:val="clear" w:color="auto" w:fill="auto"/>
          </w:tcPr>
          <w:p w:rsidR="00C46426" w:rsidRPr="00D00016" w:rsidRDefault="00C46426" w:rsidP="0060491E">
            <w:pPr>
              <w:pStyle w:val="ENoteTableText"/>
            </w:pPr>
            <w:r w:rsidRPr="00D00016">
              <w:t>Sch 1 (items</w:t>
            </w:r>
            <w:r>
              <w:t> </w:t>
            </w:r>
            <w:r w:rsidRPr="00D00016">
              <w:t>4, 5)</w:t>
            </w:r>
          </w:p>
        </w:tc>
      </w:tr>
      <w:tr w:rsidR="00C46426" w:rsidRPr="00D00016" w:rsidTr="00983189">
        <w:trPr>
          <w:cantSplit/>
        </w:trPr>
        <w:tc>
          <w:tcPr>
            <w:tcW w:w="1838" w:type="dxa"/>
            <w:shd w:val="clear" w:color="auto" w:fill="auto"/>
          </w:tcPr>
          <w:p w:rsidR="00C46426" w:rsidRPr="00D00016" w:rsidRDefault="00C46426" w:rsidP="00C46426">
            <w:pPr>
              <w:pStyle w:val="ENoteTableText"/>
            </w:pPr>
            <w:r w:rsidRPr="00D00016">
              <w:t>Veterans’ Affairs Legislation Amendment (Participants in British Nuclear Tests) Act 2011</w:t>
            </w:r>
          </w:p>
        </w:tc>
        <w:tc>
          <w:tcPr>
            <w:tcW w:w="992" w:type="dxa"/>
            <w:shd w:val="clear" w:color="auto" w:fill="auto"/>
          </w:tcPr>
          <w:p w:rsidR="00C46426" w:rsidRPr="00D00016" w:rsidRDefault="00C46426" w:rsidP="00C46426">
            <w:pPr>
              <w:pStyle w:val="ENoteTableText"/>
            </w:pPr>
            <w:r w:rsidRPr="00D00016">
              <w:t>169, 2011</w:t>
            </w:r>
          </w:p>
        </w:tc>
        <w:tc>
          <w:tcPr>
            <w:tcW w:w="993" w:type="dxa"/>
            <w:shd w:val="clear" w:color="auto" w:fill="auto"/>
          </w:tcPr>
          <w:p w:rsidR="00C46426" w:rsidRPr="00D00016" w:rsidRDefault="00C46426" w:rsidP="00C46426">
            <w:pPr>
              <w:pStyle w:val="ENoteTableText"/>
            </w:pPr>
            <w:r w:rsidRPr="00D00016">
              <w:t>4 Dec 2011</w:t>
            </w:r>
          </w:p>
        </w:tc>
        <w:tc>
          <w:tcPr>
            <w:tcW w:w="1845" w:type="dxa"/>
            <w:shd w:val="clear" w:color="auto" w:fill="auto"/>
          </w:tcPr>
          <w:p w:rsidR="00C46426" w:rsidRPr="00D00016" w:rsidRDefault="00C46426" w:rsidP="0060491E">
            <w:pPr>
              <w:pStyle w:val="ENoteTableText"/>
            </w:pPr>
            <w:r w:rsidRPr="00D00016">
              <w:t>Sch</w:t>
            </w:r>
            <w:r>
              <w:t> </w:t>
            </w:r>
            <w:r w:rsidRPr="00D00016">
              <w:t>1 (items</w:t>
            </w:r>
            <w:r>
              <w:t> </w:t>
            </w:r>
            <w:r w:rsidRPr="00D00016">
              <w:t>1–6): Royal Assent</w:t>
            </w:r>
          </w:p>
        </w:tc>
        <w:tc>
          <w:tcPr>
            <w:tcW w:w="1417" w:type="dxa"/>
            <w:shd w:val="clear" w:color="auto" w:fill="auto"/>
          </w:tcPr>
          <w:p w:rsidR="00C46426" w:rsidRPr="00D00016" w:rsidRDefault="00C46426" w:rsidP="0060491E">
            <w:pPr>
              <w:pStyle w:val="ENoteTableText"/>
            </w:pPr>
            <w:r w:rsidRPr="00D00016">
              <w:t>Sch 1 (items</w:t>
            </w:r>
            <w:r>
              <w:t> </w:t>
            </w:r>
            <w:r w:rsidRPr="00D00016">
              <w:t>5, 6)</w:t>
            </w:r>
          </w:p>
        </w:tc>
      </w:tr>
      <w:tr w:rsidR="0021003D" w:rsidRPr="00D00016" w:rsidTr="00C46426">
        <w:trPr>
          <w:cantSplit/>
        </w:trPr>
        <w:tc>
          <w:tcPr>
            <w:tcW w:w="1838" w:type="dxa"/>
            <w:tcBorders>
              <w:bottom w:val="single" w:sz="12" w:space="0" w:color="auto"/>
            </w:tcBorders>
            <w:shd w:val="clear" w:color="auto" w:fill="auto"/>
          </w:tcPr>
          <w:p w:rsidR="0021003D" w:rsidRPr="00D00016" w:rsidRDefault="0021003D" w:rsidP="00C46426">
            <w:pPr>
              <w:pStyle w:val="ENoteTableText"/>
            </w:pPr>
            <w:r w:rsidRPr="005757CC">
              <w:t xml:space="preserve">Veterans’ Affairs Legislation Amendment (Military Compensation Review and Other Measures) </w:t>
            </w:r>
            <w:r>
              <w:t>Act</w:t>
            </w:r>
            <w:r w:rsidRPr="005757CC">
              <w:t xml:space="preserve"> 2013</w:t>
            </w:r>
          </w:p>
        </w:tc>
        <w:tc>
          <w:tcPr>
            <w:tcW w:w="992" w:type="dxa"/>
            <w:tcBorders>
              <w:bottom w:val="single" w:sz="12" w:space="0" w:color="auto"/>
            </w:tcBorders>
            <w:shd w:val="clear" w:color="auto" w:fill="auto"/>
          </w:tcPr>
          <w:p w:rsidR="0021003D" w:rsidRPr="00D00016" w:rsidRDefault="0021003D" w:rsidP="00C46426">
            <w:pPr>
              <w:pStyle w:val="ENoteTableText"/>
            </w:pPr>
            <w:r>
              <w:t>99, 2013</w:t>
            </w:r>
          </w:p>
        </w:tc>
        <w:tc>
          <w:tcPr>
            <w:tcW w:w="993" w:type="dxa"/>
            <w:tcBorders>
              <w:bottom w:val="single" w:sz="12" w:space="0" w:color="auto"/>
            </w:tcBorders>
            <w:shd w:val="clear" w:color="auto" w:fill="auto"/>
          </w:tcPr>
          <w:p w:rsidR="0021003D" w:rsidRPr="00D00016" w:rsidRDefault="0021003D" w:rsidP="00C46426">
            <w:pPr>
              <w:pStyle w:val="ENoteTableText"/>
            </w:pPr>
            <w:r>
              <w:t>28 June 2013</w:t>
            </w:r>
          </w:p>
        </w:tc>
        <w:tc>
          <w:tcPr>
            <w:tcW w:w="1845" w:type="dxa"/>
            <w:tcBorders>
              <w:bottom w:val="single" w:sz="12" w:space="0" w:color="auto"/>
            </w:tcBorders>
            <w:shd w:val="clear" w:color="auto" w:fill="auto"/>
          </w:tcPr>
          <w:p w:rsidR="0021003D" w:rsidRPr="00D00016" w:rsidRDefault="0021003D" w:rsidP="0060491E">
            <w:pPr>
              <w:pStyle w:val="ENoteTableText"/>
            </w:pPr>
            <w:r>
              <w:t>Sch 13 (items 2</w:t>
            </w:r>
            <w:r w:rsidR="00E12B3F">
              <w:t>–4, 12</w:t>
            </w:r>
            <w:r>
              <w:t>): 26 July 2013</w:t>
            </w:r>
          </w:p>
        </w:tc>
        <w:tc>
          <w:tcPr>
            <w:tcW w:w="1417" w:type="dxa"/>
            <w:tcBorders>
              <w:bottom w:val="single" w:sz="12" w:space="0" w:color="auto"/>
            </w:tcBorders>
            <w:shd w:val="clear" w:color="auto" w:fill="auto"/>
          </w:tcPr>
          <w:p w:rsidR="0021003D" w:rsidRPr="00D00016" w:rsidRDefault="00E12B3F" w:rsidP="0060491E">
            <w:pPr>
              <w:pStyle w:val="ENoteTableText"/>
            </w:pPr>
            <w:r>
              <w:t>Sch 13 (item 12)</w:t>
            </w:r>
          </w:p>
        </w:tc>
      </w:tr>
    </w:tbl>
    <w:p w:rsidR="00F33BEE" w:rsidRDefault="00F33BEE" w:rsidP="00C46426">
      <w:pPr>
        <w:pStyle w:val="Tabletext"/>
      </w:pPr>
    </w:p>
    <w:p w:rsidR="00F33BEE" w:rsidRDefault="00F33BEE" w:rsidP="00C46426">
      <w:pPr>
        <w:pStyle w:val="ENotesHeading2"/>
        <w:pageBreakBefore/>
      </w:pPr>
      <w:bookmarkStart w:id="70" w:name="_Toc364948202"/>
      <w:r>
        <w:lastRenderedPageBreak/>
        <w:t>Endnote 4—Amendment history</w:t>
      </w:r>
      <w:bookmarkEnd w:id="70"/>
    </w:p>
    <w:p w:rsidR="00F33BEE" w:rsidRDefault="00F33BEE" w:rsidP="00C46426">
      <w:pPr>
        <w:pStyle w:val="Tabletext"/>
      </w:pPr>
    </w:p>
    <w:tbl>
      <w:tblPr>
        <w:tblW w:w="7082" w:type="dxa"/>
        <w:tblInd w:w="113" w:type="dxa"/>
        <w:tblLayout w:type="fixed"/>
        <w:tblLook w:val="0000" w:firstRow="0" w:lastRow="0" w:firstColumn="0" w:lastColumn="0" w:noHBand="0" w:noVBand="0"/>
      </w:tblPr>
      <w:tblGrid>
        <w:gridCol w:w="2139"/>
        <w:gridCol w:w="4943"/>
      </w:tblGrid>
      <w:tr w:rsidR="00F33BEE" w:rsidRPr="0098546F" w:rsidTr="00C46426">
        <w:trPr>
          <w:cantSplit/>
          <w:tblHeader/>
        </w:trPr>
        <w:tc>
          <w:tcPr>
            <w:tcW w:w="2139" w:type="dxa"/>
            <w:tcBorders>
              <w:top w:val="single" w:sz="12" w:space="0" w:color="auto"/>
              <w:bottom w:val="single" w:sz="12" w:space="0" w:color="auto"/>
            </w:tcBorders>
            <w:shd w:val="clear" w:color="auto" w:fill="auto"/>
          </w:tcPr>
          <w:p w:rsidR="00F33BEE" w:rsidRPr="00E117A3" w:rsidRDefault="00F33BEE" w:rsidP="00C46426">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F33BEE" w:rsidRPr="00E117A3" w:rsidRDefault="00F33BEE" w:rsidP="00C46426">
            <w:pPr>
              <w:pStyle w:val="ENoteTableHeading"/>
            </w:pPr>
            <w:r w:rsidRPr="00E117A3">
              <w:t>How affected</w:t>
            </w:r>
          </w:p>
        </w:tc>
      </w:tr>
      <w:tr w:rsidR="00C46426" w:rsidRPr="00D00016" w:rsidTr="00C46426">
        <w:trPr>
          <w:cantSplit/>
        </w:trPr>
        <w:tc>
          <w:tcPr>
            <w:tcW w:w="2139" w:type="dxa"/>
            <w:tcBorders>
              <w:top w:val="single" w:sz="12" w:space="0" w:color="auto"/>
            </w:tcBorders>
            <w:shd w:val="clear" w:color="auto" w:fill="auto"/>
          </w:tcPr>
          <w:p w:rsidR="00C46426" w:rsidRPr="00D00016" w:rsidRDefault="00C46426" w:rsidP="0060491E">
            <w:pPr>
              <w:pStyle w:val="ENoteTableText"/>
            </w:pPr>
            <w:r w:rsidRPr="00D00016">
              <w:rPr>
                <w:b/>
              </w:rPr>
              <w:t>Pt</w:t>
            </w:r>
            <w:r>
              <w:rPr>
                <w:b/>
              </w:rPr>
              <w:t> </w:t>
            </w:r>
            <w:r w:rsidRPr="00D00016">
              <w:rPr>
                <w:b/>
              </w:rPr>
              <w:t>1</w:t>
            </w:r>
          </w:p>
        </w:tc>
        <w:tc>
          <w:tcPr>
            <w:tcW w:w="4943" w:type="dxa"/>
            <w:tcBorders>
              <w:top w:val="single" w:sz="12" w:space="0" w:color="auto"/>
            </w:tcBorders>
            <w:shd w:val="clear" w:color="auto" w:fill="auto"/>
          </w:tcPr>
          <w:p w:rsidR="00C46426" w:rsidRPr="00D00016" w:rsidRDefault="00C46426" w:rsidP="00C46426">
            <w:pPr>
              <w:pStyle w:val="ENoteTableText"/>
            </w:pPr>
          </w:p>
        </w:tc>
      </w:tr>
      <w:tr w:rsidR="00C46426" w:rsidRPr="00D00016" w:rsidTr="00C46426">
        <w:trPr>
          <w:cantSplit/>
        </w:trPr>
        <w:tc>
          <w:tcPr>
            <w:tcW w:w="2139" w:type="dxa"/>
            <w:shd w:val="clear" w:color="auto" w:fill="auto"/>
          </w:tcPr>
          <w:p w:rsidR="00C46426" w:rsidRPr="00D00016" w:rsidRDefault="00C46426" w:rsidP="00C46426">
            <w:pPr>
              <w:pStyle w:val="ENoteTableText"/>
              <w:tabs>
                <w:tab w:val="center" w:leader="dot" w:pos="2268"/>
              </w:tabs>
            </w:pPr>
            <w:r>
              <w:t>s.</w:t>
            </w:r>
            <w:r w:rsidRPr="00D00016">
              <w:t xml:space="preserve"> 4</w:t>
            </w:r>
            <w:r w:rsidRPr="00D00016">
              <w:tab/>
            </w:r>
          </w:p>
        </w:tc>
        <w:tc>
          <w:tcPr>
            <w:tcW w:w="4943" w:type="dxa"/>
            <w:shd w:val="clear" w:color="auto" w:fill="auto"/>
          </w:tcPr>
          <w:p w:rsidR="00C46426" w:rsidRPr="00D00016" w:rsidRDefault="00C46426" w:rsidP="0086692B">
            <w:pPr>
              <w:pStyle w:val="ENoteTableText"/>
            </w:pPr>
            <w:r w:rsidRPr="00D00016">
              <w:t>am No</w:t>
            </w:r>
            <w:r w:rsidR="0086692B">
              <w:t>.</w:t>
            </w:r>
            <w:r>
              <w:t> </w:t>
            </w:r>
            <w:r w:rsidRPr="00D00016">
              <w:t>81, 2008; No.</w:t>
            </w:r>
            <w:r>
              <w:t> </w:t>
            </w:r>
            <w:r w:rsidRPr="00D00016">
              <w:t>169, 2011</w:t>
            </w:r>
          </w:p>
        </w:tc>
      </w:tr>
      <w:tr w:rsidR="00C46426" w:rsidRPr="00D00016" w:rsidTr="00C46426">
        <w:trPr>
          <w:cantSplit/>
        </w:trPr>
        <w:tc>
          <w:tcPr>
            <w:tcW w:w="2139" w:type="dxa"/>
            <w:shd w:val="clear" w:color="auto" w:fill="auto"/>
          </w:tcPr>
          <w:p w:rsidR="00C46426" w:rsidRPr="00D00016" w:rsidRDefault="00C46426" w:rsidP="00C46426">
            <w:pPr>
              <w:pStyle w:val="ENoteTableText"/>
              <w:tabs>
                <w:tab w:val="center" w:leader="dot" w:pos="2268"/>
              </w:tabs>
            </w:pPr>
            <w:r>
              <w:t>s.</w:t>
            </w:r>
            <w:r w:rsidRPr="00D00016">
              <w:t xml:space="preserve"> 5</w:t>
            </w:r>
            <w:r w:rsidRPr="00D00016">
              <w:tab/>
            </w:r>
          </w:p>
        </w:tc>
        <w:tc>
          <w:tcPr>
            <w:tcW w:w="4943" w:type="dxa"/>
            <w:shd w:val="clear" w:color="auto" w:fill="auto"/>
          </w:tcPr>
          <w:p w:rsidR="00C46426" w:rsidRPr="00D00016" w:rsidRDefault="00C46426" w:rsidP="00110777">
            <w:pPr>
              <w:pStyle w:val="ENoteTableText"/>
            </w:pPr>
            <w:r w:rsidRPr="00D00016">
              <w:t>am No.</w:t>
            </w:r>
            <w:r>
              <w:t> </w:t>
            </w:r>
            <w:r w:rsidRPr="00D00016">
              <w:t>81, 2008; No.</w:t>
            </w:r>
            <w:r>
              <w:t> </w:t>
            </w:r>
            <w:r w:rsidRPr="00D00016">
              <w:t>120, 2010; No.</w:t>
            </w:r>
            <w:r>
              <w:t> </w:t>
            </w:r>
            <w:r w:rsidRPr="00D00016">
              <w:t>169, 2011</w:t>
            </w:r>
          </w:p>
        </w:tc>
      </w:tr>
      <w:tr w:rsidR="0021003D" w:rsidRPr="00983189" w:rsidTr="00C46426">
        <w:trPr>
          <w:cantSplit/>
        </w:trPr>
        <w:tc>
          <w:tcPr>
            <w:tcW w:w="2139" w:type="dxa"/>
            <w:shd w:val="clear" w:color="auto" w:fill="auto"/>
          </w:tcPr>
          <w:p w:rsidR="0021003D" w:rsidRPr="00983189" w:rsidRDefault="0021003D" w:rsidP="0060491E">
            <w:pPr>
              <w:pStyle w:val="ENoteTableText"/>
              <w:rPr>
                <w:b/>
              </w:rPr>
            </w:pPr>
            <w:r w:rsidRPr="00D00016">
              <w:rPr>
                <w:b/>
              </w:rPr>
              <w:t>Pt</w:t>
            </w:r>
            <w:r>
              <w:rPr>
                <w:b/>
              </w:rPr>
              <w:t> 2</w:t>
            </w:r>
          </w:p>
        </w:tc>
        <w:tc>
          <w:tcPr>
            <w:tcW w:w="4943" w:type="dxa"/>
            <w:shd w:val="clear" w:color="auto" w:fill="auto"/>
          </w:tcPr>
          <w:p w:rsidR="0021003D" w:rsidRPr="00983189" w:rsidRDefault="0021003D" w:rsidP="00C46426">
            <w:pPr>
              <w:pStyle w:val="ENoteTableText"/>
              <w:rPr>
                <w:b/>
              </w:rPr>
            </w:pPr>
          </w:p>
        </w:tc>
      </w:tr>
      <w:tr w:rsidR="0021003D" w:rsidRPr="00983189" w:rsidTr="00C46426">
        <w:trPr>
          <w:cantSplit/>
        </w:trPr>
        <w:tc>
          <w:tcPr>
            <w:tcW w:w="2139" w:type="dxa"/>
            <w:shd w:val="clear" w:color="auto" w:fill="auto"/>
          </w:tcPr>
          <w:p w:rsidR="0021003D" w:rsidRPr="0086692B" w:rsidRDefault="0021003D" w:rsidP="0060491E">
            <w:pPr>
              <w:pStyle w:val="ENoteTableText"/>
              <w:rPr>
                <w:b/>
              </w:rPr>
            </w:pPr>
            <w:r>
              <w:rPr>
                <w:b/>
              </w:rPr>
              <w:t>Div 2</w:t>
            </w:r>
          </w:p>
        </w:tc>
        <w:tc>
          <w:tcPr>
            <w:tcW w:w="4943" w:type="dxa"/>
            <w:shd w:val="clear" w:color="auto" w:fill="auto"/>
          </w:tcPr>
          <w:p w:rsidR="0021003D" w:rsidRPr="00983189" w:rsidRDefault="0021003D" w:rsidP="00C46426">
            <w:pPr>
              <w:pStyle w:val="ENoteTableText"/>
              <w:rPr>
                <w:b/>
              </w:rPr>
            </w:pPr>
          </w:p>
        </w:tc>
      </w:tr>
      <w:tr w:rsidR="0021003D" w:rsidRPr="00D00016" w:rsidTr="00C46426">
        <w:trPr>
          <w:cantSplit/>
        </w:trPr>
        <w:tc>
          <w:tcPr>
            <w:tcW w:w="2139" w:type="dxa"/>
            <w:shd w:val="clear" w:color="auto" w:fill="auto"/>
          </w:tcPr>
          <w:p w:rsidR="0021003D" w:rsidRDefault="0021003D" w:rsidP="00C46426">
            <w:pPr>
              <w:pStyle w:val="ENoteTableText"/>
              <w:tabs>
                <w:tab w:val="center" w:leader="dot" w:pos="2268"/>
              </w:tabs>
            </w:pPr>
            <w:r>
              <w:t>s 13</w:t>
            </w:r>
            <w:r>
              <w:tab/>
            </w:r>
          </w:p>
        </w:tc>
        <w:tc>
          <w:tcPr>
            <w:tcW w:w="4943" w:type="dxa"/>
            <w:shd w:val="clear" w:color="auto" w:fill="auto"/>
          </w:tcPr>
          <w:p w:rsidR="0021003D" w:rsidRPr="00D00016" w:rsidRDefault="0021003D" w:rsidP="00C46426">
            <w:pPr>
              <w:pStyle w:val="ENoteTableText"/>
            </w:pPr>
            <w:r>
              <w:t>am No</w:t>
            </w:r>
            <w:r w:rsidR="0086692B">
              <w:t>.</w:t>
            </w:r>
            <w:r>
              <w:t xml:space="preserve"> 99, 2013</w:t>
            </w:r>
          </w:p>
        </w:tc>
      </w:tr>
      <w:tr w:rsidR="0021003D" w:rsidRPr="00D00016" w:rsidTr="00C46426">
        <w:trPr>
          <w:cantSplit/>
        </w:trPr>
        <w:tc>
          <w:tcPr>
            <w:tcW w:w="2139" w:type="dxa"/>
            <w:shd w:val="clear" w:color="auto" w:fill="auto"/>
          </w:tcPr>
          <w:p w:rsidR="0021003D" w:rsidRDefault="0021003D" w:rsidP="00C46426">
            <w:pPr>
              <w:pStyle w:val="ENoteTableText"/>
              <w:tabs>
                <w:tab w:val="center" w:leader="dot" w:pos="2268"/>
              </w:tabs>
            </w:pPr>
            <w:r>
              <w:t>s 16</w:t>
            </w:r>
            <w:r>
              <w:tab/>
            </w:r>
          </w:p>
        </w:tc>
        <w:tc>
          <w:tcPr>
            <w:tcW w:w="4943" w:type="dxa"/>
            <w:shd w:val="clear" w:color="auto" w:fill="auto"/>
          </w:tcPr>
          <w:p w:rsidR="0021003D" w:rsidRDefault="0021003D" w:rsidP="00C46426">
            <w:pPr>
              <w:pStyle w:val="ENoteTableText"/>
            </w:pPr>
            <w:r>
              <w:t>am No</w:t>
            </w:r>
            <w:r w:rsidR="0086692B">
              <w:t>.</w:t>
            </w:r>
            <w:r>
              <w:t xml:space="preserve"> 99, 2013</w:t>
            </w:r>
          </w:p>
        </w:tc>
      </w:tr>
      <w:tr w:rsidR="00C46426" w:rsidRPr="00D00016" w:rsidTr="00C46426">
        <w:trPr>
          <w:cantSplit/>
        </w:trPr>
        <w:tc>
          <w:tcPr>
            <w:tcW w:w="2139" w:type="dxa"/>
            <w:shd w:val="clear" w:color="auto" w:fill="auto"/>
          </w:tcPr>
          <w:p w:rsidR="00C46426" w:rsidRPr="00D00016" w:rsidRDefault="00C46426" w:rsidP="0060491E">
            <w:pPr>
              <w:pStyle w:val="ENoteTableText"/>
            </w:pPr>
            <w:r w:rsidRPr="00D00016">
              <w:rPr>
                <w:b/>
              </w:rPr>
              <w:t>Pt</w:t>
            </w:r>
            <w:r>
              <w:rPr>
                <w:b/>
              </w:rPr>
              <w:t> </w:t>
            </w:r>
            <w:r w:rsidRPr="00D00016">
              <w:rPr>
                <w:b/>
              </w:rPr>
              <w:t>5</w:t>
            </w:r>
          </w:p>
        </w:tc>
        <w:tc>
          <w:tcPr>
            <w:tcW w:w="4943" w:type="dxa"/>
            <w:shd w:val="clear" w:color="auto" w:fill="auto"/>
          </w:tcPr>
          <w:p w:rsidR="00C46426" w:rsidRPr="00D00016" w:rsidRDefault="00C46426" w:rsidP="00C46426">
            <w:pPr>
              <w:pStyle w:val="ENoteTableText"/>
            </w:pPr>
          </w:p>
        </w:tc>
      </w:tr>
      <w:tr w:rsidR="00C46426" w:rsidRPr="00D00016" w:rsidTr="00C46426">
        <w:trPr>
          <w:cantSplit/>
        </w:trPr>
        <w:tc>
          <w:tcPr>
            <w:tcW w:w="2139" w:type="dxa"/>
            <w:shd w:val="clear" w:color="auto" w:fill="auto"/>
          </w:tcPr>
          <w:p w:rsidR="00C46426" w:rsidRPr="00D00016" w:rsidRDefault="00C46426" w:rsidP="0060491E">
            <w:pPr>
              <w:pStyle w:val="ENoteTableText"/>
            </w:pPr>
            <w:r w:rsidRPr="00D00016">
              <w:rPr>
                <w:b/>
              </w:rPr>
              <w:t>Div</w:t>
            </w:r>
            <w:r>
              <w:rPr>
                <w:b/>
              </w:rPr>
              <w:t> </w:t>
            </w:r>
            <w:r w:rsidRPr="00D00016">
              <w:rPr>
                <w:b/>
              </w:rPr>
              <w:t>1</w:t>
            </w:r>
          </w:p>
        </w:tc>
        <w:tc>
          <w:tcPr>
            <w:tcW w:w="4943" w:type="dxa"/>
            <w:shd w:val="clear" w:color="auto" w:fill="auto"/>
          </w:tcPr>
          <w:p w:rsidR="00C46426" w:rsidRPr="00D00016" w:rsidRDefault="00C46426" w:rsidP="00C46426">
            <w:pPr>
              <w:pStyle w:val="ENoteTableText"/>
            </w:pPr>
          </w:p>
        </w:tc>
      </w:tr>
      <w:tr w:rsidR="00C46426" w:rsidRPr="00D00016" w:rsidTr="0086692B">
        <w:trPr>
          <w:cantSplit/>
        </w:trPr>
        <w:tc>
          <w:tcPr>
            <w:tcW w:w="2139" w:type="dxa"/>
            <w:shd w:val="clear" w:color="auto" w:fill="auto"/>
          </w:tcPr>
          <w:p w:rsidR="00C46426" w:rsidRPr="00D00016" w:rsidRDefault="00C46426" w:rsidP="00C46426">
            <w:pPr>
              <w:pStyle w:val="ENoteTableText"/>
              <w:tabs>
                <w:tab w:val="center" w:leader="dot" w:pos="2268"/>
              </w:tabs>
            </w:pPr>
            <w:r>
              <w:t>s.</w:t>
            </w:r>
            <w:r w:rsidRPr="00D00016">
              <w:t xml:space="preserve"> 32</w:t>
            </w:r>
            <w:r w:rsidRPr="00D00016">
              <w:tab/>
            </w:r>
          </w:p>
        </w:tc>
        <w:tc>
          <w:tcPr>
            <w:tcW w:w="4943" w:type="dxa"/>
            <w:shd w:val="clear" w:color="auto" w:fill="auto"/>
          </w:tcPr>
          <w:p w:rsidR="00C46426" w:rsidRPr="00D00016" w:rsidRDefault="00C46426" w:rsidP="00110777">
            <w:pPr>
              <w:pStyle w:val="ENoteTableText"/>
            </w:pPr>
            <w:r w:rsidRPr="00D00016">
              <w:t>am No.</w:t>
            </w:r>
            <w:r>
              <w:t> </w:t>
            </w:r>
            <w:r w:rsidRPr="00D00016">
              <w:t>169, 2011</w:t>
            </w:r>
          </w:p>
        </w:tc>
      </w:tr>
      <w:tr w:rsidR="0021003D" w:rsidRPr="00D00016" w:rsidTr="0086692B">
        <w:trPr>
          <w:cantSplit/>
        </w:trPr>
        <w:tc>
          <w:tcPr>
            <w:tcW w:w="2139" w:type="dxa"/>
            <w:shd w:val="clear" w:color="auto" w:fill="auto"/>
          </w:tcPr>
          <w:p w:rsidR="0021003D" w:rsidRPr="0086692B" w:rsidRDefault="0021003D" w:rsidP="0060491E">
            <w:pPr>
              <w:pStyle w:val="ENoteTableText"/>
              <w:tabs>
                <w:tab w:val="center" w:leader="dot" w:pos="2268"/>
              </w:tabs>
              <w:rPr>
                <w:b/>
              </w:rPr>
            </w:pPr>
            <w:r>
              <w:rPr>
                <w:b/>
              </w:rPr>
              <w:t>Pt 6</w:t>
            </w:r>
          </w:p>
        </w:tc>
        <w:tc>
          <w:tcPr>
            <w:tcW w:w="4943" w:type="dxa"/>
            <w:shd w:val="clear" w:color="auto" w:fill="auto"/>
          </w:tcPr>
          <w:p w:rsidR="0021003D" w:rsidRPr="00D00016" w:rsidRDefault="0021003D" w:rsidP="00C46426">
            <w:pPr>
              <w:pStyle w:val="ENoteTableText"/>
            </w:pPr>
          </w:p>
        </w:tc>
      </w:tr>
      <w:tr w:rsidR="0021003D" w:rsidRPr="00D00016" w:rsidTr="00C46426">
        <w:trPr>
          <w:cantSplit/>
        </w:trPr>
        <w:tc>
          <w:tcPr>
            <w:tcW w:w="2139" w:type="dxa"/>
            <w:tcBorders>
              <w:bottom w:val="single" w:sz="12" w:space="0" w:color="auto"/>
            </w:tcBorders>
            <w:shd w:val="clear" w:color="auto" w:fill="auto"/>
          </w:tcPr>
          <w:p w:rsidR="0021003D" w:rsidRPr="0086692B" w:rsidRDefault="0021003D" w:rsidP="00C46426">
            <w:pPr>
              <w:pStyle w:val="ENoteTableText"/>
              <w:tabs>
                <w:tab w:val="center" w:leader="dot" w:pos="2268"/>
              </w:tabs>
            </w:pPr>
            <w:r>
              <w:t>s 49</w:t>
            </w:r>
            <w:r>
              <w:tab/>
            </w:r>
          </w:p>
        </w:tc>
        <w:tc>
          <w:tcPr>
            <w:tcW w:w="4943" w:type="dxa"/>
            <w:tcBorders>
              <w:bottom w:val="single" w:sz="12" w:space="0" w:color="auto"/>
            </w:tcBorders>
            <w:shd w:val="clear" w:color="auto" w:fill="auto"/>
          </w:tcPr>
          <w:p w:rsidR="0021003D" w:rsidRPr="00D00016" w:rsidRDefault="0021003D" w:rsidP="00C46426">
            <w:pPr>
              <w:pStyle w:val="ENoteTableText"/>
            </w:pPr>
            <w:r>
              <w:t>am No</w:t>
            </w:r>
            <w:r w:rsidR="0086692B">
              <w:t>.</w:t>
            </w:r>
            <w:r>
              <w:t xml:space="preserve"> 99, 2013</w:t>
            </w:r>
          </w:p>
        </w:tc>
      </w:tr>
    </w:tbl>
    <w:p w:rsidR="00F33BEE" w:rsidRDefault="00F33BEE" w:rsidP="00C46426">
      <w:pPr>
        <w:pStyle w:val="Tabletext"/>
      </w:pPr>
    </w:p>
    <w:p w:rsidR="00F33BEE" w:rsidRDefault="00F33BEE" w:rsidP="00C46426">
      <w:pPr>
        <w:pStyle w:val="ENotesHeading2"/>
        <w:pageBreakBefore/>
      </w:pPr>
      <w:bookmarkStart w:id="71" w:name="_Toc364948203"/>
      <w:r>
        <w:lastRenderedPageBreak/>
        <w:t>Endnote 5—Uncommenced amendments</w:t>
      </w:r>
      <w:r w:rsidR="003B282D">
        <w:t xml:space="preserve"> [none]</w:t>
      </w:r>
      <w:bookmarkEnd w:id="71"/>
    </w:p>
    <w:p w:rsidR="00F33BEE" w:rsidRDefault="00F33BEE" w:rsidP="00983189">
      <w:pPr>
        <w:pStyle w:val="ENotesHeading2"/>
      </w:pPr>
      <w:bookmarkStart w:id="72" w:name="_Toc364948204"/>
      <w:r>
        <w:t>Endn</w:t>
      </w:r>
      <w:r w:rsidRPr="00786FBC">
        <w:t xml:space="preserve">ote </w:t>
      </w:r>
      <w:r>
        <w:t>6</w:t>
      </w:r>
      <w:r w:rsidRPr="00786FBC">
        <w:t>—Modifications</w:t>
      </w:r>
      <w:r w:rsidR="003B282D">
        <w:t xml:space="preserve"> [none]</w:t>
      </w:r>
      <w:bookmarkEnd w:id="72"/>
    </w:p>
    <w:p w:rsidR="00F33BEE" w:rsidRPr="00723CF8" w:rsidRDefault="00F33BEE" w:rsidP="00983189">
      <w:pPr>
        <w:pStyle w:val="ENotesHeading2"/>
      </w:pPr>
      <w:bookmarkStart w:id="73" w:name="_Toc364948205"/>
      <w:r>
        <w:t>Endnote 7</w:t>
      </w:r>
      <w:r w:rsidRPr="00723CF8">
        <w:t xml:space="preserve">—Misdescribed </w:t>
      </w:r>
      <w:r>
        <w:t>a</w:t>
      </w:r>
      <w:r w:rsidRPr="00723CF8">
        <w:t>mendments</w:t>
      </w:r>
      <w:r w:rsidR="003B282D">
        <w:t xml:space="preserve"> [none]</w:t>
      </w:r>
      <w:bookmarkEnd w:id="73"/>
    </w:p>
    <w:p w:rsidR="00F33BEE" w:rsidRDefault="00F33BEE" w:rsidP="00983189">
      <w:pPr>
        <w:pStyle w:val="ENotesHeading2"/>
      </w:pPr>
      <w:bookmarkStart w:id="74" w:name="_Toc364948206"/>
      <w:r>
        <w:t>Endnote 8—Miscellaneous</w:t>
      </w:r>
      <w:r w:rsidR="003B282D">
        <w:t xml:space="preserve"> [none]</w:t>
      </w:r>
      <w:bookmarkEnd w:id="74"/>
    </w:p>
    <w:p w:rsidR="004E71DD" w:rsidRPr="00D00016" w:rsidRDefault="004E71DD" w:rsidP="00C46426">
      <w:pPr>
        <w:sectPr w:rsidR="004E71DD" w:rsidRPr="00D00016" w:rsidSect="000F568E">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bookmarkStart w:id="75" w:name="BK_S5P22L23C24"/>
      <w:bookmarkStart w:id="76" w:name="BK_S5P25L26C27"/>
      <w:bookmarkEnd w:id="75"/>
      <w:bookmarkEnd w:id="76"/>
    </w:p>
    <w:p w:rsidR="00E5376B" w:rsidRPr="00D00016" w:rsidRDefault="00E5376B" w:rsidP="00DE40C2"/>
    <w:sectPr w:rsidR="00E5376B" w:rsidRPr="00D00016" w:rsidSect="000F568E">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51" w:rsidRPr="00B502A4" w:rsidRDefault="00C86C51" w:rsidP="00BC2A10">
      <w:pPr>
        <w:spacing w:line="240" w:lineRule="auto"/>
        <w:rPr>
          <w:sz w:val="16"/>
        </w:rPr>
      </w:pPr>
      <w:r>
        <w:separator/>
      </w:r>
    </w:p>
  </w:endnote>
  <w:endnote w:type="continuationSeparator" w:id="0">
    <w:p w:rsidR="00C86C51" w:rsidRPr="00B502A4" w:rsidRDefault="00C86C51" w:rsidP="00BC2A10">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Default="00C86C5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A1328" w:rsidRDefault="00C86C51" w:rsidP="00C46426">
    <w:pPr>
      <w:pBdr>
        <w:top w:val="single" w:sz="6" w:space="1" w:color="auto"/>
      </w:pBdr>
      <w:spacing w:before="120"/>
      <w:rPr>
        <w:sz w:val="18"/>
      </w:rPr>
    </w:pPr>
  </w:p>
  <w:p w:rsidR="00C86C51" w:rsidRPr="007A1328" w:rsidRDefault="00C86C51" w:rsidP="00C464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F568E">
      <w:rPr>
        <w:i/>
        <w:noProof/>
        <w:sz w:val="18"/>
      </w:rPr>
      <w:t>Australian Participants in British Nuclear Tests (Treatment)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F568E">
      <w:rPr>
        <w:i/>
        <w:noProof/>
        <w:sz w:val="18"/>
      </w:rPr>
      <w:t>39</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A1328" w:rsidRDefault="00C86C51" w:rsidP="00C46426">
    <w:pPr>
      <w:pBdr>
        <w:top w:val="single" w:sz="6" w:space="1" w:color="auto"/>
      </w:pBdr>
      <w:spacing w:before="120"/>
      <w:rPr>
        <w:sz w:val="18"/>
      </w:rPr>
    </w:pPr>
  </w:p>
  <w:p w:rsidR="00C86C51" w:rsidRPr="007A1328" w:rsidRDefault="00C86C51" w:rsidP="00C464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97F67">
      <w:rPr>
        <w:i/>
        <w:noProof/>
        <w:sz w:val="18"/>
      </w:rPr>
      <w:t>Australian Participants in British Nuclear Tests (Treatment)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97F6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97F67">
      <w:rPr>
        <w:i/>
        <w:noProof/>
        <w:sz w:val="18"/>
      </w:rPr>
      <w:t>40</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Default="00C86C51" w:rsidP="00C4642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ED79B6" w:rsidRDefault="00C86C51" w:rsidP="00C4642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ED79B6" w:rsidRDefault="00C86C51" w:rsidP="00C46426">
    <w:pPr>
      <w:pBdr>
        <w:top w:val="single" w:sz="6" w:space="1" w:color="auto"/>
      </w:pBdr>
      <w:spacing w:before="120"/>
      <w:rPr>
        <w:sz w:val="18"/>
      </w:rPr>
    </w:pPr>
  </w:p>
  <w:p w:rsidR="00C86C51" w:rsidRDefault="00C86C51" w:rsidP="00C46426">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0F568E">
      <w:rPr>
        <w:i/>
        <w:noProof/>
        <w:sz w:val="18"/>
      </w:rPr>
      <w:t>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0F568E">
      <w:rPr>
        <w:i/>
        <w:noProof/>
        <w:sz w:val="18"/>
      </w:rPr>
      <w:t>Australian Participants in British Nuclear Tests (Treatment) Act 2006</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ED79B6" w:rsidRDefault="00C86C51" w:rsidP="00C46426">
    <w:pPr>
      <w:pBdr>
        <w:top w:val="single" w:sz="6" w:space="1" w:color="auto"/>
      </w:pBdr>
      <w:spacing w:before="120"/>
      <w:rPr>
        <w:sz w:val="18"/>
      </w:rPr>
    </w:pPr>
  </w:p>
  <w:p w:rsidR="00C86C51" w:rsidRPr="00ED79B6" w:rsidRDefault="00C86C51" w:rsidP="00C46426">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0F568E">
      <w:rPr>
        <w:i/>
        <w:noProof/>
        <w:sz w:val="18"/>
      </w:rPr>
      <w:t>Australian Participants in British Nuclear Tests (Treatment) Act 2006</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0F568E">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A1328" w:rsidRDefault="00C86C51" w:rsidP="00C86C51">
    <w:pPr>
      <w:pBdr>
        <w:top w:val="single" w:sz="6" w:space="1" w:color="auto"/>
      </w:pBdr>
      <w:spacing w:before="120"/>
      <w:rPr>
        <w:sz w:val="18"/>
      </w:rPr>
    </w:pPr>
  </w:p>
  <w:p w:rsidR="00C86C51" w:rsidRPr="007A1328" w:rsidRDefault="00C86C51" w:rsidP="00C86C51">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0F568E">
      <w:rPr>
        <w:i/>
        <w:noProof/>
        <w:sz w:val="18"/>
      </w:rPr>
      <w:t>34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0F568E">
      <w:rPr>
        <w:i/>
        <w:noProof/>
        <w:sz w:val="18"/>
      </w:rPr>
      <w:t>Australian Participants in British Nuclear Tests (Treatment) Act 2006</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A1328" w:rsidRDefault="00C86C51" w:rsidP="00C86C51">
    <w:pPr>
      <w:pBdr>
        <w:top w:val="single" w:sz="6" w:space="1" w:color="auto"/>
      </w:pBdr>
      <w:spacing w:before="120"/>
      <w:rPr>
        <w:sz w:val="18"/>
      </w:rPr>
    </w:pPr>
  </w:p>
  <w:p w:rsidR="00C86C51" w:rsidRPr="007A1328" w:rsidRDefault="00C86C51" w:rsidP="00C86C5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F568E">
      <w:rPr>
        <w:i/>
        <w:noProof/>
        <w:sz w:val="18"/>
      </w:rPr>
      <w:t>Australian Participants in British Nuclear Tests (Treatment) Act 2006</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F568E">
      <w:rPr>
        <w:i/>
        <w:noProof/>
        <w:sz w:val="18"/>
      </w:rPr>
      <w:t>33</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A1328" w:rsidRDefault="00C86C51" w:rsidP="00C86C51">
    <w:pPr>
      <w:pBdr>
        <w:top w:val="single" w:sz="6" w:space="1" w:color="auto"/>
      </w:pBdr>
      <w:spacing w:before="120"/>
      <w:rPr>
        <w:sz w:val="18"/>
      </w:rPr>
    </w:pPr>
  </w:p>
  <w:p w:rsidR="00C86C51" w:rsidRPr="007A1328" w:rsidRDefault="00C86C51" w:rsidP="00C86C5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97F67">
      <w:rPr>
        <w:i/>
        <w:noProof/>
        <w:sz w:val="18"/>
      </w:rPr>
      <w:t>Australian Participants in British Nuclear Tests (Treatment)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97F6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97F67">
      <w:rPr>
        <w:i/>
        <w:noProof/>
        <w:sz w:val="18"/>
      </w:rPr>
      <w:t>40</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A1328" w:rsidRDefault="00C86C51" w:rsidP="00C46426">
    <w:pPr>
      <w:pBdr>
        <w:top w:val="single" w:sz="6" w:space="1" w:color="auto"/>
      </w:pBdr>
      <w:spacing w:before="120"/>
      <w:rPr>
        <w:sz w:val="18"/>
      </w:rPr>
    </w:pPr>
  </w:p>
  <w:p w:rsidR="00C86C51" w:rsidRPr="007A1328" w:rsidRDefault="00C86C51" w:rsidP="00C46426">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0F568E">
      <w:rPr>
        <w:i/>
        <w:noProof/>
        <w:sz w:val="18"/>
      </w:rPr>
      <w:t>40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0F568E">
      <w:rPr>
        <w:i/>
        <w:noProof/>
        <w:sz w:val="18"/>
      </w:rPr>
      <w:t>Australian Participants in British Nuclear Tests (Treatment) Act 2006</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51" w:rsidRPr="00B502A4" w:rsidRDefault="00C86C51" w:rsidP="00BC2A10">
      <w:pPr>
        <w:spacing w:line="240" w:lineRule="auto"/>
        <w:rPr>
          <w:sz w:val="16"/>
        </w:rPr>
      </w:pPr>
      <w:r>
        <w:separator/>
      </w:r>
    </w:p>
  </w:footnote>
  <w:footnote w:type="continuationSeparator" w:id="0">
    <w:p w:rsidR="00C86C51" w:rsidRPr="00B502A4" w:rsidRDefault="00C86C51" w:rsidP="00BC2A10">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Default="00C86C51" w:rsidP="00C46426">
    <w:pPr>
      <w:pStyle w:val="Header"/>
      <w:pBdr>
        <w:bottom w:val="single" w:sz="4" w:space="1" w:color="auto"/>
      </w:pBdr>
    </w:pPr>
  </w:p>
  <w:p w:rsidR="00C86C51" w:rsidRDefault="00C86C51" w:rsidP="00C46426">
    <w:pPr>
      <w:pStyle w:val="Header"/>
      <w:pBdr>
        <w:bottom w:val="single" w:sz="4" w:space="1" w:color="auto"/>
      </w:pBdr>
    </w:pPr>
  </w:p>
  <w:p w:rsidR="00C86C51" w:rsidRPr="001E77D2" w:rsidRDefault="00C86C51" w:rsidP="00C46426">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E528B" w:rsidRDefault="00C86C51" w:rsidP="00C46426">
    <w:pPr>
      <w:rPr>
        <w:sz w:val="26"/>
        <w:szCs w:val="26"/>
      </w:rPr>
    </w:pPr>
  </w:p>
  <w:p w:rsidR="00C86C51" w:rsidRPr="00750516" w:rsidRDefault="00C86C51" w:rsidP="00C46426">
    <w:pPr>
      <w:rPr>
        <w:b/>
        <w:sz w:val="20"/>
      </w:rPr>
    </w:pPr>
    <w:r w:rsidRPr="00750516">
      <w:rPr>
        <w:b/>
        <w:sz w:val="20"/>
      </w:rPr>
      <w:t>Endnotes</w:t>
    </w:r>
  </w:p>
  <w:p w:rsidR="00C86C51" w:rsidRPr="007A1328" w:rsidRDefault="00C86C51" w:rsidP="00C46426">
    <w:pPr>
      <w:rPr>
        <w:sz w:val="20"/>
      </w:rPr>
    </w:pPr>
  </w:p>
  <w:p w:rsidR="00C86C51" w:rsidRPr="007A1328" w:rsidRDefault="00C86C51" w:rsidP="00C46426">
    <w:pPr>
      <w:rPr>
        <w:b/>
        <w:sz w:val="24"/>
      </w:rPr>
    </w:pPr>
  </w:p>
  <w:p w:rsidR="00C86C51" w:rsidRPr="007E528B" w:rsidRDefault="00C86C51" w:rsidP="00C4642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F568E">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E528B" w:rsidRDefault="00C86C51" w:rsidP="00C46426">
    <w:pPr>
      <w:jc w:val="right"/>
      <w:rPr>
        <w:sz w:val="26"/>
        <w:szCs w:val="26"/>
      </w:rPr>
    </w:pPr>
  </w:p>
  <w:p w:rsidR="00C86C51" w:rsidRPr="00750516" w:rsidRDefault="00C86C51" w:rsidP="00C46426">
    <w:pPr>
      <w:jc w:val="right"/>
      <w:rPr>
        <w:b/>
        <w:sz w:val="20"/>
      </w:rPr>
    </w:pPr>
    <w:r w:rsidRPr="00750516">
      <w:rPr>
        <w:b/>
        <w:sz w:val="20"/>
      </w:rPr>
      <w:t>Endnotes</w:t>
    </w:r>
  </w:p>
  <w:p w:rsidR="00C86C51" w:rsidRPr="007A1328" w:rsidRDefault="00C86C51" w:rsidP="00C46426">
    <w:pPr>
      <w:jc w:val="right"/>
      <w:rPr>
        <w:sz w:val="20"/>
      </w:rPr>
    </w:pPr>
  </w:p>
  <w:p w:rsidR="00C86C51" w:rsidRPr="007A1328" w:rsidRDefault="00C86C51" w:rsidP="00C46426">
    <w:pPr>
      <w:jc w:val="right"/>
      <w:rPr>
        <w:b/>
        <w:sz w:val="24"/>
      </w:rPr>
    </w:pPr>
  </w:p>
  <w:p w:rsidR="00C86C51" w:rsidRPr="007E528B" w:rsidRDefault="00C86C51" w:rsidP="00C4642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F568E">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Default="00C86C51" w:rsidP="00C46426">
    <w:pPr>
      <w:pStyle w:val="Header"/>
      <w:pBdr>
        <w:bottom w:val="single" w:sz="4" w:space="1" w:color="auto"/>
      </w:pBdr>
    </w:pPr>
  </w:p>
  <w:p w:rsidR="00C86C51" w:rsidRDefault="00C86C51" w:rsidP="00C46426">
    <w:pPr>
      <w:pStyle w:val="Header"/>
      <w:pBdr>
        <w:bottom w:val="single" w:sz="4" w:space="1" w:color="auto"/>
      </w:pBdr>
    </w:pPr>
  </w:p>
  <w:p w:rsidR="00C86C51" w:rsidRPr="001E77D2" w:rsidRDefault="00C86C51" w:rsidP="00C4642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5F1388" w:rsidRDefault="00C86C51" w:rsidP="00C4642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ED79B6" w:rsidRDefault="00C86C51" w:rsidP="00C46426">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ED79B6" w:rsidRDefault="00C86C51" w:rsidP="00C46426">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ED79B6" w:rsidRDefault="00C86C51" w:rsidP="00C4642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Default="00C86C51" w:rsidP="00C86C5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86C51" w:rsidRDefault="00C86C51" w:rsidP="00C86C51">
    <w:pPr>
      <w:rPr>
        <w:sz w:val="20"/>
      </w:rPr>
    </w:pPr>
    <w:r w:rsidRPr="007A1328">
      <w:rPr>
        <w:b/>
        <w:sz w:val="20"/>
      </w:rPr>
      <w:fldChar w:fldCharType="begin"/>
    </w:r>
    <w:r w:rsidRPr="007A1328">
      <w:rPr>
        <w:b/>
        <w:sz w:val="20"/>
      </w:rPr>
      <w:instrText xml:space="preserve"> STYLEREF CharPartNo </w:instrText>
    </w:r>
    <w:r w:rsidR="00297F67">
      <w:rPr>
        <w:b/>
        <w:sz w:val="20"/>
      </w:rPr>
      <w:fldChar w:fldCharType="separate"/>
    </w:r>
    <w:r w:rsidR="000F568E">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97F67">
      <w:rPr>
        <w:sz w:val="20"/>
      </w:rPr>
      <w:fldChar w:fldCharType="separate"/>
    </w:r>
    <w:r w:rsidR="000F568E">
      <w:rPr>
        <w:noProof/>
        <w:sz w:val="20"/>
      </w:rPr>
      <w:t>Miscellaneous</w:t>
    </w:r>
    <w:r>
      <w:rPr>
        <w:sz w:val="20"/>
      </w:rPr>
      <w:fldChar w:fldCharType="end"/>
    </w:r>
  </w:p>
  <w:p w:rsidR="00C86C51" w:rsidRPr="007A1328" w:rsidRDefault="00C86C51" w:rsidP="00C86C5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86C51" w:rsidRPr="007A1328" w:rsidRDefault="00C86C51" w:rsidP="00C86C51">
    <w:pPr>
      <w:rPr>
        <w:b/>
        <w:sz w:val="24"/>
      </w:rPr>
    </w:pPr>
  </w:p>
  <w:p w:rsidR="00C86C51" w:rsidRPr="007A1328" w:rsidRDefault="00C86C51" w:rsidP="00C86C5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568E">
      <w:rPr>
        <w:noProof/>
        <w:sz w:val="24"/>
      </w:rPr>
      <w:t>49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A1328" w:rsidRDefault="00C86C51" w:rsidP="00C86C5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86C51" w:rsidRPr="007A1328" w:rsidRDefault="00C86C51" w:rsidP="00C86C51">
    <w:pPr>
      <w:jc w:val="right"/>
      <w:rPr>
        <w:sz w:val="20"/>
      </w:rPr>
    </w:pPr>
    <w:r w:rsidRPr="007A1328">
      <w:rPr>
        <w:sz w:val="20"/>
      </w:rPr>
      <w:fldChar w:fldCharType="begin"/>
    </w:r>
    <w:r w:rsidRPr="007A1328">
      <w:rPr>
        <w:sz w:val="20"/>
      </w:rPr>
      <w:instrText xml:space="preserve"> STYLEREF CharPartText </w:instrText>
    </w:r>
    <w:r w:rsidR="000F568E">
      <w:rPr>
        <w:sz w:val="20"/>
      </w:rPr>
      <w:fldChar w:fldCharType="separate"/>
    </w:r>
    <w:r w:rsidR="000F568E">
      <w:rPr>
        <w:noProof/>
        <w:sz w:val="20"/>
      </w:rPr>
      <w:t>Administration and enforcement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F568E">
      <w:rPr>
        <w:b/>
        <w:sz w:val="20"/>
      </w:rPr>
      <w:fldChar w:fldCharType="separate"/>
    </w:r>
    <w:r w:rsidR="000F568E">
      <w:rPr>
        <w:b/>
        <w:noProof/>
        <w:sz w:val="20"/>
      </w:rPr>
      <w:t>Part 5</w:t>
    </w:r>
    <w:r>
      <w:rPr>
        <w:b/>
        <w:sz w:val="20"/>
      </w:rPr>
      <w:fldChar w:fldCharType="end"/>
    </w:r>
  </w:p>
  <w:p w:rsidR="00C86C51" w:rsidRPr="007A1328" w:rsidRDefault="00C86C51" w:rsidP="00C86C51">
    <w:pPr>
      <w:jc w:val="right"/>
      <w:rPr>
        <w:sz w:val="20"/>
      </w:rPr>
    </w:pPr>
    <w:r w:rsidRPr="007A1328">
      <w:rPr>
        <w:sz w:val="20"/>
      </w:rPr>
      <w:fldChar w:fldCharType="begin"/>
    </w:r>
    <w:r w:rsidRPr="007A1328">
      <w:rPr>
        <w:sz w:val="20"/>
      </w:rPr>
      <w:instrText xml:space="preserve"> STYLEREF CharDivText </w:instrText>
    </w:r>
    <w:r w:rsidR="000F568E">
      <w:rPr>
        <w:sz w:val="20"/>
      </w:rPr>
      <w:fldChar w:fldCharType="separate"/>
    </w:r>
    <w:r w:rsidR="000F568E">
      <w:rPr>
        <w:noProof/>
        <w:sz w:val="20"/>
      </w:rPr>
      <w:t>Recovery of amounts paid because of false or misleading statements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F568E">
      <w:rPr>
        <w:b/>
        <w:sz w:val="20"/>
      </w:rPr>
      <w:fldChar w:fldCharType="separate"/>
    </w:r>
    <w:r w:rsidR="000F568E">
      <w:rPr>
        <w:b/>
        <w:noProof/>
        <w:sz w:val="20"/>
      </w:rPr>
      <w:t>Division 4</w:t>
    </w:r>
    <w:r>
      <w:rPr>
        <w:b/>
        <w:sz w:val="20"/>
      </w:rPr>
      <w:fldChar w:fldCharType="end"/>
    </w:r>
  </w:p>
  <w:p w:rsidR="00C86C51" w:rsidRPr="007A1328" w:rsidRDefault="00C86C51" w:rsidP="00C86C51">
    <w:pPr>
      <w:jc w:val="right"/>
      <w:rPr>
        <w:b/>
        <w:sz w:val="24"/>
      </w:rPr>
    </w:pPr>
  </w:p>
  <w:p w:rsidR="00C86C51" w:rsidRPr="007A1328" w:rsidRDefault="00C86C51" w:rsidP="00C86C5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568E">
      <w:rPr>
        <w:noProof/>
        <w:sz w:val="24"/>
      </w:rPr>
      <w:t>48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1" w:rsidRPr="007A1328" w:rsidRDefault="00C86C51" w:rsidP="00C86C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8"/>
  </w:num>
  <w:num w:numId="14">
    <w:abstractNumId w:val="11"/>
  </w:num>
  <w:num w:numId="15">
    <w:abstractNumId w:val="14"/>
  </w:num>
  <w:num w:numId="16">
    <w:abstractNumId w:val="17"/>
  </w:num>
  <w:num w:numId="17">
    <w:abstractNumId w:val="20"/>
  </w:num>
  <w:num w:numId="18">
    <w:abstractNumId w:val="13"/>
  </w:num>
  <w:num w:numId="19">
    <w:abstractNumId w:val="19"/>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A5"/>
    <w:rsid w:val="00004DA8"/>
    <w:rsid w:val="000200DF"/>
    <w:rsid w:val="000664F8"/>
    <w:rsid w:val="00077BC6"/>
    <w:rsid w:val="000861C2"/>
    <w:rsid w:val="000A18C8"/>
    <w:rsid w:val="000F22A8"/>
    <w:rsid w:val="000F568E"/>
    <w:rsid w:val="00110777"/>
    <w:rsid w:val="001F08A5"/>
    <w:rsid w:val="0021003D"/>
    <w:rsid w:val="00213760"/>
    <w:rsid w:val="00237814"/>
    <w:rsid w:val="00297F67"/>
    <w:rsid w:val="00301794"/>
    <w:rsid w:val="00313EC9"/>
    <w:rsid w:val="00326D84"/>
    <w:rsid w:val="003650C3"/>
    <w:rsid w:val="003B282D"/>
    <w:rsid w:val="003C3E6D"/>
    <w:rsid w:val="003D1E51"/>
    <w:rsid w:val="00406BCA"/>
    <w:rsid w:val="00411D7B"/>
    <w:rsid w:val="0043297C"/>
    <w:rsid w:val="00470C44"/>
    <w:rsid w:val="004D6056"/>
    <w:rsid w:val="004E71DD"/>
    <w:rsid w:val="00503178"/>
    <w:rsid w:val="005048E6"/>
    <w:rsid w:val="0055608F"/>
    <w:rsid w:val="005B6994"/>
    <w:rsid w:val="005C4EE1"/>
    <w:rsid w:val="005F60FA"/>
    <w:rsid w:val="0060491E"/>
    <w:rsid w:val="006255E1"/>
    <w:rsid w:val="00672124"/>
    <w:rsid w:val="00690AC4"/>
    <w:rsid w:val="006D2554"/>
    <w:rsid w:val="0070525C"/>
    <w:rsid w:val="00732287"/>
    <w:rsid w:val="00737BD2"/>
    <w:rsid w:val="00745144"/>
    <w:rsid w:val="00745176"/>
    <w:rsid w:val="007617DD"/>
    <w:rsid w:val="00786B62"/>
    <w:rsid w:val="007A1E03"/>
    <w:rsid w:val="007C1C9F"/>
    <w:rsid w:val="007C2DB3"/>
    <w:rsid w:val="007C5A02"/>
    <w:rsid w:val="007D2DC8"/>
    <w:rsid w:val="00836064"/>
    <w:rsid w:val="00837160"/>
    <w:rsid w:val="00864325"/>
    <w:rsid w:val="0086692B"/>
    <w:rsid w:val="00886336"/>
    <w:rsid w:val="008C42E2"/>
    <w:rsid w:val="008C6A2B"/>
    <w:rsid w:val="0093457B"/>
    <w:rsid w:val="00983189"/>
    <w:rsid w:val="009846EB"/>
    <w:rsid w:val="009863B8"/>
    <w:rsid w:val="00996915"/>
    <w:rsid w:val="009A3E0B"/>
    <w:rsid w:val="009F46AC"/>
    <w:rsid w:val="00A012F3"/>
    <w:rsid w:val="00A13A6A"/>
    <w:rsid w:val="00A327F6"/>
    <w:rsid w:val="00A42BAA"/>
    <w:rsid w:val="00A755AA"/>
    <w:rsid w:val="00AA1B0C"/>
    <w:rsid w:val="00B10E13"/>
    <w:rsid w:val="00B31683"/>
    <w:rsid w:val="00B40438"/>
    <w:rsid w:val="00B8511F"/>
    <w:rsid w:val="00B90471"/>
    <w:rsid w:val="00BA6E35"/>
    <w:rsid w:val="00BC2A10"/>
    <w:rsid w:val="00BC5817"/>
    <w:rsid w:val="00BE5CB9"/>
    <w:rsid w:val="00C22096"/>
    <w:rsid w:val="00C40244"/>
    <w:rsid w:val="00C46426"/>
    <w:rsid w:val="00C836C8"/>
    <w:rsid w:val="00C86C51"/>
    <w:rsid w:val="00C9094E"/>
    <w:rsid w:val="00CA738F"/>
    <w:rsid w:val="00CD43F3"/>
    <w:rsid w:val="00D00016"/>
    <w:rsid w:val="00D726BF"/>
    <w:rsid w:val="00DA06C9"/>
    <w:rsid w:val="00DE40C2"/>
    <w:rsid w:val="00DE7836"/>
    <w:rsid w:val="00E12B3F"/>
    <w:rsid w:val="00E5324B"/>
    <w:rsid w:val="00E5376B"/>
    <w:rsid w:val="00EA7B49"/>
    <w:rsid w:val="00EC0DA4"/>
    <w:rsid w:val="00F33BEE"/>
    <w:rsid w:val="00F66394"/>
    <w:rsid w:val="00F74576"/>
    <w:rsid w:val="00F944D3"/>
    <w:rsid w:val="00FA093E"/>
    <w:rsid w:val="00FA0AAE"/>
    <w:rsid w:val="00FE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0016"/>
    <w:pPr>
      <w:spacing w:line="260" w:lineRule="atLeast"/>
    </w:pPr>
    <w:rPr>
      <w:rFonts w:eastAsiaTheme="minorHAnsi" w:cstheme="minorBidi"/>
      <w:sz w:val="22"/>
      <w:lang w:eastAsia="en-US"/>
    </w:rPr>
  </w:style>
  <w:style w:type="paragraph" w:styleId="Heading1">
    <w:name w:val="heading 1"/>
    <w:next w:val="Heading2"/>
    <w:autoRedefine/>
    <w:qFormat/>
    <w:rsid w:val="000F22A8"/>
    <w:pPr>
      <w:keepNext/>
      <w:keepLines/>
      <w:ind w:left="1134" w:hanging="1134"/>
      <w:outlineLvl w:val="0"/>
    </w:pPr>
    <w:rPr>
      <w:b/>
      <w:bCs/>
      <w:kern w:val="28"/>
      <w:sz w:val="36"/>
      <w:szCs w:val="32"/>
    </w:rPr>
  </w:style>
  <w:style w:type="paragraph" w:styleId="Heading2">
    <w:name w:val="heading 2"/>
    <w:basedOn w:val="Heading1"/>
    <w:next w:val="Heading3"/>
    <w:autoRedefine/>
    <w:qFormat/>
    <w:rsid w:val="000F22A8"/>
    <w:pPr>
      <w:spacing w:before="280"/>
      <w:outlineLvl w:val="1"/>
    </w:pPr>
    <w:rPr>
      <w:bCs w:val="0"/>
      <w:iCs/>
      <w:sz w:val="32"/>
      <w:szCs w:val="28"/>
    </w:rPr>
  </w:style>
  <w:style w:type="paragraph" w:styleId="Heading3">
    <w:name w:val="heading 3"/>
    <w:basedOn w:val="Heading1"/>
    <w:next w:val="Heading4"/>
    <w:autoRedefine/>
    <w:qFormat/>
    <w:rsid w:val="000F22A8"/>
    <w:pPr>
      <w:spacing w:before="240"/>
      <w:outlineLvl w:val="2"/>
    </w:pPr>
    <w:rPr>
      <w:bCs w:val="0"/>
      <w:sz w:val="28"/>
      <w:szCs w:val="26"/>
    </w:rPr>
  </w:style>
  <w:style w:type="paragraph" w:styleId="Heading4">
    <w:name w:val="heading 4"/>
    <w:basedOn w:val="Heading1"/>
    <w:next w:val="Heading5"/>
    <w:autoRedefine/>
    <w:qFormat/>
    <w:rsid w:val="000F22A8"/>
    <w:pPr>
      <w:spacing w:before="220"/>
      <w:outlineLvl w:val="3"/>
    </w:pPr>
    <w:rPr>
      <w:bCs w:val="0"/>
      <w:sz w:val="26"/>
      <w:szCs w:val="28"/>
    </w:rPr>
  </w:style>
  <w:style w:type="paragraph" w:styleId="Heading5">
    <w:name w:val="heading 5"/>
    <w:basedOn w:val="Heading1"/>
    <w:next w:val="subsection"/>
    <w:autoRedefine/>
    <w:qFormat/>
    <w:rsid w:val="000F22A8"/>
    <w:pPr>
      <w:spacing w:before="280"/>
      <w:outlineLvl w:val="4"/>
    </w:pPr>
    <w:rPr>
      <w:bCs w:val="0"/>
      <w:iCs/>
      <w:sz w:val="24"/>
      <w:szCs w:val="26"/>
    </w:rPr>
  </w:style>
  <w:style w:type="paragraph" w:styleId="Heading6">
    <w:name w:val="heading 6"/>
    <w:basedOn w:val="Heading1"/>
    <w:next w:val="Heading7"/>
    <w:autoRedefine/>
    <w:qFormat/>
    <w:rsid w:val="000F22A8"/>
    <w:pPr>
      <w:outlineLvl w:val="5"/>
    </w:pPr>
    <w:rPr>
      <w:rFonts w:ascii="Arial" w:hAnsi="Arial" w:cs="Arial"/>
      <w:bCs w:val="0"/>
      <w:sz w:val="32"/>
      <w:szCs w:val="22"/>
    </w:rPr>
  </w:style>
  <w:style w:type="paragraph" w:styleId="Heading7">
    <w:name w:val="heading 7"/>
    <w:basedOn w:val="Heading6"/>
    <w:next w:val="Normal"/>
    <w:autoRedefine/>
    <w:qFormat/>
    <w:rsid w:val="000F22A8"/>
    <w:pPr>
      <w:spacing w:before="280"/>
      <w:outlineLvl w:val="6"/>
    </w:pPr>
    <w:rPr>
      <w:sz w:val="28"/>
    </w:rPr>
  </w:style>
  <w:style w:type="paragraph" w:styleId="Heading8">
    <w:name w:val="heading 8"/>
    <w:basedOn w:val="Heading6"/>
    <w:next w:val="Normal"/>
    <w:autoRedefine/>
    <w:qFormat/>
    <w:rsid w:val="000F22A8"/>
    <w:pPr>
      <w:spacing w:before="240"/>
      <w:outlineLvl w:val="7"/>
    </w:pPr>
    <w:rPr>
      <w:iCs/>
      <w:sz w:val="26"/>
    </w:rPr>
  </w:style>
  <w:style w:type="paragraph" w:styleId="Heading9">
    <w:name w:val="heading 9"/>
    <w:basedOn w:val="Heading1"/>
    <w:next w:val="Normal"/>
    <w:autoRedefine/>
    <w:qFormat/>
    <w:rsid w:val="000F22A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D00016"/>
  </w:style>
  <w:style w:type="paragraph" w:customStyle="1" w:styleId="BoxHeadBold">
    <w:name w:val="BoxHeadBold"/>
    <w:aliases w:val="bhb"/>
    <w:basedOn w:val="BoxText"/>
    <w:next w:val="BoxText"/>
    <w:qFormat/>
    <w:rsid w:val="00D00016"/>
    <w:rPr>
      <w:b/>
    </w:rPr>
  </w:style>
  <w:style w:type="paragraph" w:customStyle="1" w:styleId="BoxList">
    <w:name w:val="BoxList"/>
    <w:aliases w:val="bl"/>
    <w:basedOn w:val="BoxText"/>
    <w:qFormat/>
    <w:rsid w:val="00D00016"/>
    <w:pPr>
      <w:ind w:left="1559" w:hanging="425"/>
    </w:pPr>
  </w:style>
  <w:style w:type="paragraph" w:customStyle="1" w:styleId="BoxPara">
    <w:name w:val="BoxPara"/>
    <w:aliases w:val="bp"/>
    <w:basedOn w:val="BoxText"/>
    <w:qFormat/>
    <w:rsid w:val="00D00016"/>
    <w:pPr>
      <w:tabs>
        <w:tab w:val="right" w:pos="2268"/>
      </w:tabs>
      <w:ind w:left="2552" w:hanging="1418"/>
    </w:pPr>
  </w:style>
  <w:style w:type="paragraph" w:customStyle="1" w:styleId="BoxText">
    <w:name w:val="BoxText"/>
    <w:aliases w:val="bt"/>
    <w:basedOn w:val="OPCParaBase"/>
    <w:qFormat/>
    <w:rsid w:val="00D00016"/>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D00016"/>
  </w:style>
  <w:style w:type="character" w:customStyle="1" w:styleId="CharAmPartText">
    <w:name w:val="CharAmPartText"/>
    <w:basedOn w:val="OPCCharBase"/>
    <w:uiPriority w:val="1"/>
    <w:qFormat/>
    <w:rsid w:val="00D00016"/>
  </w:style>
  <w:style w:type="character" w:customStyle="1" w:styleId="CharAmSchNo">
    <w:name w:val="CharAmSchNo"/>
    <w:basedOn w:val="OPCCharBase"/>
    <w:uiPriority w:val="1"/>
    <w:qFormat/>
    <w:rsid w:val="00D00016"/>
  </w:style>
  <w:style w:type="character" w:customStyle="1" w:styleId="CharAmSchText">
    <w:name w:val="CharAmSchText"/>
    <w:basedOn w:val="OPCCharBase"/>
    <w:uiPriority w:val="1"/>
    <w:qFormat/>
    <w:rsid w:val="00D00016"/>
  </w:style>
  <w:style w:type="character" w:customStyle="1" w:styleId="CharBoldItalic">
    <w:name w:val="CharBoldItalic"/>
    <w:basedOn w:val="OPCCharBase"/>
    <w:uiPriority w:val="1"/>
    <w:qFormat/>
    <w:rsid w:val="00D00016"/>
    <w:rPr>
      <w:b/>
      <w:i/>
    </w:rPr>
  </w:style>
  <w:style w:type="character" w:customStyle="1" w:styleId="CharChapNo">
    <w:name w:val="CharChapNo"/>
    <w:basedOn w:val="OPCCharBase"/>
    <w:qFormat/>
    <w:rsid w:val="00D00016"/>
  </w:style>
  <w:style w:type="character" w:customStyle="1" w:styleId="CharChapText">
    <w:name w:val="CharChapText"/>
    <w:basedOn w:val="OPCCharBase"/>
    <w:qFormat/>
    <w:rsid w:val="00D00016"/>
  </w:style>
  <w:style w:type="character" w:customStyle="1" w:styleId="CharDivNo">
    <w:name w:val="CharDivNo"/>
    <w:basedOn w:val="OPCCharBase"/>
    <w:qFormat/>
    <w:rsid w:val="00D00016"/>
  </w:style>
  <w:style w:type="character" w:customStyle="1" w:styleId="CharDivText">
    <w:name w:val="CharDivText"/>
    <w:basedOn w:val="OPCCharBase"/>
    <w:qFormat/>
    <w:rsid w:val="00D00016"/>
  </w:style>
  <w:style w:type="character" w:customStyle="1" w:styleId="CharItalic">
    <w:name w:val="CharItalic"/>
    <w:basedOn w:val="OPCCharBase"/>
    <w:uiPriority w:val="1"/>
    <w:qFormat/>
    <w:rsid w:val="00D00016"/>
    <w:rPr>
      <w:i/>
    </w:rPr>
  </w:style>
  <w:style w:type="character" w:customStyle="1" w:styleId="CharPartNo">
    <w:name w:val="CharPartNo"/>
    <w:basedOn w:val="OPCCharBase"/>
    <w:qFormat/>
    <w:rsid w:val="00D00016"/>
  </w:style>
  <w:style w:type="character" w:customStyle="1" w:styleId="CharPartText">
    <w:name w:val="CharPartText"/>
    <w:basedOn w:val="OPCCharBase"/>
    <w:qFormat/>
    <w:rsid w:val="00D00016"/>
  </w:style>
  <w:style w:type="character" w:customStyle="1" w:styleId="CharSectno">
    <w:name w:val="CharSectno"/>
    <w:basedOn w:val="OPCCharBase"/>
    <w:qFormat/>
    <w:rsid w:val="00D00016"/>
  </w:style>
  <w:style w:type="character" w:customStyle="1" w:styleId="CharSubdNo">
    <w:name w:val="CharSubdNo"/>
    <w:basedOn w:val="OPCCharBase"/>
    <w:uiPriority w:val="1"/>
    <w:qFormat/>
    <w:rsid w:val="00D00016"/>
  </w:style>
  <w:style w:type="character" w:customStyle="1" w:styleId="CharSubdText">
    <w:name w:val="CharSubdText"/>
    <w:basedOn w:val="OPCCharBase"/>
    <w:uiPriority w:val="1"/>
    <w:qFormat/>
    <w:rsid w:val="00D00016"/>
  </w:style>
  <w:style w:type="paragraph" w:customStyle="1" w:styleId="Blocks">
    <w:name w:val="Blocks"/>
    <w:aliases w:val="bb"/>
    <w:basedOn w:val="OPCParaBase"/>
    <w:qFormat/>
    <w:rsid w:val="00D00016"/>
    <w:pPr>
      <w:spacing w:line="240" w:lineRule="auto"/>
    </w:pPr>
    <w:rPr>
      <w:sz w:val="24"/>
    </w:rPr>
  </w:style>
  <w:style w:type="paragraph" w:customStyle="1" w:styleId="BoxHeadItalic">
    <w:name w:val="BoxHeadItalic"/>
    <w:aliases w:val="bhi"/>
    <w:basedOn w:val="BoxText"/>
    <w:next w:val="BoxStep"/>
    <w:qFormat/>
    <w:rsid w:val="00D00016"/>
    <w:rPr>
      <w:i/>
    </w:rPr>
  </w:style>
  <w:style w:type="paragraph" w:customStyle="1" w:styleId="BoxNote">
    <w:name w:val="BoxNote"/>
    <w:aliases w:val="bn"/>
    <w:basedOn w:val="BoxText"/>
    <w:qFormat/>
    <w:rsid w:val="00D00016"/>
    <w:pPr>
      <w:tabs>
        <w:tab w:val="left" w:pos="1985"/>
      </w:tabs>
      <w:spacing w:before="122" w:line="198" w:lineRule="exact"/>
      <w:ind w:left="2948" w:hanging="1814"/>
    </w:pPr>
    <w:rPr>
      <w:sz w:val="18"/>
    </w:rPr>
  </w:style>
  <w:style w:type="paragraph" w:customStyle="1" w:styleId="BoxStep">
    <w:name w:val="BoxStep"/>
    <w:aliases w:val="bs"/>
    <w:basedOn w:val="BoxText"/>
    <w:qFormat/>
    <w:rsid w:val="00D00016"/>
    <w:pPr>
      <w:ind w:left="1985" w:hanging="851"/>
    </w:pPr>
  </w:style>
  <w:style w:type="paragraph" w:customStyle="1" w:styleId="Definition">
    <w:name w:val="Definition"/>
    <w:aliases w:val="dd"/>
    <w:basedOn w:val="OPCParaBase"/>
    <w:rsid w:val="00D00016"/>
    <w:pPr>
      <w:spacing w:before="180" w:line="240" w:lineRule="auto"/>
      <w:ind w:left="1134"/>
    </w:pPr>
  </w:style>
  <w:style w:type="paragraph" w:customStyle="1" w:styleId="House">
    <w:name w:val="House"/>
    <w:basedOn w:val="OPCParaBase"/>
    <w:rsid w:val="00D00016"/>
    <w:pPr>
      <w:spacing w:line="240" w:lineRule="auto"/>
    </w:pPr>
    <w:rPr>
      <w:sz w:val="28"/>
    </w:rPr>
  </w:style>
  <w:style w:type="paragraph" w:customStyle="1" w:styleId="paragraph">
    <w:name w:val="paragraph"/>
    <w:aliases w:val="a"/>
    <w:basedOn w:val="OPCParaBase"/>
    <w:link w:val="paragraphChar"/>
    <w:rsid w:val="00D00016"/>
    <w:pPr>
      <w:tabs>
        <w:tab w:val="right" w:pos="1531"/>
      </w:tabs>
      <w:spacing w:before="40" w:line="240" w:lineRule="auto"/>
      <w:ind w:left="1644" w:hanging="1644"/>
    </w:pPr>
  </w:style>
  <w:style w:type="paragraph" w:customStyle="1" w:styleId="paragraphsub">
    <w:name w:val="paragraph(sub)"/>
    <w:aliases w:val="aa"/>
    <w:basedOn w:val="OPCParaBase"/>
    <w:rsid w:val="00D00016"/>
    <w:pPr>
      <w:tabs>
        <w:tab w:val="right" w:pos="1985"/>
      </w:tabs>
      <w:spacing w:before="40" w:line="240" w:lineRule="auto"/>
      <w:ind w:left="2098" w:hanging="2098"/>
    </w:pPr>
  </w:style>
  <w:style w:type="paragraph" w:customStyle="1" w:styleId="Formula">
    <w:name w:val="Formula"/>
    <w:basedOn w:val="OPCParaBase"/>
    <w:rsid w:val="00D00016"/>
    <w:pPr>
      <w:spacing w:line="240" w:lineRule="auto"/>
      <w:ind w:left="1134"/>
    </w:pPr>
    <w:rPr>
      <w:sz w:val="20"/>
    </w:rPr>
  </w:style>
  <w:style w:type="paragraph" w:customStyle="1" w:styleId="paragraphsub-sub">
    <w:name w:val="paragraph(sub-sub)"/>
    <w:aliases w:val="aaa"/>
    <w:basedOn w:val="OPCParaBase"/>
    <w:rsid w:val="00D00016"/>
    <w:pPr>
      <w:tabs>
        <w:tab w:val="right" w:pos="2722"/>
      </w:tabs>
      <w:spacing w:before="40" w:line="240" w:lineRule="auto"/>
      <w:ind w:left="2835" w:hanging="2835"/>
    </w:pPr>
  </w:style>
  <w:style w:type="paragraph" w:customStyle="1" w:styleId="Item">
    <w:name w:val="Item"/>
    <w:aliases w:val="i"/>
    <w:basedOn w:val="OPCParaBase"/>
    <w:next w:val="ItemHead"/>
    <w:rsid w:val="00D00016"/>
    <w:pPr>
      <w:keepLines/>
      <w:spacing w:before="80" w:line="240" w:lineRule="auto"/>
      <w:ind w:left="709"/>
    </w:pPr>
  </w:style>
  <w:style w:type="paragraph" w:customStyle="1" w:styleId="ItemHead">
    <w:name w:val="ItemHead"/>
    <w:aliases w:val="ih"/>
    <w:basedOn w:val="OPCParaBase"/>
    <w:next w:val="Item"/>
    <w:rsid w:val="00D00016"/>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D00016"/>
    <w:pPr>
      <w:spacing w:before="240" w:line="240" w:lineRule="auto"/>
      <w:ind w:left="284" w:hanging="284"/>
    </w:pPr>
    <w:rPr>
      <w:i/>
      <w:sz w:val="24"/>
    </w:rPr>
  </w:style>
  <w:style w:type="paragraph" w:customStyle="1" w:styleId="notepara">
    <w:name w:val="note(para)"/>
    <w:aliases w:val="na"/>
    <w:basedOn w:val="OPCParaBase"/>
    <w:rsid w:val="00D00016"/>
    <w:pPr>
      <w:spacing w:before="40" w:line="198" w:lineRule="exact"/>
      <w:ind w:left="2354" w:hanging="369"/>
    </w:pPr>
    <w:rPr>
      <w:sz w:val="18"/>
    </w:rPr>
  </w:style>
  <w:style w:type="paragraph" w:customStyle="1" w:styleId="LongT">
    <w:name w:val="LongT"/>
    <w:basedOn w:val="OPCParaBase"/>
    <w:rsid w:val="00D00016"/>
    <w:pPr>
      <w:spacing w:line="240" w:lineRule="auto"/>
    </w:pPr>
    <w:rPr>
      <w:b/>
      <w:sz w:val="32"/>
    </w:rPr>
  </w:style>
  <w:style w:type="paragraph" w:customStyle="1" w:styleId="notemargin">
    <w:name w:val="note(margin)"/>
    <w:aliases w:val="nm"/>
    <w:basedOn w:val="OPCParaBase"/>
    <w:rsid w:val="00D00016"/>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D00016"/>
    <w:pPr>
      <w:spacing w:line="240" w:lineRule="auto"/>
      <w:jc w:val="right"/>
    </w:pPr>
    <w:rPr>
      <w:rFonts w:ascii="Arial" w:hAnsi="Arial"/>
      <w:b/>
      <w:i/>
    </w:rPr>
  </w:style>
  <w:style w:type="paragraph" w:customStyle="1" w:styleId="Page1">
    <w:name w:val="Page1"/>
    <w:basedOn w:val="OPCParaBase"/>
    <w:rsid w:val="00D00016"/>
    <w:pPr>
      <w:spacing w:before="5600" w:line="240" w:lineRule="auto"/>
    </w:pPr>
    <w:rPr>
      <w:b/>
      <w:sz w:val="32"/>
    </w:rPr>
  </w:style>
  <w:style w:type="character" w:customStyle="1" w:styleId="CharSubPartTextCASA">
    <w:name w:val="CharSubPartText(CASA)"/>
    <w:basedOn w:val="OPCCharBase"/>
    <w:uiPriority w:val="1"/>
    <w:rsid w:val="00D00016"/>
  </w:style>
  <w:style w:type="paragraph" w:customStyle="1" w:styleId="Penalty">
    <w:name w:val="Penalty"/>
    <w:basedOn w:val="OPCParaBase"/>
    <w:rsid w:val="00D00016"/>
    <w:pPr>
      <w:tabs>
        <w:tab w:val="left" w:pos="2977"/>
      </w:tabs>
      <w:spacing w:before="180" w:line="240" w:lineRule="auto"/>
      <w:ind w:left="1985" w:hanging="851"/>
    </w:pPr>
  </w:style>
  <w:style w:type="paragraph" w:customStyle="1" w:styleId="Portfolio">
    <w:name w:val="Portfolio"/>
    <w:basedOn w:val="OPCParaBase"/>
    <w:rsid w:val="00D00016"/>
    <w:pPr>
      <w:spacing w:line="240" w:lineRule="auto"/>
    </w:pPr>
    <w:rPr>
      <w:i/>
      <w:sz w:val="20"/>
    </w:rPr>
  </w:style>
  <w:style w:type="paragraph" w:customStyle="1" w:styleId="Reading">
    <w:name w:val="Reading"/>
    <w:basedOn w:val="OPCParaBase"/>
    <w:rsid w:val="00D00016"/>
    <w:pPr>
      <w:spacing w:line="240" w:lineRule="auto"/>
    </w:pPr>
    <w:rPr>
      <w:i/>
      <w:sz w:val="20"/>
    </w:rPr>
  </w:style>
  <w:style w:type="character" w:customStyle="1" w:styleId="CharSubPartNoCASA">
    <w:name w:val="CharSubPartNo(CASA)"/>
    <w:basedOn w:val="OPCCharBase"/>
    <w:uiPriority w:val="1"/>
    <w:rsid w:val="00D00016"/>
  </w:style>
  <w:style w:type="paragraph" w:customStyle="1" w:styleId="ShortT">
    <w:name w:val="ShortT"/>
    <w:basedOn w:val="OPCParaBase"/>
    <w:next w:val="Normal"/>
    <w:qFormat/>
    <w:rsid w:val="00D00016"/>
    <w:pPr>
      <w:spacing w:line="240" w:lineRule="auto"/>
    </w:pPr>
    <w:rPr>
      <w:b/>
      <w:sz w:val="40"/>
    </w:rPr>
  </w:style>
  <w:style w:type="paragraph" w:customStyle="1" w:styleId="Sponsor">
    <w:name w:val="Sponsor"/>
    <w:basedOn w:val="OPCParaBase"/>
    <w:rsid w:val="00D00016"/>
    <w:pPr>
      <w:spacing w:line="240" w:lineRule="auto"/>
    </w:pPr>
    <w:rPr>
      <w:i/>
    </w:rPr>
  </w:style>
  <w:style w:type="paragraph" w:customStyle="1" w:styleId="Subitem">
    <w:name w:val="Subitem"/>
    <w:aliases w:val="iss"/>
    <w:basedOn w:val="OPCParaBase"/>
    <w:rsid w:val="00D00016"/>
    <w:pPr>
      <w:spacing w:before="180" w:line="240" w:lineRule="auto"/>
      <w:ind w:left="709" w:hanging="709"/>
    </w:pPr>
  </w:style>
  <w:style w:type="paragraph" w:customStyle="1" w:styleId="subsection">
    <w:name w:val="subsection"/>
    <w:aliases w:val="ss"/>
    <w:basedOn w:val="OPCParaBase"/>
    <w:link w:val="subsectionChar"/>
    <w:rsid w:val="00D00016"/>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D00016"/>
    <w:pPr>
      <w:keepNext/>
      <w:keepLines/>
      <w:spacing w:before="240" w:line="240" w:lineRule="auto"/>
      <w:ind w:left="1134"/>
    </w:pPr>
    <w:rPr>
      <w:i/>
    </w:rPr>
  </w:style>
  <w:style w:type="paragraph" w:customStyle="1" w:styleId="Tablea">
    <w:name w:val="Table(a)"/>
    <w:aliases w:val="ta"/>
    <w:basedOn w:val="OPCParaBase"/>
    <w:rsid w:val="00D00016"/>
    <w:pPr>
      <w:spacing w:before="60" w:line="240" w:lineRule="auto"/>
      <w:ind w:left="284" w:hanging="284"/>
    </w:pPr>
    <w:rPr>
      <w:sz w:val="20"/>
    </w:rPr>
  </w:style>
  <w:style w:type="paragraph" w:customStyle="1" w:styleId="Tablei">
    <w:name w:val="Table(i)"/>
    <w:aliases w:val="taa"/>
    <w:basedOn w:val="OPCParaBase"/>
    <w:rsid w:val="00D00016"/>
    <w:pPr>
      <w:tabs>
        <w:tab w:val="left" w:pos="-6543"/>
        <w:tab w:val="left" w:pos="-6260"/>
        <w:tab w:val="right" w:pos="970"/>
      </w:tabs>
      <w:spacing w:line="240" w:lineRule="exact"/>
      <w:ind w:left="828" w:hanging="284"/>
    </w:pPr>
    <w:rPr>
      <w:sz w:val="20"/>
    </w:rPr>
  </w:style>
  <w:style w:type="paragraph" w:customStyle="1" w:styleId="ENoteTTIndentHeadingSub">
    <w:name w:val="ENoteTTIndentHeadingSub"/>
    <w:aliases w:val="enTTHis"/>
    <w:basedOn w:val="OPCParaBase"/>
    <w:rsid w:val="00D00016"/>
    <w:pPr>
      <w:keepNext/>
      <w:spacing w:before="60" w:line="240" w:lineRule="atLeast"/>
      <w:ind w:left="340"/>
    </w:pPr>
    <w:rPr>
      <w:b/>
      <w:sz w:val="16"/>
    </w:rPr>
  </w:style>
  <w:style w:type="paragraph" w:customStyle="1" w:styleId="TLPnoteright">
    <w:name w:val="TLPnote(right)"/>
    <w:aliases w:val="nr"/>
    <w:basedOn w:val="OPCParaBase"/>
    <w:rsid w:val="00D00016"/>
    <w:pPr>
      <w:spacing w:before="122" w:line="198" w:lineRule="exact"/>
      <w:ind w:left="1985" w:hanging="851"/>
      <w:jc w:val="right"/>
    </w:pPr>
    <w:rPr>
      <w:sz w:val="18"/>
    </w:rPr>
  </w:style>
  <w:style w:type="paragraph" w:customStyle="1" w:styleId="notetext">
    <w:name w:val="note(text)"/>
    <w:aliases w:val="n"/>
    <w:basedOn w:val="OPCParaBase"/>
    <w:rsid w:val="00D00016"/>
    <w:pPr>
      <w:spacing w:before="122" w:line="240" w:lineRule="auto"/>
      <w:ind w:left="1985" w:hanging="851"/>
    </w:pPr>
    <w:rPr>
      <w:sz w:val="18"/>
    </w:rPr>
  </w:style>
  <w:style w:type="paragraph" w:customStyle="1" w:styleId="PageBreak">
    <w:name w:val="PageBreak"/>
    <w:aliases w:val="pb"/>
    <w:basedOn w:val="OPCParaBase"/>
    <w:rsid w:val="00D00016"/>
    <w:pPr>
      <w:spacing w:line="240" w:lineRule="auto"/>
    </w:pPr>
    <w:rPr>
      <w:sz w:val="20"/>
    </w:rPr>
  </w:style>
  <w:style w:type="paragraph" w:customStyle="1" w:styleId="ParlAmend">
    <w:name w:val="ParlAmend"/>
    <w:aliases w:val="pp"/>
    <w:basedOn w:val="OPCParaBase"/>
    <w:rsid w:val="00D00016"/>
    <w:pPr>
      <w:spacing w:before="240" w:line="240" w:lineRule="atLeast"/>
      <w:ind w:hanging="567"/>
    </w:pPr>
    <w:rPr>
      <w:sz w:val="24"/>
    </w:rPr>
  </w:style>
  <w:style w:type="paragraph" w:customStyle="1" w:styleId="Preamble">
    <w:name w:val="Preamble"/>
    <w:basedOn w:val="OPCParaBase"/>
    <w:next w:val="Normal"/>
    <w:rsid w:val="00D00016"/>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D00016"/>
    <w:pPr>
      <w:spacing w:line="240" w:lineRule="auto"/>
    </w:pPr>
    <w:rPr>
      <w:sz w:val="28"/>
    </w:rPr>
  </w:style>
  <w:style w:type="paragraph" w:customStyle="1" w:styleId="SubitemHead">
    <w:name w:val="SubitemHead"/>
    <w:aliases w:val="issh"/>
    <w:basedOn w:val="OPCParaBase"/>
    <w:rsid w:val="00D000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0016"/>
    <w:pPr>
      <w:spacing w:before="40" w:line="240" w:lineRule="auto"/>
      <w:ind w:left="1134"/>
    </w:pPr>
  </w:style>
  <w:style w:type="paragraph" w:customStyle="1" w:styleId="TableAA">
    <w:name w:val="Table(AA)"/>
    <w:aliases w:val="taaa"/>
    <w:basedOn w:val="OPCParaBase"/>
    <w:rsid w:val="00D0001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00016"/>
    <w:pPr>
      <w:spacing w:before="60" w:line="240" w:lineRule="atLeast"/>
    </w:pPr>
    <w:rPr>
      <w:sz w:val="20"/>
    </w:rPr>
  </w:style>
  <w:style w:type="paragraph" w:customStyle="1" w:styleId="TLPBoxTextnote">
    <w:name w:val="TLPBoxText(note"/>
    <w:aliases w:val="right)"/>
    <w:basedOn w:val="OPCParaBase"/>
    <w:rsid w:val="00D000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0016"/>
    <w:pPr>
      <w:numPr>
        <w:numId w:val="21"/>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D00016"/>
    <w:pPr>
      <w:spacing w:line="240" w:lineRule="exact"/>
      <w:ind w:left="284" w:hanging="284"/>
    </w:pPr>
    <w:rPr>
      <w:sz w:val="20"/>
    </w:rPr>
  </w:style>
  <w:style w:type="paragraph" w:customStyle="1" w:styleId="TofSectsHeading">
    <w:name w:val="TofSects(Heading)"/>
    <w:basedOn w:val="OPCParaBase"/>
    <w:rsid w:val="00D00016"/>
    <w:pPr>
      <w:spacing w:before="240" w:after="120" w:line="240" w:lineRule="auto"/>
    </w:pPr>
    <w:rPr>
      <w:b/>
      <w:sz w:val="24"/>
    </w:rPr>
  </w:style>
  <w:style w:type="paragraph" w:customStyle="1" w:styleId="TofSectsSubdiv">
    <w:name w:val="TofSects(Subdiv)"/>
    <w:basedOn w:val="OPCParaBase"/>
    <w:rsid w:val="00D00016"/>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D00016"/>
    <w:pPr>
      <w:keepLines/>
      <w:spacing w:before="240" w:after="120" w:line="240" w:lineRule="auto"/>
      <w:ind w:left="794"/>
    </w:pPr>
    <w:rPr>
      <w:b/>
      <w:kern w:val="28"/>
      <w:sz w:val="20"/>
    </w:rPr>
  </w:style>
  <w:style w:type="paragraph" w:customStyle="1" w:styleId="TofSectsSection">
    <w:name w:val="TofSects(Section)"/>
    <w:basedOn w:val="OPCParaBase"/>
    <w:rsid w:val="00D00016"/>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D00016"/>
    <w:pPr>
      <w:spacing w:line="240" w:lineRule="auto"/>
    </w:pPr>
    <w:rPr>
      <w:rFonts w:ascii="Tahoma" w:hAnsi="Tahoma" w:cs="Tahoma"/>
      <w:sz w:val="16"/>
      <w:szCs w:val="16"/>
    </w:rPr>
  </w:style>
  <w:style w:type="paragraph" w:styleId="BlockText">
    <w:name w:val="Block Text"/>
    <w:rsid w:val="000F22A8"/>
    <w:pPr>
      <w:spacing w:after="120"/>
      <w:ind w:left="1440" w:right="1440"/>
    </w:pPr>
    <w:rPr>
      <w:sz w:val="22"/>
      <w:szCs w:val="24"/>
    </w:rPr>
  </w:style>
  <w:style w:type="paragraph" w:styleId="BodyText">
    <w:name w:val="Body Text"/>
    <w:rsid w:val="000F22A8"/>
    <w:pPr>
      <w:spacing w:after="120"/>
    </w:pPr>
    <w:rPr>
      <w:sz w:val="22"/>
      <w:szCs w:val="24"/>
    </w:rPr>
  </w:style>
  <w:style w:type="paragraph" w:styleId="BodyText2">
    <w:name w:val="Body Text 2"/>
    <w:rsid w:val="000F22A8"/>
    <w:pPr>
      <w:spacing w:after="120" w:line="480" w:lineRule="auto"/>
    </w:pPr>
    <w:rPr>
      <w:sz w:val="22"/>
      <w:szCs w:val="24"/>
    </w:rPr>
  </w:style>
  <w:style w:type="paragraph" w:styleId="BodyText3">
    <w:name w:val="Body Text 3"/>
    <w:rsid w:val="000F22A8"/>
    <w:pPr>
      <w:spacing w:after="120"/>
    </w:pPr>
    <w:rPr>
      <w:sz w:val="16"/>
      <w:szCs w:val="16"/>
    </w:rPr>
  </w:style>
  <w:style w:type="paragraph" w:styleId="BodyTextIndent">
    <w:name w:val="Body Text Indent"/>
    <w:rsid w:val="000F22A8"/>
    <w:pPr>
      <w:spacing w:after="120"/>
      <w:ind w:left="283"/>
    </w:pPr>
    <w:rPr>
      <w:sz w:val="22"/>
      <w:szCs w:val="24"/>
    </w:rPr>
  </w:style>
  <w:style w:type="paragraph" w:styleId="BodyTextIndent2">
    <w:name w:val="Body Text Indent 2"/>
    <w:rsid w:val="000F22A8"/>
    <w:pPr>
      <w:spacing w:after="120" w:line="480" w:lineRule="auto"/>
      <w:ind w:left="283"/>
    </w:pPr>
    <w:rPr>
      <w:sz w:val="22"/>
      <w:szCs w:val="24"/>
    </w:rPr>
  </w:style>
  <w:style w:type="paragraph" w:styleId="BodyTextIndent3">
    <w:name w:val="Body Text Indent 3"/>
    <w:rsid w:val="000F22A8"/>
    <w:pPr>
      <w:spacing w:after="120"/>
      <w:ind w:left="283"/>
    </w:pPr>
    <w:rPr>
      <w:sz w:val="16"/>
      <w:szCs w:val="16"/>
    </w:rPr>
  </w:style>
  <w:style w:type="paragraph" w:styleId="Caption">
    <w:name w:val="caption"/>
    <w:next w:val="Normal"/>
    <w:qFormat/>
    <w:rsid w:val="000F22A8"/>
    <w:pPr>
      <w:spacing w:before="120" w:after="120"/>
    </w:pPr>
    <w:rPr>
      <w:b/>
      <w:bCs/>
    </w:rPr>
  </w:style>
  <w:style w:type="paragraph" w:styleId="Closing">
    <w:name w:val="Closing"/>
    <w:rsid w:val="000F22A8"/>
    <w:pPr>
      <w:ind w:left="4252"/>
    </w:pPr>
    <w:rPr>
      <w:sz w:val="22"/>
      <w:szCs w:val="24"/>
    </w:rPr>
  </w:style>
  <w:style w:type="paragraph" w:styleId="CommentText">
    <w:name w:val="annotation text"/>
    <w:rsid w:val="000F22A8"/>
  </w:style>
  <w:style w:type="paragraph" w:styleId="CommentSubject">
    <w:name w:val="annotation subject"/>
    <w:next w:val="CommentText"/>
    <w:rsid w:val="000F22A8"/>
    <w:rPr>
      <w:b/>
      <w:bCs/>
      <w:szCs w:val="24"/>
    </w:rPr>
  </w:style>
  <w:style w:type="paragraph" w:styleId="Date">
    <w:name w:val="Date"/>
    <w:next w:val="Normal"/>
    <w:rsid w:val="000F22A8"/>
    <w:rPr>
      <w:sz w:val="22"/>
      <w:szCs w:val="24"/>
    </w:rPr>
  </w:style>
  <w:style w:type="paragraph" w:styleId="DocumentMap">
    <w:name w:val="Document Map"/>
    <w:rsid w:val="000F22A8"/>
    <w:pPr>
      <w:shd w:val="clear" w:color="auto" w:fill="000080"/>
    </w:pPr>
    <w:rPr>
      <w:rFonts w:ascii="Tahoma" w:hAnsi="Tahoma" w:cs="Tahoma"/>
      <w:sz w:val="22"/>
      <w:szCs w:val="24"/>
    </w:rPr>
  </w:style>
  <w:style w:type="paragraph" w:styleId="E-mailSignature">
    <w:name w:val="E-mail Signature"/>
    <w:rsid w:val="000F22A8"/>
    <w:rPr>
      <w:sz w:val="22"/>
      <w:szCs w:val="24"/>
    </w:rPr>
  </w:style>
  <w:style w:type="paragraph" w:styleId="EndnoteText">
    <w:name w:val="endnote text"/>
    <w:rsid w:val="000F22A8"/>
  </w:style>
  <w:style w:type="paragraph" w:styleId="EnvelopeAddress">
    <w:name w:val="envelope address"/>
    <w:rsid w:val="000F22A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F22A8"/>
    <w:rPr>
      <w:rFonts w:ascii="Arial" w:hAnsi="Arial" w:cs="Arial"/>
    </w:rPr>
  </w:style>
  <w:style w:type="paragraph" w:styleId="Footer">
    <w:name w:val="footer"/>
    <w:link w:val="FooterChar"/>
    <w:rsid w:val="00D00016"/>
    <w:pPr>
      <w:tabs>
        <w:tab w:val="center" w:pos="4153"/>
        <w:tab w:val="right" w:pos="8306"/>
      </w:tabs>
    </w:pPr>
    <w:rPr>
      <w:sz w:val="22"/>
      <w:szCs w:val="24"/>
    </w:rPr>
  </w:style>
  <w:style w:type="paragraph" w:styleId="FootnoteText">
    <w:name w:val="footnote text"/>
    <w:rsid w:val="000F22A8"/>
  </w:style>
  <w:style w:type="paragraph" w:styleId="Header">
    <w:name w:val="header"/>
    <w:basedOn w:val="OPCParaBase"/>
    <w:link w:val="HeaderChar"/>
    <w:unhideWhenUsed/>
    <w:rsid w:val="00D00016"/>
    <w:pPr>
      <w:keepNext/>
      <w:keepLines/>
      <w:tabs>
        <w:tab w:val="center" w:pos="4150"/>
        <w:tab w:val="right" w:pos="8307"/>
      </w:tabs>
      <w:spacing w:line="160" w:lineRule="exact"/>
    </w:pPr>
    <w:rPr>
      <w:sz w:val="16"/>
    </w:rPr>
  </w:style>
  <w:style w:type="paragraph" w:styleId="HTMLAddress">
    <w:name w:val="HTML Address"/>
    <w:rsid w:val="000F22A8"/>
    <w:rPr>
      <w:i/>
      <w:iCs/>
      <w:sz w:val="22"/>
      <w:szCs w:val="24"/>
    </w:rPr>
  </w:style>
  <w:style w:type="paragraph" w:styleId="HTMLPreformatted">
    <w:name w:val="HTML Preformatted"/>
    <w:rsid w:val="000F22A8"/>
    <w:rPr>
      <w:rFonts w:ascii="Courier New" w:hAnsi="Courier New" w:cs="Courier New"/>
    </w:rPr>
  </w:style>
  <w:style w:type="paragraph" w:styleId="Index1">
    <w:name w:val="index 1"/>
    <w:next w:val="Normal"/>
    <w:rsid w:val="000F22A8"/>
    <w:pPr>
      <w:ind w:left="220" w:hanging="220"/>
    </w:pPr>
    <w:rPr>
      <w:sz w:val="22"/>
      <w:szCs w:val="24"/>
    </w:rPr>
  </w:style>
  <w:style w:type="paragraph" w:styleId="Index2">
    <w:name w:val="index 2"/>
    <w:next w:val="Normal"/>
    <w:rsid w:val="000F22A8"/>
    <w:pPr>
      <w:ind w:left="440" w:hanging="220"/>
    </w:pPr>
    <w:rPr>
      <w:sz w:val="22"/>
      <w:szCs w:val="24"/>
    </w:rPr>
  </w:style>
  <w:style w:type="paragraph" w:styleId="Index3">
    <w:name w:val="index 3"/>
    <w:next w:val="Normal"/>
    <w:rsid w:val="000F22A8"/>
    <w:pPr>
      <w:ind w:left="660" w:hanging="220"/>
    </w:pPr>
    <w:rPr>
      <w:sz w:val="22"/>
      <w:szCs w:val="24"/>
    </w:rPr>
  </w:style>
  <w:style w:type="paragraph" w:styleId="Index4">
    <w:name w:val="index 4"/>
    <w:next w:val="Normal"/>
    <w:rsid w:val="000F22A8"/>
    <w:pPr>
      <w:ind w:left="880" w:hanging="220"/>
    </w:pPr>
    <w:rPr>
      <w:sz w:val="22"/>
      <w:szCs w:val="24"/>
    </w:rPr>
  </w:style>
  <w:style w:type="paragraph" w:styleId="Index5">
    <w:name w:val="index 5"/>
    <w:next w:val="Normal"/>
    <w:rsid w:val="000F22A8"/>
    <w:pPr>
      <w:ind w:left="1100" w:hanging="220"/>
    </w:pPr>
    <w:rPr>
      <w:sz w:val="22"/>
      <w:szCs w:val="24"/>
    </w:rPr>
  </w:style>
  <w:style w:type="paragraph" w:styleId="Index6">
    <w:name w:val="index 6"/>
    <w:next w:val="Normal"/>
    <w:rsid w:val="000F22A8"/>
    <w:pPr>
      <w:ind w:left="1320" w:hanging="220"/>
    </w:pPr>
    <w:rPr>
      <w:sz w:val="22"/>
      <w:szCs w:val="24"/>
    </w:rPr>
  </w:style>
  <w:style w:type="paragraph" w:styleId="Index7">
    <w:name w:val="index 7"/>
    <w:next w:val="Normal"/>
    <w:rsid w:val="000F22A8"/>
    <w:pPr>
      <w:ind w:left="1540" w:hanging="220"/>
    </w:pPr>
    <w:rPr>
      <w:sz w:val="22"/>
      <w:szCs w:val="24"/>
    </w:rPr>
  </w:style>
  <w:style w:type="paragraph" w:styleId="Index8">
    <w:name w:val="index 8"/>
    <w:next w:val="Normal"/>
    <w:rsid w:val="000F22A8"/>
    <w:pPr>
      <w:ind w:left="1760" w:hanging="220"/>
    </w:pPr>
    <w:rPr>
      <w:sz w:val="22"/>
      <w:szCs w:val="24"/>
    </w:rPr>
  </w:style>
  <w:style w:type="paragraph" w:styleId="Index9">
    <w:name w:val="index 9"/>
    <w:next w:val="Normal"/>
    <w:rsid w:val="000F22A8"/>
    <w:pPr>
      <w:ind w:left="1980" w:hanging="220"/>
    </w:pPr>
    <w:rPr>
      <w:sz w:val="22"/>
      <w:szCs w:val="24"/>
    </w:rPr>
  </w:style>
  <w:style w:type="paragraph" w:styleId="IndexHeading">
    <w:name w:val="index heading"/>
    <w:next w:val="Index1"/>
    <w:rsid w:val="000F22A8"/>
    <w:rPr>
      <w:rFonts w:ascii="Arial" w:hAnsi="Arial" w:cs="Arial"/>
      <w:b/>
      <w:bCs/>
      <w:sz w:val="22"/>
      <w:szCs w:val="24"/>
    </w:rPr>
  </w:style>
  <w:style w:type="paragraph" w:styleId="List">
    <w:name w:val="List"/>
    <w:rsid w:val="000F22A8"/>
    <w:pPr>
      <w:ind w:left="283" w:hanging="283"/>
    </w:pPr>
    <w:rPr>
      <w:sz w:val="22"/>
      <w:szCs w:val="24"/>
    </w:rPr>
  </w:style>
  <w:style w:type="paragraph" w:styleId="List2">
    <w:name w:val="List 2"/>
    <w:rsid w:val="000F22A8"/>
    <w:pPr>
      <w:ind w:left="566" w:hanging="283"/>
    </w:pPr>
    <w:rPr>
      <w:sz w:val="22"/>
      <w:szCs w:val="24"/>
    </w:rPr>
  </w:style>
  <w:style w:type="paragraph" w:styleId="List3">
    <w:name w:val="List 3"/>
    <w:rsid w:val="000F22A8"/>
    <w:pPr>
      <w:ind w:left="849" w:hanging="283"/>
    </w:pPr>
    <w:rPr>
      <w:sz w:val="22"/>
      <w:szCs w:val="24"/>
    </w:rPr>
  </w:style>
  <w:style w:type="paragraph" w:styleId="List4">
    <w:name w:val="List 4"/>
    <w:rsid w:val="000F22A8"/>
    <w:pPr>
      <w:ind w:left="1132" w:hanging="283"/>
    </w:pPr>
    <w:rPr>
      <w:sz w:val="22"/>
      <w:szCs w:val="24"/>
    </w:rPr>
  </w:style>
  <w:style w:type="paragraph" w:styleId="List5">
    <w:name w:val="List 5"/>
    <w:rsid w:val="000F22A8"/>
    <w:pPr>
      <w:ind w:left="1415" w:hanging="283"/>
    </w:pPr>
    <w:rPr>
      <w:sz w:val="22"/>
      <w:szCs w:val="24"/>
    </w:rPr>
  </w:style>
  <w:style w:type="paragraph" w:styleId="ListBullet">
    <w:name w:val="List Bullet"/>
    <w:rsid w:val="000F22A8"/>
    <w:pPr>
      <w:numPr>
        <w:numId w:val="1"/>
      </w:numPr>
      <w:tabs>
        <w:tab w:val="clear" w:pos="360"/>
        <w:tab w:val="num" w:pos="2989"/>
      </w:tabs>
      <w:ind w:left="1225" w:firstLine="1043"/>
    </w:pPr>
    <w:rPr>
      <w:sz w:val="22"/>
      <w:szCs w:val="24"/>
    </w:rPr>
  </w:style>
  <w:style w:type="paragraph" w:styleId="ListBullet2">
    <w:name w:val="List Bullet 2"/>
    <w:rsid w:val="000F22A8"/>
    <w:pPr>
      <w:numPr>
        <w:numId w:val="2"/>
      </w:numPr>
      <w:tabs>
        <w:tab w:val="clear" w:pos="643"/>
        <w:tab w:val="num" w:pos="360"/>
      </w:tabs>
      <w:ind w:left="360"/>
    </w:pPr>
    <w:rPr>
      <w:sz w:val="22"/>
      <w:szCs w:val="24"/>
    </w:rPr>
  </w:style>
  <w:style w:type="paragraph" w:styleId="ListBullet3">
    <w:name w:val="List Bullet 3"/>
    <w:rsid w:val="000F22A8"/>
    <w:pPr>
      <w:numPr>
        <w:numId w:val="3"/>
      </w:numPr>
      <w:tabs>
        <w:tab w:val="clear" w:pos="926"/>
        <w:tab w:val="num" w:pos="360"/>
      </w:tabs>
      <w:ind w:left="360"/>
    </w:pPr>
    <w:rPr>
      <w:sz w:val="22"/>
      <w:szCs w:val="24"/>
    </w:rPr>
  </w:style>
  <w:style w:type="paragraph" w:styleId="ListBullet4">
    <w:name w:val="List Bullet 4"/>
    <w:rsid w:val="000F22A8"/>
    <w:pPr>
      <w:numPr>
        <w:numId w:val="4"/>
      </w:numPr>
      <w:tabs>
        <w:tab w:val="clear" w:pos="1209"/>
        <w:tab w:val="num" w:pos="926"/>
      </w:tabs>
      <w:ind w:left="926"/>
    </w:pPr>
    <w:rPr>
      <w:sz w:val="22"/>
      <w:szCs w:val="24"/>
    </w:rPr>
  </w:style>
  <w:style w:type="paragraph" w:styleId="ListBullet5">
    <w:name w:val="List Bullet 5"/>
    <w:rsid w:val="000F22A8"/>
    <w:pPr>
      <w:numPr>
        <w:numId w:val="5"/>
      </w:numPr>
    </w:pPr>
    <w:rPr>
      <w:sz w:val="22"/>
      <w:szCs w:val="24"/>
    </w:rPr>
  </w:style>
  <w:style w:type="paragraph" w:styleId="ListContinue">
    <w:name w:val="List Continue"/>
    <w:rsid w:val="000F22A8"/>
    <w:pPr>
      <w:spacing w:after="120"/>
      <w:ind w:left="283"/>
    </w:pPr>
    <w:rPr>
      <w:sz w:val="22"/>
      <w:szCs w:val="24"/>
    </w:rPr>
  </w:style>
  <w:style w:type="paragraph" w:styleId="ListContinue2">
    <w:name w:val="List Continue 2"/>
    <w:rsid w:val="000F22A8"/>
    <w:pPr>
      <w:spacing w:after="120"/>
      <w:ind w:left="566"/>
    </w:pPr>
    <w:rPr>
      <w:sz w:val="22"/>
      <w:szCs w:val="24"/>
    </w:rPr>
  </w:style>
  <w:style w:type="paragraph" w:styleId="ListContinue3">
    <w:name w:val="List Continue 3"/>
    <w:rsid w:val="000F22A8"/>
    <w:pPr>
      <w:spacing w:after="120"/>
      <w:ind w:left="849"/>
    </w:pPr>
    <w:rPr>
      <w:sz w:val="22"/>
      <w:szCs w:val="24"/>
    </w:rPr>
  </w:style>
  <w:style w:type="paragraph" w:styleId="ListContinue4">
    <w:name w:val="List Continue 4"/>
    <w:rsid w:val="000F22A8"/>
    <w:pPr>
      <w:spacing w:after="120"/>
      <w:ind w:left="1132"/>
    </w:pPr>
    <w:rPr>
      <w:sz w:val="22"/>
      <w:szCs w:val="24"/>
    </w:rPr>
  </w:style>
  <w:style w:type="paragraph" w:styleId="ListContinue5">
    <w:name w:val="List Continue 5"/>
    <w:rsid w:val="000F22A8"/>
    <w:pPr>
      <w:spacing w:after="120"/>
      <w:ind w:left="1415"/>
    </w:pPr>
    <w:rPr>
      <w:sz w:val="22"/>
      <w:szCs w:val="24"/>
    </w:rPr>
  </w:style>
  <w:style w:type="paragraph" w:styleId="ListNumber">
    <w:name w:val="List Number"/>
    <w:rsid w:val="000F22A8"/>
    <w:pPr>
      <w:numPr>
        <w:numId w:val="6"/>
      </w:numPr>
      <w:tabs>
        <w:tab w:val="clear" w:pos="360"/>
        <w:tab w:val="num" w:pos="4242"/>
      </w:tabs>
      <w:ind w:left="3521" w:hanging="1043"/>
    </w:pPr>
    <w:rPr>
      <w:sz w:val="22"/>
      <w:szCs w:val="24"/>
    </w:rPr>
  </w:style>
  <w:style w:type="paragraph" w:styleId="ListNumber2">
    <w:name w:val="List Number 2"/>
    <w:rsid w:val="000F22A8"/>
    <w:pPr>
      <w:numPr>
        <w:numId w:val="7"/>
      </w:numPr>
      <w:tabs>
        <w:tab w:val="clear" w:pos="643"/>
        <w:tab w:val="num" w:pos="360"/>
      </w:tabs>
      <w:ind w:left="360"/>
    </w:pPr>
    <w:rPr>
      <w:sz w:val="22"/>
      <w:szCs w:val="24"/>
    </w:rPr>
  </w:style>
  <w:style w:type="paragraph" w:styleId="ListNumber3">
    <w:name w:val="List Number 3"/>
    <w:rsid w:val="000F22A8"/>
    <w:pPr>
      <w:numPr>
        <w:numId w:val="8"/>
      </w:numPr>
      <w:tabs>
        <w:tab w:val="clear" w:pos="926"/>
        <w:tab w:val="num" w:pos="360"/>
      </w:tabs>
      <w:ind w:left="360"/>
    </w:pPr>
    <w:rPr>
      <w:sz w:val="22"/>
      <w:szCs w:val="24"/>
    </w:rPr>
  </w:style>
  <w:style w:type="paragraph" w:styleId="ListNumber4">
    <w:name w:val="List Number 4"/>
    <w:rsid w:val="000F22A8"/>
    <w:pPr>
      <w:numPr>
        <w:numId w:val="9"/>
      </w:numPr>
      <w:tabs>
        <w:tab w:val="clear" w:pos="1209"/>
        <w:tab w:val="num" w:pos="360"/>
      </w:tabs>
      <w:ind w:left="360"/>
    </w:pPr>
    <w:rPr>
      <w:sz w:val="22"/>
      <w:szCs w:val="24"/>
    </w:rPr>
  </w:style>
  <w:style w:type="paragraph" w:styleId="ListNumber5">
    <w:name w:val="List Number 5"/>
    <w:rsid w:val="000F22A8"/>
    <w:pPr>
      <w:numPr>
        <w:numId w:val="10"/>
      </w:numPr>
      <w:tabs>
        <w:tab w:val="clear" w:pos="1492"/>
        <w:tab w:val="num" w:pos="1440"/>
      </w:tabs>
      <w:ind w:left="0" w:firstLine="0"/>
    </w:pPr>
    <w:rPr>
      <w:sz w:val="22"/>
      <w:szCs w:val="24"/>
    </w:rPr>
  </w:style>
  <w:style w:type="paragraph" w:styleId="MessageHeader">
    <w:name w:val="Message Header"/>
    <w:rsid w:val="000F22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F22A8"/>
    <w:rPr>
      <w:sz w:val="24"/>
      <w:szCs w:val="24"/>
    </w:rPr>
  </w:style>
  <w:style w:type="paragraph" w:styleId="NormalIndent">
    <w:name w:val="Normal Indent"/>
    <w:rsid w:val="000F22A8"/>
    <w:pPr>
      <w:ind w:left="720"/>
    </w:pPr>
    <w:rPr>
      <w:sz w:val="22"/>
      <w:szCs w:val="24"/>
    </w:rPr>
  </w:style>
  <w:style w:type="paragraph" w:styleId="NoteHeading">
    <w:name w:val="Note Heading"/>
    <w:next w:val="Normal"/>
    <w:rsid w:val="000F22A8"/>
    <w:rPr>
      <w:sz w:val="22"/>
      <w:szCs w:val="24"/>
    </w:rPr>
  </w:style>
  <w:style w:type="paragraph" w:styleId="PlainText">
    <w:name w:val="Plain Text"/>
    <w:rsid w:val="000F22A8"/>
    <w:rPr>
      <w:rFonts w:ascii="Courier New" w:hAnsi="Courier New" w:cs="Courier New"/>
      <w:sz w:val="22"/>
    </w:rPr>
  </w:style>
  <w:style w:type="paragraph" w:styleId="Salutation">
    <w:name w:val="Salutation"/>
    <w:next w:val="Normal"/>
    <w:rsid w:val="000F22A8"/>
    <w:rPr>
      <w:sz w:val="22"/>
      <w:szCs w:val="24"/>
    </w:rPr>
  </w:style>
  <w:style w:type="paragraph" w:styleId="Signature">
    <w:name w:val="Signature"/>
    <w:rsid w:val="000F22A8"/>
    <w:pPr>
      <w:ind w:left="4252"/>
    </w:pPr>
    <w:rPr>
      <w:sz w:val="22"/>
      <w:szCs w:val="24"/>
    </w:rPr>
  </w:style>
  <w:style w:type="paragraph" w:styleId="Subtitle">
    <w:name w:val="Subtitle"/>
    <w:qFormat/>
    <w:rsid w:val="000F22A8"/>
    <w:pPr>
      <w:spacing w:after="60"/>
      <w:jc w:val="center"/>
    </w:pPr>
    <w:rPr>
      <w:rFonts w:ascii="Arial" w:hAnsi="Arial" w:cs="Arial"/>
      <w:sz w:val="24"/>
      <w:szCs w:val="24"/>
    </w:rPr>
  </w:style>
  <w:style w:type="paragraph" w:styleId="TableofAuthorities">
    <w:name w:val="table of authorities"/>
    <w:next w:val="Normal"/>
    <w:rsid w:val="000F22A8"/>
    <w:pPr>
      <w:ind w:left="220" w:hanging="220"/>
    </w:pPr>
    <w:rPr>
      <w:sz w:val="22"/>
      <w:szCs w:val="24"/>
    </w:rPr>
  </w:style>
  <w:style w:type="paragraph" w:styleId="TableofFigures">
    <w:name w:val="table of figures"/>
    <w:next w:val="Normal"/>
    <w:rsid w:val="000F22A8"/>
    <w:pPr>
      <w:ind w:left="440" w:hanging="440"/>
    </w:pPr>
    <w:rPr>
      <w:sz w:val="22"/>
      <w:szCs w:val="24"/>
    </w:rPr>
  </w:style>
  <w:style w:type="paragraph" w:styleId="Title">
    <w:name w:val="Title"/>
    <w:qFormat/>
    <w:rsid w:val="000F22A8"/>
    <w:pPr>
      <w:spacing w:before="240" w:after="60"/>
      <w:jc w:val="center"/>
    </w:pPr>
    <w:rPr>
      <w:rFonts w:ascii="Arial" w:hAnsi="Arial" w:cs="Arial"/>
      <w:b/>
      <w:bCs/>
      <w:kern w:val="28"/>
      <w:sz w:val="32"/>
      <w:szCs w:val="32"/>
    </w:rPr>
  </w:style>
  <w:style w:type="paragraph" w:styleId="TOAHeading">
    <w:name w:val="toa heading"/>
    <w:next w:val="Normal"/>
    <w:rsid w:val="000F22A8"/>
    <w:pPr>
      <w:spacing w:before="120"/>
    </w:pPr>
    <w:rPr>
      <w:rFonts w:ascii="Arial" w:hAnsi="Arial" w:cs="Arial"/>
      <w:b/>
      <w:bCs/>
      <w:sz w:val="24"/>
      <w:szCs w:val="24"/>
    </w:rPr>
  </w:style>
  <w:style w:type="paragraph" w:styleId="BodyTextFirstIndent">
    <w:name w:val="Body Text First Indent"/>
    <w:basedOn w:val="BodyText"/>
    <w:rsid w:val="000F22A8"/>
    <w:pPr>
      <w:ind w:firstLine="210"/>
    </w:pPr>
  </w:style>
  <w:style w:type="paragraph" w:styleId="BodyTextFirstIndent2">
    <w:name w:val="Body Text First Indent 2"/>
    <w:basedOn w:val="BodyTextIndent"/>
    <w:rsid w:val="000F22A8"/>
    <w:pPr>
      <w:ind w:firstLine="210"/>
    </w:pPr>
  </w:style>
  <w:style w:type="character" w:styleId="CommentReference">
    <w:name w:val="annotation reference"/>
    <w:basedOn w:val="DefaultParagraphFont"/>
    <w:rsid w:val="000F22A8"/>
    <w:rPr>
      <w:sz w:val="16"/>
      <w:szCs w:val="16"/>
    </w:rPr>
  </w:style>
  <w:style w:type="character" w:styleId="Emphasis">
    <w:name w:val="Emphasis"/>
    <w:basedOn w:val="DefaultParagraphFont"/>
    <w:qFormat/>
    <w:rsid w:val="000F22A8"/>
    <w:rPr>
      <w:i/>
      <w:iCs/>
    </w:rPr>
  </w:style>
  <w:style w:type="character" w:styleId="EndnoteReference">
    <w:name w:val="endnote reference"/>
    <w:basedOn w:val="DefaultParagraphFont"/>
    <w:rsid w:val="000F22A8"/>
    <w:rPr>
      <w:vertAlign w:val="superscript"/>
    </w:rPr>
  </w:style>
  <w:style w:type="character" w:styleId="FollowedHyperlink">
    <w:name w:val="FollowedHyperlink"/>
    <w:basedOn w:val="DefaultParagraphFont"/>
    <w:rsid w:val="000F22A8"/>
    <w:rPr>
      <w:color w:val="800080"/>
      <w:u w:val="single"/>
    </w:rPr>
  </w:style>
  <w:style w:type="character" w:styleId="FootnoteReference">
    <w:name w:val="footnote reference"/>
    <w:basedOn w:val="DefaultParagraphFont"/>
    <w:rsid w:val="000F22A8"/>
    <w:rPr>
      <w:vertAlign w:val="superscript"/>
    </w:rPr>
  </w:style>
  <w:style w:type="character" w:styleId="HTMLAcronym">
    <w:name w:val="HTML Acronym"/>
    <w:basedOn w:val="DefaultParagraphFont"/>
    <w:rsid w:val="000F22A8"/>
  </w:style>
  <w:style w:type="character" w:styleId="HTMLCite">
    <w:name w:val="HTML Cite"/>
    <w:basedOn w:val="DefaultParagraphFont"/>
    <w:rsid w:val="000F22A8"/>
    <w:rPr>
      <w:i/>
      <w:iCs/>
    </w:rPr>
  </w:style>
  <w:style w:type="character" w:styleId="HTMLCode">
    <w:name w:val="HTML Code"/>
    <w:basedOn w:val="DefaultParagraphFont"/>
    <w:rsid w:val="000F22A8"/>
    <w:rPr>
      <w:rFonts w:ascii="Courier New" w:hAnsi="Courier New" w:cs="Courier New"/>
      <w:sz w:val="20"/>
      <w:szCs w:val="20"/>
    </w:rPr>
  </w:style>
  <w:style w:type="character" w:styleId="HTMLDefinition">
    <w:name w:val="HTML Definition"/>
    <w:basedOn w:val="DefaultParagraphFont"/>
    <w:rsid w:val="000F22A8"/>
    <w:rPr>
      <w:i/>
      <w:iCs/>
    </w:rPr>
  </w:style>
  <w:style w:type="character" w:styleId="HTMLKeyboard">
    <w:name w:val="HTML Keyboard"/>
    <w:basedOn w:val="DefaultParagraphFont"/>
    <w:rsid w:val="000F22A8"/>
    <w:rPr>
      <w:rFonts w:ascii="Courier New" w:hAnsi="Courier New" w:cs="Courier New"/>
      <w:sz w:val="20"/>
      <w:szCs w:val="20"/>
    </w:rPr>
  </w:style>
  <w:style w:type="character" w:styleId="HTMLSample">
    <w:name w:val="HTML Sample"/>
    <w:basedOn w:val="DefaultParagraphFont"/>
    <w:rsid w:val="000F22A8"/>
    <w:rPr>
      <w:rFonts w:ascii="Courier New" w:hAnsi="Courier New" w:cs="Courier New"/>
    </w:rPr>
  </w:style>
  <w:style w:type="character" w:styleId="HTMLTypewriter">
    <w:name w:val="HTML Typewriter"/>
    <w:basedOn w:val="DefaultParagraphFont"/>
    <w:rsid w:val="000F22A8"/>
    <w:rPr>
      <w:rFonts w:ascii="Courier New" w:hAnsi="Courier New" w:cs="Courier New"/>
      <w:sz w:val="20"/>
      <w:szCs w:val="20"/>
    </w:rPr>
  </w:style>
  <w:style w:type="character" w:styleId="HTMLVariable">
    <w:name w:val="HTML Variable"/>
    <w:basedOn w:val="DefaultParagraphFont"/>
    <w:rsid w:val="000F22A8"/>
    <w:rPr>
      <w:i/>
      <w:iCs/>
    </w:rPr>
  </w:style>
  <w:style w:type="character" w:styleId="Hyperlink">
    <w:name w:val="Hyperlink"/>
    <w:basedOn w:val="DefaultParagraphFont"/>
    <w:rsid w:val="000F22A8"/>
    <w:rPr>
      <w:color w:val="0000FF"/>
      <w:u w:val="single"/>
    </w:rPr>
  </w:style>
  <w:style w:type="character" w:styleId="LineNumber">
    <w:name w:val="line number"/>
    <w:basedOn w:val="OPCCharBase"/>
    <w:uiPriority w:val="99"/>
    <w:unhideWhenUsed/>
    <w:rsid w:val="00D00016"/>
    <w:rPr>
      <w:sz w:val="16"/>
    </w:rPr>
  </w:style>
  <w:style w:type="paragraph" w:styleId="MacroText">
    <w:name w:val="macro"/>
    <w:rsid w:val="000F22A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F22A8"/>
  </w:style>
  <w:style w:type="character" w:styleId="Strong">
    <w:name w:val="Strong"/>
    <w:basedOn w:val="DefaultParagraphFont"/>
    <w:qFormat/>
    <w:rsid w:val="000F22A8"/>
    <w:rPr>
      <w:b/>
      <w:bCs/>
    </w:rPr>
  </w:style>
  <w:style w:type="paragraph" w:styleId="TOC1">
    <w:name w:val="toc 1"/>
    <w:basedOn w:val="OPCParaBase"/>
    <w:next w:val="Normal"/>
    <w:uiPriority w:val="39"/>
    <w:unhideWhenUsed/>
    <w:rsid w:val="00D0001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0001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001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0001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000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000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000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000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0016"/>
    <w:pPr>
      <w:keepLines/>
      <w:tabs>
        <w:tab w:val="right" w:pos="7088"/>
      </w:tabs>
      <w:spacing w:before="80" w:line="240" w:lineRule="auto"/>
      <w:ind w:left="851" w:right="567"/>
    </w:pPr>
    <w:rPr>
      <w:i/>
      <w:kern w:val="28"/>
      <w:sz w:val="20"/>
    </w:rPr>
  </w:style>
  <w:style w:type="paragraph" w:customStyle="1" w:styleId="CTA-">
    <w:name w:val="CTA -"/>
    <w:basedOn w:val="OPCParaBase"/>
    <w:rsid w:val="00D00016"/>
    <w:pPr>
      <w:spacing w:before="60" w:line="240" w:lineRule="atLeast"/>
      <w:ind w:left="85" w:hanging="85"/>
    </w:pPr>
    <w:rPr>
      <w:sz w:val="20"/>
    </w:rPr>
  </w:style>
  <w:style w:type="paragraph" w:customStyle="1" w:styleId="CTA--">
    <w:name w:val="CTA --"/>
    <w:basedOn w:val="OPCParaBase"/>
    <w:next w:val="Normal"/>
    <w:rsid w:val="00D00016"/>
    <w:pPr>
      <w:spacing w:before="60" w:line="240" w:lineRule="atLeast"/>
      <w:ind w:left="142" w:hanging="142"/>
    </w:pPr>
    <w:rPr>
      <w:sz w:val="20"/>
    </w:rPr>
  </w:style>
  <w:style w:type="paragraph" w:customStyle="1" w:styleId="CTA---">
    <w:name w:val="CTA ---"/>
    <w:basedOn w:val="OPCParaBase"/>
    <w:next w:val="Normal"/>
    <w:rsid w:val="00D00016"/>
    <w:pPr>
      <w:spacing w:before="60" w:line="240" w:lineRule="atLeast"/>
      <w:ind w:left="198" w:hanging="198"/>
    </w:pPr>
    <w:rPr>
      <w:sz w:val="20"/>
    </w:rPr>
  </w:style>
  <w:style w:type="paragraph" w:customStyle="1" w:styleId="CTA----">
    <w:name w:val="CTA ----"/>
    <w:basedOn w:val="OPCParaBase"/>
    <w:next w:val="Normal"/>
    <w:rsid w:val="00D00016"/>
    <w:pPr>
      <w:spacing w:before="60" w:line="240" w:lineRule="atLeast"/>
      <w:ind w:left="255" w:hanging="255"/>
    </w:pPr>
    <w:rPr>
      <w:sz w:val="20"/>
    </w:rPr>
  </w:style>
  <w:style w:type="paragraph" w:customStyle="1" w:styleId="CTA1a">
    <w:name w:val="CTA 1(a)"/>
    <w:basedOn w:val="OPCParaBase"/>
    <w:rsid w:val="00D00016"/>
    <w:pPr>
      <w:tabs>
        <w:tab w:val="right" w:pos="414"/>
      </w:tabs>
      <w:spacing w:before="40" w:line="240" w:lineRule="atLeast"/>
      <w:ind w:left="675" w:hanging="675"/>
    </w:pPr>
    <w:rPr>
      <w:sz w:val="20"/>
    </w:rPr>
  </w:style>
  <w:style w:type="paragraph" w:customStyle="1" w:styleId="CTA1ai">
    <w:name w:val="CTA 1(a)(i)"/>
    <w:basedOn w:val="OPCParaBase"/>
    <w:rsid w:val="00D00016"/>
    <w:pPr>
      <w:tabs>
        <w:tab w:val="right" w:pos="1004"/>
      </w:tabs>
      <w:spacing w:before="40" w:line="240" w:lineRule="atLeast"/>
      <w:ind w:left="1253" w:hanging="1253"/>
    </w:pPr>
    <w:rPr>
      <w:sz w:val="20"/>
    </w:rPr>
  </w:style>
  <w:style w:type="paragraph" w:customStyle="1" w:styleId="CTA2a">
    <w:name w:val="CTA 2(a)"/>
    <w:basedOn w:val="OPCParaBase"/>
    <w:rsid w:val="00D00016"/>
    <w:pPr>
      <w:tabs>
        <w:tab w:val="right" w:pos="482"/>
      </w:tabs>
      <w:spacing w:before="40" w:line="240" w:lineRule="atLeast"/>
      <w:ind w:left="748" w:hanging="748"/>
    </w:pPr>
    <w:rPr>
      <w:sz w:val="20"/>
    </w:rPr>
  </w:style>
  <w:style w:type="paragraph" w:customStyle="1" w:styleId="CTA2ai">
    <w:name w:val="CTA 2(a)(i)"/>
    <w:basedOn w:val="OPCParaBase"/>
    <w:rsid w:val="00D00016"/>
    <w:pPr>
      <w:tabs>
        <w:tab w:val="right" w:pos="1089"/>
      </w:tabs>
      <w:spacing w:before="40" w:line="240" w:lineRule="atLeast"/>
      <w:ind w:left="1327" w:hanging="1327"/>
    </w:pPr>
    <w:rPr>
      <w:sz w:val="20"/>
    </w:rPr>
  </w:style>
  <w:style w:type="paragraph" w:customStyle="1" w:styleId="CTA3a">
    <w:name w:val="CTA 3(a)"/>
    <w:basedOn w:val="OPCParaBase"/>
    <w:rsid w:val="00D00016"/>
    <w:pPr>
      <w:tabs>
        <w:tab w:val="right" w:pos="556"/>
      </w:tabs>
      <w:spacing w:before="40" w:line="240" w:lineRule="atLeast"/>
      <w:ind w:left="805" w:hanging="805"/>
    </w:pPr>
    <w:rPr>
      <w:sz w:val="20"/>
    </w:rPr>
  </w:style>
  <w:style w:type="paragraph" w:customStyle="1" w:styleId="CTA3ai">
    <w:name w:val="CTA 3(a)(i)"/>
    <w:basedOn w:val="OPCParaBase"/>
    <w:rsid w:val="00D00016"/>
    <w:pPr>
      <w:tabs>
        <w:tab w:val="right" w:pos="1140"/>
      </w:tabs>
      <w:spacing w:before="40" w:line="240" w:lineRule="atLeast"/>
      <w:ind w:left="1361" w:hanging="1361"/>
    </w:pPr>
    <w:rPr>
      <w:sz w:val="20"/>
    </w:rPr>
  </w:style>
  <w:style w:type="paragraph" w:customStyle="1" w:styleId="CTA4a">
    <w:name w:val="CTA 4(a)"/>
    <w:basedOn w:val="OPCParaBase"/>
    <w:rsid w:val="00D00016"/>
    <w:pPr>
      <w:tabs>
        <w:tab w:val="right" w:pos="624"/>
      </w:tabs>
      <w:spacing w:before="40" w:line="240" w:lineRule="atLeast"/>
      <w:ind w:left="873" w:hanging="873"/>
    </w:pPr>
    <w:rPr>
      <w:sz w:val="20"/>
    </w:rPr>
  </w:style>
  <w:style w:type="paragraph" w:customStyle="1" w:styleId="CTA4ai">
    <w:name w:val="CTA 4(a)(i)"/>
    <w:basedOn w:val="OPCParaBase"/>
    <w:rsid w:val="00D00016"/>
    <w:pPr>
      <w:tabs>
        <w:tab w:val="right" w:pos="1213"/>
      </w:tabs>
      <w:spacing w:before="40" w:line="240" w:lineRule="atLeast"/>
      <w:ind w:left="1452" w:hanging="1452"/>
    </w:pPr>
    <w:rPr>
      <w:sz w:val="20"/>
    </w:rPr>
  </w:style>
  <w:style w:type="paragraph" w:customStyle="1" w:styleId="CTACAPS">
    <w:name w:val="CTA CAPS"/>
    <w:basedOn w:val="OPCParaBase"/>
    <w:rsid w:val="00D00016"/>
    <w:pPr>
      <w:spacing w:before="60" w:line="240" w:lineRule="atLeast"/>
    </w:pPr>
    <w:rPr>
      <w:sz w:val="20"/>
    </w:rPr>
  </w:style>
  <w:style w:type="paragraph" w:customStyle="1" w:styleId="CTAright">
    <w:name w:val="CTA right"/>
    <w:basedOn w:val="OPCParaBase"/>
    <w:rsid w:val="00D00016"/>
    <w:pPr>
      <w:spacing w:before="60" w:line="240" w:lineRule="auto"/>
      <w:jc w:val="right"/>
    </w:pPr>
    <w:rPr>
      <w:sz w:val="20"/>
    </w:rPr>
  </w:style>
  <w:style w:type="paragraph" w:customStyle="1" w:styleId="ActHead1">
    <w:name w:val="ActHead 1"/>
    <w:aliases w:val="c"/>
    <w:basedOn w:val="OPCParaBase"/>
    <w:next w:val="Normal"/>
    <w:qFormat/>
    <w:rsid w:val="00D000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00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00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00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00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00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00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00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0016"/>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D00016"/>
  </w:style>
  <w:style w:type="paragraph" w:customStyle="1" w:styleId="OPCParaBase">
    <w:name w:val="OPCParaBase"/>
    <w:qFormat/>
    <w:rsid w:val="00D00016"/>
    <w:pPr>
      <w:spacing w:line="260" w:lineRule="atLeast"/>
    </w:pPr>
    <w:rPr>
      <w:sz w:val="22"/>
    </w:rPr>
  </w:style>
  <w:style w:type="paragraph" w:customStyle="1" w:styleId="ENoteTTiSub">
    <w:name w:val="ENoteTTiSub"/>
    <w:aliases w:val="enttis"/>
    <w:basedOn w:val="OPCParaBase"/>
    <w:rsid w:val="00D00016"/>
    <w:pPr>
      <w:keepNext/>
      <w:spacing w:before="60" w:line="240" w:lineRule="atLeast"/>
      <w:ind w:left="340"/>
    </w:pPr>
    <w:rPr>
      <w:sz w:val="16"/>
    </w:rPr>
  </w:style>
  <w:style w:type="paragraph" w:customStyle="1" w:styleId="SubDivisionMigration">
    <w:name w:val="SubDivisionMigration"/>
    <w:aliases w:val="sdm"/>
    <w:basedOn w:val="OPCParaBase"/>
    <w:rsid w:val="00D000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0016"/>
    <w:pPr>
      <w:keepNext/>
      <w:keepLines/>
      <w:spacing w:before="240" w:line="240" w:lineRule="auto"/>
      <w:ind w:left="1134" w:hanging="1134"/>
    </w:pPr>
    <w:rPr>
      <w:b/>
      <w:sz w:val="28"/>
    </w:rPr>
  </w:style>
  <w:style w:type="numbering" w:styleId="111111">
    <w:name w:val="Outline List 2"/>
    <w:basedOn w:val="NoList"/>
    <w:rsid w:val="000F22A8"/>
    <w:pPr>
      <w:numPr>
        <w:numId w:val="13"/>
      </w:numPr>
    </w:pPr>
  </w:style>
  <w:style w:type="numbering" w:styleId="1ai">
    <w:name w:val="Outline List 1"/>
    <w:basedOn w:val="NoList"/>
    <w:rsid w:val="000F22A8"/>
    <w:pPr>
      <w:numPr>
        <w:numId w:val="14"/>
      </w:numPr>
    </w:pPr>
  </w:style>
  <w:style w:type="numbering" w:styleId="ArticleSection">
    <w:name w:val="Outline List 3"/>
    <w:basedOn w:val="NoList"/>
    <w:rsid w:val="000F22A8"/>
    <w:pPr>
      <w:numPr>
        <w:numId w:val="15"/>
      </w:numPr>
    </w:pPr>
  </w:style>
  <w:style w:type="table" w:styleId="Table3Deffects1">
    <w:name w:val="Table 3D effects 1"/>
    <w:basedOn w:val="TableNormal"/>
    <w:rsid w:val="000F22A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F22A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F22A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F22A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F22A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F22A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F22A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F22A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F22A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F22A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F22A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F22A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F22A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F22A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22A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22A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F22A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22A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F22A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F22A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F22A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F22A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F22A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F22A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F22A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F22A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F22A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F22A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F22A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F22A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F22A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F22A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F22A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F22A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F22A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F22A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F22A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F22A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F22A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F22A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F22A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F22A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F22A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F22A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D00016"/>
    <w:rPr>
      <w:sz w:val="16"/>
    </w:rPr>
  </w:style>
  <w:style w:type="paragraph" w:customStyle="1" w:styleId="noteToPara">
    <w:name w:val="noteToPara"/>
    <w:aliases w:val="ntp"/>
    <w:basedOn w:val="OPCParaBase"/>
    <w:rsid w:val="00D00016"/>
    <w:pPr>
      <w:spacing w:before="122" w:line="198" w:lineRule="exact"/>
      <w:ind w:left="2353" w:hanging="709"/>
    </w:pPr>
    <w:rPr>
      <w:sz w:val="18"/>
    </w:rPr>
  </w:style>
  <w:style w:type="paragraph" w:customStyle="1" w:styleId="WRStyle">
    <w:name w:val="WR Style"/>
    <w:aliases w:val="WR"/>
    <w:basedOn w:val="OPCParaBase"/>
    <w:rsid w:val="00D00016"/>
    <w:pPr>
      <w:spacing w:before="240" w:line="240" w:lineRule="auto"/>
      <w:ind w:left="284" w:hanging="284"/>
    </w:pPr>
    <w:rPr>
      <w:b/>
      <w:i/>
      <w:kern w:val="28"/>
      <w:sz w:val="24"/>
    </w:rPr>
  </w:style>
  <w:style w:type="character" w:customStyle="1" w:styleId="FooterChar">
    <w:name w:val="Footer Char"/>
    <w:basedOn w:val="DefaultParagraphFont"/>
    <w:link w:val="Footer"/>
    <w:rsid w:val="00D00016"/>
    <w:rPr>
      <w:sz w:val="22"/>
      <w:szCs w:val="24"/>
    </w:rPr>
  </w:style>
  <w:style w:type="table" w:customStyle="1" w:styleId="CFlag">
    <w:name w:val="CFlag"/>
    <w:basedOn w:val="TableNormal"/>
    <w:uiPriority w:val="99"/>
    <w:rsid w:val="00D0001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D000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0016"/>
    <w:pPr>
      <w:pBdr>
        <w:top w:val="single" w:sz="4" w:space="1" w:color="auto"/>
      </w:pBdr>
      <w:spacing w:before="360"/>
      <w:ind w:right="397"/>
      <w:jc w:val="both"/>
    </w:pPr>
  </w:style>
  <w:style w:type="paragraph" w:customStyle="1" w:styleId="ENotesHeading1">
    <w:name w:val="ENotesHeading 1"/>
    <w:aliases w:val="Enh1"/>
    <w:basedOn w:val="OPCParaBase"/>
    <w:next w:val="Normal"/>
    <w:rsid w:val="00D00016"/>
    <w:pPr>
      <w:spacing w:before="120"/>
      <w:outlineLvl w:val="1"/>
    </w:pPr>
    <w:rPr>
      <w:b/>
      <w:sz w:val="28"/>
      <w:szCs w:val="28"/>
    </w:rPr>
  </w:style>
  <w:style w:type="paragraph" w:customStyle="1" w:styleId="ENotesHeading2">
    <w:name w:val="ENotesHeading 2"/>
    <w:aliases w:val="Enh2,ENh2"/>
    <w:basedOn w:val="OPCParaBase"/>
    <w:next w:val="Normal"/>
    <w:rsid w:val="00D00016"/>
    <w:pPr>
      <w:spacing w:before="120" w:after="120"/>
      <w:outlineLvl w:val="2"/>
    </w:pPr>
    <w:rPr>
      <w:b/>
      <w:sz w:val="24"/>
      <w:szCs w:val="28"/>
    </w:rPr>
  </w:style>
  <w:style w:type="paragraph" w:customStyle="1" w:styleId="CompiledActNo">
    <w:name w:val="CompiledActNo"/>
    <w:basedOn w:val="OPCParaBase"/>
    <w:next w:val="Normal"/>
    <w:rsid w:val="00D00016"/>
    <w:rPr>
      <w:b/>
      <w:sz w:val="24"/>
      <w:szCs w:val="24"/>
    </w:rPr>
  </w:style>
  <w:style w:type="paragraph" w:customStyle="1" w:styleId="ENotesText">
    <w:name w:val="ENotesText"/>
    <w:aliases w:val="Ent,ENt"/>
    <w:basedOn w:val="OPCParaBase"/>
    <w:next w:val="Normal"/>
    <w:rsid w:val="00D00016"/>
    <w:pPr>
      <w:spacing w:before="120"/>
    </w:pPr>
  </w:style>
  <w:style w:type="paragraph" w:customStyle="1" w:styleId="CompiledMadeUnder">
    <w:name w:val="CompiledMadeUnder"/>
    <w:basedOn w:val="OPCParaBase"/>
    <w:next w:val="Normal"/>
    <w:rsid w:val="00D00016"/>
    <w:rPr>
      <w:i/>
      <w:sz w:val="24"/>
      <w:szCs w:val="24"/>
    </w:rPr>
  </w:style>
  <w:style w:type="paragraph" w:customStyle="1" w:styleId="Paragraphsub-sub-sub">
    <w:name w:val="Paragraph(sub-sub-sub)"/>
    <w:aliases w:val="aaaa"/>
    <w:basedOn w:val="OPCParaBase"/>
    <w:rsid w:val="00D000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00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00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00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00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00016"/>
    <w:pPr>
      <w:spacing w:before="60" w:line="240" w:lineRule="auto"/>
    </w:pPr>
    <w:rPr>
      <w:rFonts w:cs="Arial"/>
      <w:sz w:val="20"/>
      <w:szCs w:val="22"/>
    </w:rPr>
  </w:style>
  <w:style w:type="paragraph" w:customStyle="1" w:styleId="ActHead10">
    <w:name w:val="ActHead 10"/>
    <w:aliases w:val="sp"/>
    <w:basedOn w:val="OPCParaBase"/>
    <w:next w:val="ActHead3"/>
    <w:rsid w:val="00D0001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0001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00016"/>
    <w:pPr>
      <w:keepNext/>
      <w:spacing w:before="60" w:line="240" w:lineRule="atLeast"/>
    </w:pPr>
    <w:rPr>
      <w:b/>
      <w:sz w:val="20"/>
    </w:rPr>
  </w:style>
  <w:style w:type="paragraph" w:customStyle="1" w:styleId="NoteToSubpara">
    <w:name w:val="NoteToSubpara"/>
    <w:aliases w:val="nts"/>
    <w:basedOn w:val="OPCParaBase"/>
    <w:rsid w:val="00D00016"/>
    <w:pPr>
      <w:spacing w:before="40" w:line="198" w:lineRule="exact"/>
      <w:ind w:left="2835" w:hanging="709"/>
    </w:pPr>
    <w:rPr>
      <w:sz w:val="18"/>
    </w:rPr>
  </w:style>
  <w:style w:type="paragraph" w:customStyle="1" w:styleId="ENoteTableHeading">
    <w:name w:val="ENoteTableHeading"/>
    <w:aliases w:val="enth"/>
    <w:basedOn w:val="OPCParaBase"/>
    <w:rsid w:val="00D00016"/>
    <w:pPr>
      <w:keepNext/>
      <w:spacing w:before="60" w:line="240" w:lineRule="atLeast"/>
    </w:pPr>
    <w:rPr>
      <w:rFonts w:ascii="Arial" w:hAnsi="Arial"/>
      <w:b/>
      <w:sz w:val="16"/>
    </w:rPr>
  </w:style>
  <w:style w:type="paragraph" w:customStyle="1" w:styleId="ENoteTTi">
    <w:name w:val="ENoteTTi"/>
    <w:aliases w:val="entti"/>
    <w:basedOn w:val="OPCParaBase"/>
    <w:rsid w:val="00D00016"/>
    <w:pPr>
      <w:keepNext/>
      <w:spacing w:before="60" w:line="240" w:lineRule="atLeast"/>
      <w:ind w:left="170"/>
    </w:pPr>
    <w:rPr>
      <w:sz w:val="16"/>
    </w:rPr>
  </w:style>
  <w:style w:type="paragraph" w:customStyle="1" w:styleId="ENoteTTIndentHeading">
    <w:name w:val="ENoteTTIndentHeading"/>
    <w:aliases w:val="enTTHi"/>
    <w:basedOn w:val="OPCParaBase"/>
    <w:rsid w:val="00D000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0016"/>
    <w:pPr>
      <w:spacing w:before="60" w:line="240" w:lineRule="atLeast"/>
    </w:pPr>
    <w:rPr>
      <w:sz w:val="16"/>
    </w:rPr>
  </w:style>
  <w:style w:type="paragraph" w:customStyle="1" w:styleId="MadeunderText">
    <w:name w:val="MadeunderText"/>
    <w:basedOn w:val="OPCParaBase"/>
    <w:next w:val="CompiledMadeUnder"/>
    <w:rsid w:val="00D00016"/>
    <w:pPr>
      <w:spacing w:before="240"/>
    </w:pPr>
    <w:rPr>
      <w:sz w:val="24"/>
      <w:szCs w:val="24"/>
    </w:rPr>
  </w:style>
  <w:style w:type="paragraph" w:customStyle="1" w:styleId="ENotesHeading3">
    <w:name w:val="ENotesHeading 3"/>
    <w:aliases w:val="Enh3"/>
    <w:basedOn w:val="OPCParaBase"/>
    <w:next w:val="Normal"/>
    <w:rsid w:val="00D00016"/>
    <w:pPr>
      <w:keepNext/>
      <w:spacing w:before="120" w:line="240" w:lineRule="auto"/>
    </w:pPr>
    <w:rPr>
      <w:b/>
      <w:szCs w:val="24"/>
    </w:rPr>
  </w:style>
  <w:style w:type="paragraph" w:customStyle="1" w:styleId="SubPartCASA">
    <w:name w:val="SubPart(CASA)"/>
    <w:aliases w:val="csp"/>
    <w:basedOn w:val="OPCParaBase"/>
    <w:next w:val="ActHead3"/>
    <w:rsid w:val="00D00016"/>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9F46AC"/>
    <w:rPr>
      <w:sz w:val="22"/>
    </w:rPr>
  </w:style>
  <w:style w:type="character" w:customStyle="1" w:styleId="paragraphChar">
    <w:name w:val="paragraph Char"/>
    <w:aliases w:val="a Char"/>
    <w:basedOn w:val="DefaultParagraphFont"/>
    <w:link w:val="paragraph"/>
    <w:rsid w:val="009F46AC"/>
    <w:rPr>
      <w:sz w:val="22"/>
    </w:rPr>
  </w:style>
  <w:style w:type="character" w:customStyle="1" w:styleId="ActHead5Char">
    <w:name w:val="ActHead 5 Char"/>
    <w:aliases w:val="s Char"/>
    <w:link w:val="ActHead5"/>
    <w:rsid w:val="009F46AC"/>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0016"/>
    <w:pPr>
      <w:spacing w:line="260" w:lineRule="atLeast"/>
    </w:pPr>
    <w:rPr>
      <w:rFonts w:eastAsiaTheme="minorHAnsi" w:cstheme="minorBidi"/>
      <w:sz w:val="22"/>
      <w:lang w:eastAsia="en-US"/>
    </w:rPr>
  </w:style>
  <w:style w:type="paragraph" w:styleId="Heading1">
    <w:name w:val="heading 1"/>
    <w:next w:val="Heading2"/>
    <w:autoRedefine/>
    <w:qFormat/>
    <w:rsid w:val="000F22A8"/>
    <w:pPr>
      <w:keepNext/>
      <w:keepLines/>
      <w:ind w:left="1134" w:hanging="1134"/>
      <w:outlineLvl w:val="0"/>
    </w:pPr>
    <w:rPr>
      <w:b/>
      <w:bCs/>
      <w:kern w:val="28"/>
      <w:sz w:val="36"/>
      <w:szCs w:val="32"/>
    </w:rPr>
  </w:style>
  <w:style w:type="paragraph" w:styleId="Heading2">
    <w:name w:val="heading 2"/>
    <w:basedOn w:val="Heading1"/>
    <w:next w:val="Heading3"/>
    <w:autoRedefine/>
    <w:qFormat/>
    <w:rsid w:val="000F22A8"/>
    <w:pPr>
      <w:spacing w:before="280"/>
      <w:outlineLvl w:val="1"/>
    </w:pPr>
    <w:rPr>
      <w:bCs w:val="0"/>
      <w:iCs/>
      <w:sz w:val="32"/>
      <w:szCs w:val="28"/>
    </w:rPr>
  </w:style>
  <w:style w:type="paragraph" w:styleId="Heading3">
    <w:name w:val="heading 3"/>
    <w:basedOn w:val="Heading1"/>
    <w:next w:val="Heading4"/>
    <w:autoRedefine/>
    <w:qFormat/>
    <w:rsid w:val="000F22A8"/>
    <w:pPr>
      <w:spacing w:before="240"/>
      <w:outlineLvl w:val="2"/>
    </w:pPr>
    <w:rPr>
      <w:bCs w:val="0"/>
      <w:sz w:val="28"/>
      <w:szCs w:val="26"/>
    </w:rPr>
  </w:style>
  <w:style w:type="paragraph" w:styleId="Heading4">
    <w:name w:val="heading 4"/>
    <w:basedOn w:val="Heading1"/>
    <w:next w:val="Heading5"/>
    <w:autoRedefine/>
    <w:qFormat/>
    <w:rsid w:val="000F22A8"/>
    <w:pPr>
      <w:spacing w:before="220"/>
      <w:outlineLvl w:val="3"/>
    </w:pPr>
    <w:rPr>
      <w:bCs w:val="0"/>
      <w:sz w:val="26"/>
      <w:szCs w:val="28"/>
    </w:rPr>
  </w:style>
  <w:style w:type="paragraph" w:styleId="Heading5">
    <w:name w:val="heading 5"/>
    <w:basedOn w:val="Heading1"/>
    <w:next w:val="subsection"/>
    <w:autoRedefine/>
    <w:qFormat/>
    <w:rsid w:val="000F22A8"/>
    <w:pPr>
      <w:spacing w:before="280"/>
      <w:outlineLvl w:val="4"/>
    </w:pPr>
    <w:rPr>
      <w:bCs w:val="0"/>
      <w:iCs/>
      <w:sz w:val="24"/>
      <w:szCs w:val="26"/>
    </w:rPr>
  </w:style>
  <w:style w:type="paragraph" w:styleId="Heading6">
    <w:name w:val="heading 6"/>
    <w:basedOn w:val="Heading1"/>
    <w:next w:val="Heading7"/>
    <w:autoRedefine/>
    <w:qFormat/>
    <w:rsid w:val="000F22A8"/>
    <w:pPr>
      <w:outlineLvl w:val="5"/>
    </w:pPr>
    <w:rPr>
      <w:rFonts w:ascii="Arial" w:hAnsi="Arial" w:cs="Arial"/>
      <w:bCs w:val="0"/>
      <w:sz w:val="32"/>
      <w:szCs w:val="22"/>
    </w:rPr>
  </w:style>
  <w:style w:type="paragraph" w:styleId="Heading7">
    <w:name w:val="heading 7"/>
    <w:basedOn w:val="Heading6"/>
    <w:next w:val="Normal"/>
    <w:autoRedefine/>
    <w:qFormat/>
    <w:rsid w:val="000F22A8"/>
    <w:pPr>
      <w:spacing w:before="280"/>
      <w:outlineLvl w:val="6"/>
    </w:pPr>
    <w:rPr>
      <w:sz w:val="28"/>
    </w:rPr>
  </w:style>
  <w:style w:type="paragraph" w:styleId="Heading8">
    <w:name w:val="heading 8"/>
    <w:basedOn w:val="Heading6"/>
    <w:next w:val="Normal"/>
    <w:autoRedefine/>
    <w:qFormat/>
    <w:rsid w:val="000F22A8"/>
    <w:pPr>
      <w:spacing w:before="240"/>
      <w:outlineLvl w:val="7"/>
    </w:pPr>
    <w:rPr>
      <w:iCs/>
      <w:sz w:val="26"/>
    </w:rPr>
  </w:style>
  <w:style w:type="paragraph" w:styleId="Heading9">
    <w:name w:val="heading 9"/>
    <w:basedOn w:val="Heading1"/>
    <w:next w:val="Normal"/>
    <w:autoRedefine/>
    <w:qFormat/>
    <w:rsid w:val="000F22A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D00016"/>
  </w:style>
  <w:style w:type="paragraph" w:customStyle="1" w:styleId="BoxHeadBold">
    <w:name w:val="BoxHeadBold"/>
    <w:aliases w:val="bhb"/>
    <w:basedOn w:val="BoxText"/>
    <w:next w:val="BoxText"/>
    <w:qFormat/>
    <w:rsid w:val="00D00016"/>
    <w:rPr>
      <w:b/>
    </w:rPr>
  </w:style>
  <w:style w:type="paragraph" w:customStyle="1" w:styleId="BoxList">
    <w:name w:val="BoxList"/>
    <w:aliases w:val="bl"/>
    <w:basedOn w:val="BoxText"/>
    <w:qFormat/>
    <w:rsid w:val="00D00016"/>
    <w:pPr>
      <w:ind w:left="1559" w:hanging="425"/>
    </w:pPr>
  </w:style>
  <w:style w:type="paragraph" w:customStyle="1" w:styleId="BoxPara">
    <w:name w:val="BoxPara"/>
    <w:aliases w:val="bp"/>
    <w:basedOn w:val="BoxText"/>
    <w:qFormat/>
    <w:rsid w:val="00D00016"/>
    <w:pPr>
      <w:tabs>
        <w:tab w:val="right" w:pos="2268"/>
      </w:tabs>
      <w:ind w:left="2552" w:hanging="1418"/>
    </w:pPr>
  </w:style>
  <w:style w:type="paragraph" w:customStyle="1" w:styleId="BoxText">
    <w:name w:val="BoxText"/>
    <w:aliases w:val="bt"/>
    <w:basedOn w:val="OPCParaBase"/>
    <w:qFormat/>
    <w:rsid w:val="00D00016"/>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D00016"/>
  </w:style>
  <w:style w:type="character" w:customStyle="1" w:styleId="CharAmPartText">
    <w:name w:val="CharAmPartText"/>
    <w:basedOn w:val="OPCCharBase"/>
    <w:uiPriority w:val="1"/>
    <w:qFormat/>
    <w:rsid w:val="00D00016"/>
  </w:style>
  <w:style w:type="character" w:customStyle="1" w:styleId="CharAmSchNo">
    <w:name w:val="CharAmSchNo"/>
    <w:basedOn w:val="OPCCharBase"/>
    <w:uiPriority w:val="1"/>
    <w:qFormat/>
    <w:rsid w:val="00D00016"/>
  </w:style>
  <w:style w:type="character" w:customStyle="1" w:styleId="CharAmSchText">
    <w:name w:val="CharAmSchText"/>
    <w:basedOn w:val="OPCCharBase"/>
    <w:uiPriority w:val="1"/>
    <w:qFormat/>
    <w:rsid w:val="00D00016"/>
  </w:style>
  <w:style w:type="character" w:customStyle="1" w:styleId="CharBoldItalic">
    <w:name w:val="CharBoldItalic"/>
    <w:basedOn w:val="OPCCharBase"/>
    <w:uiPriority w:val="1"/>
    <w:qFormat/>
    <w:rsid w:val="00D00016"/>
    <w:rPr>
      <w:b/>
      <w:i/>
    </w:rPr>
  </w:style>
  <w:style w:type="character" w:customStyle="1" w:styleId="CharChapNo">
    <w:name w:val="CharChapNo"/>
    <w:basedOn w:val="OPCCharBase"/>
    <w:qFormat/>
    <w:rsid w:val="00D00016"/>
  </w:style>
  <w:style w:type="character" w:customStyle="1" w:styleId="CharChapText">
    <w:name w:val="CharChapText"/>
    <w:basedOn w:val="OPCCharBase"/>
    <w:qFormat/>
    <w:rsid w:val="00D00016"/>
  </w:style>
  <w:style w:type="character" w:customStyle="1" w:styleId="CharDivNo">
    <w:name w:val="CharDivNo"/>
    <w:basedOn w:val="OPCCharBase"/>
    <w:qFormat/>
    <w:rsid w:val="00D00016"/>
  </w:style>
  <w:style w:type="character" w:customStyle="1" w:styleId="CharDivText">
    <w:name w:val="CharDivText"/>
    <w:basedOn w:val="OPCCharBase"/>
    <w:qFormat/>
    <w:rsid w:val="00D00016"/>
  </w:style>
  <w:style w:type="character" w:customStyle="1" w:styleId="CharItalic">
    <w:name w:val="CharItalic"/>
    <w:basedOn w:val="OPCCharBase"/>
    <w:uiPriority w:val="1"/>
    <w:qFormat/>
    <w:rsid w:val="00D00016"/>
    <w:rPr>
      <w:i/>
    </w:rPr>
  </w:style>
  <w:style w:type="character" w:customStyle="1" w:styleId="CharPartNo">
    <w:name w:val="CharPartNo"/>
    <w:basedOn w:val="OPCCharBase"/>
    <w:qFormat/>
    <w:rsid w:val="00D00016"/>
  </w:style>
  <w:style w:type="character" w:customStyle="1" w:styleId="CharPartText">
    <w:name w:val="CharPartText"/>
    <w:basedOn w:val="OPCCharBase"/>
    <w:qFormat/>
    <w:rsid w:val="00D00016"/>
  </w:style>
  <w:style w:type="character" w:customStyle="1" w:styleId="CharSectno">
    <w:name w:val="CharSectno"/>
    <w:basedOn w:val="OPCCharBase"/>
    <w:qFormat/>
    <w:rsid w:val="00D00016"/>
  </w:style>
  <w:style w:type="character" w:customStyle="1" w:styleId="CharSubdNo">
    <w:name w:val="CharSubdNo"/>
    <w:basedOn w:val="OPCCharBase"/>
    <w:uiPriority w:val="1"/>
    <w:qFormat/>
    <w:rsid w:val="00D00016"/>
  </w:style>
  <w:style w:type="character" w:customStyle="1" w:styleId="CharSubdText">
    <w:name w:val="CharSubdText"/>
    <w:basedOn w:val="OPCCharBase"/>
    <w:uiPriority w:val="1"/>
    <w:qFormat/>
    <w:rsid w:val="00D00016"/>
  </w:style>
  <w:style w:type="paragraph" w:customStyle="1" w:styleId="Blocks">
    <w:name w:val="Blocks"/>
    <w:aliases w:val="bb"/>
    <w:basedOn w:val="OPCParaBase"/>
    <w:qFormat/>
    <w:rsid w:val="00D00016"/>
    <w:pPr>
      <w:spacing w:line="240" w:lineRule="auto"/>
    </w:pPr>
    <w:rPr>
      <w:sz w:val="24"/>
    </w:rPr>
  </w:style>
  <w:style w:type="paragraph" w:customStyle="1" w:styleId="BoxHeadItalic">
    <w:name w:val="BoxHeadItalic"/>
    <w:aliases w:val="bhi"/>
    <w:basedOn w:val="BoxText"/>
    <w:next w:val="BoxStep"/>
    <w:qFormat/>
    <w:rsid w:val="00D00016"/>
    <w:rPr>
      <w:i/>
    </w:rPr>
  </w:style>
  <w:style w:type="paragraph" w:customStyle="1" w:styleId="BoxNote">
    <w:name w:val="BoxNote"/>
    <w:aliases w:val="bn"/>
    <w:basedOn w:val="BoxText"/>
    <w:qFormat/>
    <w:rsid w:val="00D00016"/>
    <w:pPr>
      <w:tabs>
        <w:tab w:val="left" w:pos="1985"/>
      </w:tabs>
      <w:spacing w:before="122" w:line="198" w:lineRule="exact"/>
      <w:ind w:left="2948" w:hanging="1814"/>
    </w:pPr>
    <w:rPr>
      <w:sz w:val="18"/>
    </w:rPr>
  </w:style>
  <w:style w:type="paragraph" w:customStyle="1" w:styleId="BoxStep">
    <w:name w:val="BoxStep"/>
    <w:aliases w:val="bs"/>
    <w:basedOn w:val="BoxText"/>
    <w:qFormat/>
    <w:rsid w:val="00D00016"/>
    <w:pPr>
      <w:ind w:left="1985" w:hanging="851"/>
    </w:pPr>
  </w:style>
  <w:style w:type="paragraph" w:customStyle="1" w:styleId="Definition">
    <w:name w:val="Definition"/>
    <w:aliases w:val="dd"/>
    <w:basedOn w:val="OPCParaBase"/>
    <w:rsid w:val="00D00016"/>
    <w:pPr>
      <w:spacing w:before="180" w:line="240" w:lineRule="auto"/>
      <w:ind w:left="1134"/>
    </w:pPr>
  </w:style>
  <w:style w:type="paragraph" w:customStyle="1" w:styleId="House">
    <w:name w:val="House"/>
    <w:basedOn w:val="OPCParaBase"/>
    <w:rsid w:val="00D00016"/>
    <w:pPr>
      <w:spacing w:line="240" w:lineRule="auto"/>
    </w:pPr>
    <w:rPr>
      <w:sz w:val="28"/>
    </w:rPr>
  </w:style>
  <w:style w:type="paragraph" w:customStyle="1" w:styleId="paragraph">
    <w:name w:val="paragraph"/>
    <w:aliases w:val="a"/>
    <w:basedOn w:val="OPCParaBase"/>
    <w:link w:val="paragraphChar"/>
    <w:rsid w:val="00D00016"/>
    <w:pPr>
      <w:tabs>
        <w:tab w:val="right" w:pos="1531"/>
      </w:tabs>
      <w:spacing w:before="40" w:line="240" w:lineRule="auto"/>
      <w:ind w:left="1644" w:hanging="1644"/>
    </w:pPr>
  </w:style>
  <w:style w:type="paragraph" w:customStyle="1" w:styleId="paragraphsub">
    <w:name w:val="paragraph(sub)"/>
    <w:aliases w:val="aa"/>
    <w:basedOn w:val="OPCParaBase"/>
    <w:rsid w:val="00D00016"/>
    <w:pPr>
      <w:tabs>
        <w:tab w:val="right" w:pos="1985"/>
      </w:tabs>
      <w:spacing w:before="40" w:line="240" w:lineRule="auto"/>
      <w:ind w:left="2098" w:hanging="2098"/>
    </w:pPr>
  </w:style>
  <w:style w:type="paragraph" w:customStyle="1" w:styleId="Formula">
    <w:name w:val="Formula"/>
    <w:basedOn w:val="OPCParaBase"/>
    <w:rsid w:val="00D00016"/>
    <w:pPr>
      <w:spacing w:line="240" w:lineRule="auto"/>
      <w:ind w:left="1134"/>
    </w:pPr>
    <w:rPr>
      <w:sz w:val="20"/>
    </w:rPr>
  </w:style>
  <w:style w:type="paragraph" w:customStyle="1" w:styleId="paragraphsub-sub">
    <w:name w:val="paragraph(sub-sub)"/>
    <w:aliases w:val="aaa"/>
    <w:basedOn w:val="OPCParaBase"/>
    <w:rsid w:val="00D00016"/>
    <w:pPr>
      <w:tabs>
        <w:tab w:val="right" w:pos="2722"/>
      </w:tabs>
      <w:spacing w:before="40" w:line="240" w:lineRule="auto"/>
      <w:ind w:left="2835" w:hanging="2835"/>
    </w:pPr>
  </w:style>
  <w:style w:type="paragraph" w:customStyle="1" w:styleId="Item">
    <w:name w:val="Item"/>
    <w:aliases w:val="i"/>
    <w:basedOn w:val="OPCParaBase"/>
    <w:next w:val="ItemHead"/>
    <w:rsid w:val="00D00016"/>
    <w:pPr>
      <w:keepLines/>
      <w:spacing w:before="80" w:line="240" w:lineRule="auto"/>
      <w:ind w:left="709"/>
    </w:pPr>
  </w:style>
  <w:style w:type="paragraph" w:customStyle="1" w:styleId="ItemHead">
    <w:name w:val="ItemHead"/>
    <w:aliases w:val="ih"/>
    <w:basedOn w:val="OPCParaBase"/>
    <w:next w:val="Item"/>
    <w:rsid w:val="00D00016"/>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D00016"/>
    <w:pPr>
      <w:spacing w:before="240" w:line="240" w:lineRule="auto"/>
      <w:ind w:left="284" w:hanging="284"/>
    </w:pPr>
    <w:rPr>
      <w:i/>
      <w:sz w:val="24"/>
    </w:rPr>
  </w:style>
  <w:style w:type="paragraph" w:customStyle="1" w:styleId="notepara">
    <w:name w:val="note(para)"/>
    <w:aliases w:val="na"/>
    <w:basedOn w:val="OPCParaBase"/>
    <w:rsid w:val="00D00016"/>
    <w:pPr>
      <w:spacing w:before="40" w:line="198" w:lineRule="exact"/>
      <w:ind w:left="2354" w:hanging="369"/>
    </w:pPr>
    <w:rPr>
      <w:sz w:val="18"/>
    </w:rPr>
  </w:style>
  <w:style w:type="paragraph" w:customStyle="1" w:styleId="LongT">
    <w:name w:val="LongT"/>
    <w:basedOn w:val="OPCParaBase"/>
    <w:rsid w:val="00D00016"/>
    <w:pPr>
      <w:spacing w:line="240" w:lineRule="auto"/>
    </w:pPr>
    <w:rPr>
      <w:b/>
      <w:sz w:val="32"/>
    </w:rPr>
  </w:style>
  <w:style w:type="paragraph" w:customStyle="1" w:styleId="notemargin">
    <w:name w:val="note(margin)"/>
    <w:aliases w:val="nm"/>
    <w:basedOn w:val="OPCParaBase"/>
    <w:rsid w:val="00D00016"/>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D00016"/>
    <w:pPr>
      <w:spacing w:line="240" w:lineRule="auto"/>
      <w:jc w:val="right"/>
    </w:pPr>
    <w:rPr>
      <w:rFonts w:ascii="Arial" w:hAnsi="Arial"/>
      <w:b/>
      <w:i/>
    </w:rPr>
  </w:style>
  <w:style w:type="paragraph" w:customStyle="1" w:styleId="Page1">
    <w:name w:val="Page1"/>
    <w:basedOn w:val="OPCParaBase"/>
    <w:rsid w:val="00D00016"/>
    <w:pPr>
      <w:spacing w:before="5600" w:line="240" w:lineRule="auto"/>
    </w:pPr>
    <w:rPr>
      <w:b/>
      <w:sz w:val="32"/>
    </w:rPr>
  </w:style>
  <w:style w:type="character" w:customStyle="1" w:styleId="CharSubPartTextCASA">
    <w:name w:val="CharSubPartText(CASA)"/>
    <w:basedOn w:val="OPCCharBase"/>
    <w:uiPriority w:val="1"/>
    <w:rsid w:val="00D00016"/>
  </w:style>
  <w:style w:type="paragraph" w:customStyle="1" w:styleId="Penalty">
    <w:name w:val="Penalty"/>
    <w:basedOn w:val="OPCParaBase"/>
    <w:rsid w:val="00D00016"/>
    <w:pPr>
      <w:tabs>
        <w:tab w:val="left" w:pos="2977"/>
      </w:tabs>
      <w:spacing w:before="180" w:line="240" w:lineRule="auto"/>
      <w:ind w:left="1985" w:hanging="851"/>
    </w:pPr>
  </w:style>
  <w:style w:type="paragraph" w:customStyle="1" w:styleId="Portfolio">
    <w:name w:val="Portfolio"/>
    <w:basedOn w:val="OPCParaBase"/>
    <w:rsid w:val="00D00016"/>
    <w:pPr>
      <w:spacing w:line="240" w:lineRule="auto"/>
    </w:pPr>
    <w:rPr>
      <w:i/>
      <w:sz w:val="20"/>
    </w:rPr>
  </w:style>
  <w:style w:type="paragraph" w:customStyle="1" w:styleId="Reading">
    <w:name w:val="Reading"/>
    <w:basedOn w:val="OPCParaBase"/>
    <w:rsid w:val="00D00016"/>
    <w:pPr>
      <w:spacing w:line="240" w:lineRule="auto"/>
    </w:pPr>
    <w:rPr>
      <w:i/>
      <w:sz w:val="20"/>
    </w:rPr>
  </w:style>
  <w:style w:type="character" w:customStyle="1" w:styleId="CharSubPartNoCASA">
    <w:name w:val="CharSubPartNo(CASA)"/>
    <w:basedOn w:val="OPCCharBase"/>
    <w:uiPriority w:val="1"/>
    <w:rsid w:val="00D00016"/>
  </w:style>
  <w:style w:type="paragraph" w:customStyle="1" w:styleId="ShortT">
    <w:name w:val="ShortT"/>
    <w:basedOn w:val="OPCParaBase"/>
    <w:next w:val="Normal"/>
    <w:qFormat/>
    <w:rsid w:val="00D00016"/>
    <w:pPr>
      <w:spacing w:line="240" w:lineRule="auto"/>
    </w:pPr>
    <w:rPr>
      <w:b/>
      <w:sz w:val="40"/>
    </w:rPr>
  </w:style>
  <w:style w:type="paragraph" w:customStyle="1" w:styleId="Sponsor">
    <w:name w:val="Sponsor"/>
    <w:basedOn w:val="OPCParaBase"/>
    <w:rsid w:val="00D00016"/>
    <w:pPr>
      <w:spacing w:line="240" w:lineRule="auto"/>
    </w:pPr>
    <w:rPr>
      <w:i/>
    </w:rPr>
  </w:style>
  <w:style w:type="paragraph" w:customStyle="1" w:styleId="Subitem">
    <w:name w:val="Subitem"/>
    <w:aliases w:val="iss"/>
    <w:basedOn w:val="OPCParaBase"/>
    <w:rsid w:val="00D00016"/>
    <w:pPr>
      <w:spacing w:before="180" w:line="240" w:lineRule="auto"/>
      <w:ind w:left="709" w:hanging="709"/>
    </w:pPr>
  </w:style>
  <w:style w:type="paragraph" w:customStyle="1" w:styleId="subsection">
    <w:name w:val="subsection"/>
    <w:aliases w:val="ss"/>
    <w:basedOn w:val="OPCParaBase"/>
    <w:link w:val="subsectionChar"/>
    <w:rsid w:val="00D00016"/>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D00016"/>
    <w:pPr>
      <w:keepNext/>
      <w:keepLines/>
      <w:spacing w:before="240" w:line="240" w:lineRule="auto"/>
      <w:ind w:left="1134"/>
    </w:pPr>
    <w:rPr>
      <w:i/>
    </w:rPr>
  </w:style>
  <w:style w:type="paragraph" w:customStyle="1" w:styleId="Tablea">
    <w:name w:val="Table(a)"/>
    <w:aliases w:val="ta"/>
    <w:basedOn w:val="OPCParaBase"/>
    <w:rsid w:val="00D00016"/>
    <w:pPr>
      <w:spacing w:before="60" w:line="240" w:lineRule="auto"/>
      <w:ind w:left="284" w:hanging="284"/>
    </w:pPr>
    <w:rPr>
      <w:sz w:val="20"/>
    </w:rPr>
  </w:style>
  <w:style w:type="paragraph" w:customStyle="1" w:styleId="Tablei">
    <w:name w:val="Table(i)"/>
    <w:aliases w:val="taa"/>
    <w:basedOn w:val="OPCParaBase"/>
    <w:rsid w:val="00D00016"/>
    <w:pPr>
      <w:tabs>
        <w:tab w:val="left" w:pos="-6543"/>
        <w:tab w:val="left" w:pos="-6260"/>
        <w:tab w:val="right" w:pos="970"/>
      </w:tabs>
      <w:spacing w:line="240" w:lineRule="exact"/>
      <w:ind w:left="828" w:hanging="284"/>
    </w:pPr>
    <w:rPr>
      <w:sz w:val="20"/>
    </w:rPr>
  </w:style>
  <w:style w:type="paragraph" w:customStyle="1" w:styleId="ENoteTTIndentHeadingSub">
    <w:name w:val="ENoteTTIndentHeadingSub"/>
    <w:aliases w:val="enTTHis"/>
    <w:basedOn w:val="OPCParaBase"/>
    <w:rsid w:val="00D00016"/>
    <w:pPr>
      <w:keepNext/>
      <w:spacing w:before="60" w:line="240" w:lineRule="atLeast"/>
      <w:ind w:left="340"/>
    </w:pPr>
    <w:rPr>
      <w:b/>
      <w:sz w:val="16"/>
    </w:rPr>
  </w:style>
  <w:style w:type="paragraph" w:customStyle="1" w:styleId="TLPnoteright">
    <w:name w:val="TLPnote(right)"/>
    <w:aliases w:val="nr"/>
    <w:basedOn w:val="OPCParaBase"/>
    <w:rsid w:val="00D00016"/>
    <w:pPr>
      <w:spacing w:before="122" w:line="198" w:lineRule="exact"/>
      <w:ind w:left="1985" w:hanging="851"/>
      <w:jc w:val="right"/>
    </w:pPr>
    <w:rPr>
      <w:sz w:val="18"/>
    </w:rPr>
  </w:style>
  <w:style w:type="paragraph" w:customStyle="1" w:styleId="notetext">
    <w:name w:val="note(text)"/>
    <w:aliases w:val="n"/>
    <w:basedOn w:val="OPCParaBase"/>
    <w:rsid w:val="00D00016"/>
    <w:pPr>
      <w:spacing w:before="122" w:line="240" w:lineRule="auto"/>
      <w:ind w:left="1985" w:hanging="851"/>
    </w:pPr>
    <w:rPr>
      <w:sz w:val="18"/>
    </w:rPr>
  </w:style>
  <w:style w:type="paragraph" w:customStyle="1" w:styleId="PageBreak">
    <w:name w:val="PageBreak"/>
    <w:aliases w:val="pb"/>
    <w:basedOn w:val="OPCParaBase"/>
    <w:rsid w:val="00D00016"/>
    <w:pPr>
      <w:spacing w:line="240" w:lineRule="auto"/>
    </w:pPr>
    <w:rPr>
      <w:sz w:val="20"/>
    </w:rPr>
  </w:style>
  <w:style w:type="paragraph" w:customStyle="1" w:styleId="ParlAmend">
    <w:name w:val="ParlAmend"/>
    <w:aliases w:val="pp"/>
    <w:basedOn w:val="OPCParaBase"/>
    <w:rsid w:val="00D00016"/>
    <w:pPr>
      <w:spacing w:before="240" w:line="240" w:lineRule="atLeast"/>
      <w:ind w:hanging="567"/>
    </w:pPr>
    <w:rPr>
      <w:sz w:val="24"/>
    </w:rPr>
  </w:style>
  <w:style w:type="paragraph" w:customStyle="1" w:styleId="Preamble">
    <w:name w:val="Preamble"/>
    <w:basedOn w:val="OPCParaBase"/>
    <w:next w:val="Normal"/>
    <w:rsid w:val="00D00016"/>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D00016"/>
    <w:pPr>
      <w:spacing w:line="240" w:lineRule="auto"/>
    </w:pPr>
    <w:rPr>
      <w:sz w:val="28"/>
    </w:rPr>
  </w:style>
  <w:style w:type="paragraph" w:customStyle="1" w:styleId="SubitemHead">
    <w:name w:val="SubitemHead"/>
    <w:aliases w:val="issh"/>
    <w:basedOn w:val="OPCParaBase"/>
    <w:rsid w:val="00D000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0016"/>
    <w:pPr>
      <w:spacing w:before="40" w:line="240" w:lineRule="auto"/>
      <w:ind w:left="1134"/>
    </w:pPr>
  </w:style>
  <w:style w:type="paragraph" w:customStyle="1" w:styleId="TableAA">
    <w:name w:val="Table(AA)"/>
    <w:aliases w:val="taaa"/>
    <w:basedOn w:val="OPCParaBase"/>
    <w:rsid w:val="00D0001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00016"/>
    <w:pPr>
      <w:spacing w:before="60" w:line="240" w:lineRule="atLeast"/>
    </w:pPr>
    <w:rPr>
      <w:sz w:val="20"/>
    </w:rPr>
  </w:style>
  <w:style w:type="paragraph" w:customStyle="1" w:styleId="TLPBoxTextnote">
    <w:name w:val="TLPBoxText(note"/>
    <w:aliases w:val="right)"/>
    <w:basedOn w:val="OPCParaBase"/>
    <w:rsid w:val="00D000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0016"/>
    <w:pPr>
      <w:numPr>
        <w:numId w:val="21"/>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D00016"/>
    <w:pPr>
      <w:spacing w:line="240" w:lineRule="exact"/>
      <w:ind w:left="284" w:hanging="284"/>
    </w:pPr>
    <w:rPr>
      <w:sz w:val="20"/>
    </w:rPr>
  </w:style>
  <w:style w:type="paragraph" w:customStyle="1" w:styleId="TofSectsHeading">
    <w:name w:val="TofSects(Heading)"/>
    <w:basedOn w:val="OPCParaBase"/>
    <w:rsid w:val="00D00016"/>
    <w:pPr>
      <w:spacing w:before="240" w:after="120" w:line="240" w:lineRule="auto"/>
    </w:pPr>
    <w:rPr>
      <w:b/>
      <w:sz w:val="24"/>
    </w:rPr>
  </w:style>
  <w:style w:type="paragraph" w:customStyle="1" w:styleId="TofSectsSubdiv">
    <w:name w:val="TofSects(Subdiv)"/>
    <w:basedOn w:val="OPCParaBase"/>
    <w:rsid w:val="00D00016"/>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D00016"/>
    <w:pPr>
      <w:keepLines/>
      <w:spacing w:before="240" w:after="120" w:line="240" w:lineRule="auto"/>
      <w:ind w:left="794"/>
    </w:pPr>
    <w:rPr>
      <w:b/>
      <w:kern w:val="28"/>
      <w:sz w:val="20"/>
    </w:rPr>
  </w:style>
  <w:style w:type="paragraph" w:customStyle="1" w:styleId="TofSectsSection">
    <w:name w:val="TofSects(Section)"/>
    <w:basedOn w:val="OPCParaBase"/>
    <w:rsid w:val="00D00016"/>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D00016"/>
    <w:pPr>
      <w:spacing w:line="240" w:lineRule="auto"/>
    </w:pPr>
    <w:rPr>
      <w:rFonts w:ascii="Tahoma" w:hAnsi="Tahoma" w:cs="Tahoma"/>
      <w:sz w:val="16"/>
      <w:szCs w:val="16"/>
    </w:rPr>
  </w:style>
  <w:style w:type="paragraph" w:styleId="BlockText">
    <w:name w:val="Block Text"/>
    <w:rsid w:val="000F22A8"/>
    <w:pPr>
      <w:spacing w:after="120"/>
      <w:ind w:left="1440" w:right="1440"/>
    </w:pPr>
    <w:rPr>
      <w:sz w:val="22"/>
      <w:szCs w:val="24"/>
    </w:rPr>
  </w:style>
  <w:style w:type="paragraph" w:styleId="BodyText">
    <w:name w:val="Body Text"/>
    <w:rsid w:val="000F22A8"/>
    <w:pPr>
      <w:spacing w:after="120"/>
    </w:pPr>
    <w:rPr>
      <w:sz w:val="22"/>
      <w:szCs w:val="24"/>
    </w:rPr>
  </w:style>
  <w:style w:type="paragraph" w:styleId="BodyText2">
    <w:name w:val="Body Text 2"/>
    <w:rsid w:val="000F22A8"/>
    <w:pPr>
      <w:spacing w:after="120" w:line="480" w:lineRule="auto"/>
    </w:pPr>
    <w:rPr>
      <w:sz w:val="22"/>
      <w:szCs w:val="24"/>
    </w:rPr>
  </w:style>
  <w:style w:type="paragraph" w:styleId="BodyText3">
    <w:name w:val="Body Text 3"/>
    <w:rsid w:val="000F22A8"/>
    <w:pPr>
      <w:spacing w:after="120"/>
    </w:pPr>
    <w:rPr>
      <w:sz w:val="16"/>
      <w:szCs w:val="16"/>
    </w:rPr>
  </w:style>
  <w:style w:type="paragraph" w:styleId="BodyTextIndent">
    <w:name w:val="Body Text Indent"/>
    <w:rsid w:val="000F22A8"/>
    <w:pPr>
      <w:spacing w:after="120"/>
      <w:ind w:left="283"/>
    </w:pPr>
    <w:rPr>
      <w:sz w:val="22"/>
      <w:szCs w:val="24"/>
    </w:rPr>
  </w:style>
  <w:style w:type="paragraph" w:styleId="BodyTextIndent2">
    <w:name w:val="Body Text Indent 2"/>
    <w:rsid w:val="000F22A8"/>
    <w:pPr>
      <w:spacing w:after="120" w:line="480" w:lineRule="auto"/>
      <w:ind w:left="283"/>
    </w:pPr>
    <w:rPr>
      <w:sz w:val="22"/>
      <w:szCs w:val="24"/>
    </w:rPr>
  </w:style>
  <w:style w:type="paragraph" w:styleId="BodyTextIndent3">
    <w:name w:val="Body Text Indent 3"/>
    <w:rsid w:val="000F22A8"/>
    <w:pPr>
      <w:spacing w:after="120"/>
      <w:ind w:left="283"/>
    </w:pPr>
    <w:rPr>
      <w:sz w:val="16"/>
      <w:szCs w:val="16"/>
    </w:rPr>
  </w:style>
  <w:style w:type="paragraph" w:styleId="Caption">
    <w:name w:val="caption"/>
    <w:next w:val="Normal"/>
    <w:qFormat/>
    <w:rsid w:val="000F22A8"/>
    <w:pPr>
      <w:spacing w:before="120" w:after="120"/>
    </w:pPr>
    <w:rPr>
      <w:b/>
      <w:bCs/>
    </w:rPr>
  </w:style>
  <w:style w:type="paragraph" w:styleId="Closing">
    <w:name w:val="Closing"/>
    <w:rsid w:val="000F22A8"/>
    <w:pPr>
      <w:ind w:left="4252"/>
    </w:pPr>
    <w:rPr>
      <w:sz w:val="22"/>
      <w:szCs w:val="24"/>
    </w:rPr>
  </w:style>
  <w:style w:type="paragraph" w:styleId="CommentText">
    <w:name w:val="annotation text"/>
    <w:rsid w:val="000F22A8"/>
  </w:style>
  <w:style w:type="paragraph" w:styleId="CommentSubject">
    <w:name w:val="annotation subject"/>
    <w:next w:val="CommentText"/>
    <w:rsid w:val="000F22A8"/>
    <w:rPr>
      <w:b/>
      <w:bCs/>
      <w:szCs w:val="24"/>
    </w:rPr>
  </w:style>
  <w:style w:type="paragraph" w:styleId="Date">
    <w:name w:val="Date"/>
    <w:next w:val="Normal"/>
    <w:rsid w:val="000F22A8"/>
    <w:rPr>
      <w:sz w:val="22"/>
      <w:szCs w:val="24"/>
    </w:rPr>
  </w:style>
  <w:style w:type="paragraph" w:styleId="DocumentMap">
    <w:name w:val="Document Map"/>
    <w:rsid w:val="000F22A8"/>
    <w:pPr>
      <w:shd w:val="clear" w:color="auto" w:fill="000080"/>
    </w:pPr>
    <w:rPr>
      <w:rFonts w:ascii="Tahoma" w:hAnsi="Tahoma" w:cs="Tahoma"/>
      <w:sz w:val="22"/>
      <w:szCs w:val="24"/>
    </w:rPr>
  </w:style>
  <w:style w:type="paragraph" w:styleId="E-mailSignature">
    <w:name w:val="E-mail Signature"/>
    <w:rsid w:val="000F22A8"/>
    <w:rPr>
      <w:sz w:val="22"/>
      <w:szCs w:val="24"/>
    </w:rPr>
  </w:style>
  <w:style w:type="paragraph" w:styleId="EndnoteText">
    <w:name w:val="endnote text"/>
    <w:rsid w:val="000F22A8"/>
  </w:style>
  <w:style w:type="paragraph" w:styleId="EnvelopeAddress">
    <w:name w:val="envelope address"/>
    <w:rsid w:val="000F22A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F22A8"/>
    <w:rPr>
      <w:rFonts w:ascii="Arial" w:hAnsi="Arial" w:cs="Arial"/>
    </w:rPr>
  </w:style>
  <w:style w:type="paragraph" w:styleId="Footer">
    <w:name w:val="footer"/>
    <w:link w:val="FooterChar"/>
    <w:rsid w:val="00D00016"/>
    <w:pPr>
      <w:tabs>
        <w:tab w:val="center" w:pos="4153"/>
        <w:tab w:val="right" w:pos="8306"/>
      </w:tabs>
    </w:pPr>
    <w:rPr>
      <w:sz w:val="22"/>
      <w:szCs w:val="24"/>
    </w:rPr>
  </w:style>
  <w:style w:type="paragraph" w:styleId="FootnoteText">
    <w:name w:val="footnote text"/>
    <w:rsid w:val="000F22A8"/>
  </w:style>
  <w:style w:type="paragraph" w:styleId="Header">
    <w:name w:val="header"/>
    <w:basedOn w:val="OPCParaBase"/>
    <w:link w:val="HeaderChar"/>
    <w:unhideWhenUsed/>
    <w:rsid w:val="00D00016"/>
    <w:pPr>
      <w:keepNext/>
      <w:keepLines/>
      <w:tabs>
        <w:tab w:val="center" w:pos="4150"/>
        <w:tab w:val="right" w:pos="8307"/>
      </w:tabs>
      <w:spacing w:line="160" w:lineRule="exact"/>
    </w:pPr>
    <w:rPr>
      <w:sz w:val="16"/>
    </w:rPr>
  </w:style>
  <w:style w:type="paragraph" w:styleId="HTMLAddress">
    <w:name w:val="HTML Address"/>
    <w:rsid w:val="000F22A8"/>
    <w:rPr>
      <w:i/>
      <w:iCs/>
      <w:sz w:val="22"/>
      <w:szCs w:val="24"/>
    </w:rPr>
  </w:style>
  <w:style w:type="paragraph" w:styleId="HTMLPreformatted">
    <w:name w:val="HTML Preformatted"/>
    <w:rsid w:val="000F22A8"/>
    <w:rPr>
      <w:rFonts w:ascii="Courier New" w:hAnsi="Courier New" w:cs="Courier New"/>
    </w:rPr>
  </w:style>
  <w:style w:type="paragraph" w:styleId="Index1">
    <w:name w:val="index 1"/>
    <w:next w:val="Normal"/>
    <w:rsid w:val="000F22A8"/>
    <w:pPr>
      <w:ind w:left="220" w:hanging="220"/>
    </w:pPr>
    <w:rPr>
      <w:sz w:val="22"/>
      <w:szCs w:val="24"/>
    </w:rPr>
  </w:style>
  <w:style w:type="paragraph" w:styleId="Index2">
    <w:name w:val="index 2"/>
    <w:next w:val="Normal"/>
    <w:rsid w:val="000F22A8"/>
    <w:pPr>
      <w:ind w:left="440" w:hanging="220"/>
    </w:pPr>
    <w:rPr>
      <w:sz w:val="22"/>
      <w:szCs w:val="24"/>
    </w:rPr>
  </w:style>
  <w:style w:type="paragraph" w:styleId="Index3">
    <w:name w:val="index 3"/>
    <w:next w:val="Normal"/>
    <w:rsid w:val="000F22A8"/>
    <w:pPr>
      <w:ind w:left="660" w:hanging="220"/>
    </w:pPr>
    <w:rPr>
      <w:sz w:val="22"/>
      <w:szCs w:val="24"/>
    </w:rPr>
  </w:style>
  <w:style w:type="paragraph" w:styleId="Index4">
    <w:name w:val="index 4"/>
    <w:next w:val="Normal"/>
    <w:rsid w:val="000F22A8"/>
    <w:pPr>
      <w:ind w:left="880" w:hanging="220"/>
    </w:pPr>
    <w:rPr>
      <w:sz w:val="22"/>
      <w:szCs w:val="24"/>
    </w:rPr>
  </w:style>
  <w:style w:type="paragraph" w:styleId="Index5">
    <w:name w:val="index 5"/>
    <w:next w:val="Normal"/>
    <w:rsid w:val="000F22A8"/>
    <w:pPr>
      <w:ind w:left="1100" w:hanging="220"/>
    </w:pPr>
    <w:rPr>
      <w:sz w:val="22"/>
      <w:szCs w:val="24"/>
    </w:rPr>
  </w:style>
  <w:style w:type="paragraph" w:styleId="Index6">
    <w:name w:val="index 6"/>
    <w:next w:val="Normal"/>
    <w:rsid w:val="000F22A8"/>
    <w:pPr>
      <w:ind w:left="1320" w:hanging="220"/>
    </w:pPr>
    <w:rPr>
      <w:sz w:val="22"/>
      <w:szCs w:val="24"/>
    </w:rPr>
  </w:style>
  <w:style w:type="paragraph" w:styleId="Index7">
    <w:name w:val="index 7"/>
    <w:next w:val="Normal"/>
    <w:rsid w:val="000F22A8"/>
    <w:pPr>
      <w:ind w:left="1540" w:hanging="220"/>
    </w:pPr>
    <w:rPr>
      <w:sz w:val="22"/>
      <w:szCs w:val="24"/>
    </w:rPr>
  </w:style>
  <w:style w:type="paragraph" w:styleId="Index8">
    <w:name w:val="index 8"/>
    <w:next w:val="Normal"/>
    <w:rsid w:val="000F22A8"/>
    <w:pPr>
      <w:ind w:left="1760" w:hanging="220"/>
    </w:pPr>
    <w:rPr>
      <w:sz w:val="22"/>
      <w:szCs w:val="24"/>
    </w:rPr>
  </w:style>
  <w:style w:type="paragraph" w:styleId="Index9">
    <w:name w:val="index 9"/>
    <w:next w:val="Normal"/>
    <w:rsid w:val="000F22A8"/>
    <w:pPr>
      <w:ind w:left="1980" w:hanging="220"/>
    </w:pPr>
    <w:rPr>
      <w:sz w:val="22"/>
      <w:szCs w:val="24"/>
    </w:rPr>
  </w:style>
  <w:style w:type="paragraph" w:styleId="IndexHeading">
    <w:name w:val="index heading"/>
    <w:next w:val="Index1"/>
    <w:rsid w:val="000F22A8"/>
    <w:rPr>
      <w:rFonts w:ascii="Arial" w:hAnsi="Arial" w:cs="Arial"/>
      <w:b/>
      <w:bCs/>
      <w:sz w:val="22"/>
      <w:szCs w:val="24"/>
    </w:rPr>
  </w:style>
  <w:style w:type="paragraph" w:styleId="List">
    <w:name w:val="List"/>
    <w:rsid w:val="000F22A8"/>
    <w:pPr>
      <w:ind w:left="283" w:hanging="283"/>
    </w:pPr>
    <w:rPr>
      <w:sz w:val="22"/>
      <w:szCs w:val="24"/>
    </w:rPr>
  </w:style>
  <w:style w:type="paragraph" w:styleId="List2">
    <w:name w:val="List 2"/>
    <w:rsid w:val="000F22A8"/>
    <w:pPr>
      <w:ind w:left="566" w:hanging="283"/>
    </w:pPr>
    <w:rPr>
      <w:sz w:val="22"/>
      <w:szCs w:val="24"/>
    </w:rPr>
  </w:style>
  <w:style w:type="paragraph" w:styleId="List3">
    <w:name w:val="List 3"/>
    <w:rsid w:val="000F22A8"/>
    <w:pPr>
      <w:ind w:left="849" w:hanging="283"/>
    </w:pPr>
    <w:rPr>
      <w:sz w:val="22"/>
      <w:szCs w:val="24"/>
    </w:rPr>
  </w:style>
  <w:style w:type="paragraph" w:styleId="List4">
    <w:name w:val="List 4"/>
    <w:rsid w:val="000F22A8"/>
    <w:pPr>
      <w:ind w:left="1132" w:hanging="283"/>
    </w:pPr>
    <w:rPr>
      <w:sz w:val="22"/>
      <w:szCs w:val="24"/>
    </w:rPr>
  </w:style>
  <w:style w:type="paragraph" w:styleId="List5">
    <w:name w:val="List 5"/>
    <w:rsid w:val="000F22A8"/>
    <w:pPr>
      <w:ind w:left="1415" w:hanging="283"/>
    </w:pPr>
    <w:rPr>
      <w:sz w:val="22"/>
      <w:szCs w:val="24"/>
    </w:rPr>
  </w:style>
  <w:style w:type="paragraph" w:styleId="ListBullet">
    <w:name w:val="List Bullet"/>
    <w:rsid w:val="000F22A8"/>
    <w:pPr>
      <w:numPr>
        <w:numId w:val="1"/>
      </w:numPr>
      <w:tabs>
        <w:tab w:val="clear" w:pos="360"/>
        <w:tab w:val="num" w:pos="2989"/>
      </w:tabs>
      <w:ind w:left="1225" w:firstLine="1043"/>
    </w:pPr>
    <w:rPr>
      <w:sz w:val="22"/>
      <w:szCs w:val="24"/>
    </w:rPr>
  </w:style>
  <w:style w:type="paragraph" w:styleId="ListBullet2">
    <w:name w:val="List Bullet 2"/>
    <w:rsid w:val="000F22A8"/>
    <w:pPr>
      <w:numPr>
        <w:numId w:val="2"/>
      </w:numPr>
      <w:tabs>
        <w:tab w:val="clear" w:pos="643"/>
        <w:tab w:val="num" w:pos="360"/>
      </w:tabs>
      <w:ind w:left="360"/>
    </w:pPr>
    <w:rPr>
      <w:sz w:val="22"/>
      <w:szCs w:val="24"/>
    </w:rPr>
  </w:style>
  <w:style w:type="paragraph" w:styleId="ListBullet3">
    <w:name w:val="List Bullet 3"/>
    <w:rsid w:val="000F22A8"/>
    <w:pPr>
      <w:numPr>
        <w:numId w:val="3"/>
      </w:numPr>
      <w:tabs>
        <w:tab w:val="clear" w:pos="926"/>
        <w:tab w:val="num" w:pos="360"/>
      </w:tabs>
      <w:ind w:left="360"/>
    </w:pPr>
    <w:rPr>
      <w:sz w:val="22"/>
      <w:szCs w:val="24"/>
    </w:rPr>
  </w:style>
  <w:style w:type="paragraph" w:styleId="ListBullet4">
    <w:name w:val="List Bullet 4"/>
    <w:rsid w:val="000F22A8"/>
    <w:pPr>
      <w:numPr>
        <w:numId w:val="4"/>
      </w:numPr>
      <w:tabs>
        <w:tab w:val="clear" w:pos="1209"/>
        <w:tab w:val="num" w:pos="926"/>
      </w:tabs>
      <w:ind w:left="926"/>
    </w:pPr>
    <w:rPr>
      <w:sz w:val="22"/>
      <w:szCs w:val="24"/>
    </w:rPr>
  </w:style>
  <w:style w:type="paragraph" w:styleId="ListBullet5">
    <w:name w:val="List Bullet 5"/>
    <w:rsid w:val="000F22A8"/>
    <w:pPr>
      <w:numPr>
        <w:numId w:val="5"/>
      </w:numPr>
    </w:pPr>
    <w:rPr>
      <w:sz w:val="22"/>
      <w:szCs w:val="24"/>
    </w:rPr>
  </w:style>
  <w:style w:type="paragraph" w:styleId="ListContinue">
    <w:name w:val="List Continue"/>
    <w:rsid w:val="000F22A8"/>
    <w:pPr>
      <w:spacing w:after="120"/>
      <w:ind w:left="283"/>
    </w:pPr>
    <w:rPr>
      <w:sz w:val="22"/>
      <w:szCs w:val="24"/>
    </w:rPr>
  </w:style>
  <w:style w:type="paragraph" w:styleId="ListContinue2">
    <w:name w:val="List Continue 2"/>
    <w:rsid w:val="000F22A8"/>
    <w:pPr>
      <w:spacing w:after="120"/>
      <w:ind w:left="566"/>
    </w:pPr>
    <w:rPr>
      <w:sz w:val="22"/>
      <w:szCs w:val="24"/>
    </w:rPr>
  </w:style>
  <w:style w:type="paragraph" w:styleId="ListContinue3">
    <w:name w:val="List Continue 3"/>
    <w:rsid w:val="000F22A8"/>
    <w:pPr>
      <w:spacing w:after="120"/>
      <w:ind w:left="849"/>
    </w:pPr>
    <w:rPr>
      <w:sz w:val="22"/>
      <w:szCs w:val="24"/>
    </w:rPr>
  </w:style>
  <w:style w:type="paragraph" w:styleId="ListContinue4">
    <w:name w:val="List Continue 4"/>
    <w:rsid w:val="000F22A8"/>
    <w:pPr>
      <w:spacing w:after="120"/>
      <w:ind w:left="1132"/>
    </w:pPr>
    <w:rPr>
      <w:sz w:val="22"/>
      <w:szCs w:val="24"/>
    </w:rPr>
  </w:style>
  <w:style w:type="paragraph" w:styleId="ListContinue5">
    <w:name w:val="List Continue 5"/>
    <w:rsid w:val="000F22A8"/>
    <w:pPr>
      <w:spacing w:after="120"/>
      <w:ind w:left="1415"/>
    </w:pPr>
    <w:rPr>
      <w:sz w:val="22"/>
      <w:szCs w:val="24"/>
    </w:rPr>
  </w:style>
  <w:style w:type="paragraph" w:styleId="ListNumber">
    <w:name w:val="List Number"/>
    <w:rsid w:val="000F22A8"/>
    <w:pPr>
      <w:numPr>
        <w:numId w:val="6"/>
      </w:numPr>
      <w:tabs>
        <w:tab w:val="clear" w:pos="360"/>
        <w:tab w:val="num" w:pos="4242"/>
      </w:tabs>
      <w:ind w:left="3521" w:hanging="1043"/>
    </w:pPr>
    <w:rPr>
      <w:sz w:val="22"/>
      <w:szCs w:val="24"/>
    </w:rPr>
  </w:style>
  <w:style w:type="paragraph" w:styleId="ListNumber2">
    <w:name w:val="List Number 2"/>
    <w:rsid w:val="000F22A8"/>
    <w:pPr>
      <w:numPr>
        <w:numId w:val="7"/>
      </w:numPr>
      <w:tabs>
        <w:tab w:val="clear" w:pos="643"/>
        <w:tab w:val="num" w:pos="360"/>
      </w:tabs>
      <w:ind w:left="360"/>
    </w:pPr>
    <w:rPr>
      <w:sz w:val="22"/>
      <w:szCs w:val="24"/>
    </w:rPr>
  </w:style>
  <w:style w:type="paragraph" w:styleId="ListNumber3">
    <w:name w:val="List Number 3"/>
    <w:rsid w:val="000F22A8"/>
    <w:pPr>
      <w:numPr>
        <w:numId w:val="8"/>
      </w:numPr>
      <w:tabs>
        <w:tab w:val="clear" w:pos="926"/>
        <w:tab w:val="num" w:pos="360"/>
      </w:tabs>
      <w:ind w:left="360"/>
    </w:pPr>
    <w:rPr>
      <w:sz w:val="22"/>
      <w:szCs w:val="24"/>
    </w:rPr>
  </w:style>
  <w:style w:type="paragraph" w:styleId="ListNumber4">
    <w:name w:val="List Number 4"/>
    <w:rsid w:val="000F22A8"/>
    <w:pPr>
      <w:numPr>
        <w:numId w:val="9"/>
      </w:numPr>
      <w:tabs>
        <w:tab w:val="clear" w:pos="1209"/>
        <w:tab w:val="num" w:pos="360"/>
      </w:tabs>
      <w:ind w:left="360"/>
    </w:pPr>
    <w:rPr>
      <w:sz w:val="22"/>
      <w:szCs w:val="24"/>
    </w:rPr>
  </w:style>
  <w:style w:type="paragraph" w:styleId="ListNumber5">
    <w:name w:val="List Number 5"/>
    <w:rsid w:val="000F22A8"/>
    <w:pPr>
      <w:numPr>
        <w:numId w:val="10"/>
      </w:numPr>
      <w:tabs>
        <w:tab w:val="clear" w:pos="1492"/>
        <w:tab w:val="num" w:pos="1440"/>
      </w:tabs>
      <w:ind w:left="0" w:firstLine="0"/>
    </w:pPr>
    <w:rPr>
      <w:sz w:val="22"/>
      <w:szCs w:val="24"/>
    </w:rPr>
  </w:style>
  <w:style w:type="paragraph" w:styleId="MessageHeader">
    <w:name w:val="Message Header"/>
    <w:rsid w:val="000F22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F22A8"/>
    <w:rPr>
      <w:sz w:val="24"/>
      <w:szCs w:val="24"/>
    </w:rPr>
  </w:style>
  <w:style w:type="paragraph" w:styleId="NormalIndent">
    <w:name w:val="Normal Indent"/>
    <w:rsid w:val="000F22A8"/>
    <w:pPr>
      <w:ind w:left="720"/>
    </w:pPr>
    <w:rPr>
      <w:sz w:val="22"/>
      <w:szCs w:val="24"/>
    </w:rPr>
  </w:style>
  <w:style w:type="paragraph" w:styleId="NoteHeading">
    <w:name w:val="Note Heading"/>
    <w:next w:val="Normal"/>
    <w:rsid w:val="000F22A8"/>
    <w:rPr>
      <w:sz w:val="22"/>
      <w:szCs w:val="24"/>
    </w:rPr>
  </w:style>
  <w:style w:type="paragraph" w:styleId="PlainText">
    <w:name w:val="Plain Text"/>
    <w:rsid w:val="000F22A8"/>
    <w:rPr>
      <w:rFonts w:ascii="Courier New" w:hAnsi="Courier New" w:cs="Courier New"/>
      <w:sz w:val="22"/>
    </w:rPr>
  </w:style>
  <w:style w:type="paragraph" w:styleId="Salutation">
    <w:name w:val="Salutation"/>
    <w:next w:val="Normal"/>
    <w:rsid w:val="000F22A8"/>
    <w:rPr>
      <w:sz w:val="22"/>
      <w:szCs w:val="24"/>
    </w:rPr>
  </w:style>
  <w:style w:type="paragraph" w:styleId="Signature">
    <w:name w:val="Signature"/>
    <w:rsid w:val="000F22A8"/>
    <w:pPr>
      <w:ind w:left="4252"/>
    </w:pPr>
    <w:rPr>
      <w:sz w:val="22"/>
      <w:szCs w:val="24"/>
    </w:rPr>
  </w:style>
  <w:style w:type="paragraph" w:styleId="Subtitle">
    <w:name w:val="Subtitle"/>
    <w:qFormat/>
    <w:rsid w:val="000F22A8"/>
    <w:pPr>
      <w:spacing w:after="60"/>
      <w:jc w:val="center"/>
    </w:pPr>
    <w:rPr>
      <w:rFonts w:ascii="Arial" w:hAnsi="Arial" w:cs="Arial"/>
      <w:sz w:val="24"/>
      <w:szCs w:val="24"/>
    </w:rPr>
  </w:style>
  <w:style w:type="paragraph" w:styleId="TableofAuthorities">
    <w:name w:val="table of authorities"/>
    <w:next w:val="Normal"/>
    <w:rsid w:val="000F22A8"/>
    <w:pPr>
      <w:ind w:left="220" w:hanging="220"/>
    </w:pPr>
    <w:rPr>
      <w:sz w:val="22"/>
      <w:szCs w:val="24"/>
    </w:rPr>
  </w:style>
  <w:style w:type="paragraph" w:styleId="TableofFigures">
    <w:name w:val="table of figures"/>
    <w:next w:val="Normal"/>
    <w:rsid w:val="000F22A8"/>
    <w:pPr>
      <w:ind w:left="440" w:hanging="440"/>
    </w:pPr>
    <w:rPr>
      <w:sz w:val="22"/>
      <w:szCs w:val="24"/>
    </w:rPr>
  </w:style>
  <w:style w:type="paragraph" w:styleId="Title">
    <w:name w:val="Title"/>
    <w:qFormat/>
    <w:rsid w:val="000F22A8"/>
    <w:pPr>
      <w:spacing w:before="240" w:after="60"/>
      <w:jc w:val="center"/>
    </w:pPr>
    <w:rPr>
      <w:rFonts w:ascii="Arial" w:hAnsi="Arial" w:cs="Arial"/>
      <w:b/>
      <w:bCs/>
      <w:kern w:val="28"/>
      <w:sz w:val="32"/>
      <w:szCs w:val="32"/>
    </w:rPr>
  </w:style>
  <w:style w:type="paragraph" w:styleId="TOAHeading">
    <w:name w:val="toa heading"/>
    <w:next w:val="Normal"/>
    <w:rsid w:val="000F22A8"/>
    <w:pPr>
      <w:spacing w:before="120"/>
    </w:pPr>
    <w:rPr>
      <w:rFonts w:ascii="Arial" w:hAnsi="Arial" w:cs="Arial"/>
      <w:b/>
      <w:bCs/>
      <w:sz w:val="24"/>
      <w:szCs w:val="24"/>
    </w:rPr>
  </w:style>
  <w:style w:type="paragraph" w:styleId="BodyTextFirstIndent">
    <w:name w:val="Body Text First Indent"/>
    <w:basedOn w:val="BodyText"/>
    <w:rsid w:val="000F22A8"/>
    <w:pPr>
      <w:ind w:firstLine="210"/>
    </w:pPr>
  </w:style>
  <w:style w:type="paragraph" w:styleId="BodyTextFirstIndent2">
    <w:name w:val="Body Text First Indent 2"/>
    <w:basedOn w:val="BodyTextIndent"/>
    <w:rsid w:val="000F22A8"/>
    <w:pPr>
      <w:ind w:firstLine="210"/>
    </w:pPr>
  </w:style>
  <w:style w:type="character" w:styleId="CommentReference">
    <w:name w:val="annotation reference"/>
    <w:basedOn w:val="DefaultParagraphFont"/>
    <w:rsid w:val="000F22A8"/>
    <w:rPr>
      <w:sz w:val="16"/>
      <w:szCs w:val="16"/>
    </w:rPr>
  </w:style>
  <w:style w:type="character" w:styleId="Emphasis">
    <w:name w:val="Emphasis"/>
    <w:basedOn w:val="DefaultParagraphFont"/>
    <w:qFormat/>
    <w:rsid w:val="000F22A8"/>
    <w:rPr>
      <w:i/>
      <w:iCs/>
    </w:rPr>
  </w:style>
  <w:style w:type="character" w:styleId="EndnoteReference">
    <w:name w:val="endnote reference"/>
    <w:basedOn w:val="DefaultParagraphFont"/>
    <w:rsid w:val="000F22A8"/>
    <w:rPr>
      <w:vertAlign w:val="superscript"/>
    </w:rPr>
  </w:style>
  <w:style w:type="character" w:styleId="FollowedHyperlink">
    <w:name w:val="FollowedHyperlink"/>
    <w:basedOn w:val="DefaultParagraphFont"/>
    <w:rsid w:val="000F22A8"/>
    <w:rPr>
      <w:color w:val="800080"/>
      <w:u w:val="single"/>
    </w:rPr>
  </w:style>
  <w:style w:type="character" w:styleId="FootnoteReference">
    <w:name w:val="footnote reference"/>
    <w:basedOn w:val="DefaultParagraphFont"/>
    <w:rsid w:val="000F22A8"/>
    <w:rPr>
      <w:vertAlign w:val="superscript"/>
    </w:rPr>
  </w:style>
  <w:style w:type="character" w:styleId="HTMLAcronym">
    <w:name w:val="HTML Acronym"/>
    <w:basedOn w:val="DefaultParagraphFont"/>
    <w:rsid w:val="000F22A8"/>
  </w:style>
  <w:style w:type="character" w:styleId="HTMLCite">
    <w:name w:val="HTML Cite"/>
    <w:basedOn w:val="DefaultParagraphFont"/>
    <w:rsid w:val="000F22A8"/>
    <w:rPr>
      <w:i/>
      <w:iCs/>
    </w:rPr>
  </w:style>
  <w:style w:type="character" w:styleId="HTMLCode">
    <w:name w:val="HTML Code"/>
    <w:basedOn w:val="DefaultParagraphFont"/>
    <w:rsid w:val="000F22A8"/>
    <w:rPr>
      <w:rFonts w:ascii="Courier New" w:hAnsi="Courier New" w:cs="Courier New"/>
      <w:sz w:val="20"/>
      <w:szCs w:val="20"/>
    </w:rPr>
  </w:style>
  <w:style w:type="character" w:styleId="HTMLDefinition">
    <w:name w:val="HTML Definition"/>
    <w:basedOn w:val="DefaultParagraphFont"/>
    <w:rsid w:val="000F22A8"/>
    <w:rPr>
      <w:i/>
      <w:iCs/>
    </w:rPr>
  </w:style>
  <w:style w:type="character" w:styleId="HTMLKeyboard">
    <w:name w:val="HTML Keyboard"/>
    <w:basedOn w:val="DefaultParagraphFont"/>
    <w:rsid w:val="000F22A8"/>
    <w:rPr>
      <w:rFonts w:ascii="Courier New" w:hAnsi="Courier New" w:cs="Courier New"/>
      <w:sz w:val="20"/>
      <w:szCs w:val="20"/>
    </w:rPr>
  </w:style>
  <w:style w:type="character" w:styleId="HTMLSample">
    <w:name w:val="HTML Sample"/>
    <w:basedOn w:val="DefaultParagraphFont"/>
    <w:rsid w:val="000F22A8"/>
    <w:rPr>
      <w:rFonts w:ascii="Courier New" w:hAnsi="Courier New" w:cs="Courier New"/>
    </w:rPr>
  </w:style>
  <w:style w:type="character" w:styleId="HTMLTypewriter">
    <w:name w:val="HTML Typewriter"/>
    <w:basedOn w:val="DefaultParagraphFont"/>
    <w:rsid w:val="000F22A8"/>
    <w:rPr>
      <w:rFonts w:ascii="Courier New" w:hAnsi="Courier New" w:cs="Courier New"/>
      <w:sz w:val="20"/>
      <w:szCs w:val="20"/>
    </w:rPr>
  </w:style>
  <w:style w:type="character" w:styleId="HTMLVariable">
    <w:name w:val="HTML Variable"/>
    <w:basedOn w:val="DefaultParagraphFont"/>
    <w:rsid w:val="000F22A8"/>
    <w:rPr>
      <w:i/>
      <w:iCs/>
    </w:rPr>
  </w:style>
  <w:style w:type="character" w:styleId="Hyperlink">
    <w:name w:val="Hyperlink"/>
    <w:basedOn w:val="DefaultParagraphFont"/>
    <w:rsid w:val="000F22A8"/>
    <w:rPr>
      <w:color w:val="0000FF"/>
      <w:u w:val="single"/>
    </w:rPr>
  </w:style>
  <w:style w:type="character" w:styleId="LineNumber">
    <w:name w:val="line number"/>
    <w:basedOn w:val="OPCCharBase"/>
    <w:uiPriority w:val="99"/>
    <w:unhideWhenUsed/>
    <w:rsid w:val="00D00016"/>
    <w:rPr>
      <w:sz w:val="16"/>
    </w:rPr>
  </w:style>
  <w:style w:type="paragraph" w:styleId="MacroText">
    <w:name w:val="macro"/>
    <w:rsid w:val="000F22A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F22A8"/>
  </w:style>
  <w:style w:type="character" w:styleId="Strong">
    <w:name w:val="Strong"/>
    <w:basedOn w:val="DefaultParagraphFont"/>
    <w:qFormat/>
    <w:rsid w:val="000F22A8"/>
    <w:rPr>
      <w:b/>
      <w:bCs/>
    </w:rPr>
  </w:style>
  <w:style w:type="paragraph" w:styleId="TOC1">
    <w:name w:val="toc 1"/>
    <w:basedOn w:val="OPCParaBase"/>
    <w:next w:val="Normal"/>
    <w:uiPriority w:val="39"/>
    <w:unhideWhenUsed/>
    <w:rsid w:val="00D0001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0001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001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0001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000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000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000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000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0016"/>
    <w:pPr>
      <w:keepLines/>
      <w:tabs>
        <w:tab w:val="right" w:pos="7088"/>
      </w:tabs>
      <w:spacing w:before="80" w:line="240" w:lineRule="auto"/>
      <w:ind w:left="851" w:right="567"/>
    </w:pPr>
    <w:rPr>
      <w:i/>
      <w:kern w:val="28"/>
      <w:sz w:val="20"/>
    </w:rPr>
  </w:style>
  <w:style w:type="paragraph" w:customStyle="1" w:styleId="CTA-">
    <w:name w:val="CTA -"/>
    <w:basedOn w:val="OPCParaBase"/>
    <w:rsid w:val="00D00016"/>
    <w:pPr>
      <w:spacing w:before="60" w:line="240" w:lineRule="atLeast"/>
      <w:ind w:left="85" w:hanging="85"/>
    </w:pPr>
    <w:rPr>
      <w:sz w:val="20"/>
    </w:rPr>
  </w:style>
  <w:style w:type="paragraph" w:customStyle="1" w:styleId="CTA--">
    <w:name w:val="CTA --"/>
    <w:basedOn w:val="OPCParaBase"/>
    <w:next w:val="Normal"/>
    <w:rsid w:val="00D00016"/>
    <w:pPr>
      <w:spacing w:before="60" w:line="240" w:lineRule="atLeast"/>
      <w:ind w:left="142" w:hanging="142"/>
    </w:pPr>
    <w:rPr>
      <w:sz w:val="20"/>
    </w:rPr>
  </w:style>
  <w:style w:type="paragraph" w:customStyle="1" w:styleId="CTA---">
    <w:name w:val="CTA ---"/>
    <w:basedOn w:val="OPCParaBase"/>
    <w:next w:val="Normal"/>
    <w:rsid w:val="00D00016"/>
    <w:pPr>
      <w:spacing w:before="60" w:line="240" w:lineRule="atLeast"/>
      <w:ind w:left="198" w:hanging="198"/>
    </w:pPr>
    <w:rPr>
      <w:sz w:val="20"/>
    </w:rPr>
  </w:style>
  <w:style w:type="paragraph" w:customStyle="1" w:styleId="CTA----">
    <w:name w:val="CTA ----"/>
    <w:basedOn w:val="OPCParaBase"/>
    <w:next w:val="Normal"/>
    <w:rsid w:val="00D00016"/>
    <w:pPr>
      <w:spacing w:before="60" w:line="240" w:lineRule="atLeast"/>
      <w:ind w:left="255" w:hanging="255"/>
    </w:pPr>
    <w:rPr>
      <w:sz w:val="20"/>
    </w:rPr>
  </w:style>
  <w:style w:type="paragraph" w:customStyle="1" w:styleId="CTA1a">
    <w:name w:val="CTA 1(a)"/>
    <w:basedOn w:val="OPCParaBase"/>
    <w:rsid w:val="00D00016"/>
    <w:pPr>
      <w:tabs>
        <w:tab w:val="right" w:pos="414"/>
      </w:tabs>
      <w:spacing w:before="40" w:line="240" w:lineRule="atLeast"/>
      <w:ind w:left="675" w:hanging="675"/>
    </w:pPr>
    <w:rPr>
      <w:sz w:val="20"/>
    </w:rPr>
  </w:style>
  <w:style w:type="paragraph" w:customStyle="1" w:styleId="CTA1ai">
    <w:name w:val="CTA 1(a)(i)"/>
    <w:basedOn w:val="OPCParaBase"/>
    <w:rsid w:val="00D00016"/>
    <w:pPr>
      <w:tabs>
        <w:tab w:val="right" w:pos="1004"/>
      </w:tabs>
      <w:spacing w:before="40" w:line="240" w:lineRule="atLeast"/>
      <w:ind w:left="1253" w:hanging="1253"/>
    </w:pPr>
    <w:rPr>
      <w:sz w:val="20"/>
    </w:rPr>
  </w:style>
  <w:style w:type="paragraph" w:customStyle="1" w:styleId="CTA2a">
    <w:name w:val="CTA 2(a)"/>
    <w:basedOn w:val="OPCParaBase"/>
    <w:rsid w:val="00D00016"/>
    <w:pPr>
      <w:tabs>
        <w:tab w:val="right" w:pos="482"/>
      </w:tabs>
      <w:spacing w:before="40" w:line="240" w:lineRule="atLeast"/>
      <w:ind w:left="748" w:hanging="748"/>
    </w:pPr>
    <w:rPr>
      <w:sz w:val="20"/>
    </w:rPr>
  </w:style>
  <w:style w:type="paragraph" w:customStyle="1" w:styleId="CTA2ai">
    <w:name w:val="CTA 2(a)(i)"/>
    <w:basedOn w:val="OPCParaBase"/>
    <w:rsid w:val="00D00016"/>
    <w:pPr>
      <w:tabs>
        <w:tab w:val="right" w:pos="1089"/>
      </w:tabs>
      <w:spacing w:before="40" w:line="240" w:lineRule="atLeast"/>
      <w:ind w:left="1327" w:hanging="1327"/>
    </w:pPr>
    <w:rPr>
      <w:sz w:val="20"/>
    </w:rPr>
  </w:style>
  <w:style w:type="paragraph" w:customStyle="1" w:styleId="CTA3a">
    <w:name w:val="CTA 3(a)"/>
    <w:basedOn w:val="OPCParaBase"/>
    <w:rsid w:val="00D00016"/>
    <w:pPr>
      <w:tabs>
        <w:tab w:val="right" w:pos="556"/>
      </w:tabs>
      <w:spacing w:before="40" w:line="240" w:lineRule="atLeast"/>
      <w:ind w:left="805" w:hanging="805"/>
    </w:pPr>
    <w:rPr>
      <w:sz w:val="20"/>
    </w:rPr>
  </w:style>
  <w:style w:type="paragraph" w:customStyle="1" w:styleId="CTA3ai">
    <w:name w:val="CTA 3(a)(i)"/>
    <w:basedOn w:val="OPCParaBase"/>
    <w:rsid w:val="00D00016"/>
    <w:pPr>
      <w:tabs>
        <w:tab w:val="right" w:pos="1140"/>
      </w:tabs>
      <w:spacing w:before="40" w:line="240" w:lineRule="atLeast"/>
      <w:ind w:left="1361" w:hanging="1361"/>
    </w:pPr>
    <w:rPr>
      <w:sz w:val="20"/>
    </w:rPr>
  </w:style>
  <w:style w:type="paragraph" w:customStyle="1" w:styleId="CTA4a">
    <w:name w:val="CTA 4(a)"/>
    <w:basedOn w:val="OPCParaBase"/>
    <w:rsid w:val="00D00016"/>
    <w:pPr>
      <w:tabs>
        <w:tab w:val="right" w:pos="624"/>
      </w:tabs>
      <w:spacing w:before="40" w:line="240" w:lineRule="atLeast"/>
      <w:ind w:left="873" w:hanging="873"/>
    </w:pPr>
    <w:rPr>
      <w:sz w:val="20"/>
    </w:rPr>
  </w:style>
  <w:style w:type="paragraph" w:customStyle="1" w:styleId="CTA4ai">
    <w:name w:val="CTA 4(a)(i)"/>
    <w:basedOn w:val="OPCParaBase"/>
    <w:rsid w:val="00D00016"/>
    <w:pPr>
      <w:tabs>
        <w:tab w:val="right" w:pos="1213"/>
      </w:tabs>
      <w:spacing w:before="40" w:line="240" w:lineRule="atLeast"/>
      <w:ind w:left="1452" w:hanging="1452"/>
    </w:pPr>
    <w:rPr>
      <w:sz w:val="20"/>
    </w:rPr>
  </w:style>
  <w:style w:type="paragraph" w:customStyle="1" w:styleId="CTACAPS">
    <w:name w:val="CTA CAPS"/>
    <w:basedOn w:val="OPCParaBase"/>
    <w:rsid w:val="00D00016"/>
    <w:pPr>
      <w:spacing w:before="60" w:line="240" w:lineRule="atLeast"/>
    </w:pPr>
    <w:rPr>
      <w:sz w:val="20"/>
    </w:rPr>
  </w:style>
  <w:style w:type="paragraph" w:customStyle="1" w:styleId="CTAright">
    <w:name w:val="CTA right"/>
    <w:basedOn w:val="OPCParaBase"/>
    <w:rsid w:val="00D00016"/>
    <w:pPr>
      <w:spacing w:before="60" w:line="240" w:lineRule="auto"/>
      <w:jc w:val="right"/>
    </w:pPr>
    <w:rPr>
      <w:sz w:val="20"/>
    </w:rPr>
  </w:style>
  <w:style w:type="paragraph" w:customStyle="1" w:styleId="ActHead1">
    <w:name w:val="ActHead 1"/>
    <w:aliases w:val="c"/>
    <w:basedOn w:val="OPCParaBase"/>
    <w:next w:val="Normal"/>
    <w:qFormat/>
    <w:rsid w:val="00D000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00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00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00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00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00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00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00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0016"/>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D00016"/>
  </w:style>
  <w:style w:type="paragraph" w:customStyle="1" w:styleId="OPCParaBase">
    <w:name w:val="OPCParaBase"/>
    <w:qFormat/>
    <w:rsid w:val="00D00016"/>
    <w:pPr>
      <w:spacing w:line="260" w:lineRule="atLeast"/>
    </w:pPr>
    <w:rPr>
      <w:sz w:val="22"/>
    </w:rPr>
  </w:style>
  <w:style w:type="paragraph" w:customStyle="1" w:styleId="ENoteTTiSub">
    <w:name w:val="ENoteTTiSub"/>
    <w:aliases w:val="enttis"/>
    <w:basedOn w:val="OPCParaBase"/>
    <w:rsid w:val="00D00016"/>
    <w:pPr>
      <w:keepNext/>
      <w:spacing w:before="60" w:line="240" w:lineRule="atLeast"/>
      <w:ind w:left="340"/>
    </w:pPr>
    <w:rPr>
      <w:sz w:val="16"/>
    </w:rPr>
  </w:style>
  <w:style w:type="paragraph" w:customStyle="1" w:styleId="SubDivisionMigration">
    <w:name w:val="SubDivisionMigration"/>
    <w:aliases w:val="sdm"/>
    <w:basedOn w:val="OPCParaBase"/>
    <w:rsid w:val="00D000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0016"/>
    <w:pPr>
      <w:keepNext/>
      <w:keepLines/>
      <w:spacing w:before="240" w:line="240" w:lineRule="auto"/>
      <w:ind w:left="1134" w:hanging="1134"/>
    </w:pPr>
    <w:rPr>
      <w:b/>
      <w:sz w:val="28"/>
    </w:rPr>
  </w:style>
  <w:style w:type="numbering" w:styleId="111111">
    <w:name w:val="Outline List 2"/>
    <w:basedOn w:val="NoList"/>
    <w:rsid w:val="000F22A8"/>
    <w:pPr>
      <w:numPr>
        <w:numId w:val="13"/>
      </w:numPr>
    </w:pPr>
  </w:style>
  <w:style w:type="numbering" w:styleId="1ai">
    <w:name w:val="Outline List 1"/>
    <w:basedOn w:val="NoList"/>
    <w:rsid w:val="000F22A8"/>
    <w:pPr>
      <w:numPr>
        <w:numId w:val="14"/>
      </w:numPr>
    </w:pPr>
  </w:style>
  <w:style w:type="numbering" w:styleId="ArticleSection">
    <w:name w:val="Outline List 3"/>
    <w:basedOn w:val="NoList"/>
    <w:rsid w:val="000F22A8"/>
    <w:pPr>
      <w:numPr>
        <w:numId w:val="15"/>
      </w:numPr>
    </w:pPr>
  </w:style>
  <w:style w:type="table" w:styleId="Table3Deffects1">
    <w:name w:val="Table 3D effects 1"/>
    <w:basedOn w:val="TableNormal"/>
    <w:rsid w:val="000F22A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F22A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F22A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F22A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F22A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F22A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F22A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F22A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F22A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F22A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F22A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F22A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F22A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F22A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22A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22A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F22A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22A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F22A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F22A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F22A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F22A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F22A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F22A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F22A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F22A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F22A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F22A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F22A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F22A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F22A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F22A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F22A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F22A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F22A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F22A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F22A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F22A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F22A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F22A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F22A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F22A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F22A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F22A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D00016"/>
    <w:rPr>
      <w:sz w:val="16"/>
    </w:rPr>
  </w:style>
  <w:style w:type="paragraph" w:customStyle="1" w:styleId="noteToPara">
    <w:name w:val="noteToPara"/>
    <w:aliases w:val="ntp"/>
    <w:basedOn w:val="OPCParaBase"/>
    <w:rsid w:val="00D00016"/>
    <w:pPr>
      <w:spacing w:before="122" w:line="198" w:lineRule="exact"/>
      <w:ind w:left="2353" w:hanging="709"/>
    </w:pPr>
    <w:rPr>
      <w:sz w:val="18"/>
    </w:rPr>
  </w:style>
  <w:style w:type="paragraph" w:customStyle="1" w:styleId="WRStyle">
    <w:name w:val="WR Style"/>
    <w:aliases w:val="WR"/>
    <w:basedOn w:val="OPCParaBase"/>
    <w:rsid w:val="00D00016"/>
    <w:pPr>
      <w:spacing w:before="240" w:line="240" w:lineRule="auto"/>
      <w:ind w:left="284" w:hanging="284"/>
    </w:pPr>
    <w:rPr>
      <w:b/>
      <w:i/>
      <w:kern w:val="28"/>
      <w:sz w:val="24"/>
    </w:rPr>
  </w:style>
  <w:style w:type="character" w:customStyle="1" w:styleId="FooterChar">
    <w:name w:val="Footer Char"/>
    <w:basedOn w:val="DefaultParagraphFont"/>
    <w:link w:val="Footer"/>
    <w:rsid w:val="00D00016"/>
    <w:rPr>
      <w:sz w:val="22"/>
      <w:szCs w:val="24"/>
    </w:rPr>
  </w:style>
  <w:style w:type="table" w:customStyle="1" w:styleId="CFlag">
    <w:name w:val="CFlag"/>
    <w:basedOn w:val="TableNormal"/>
    <w:uiPriority w:val="99"/>
    <w:rsid w:val="00D0001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D000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0016"/>
    <w:pPr>
      <w:pBdr>
        <w:top w:val="single" w:sz="4" w:space="1" w:color="auto"/>
      </w:pBdr>
      <w:spacing w:before="360"/>
      <w:ind w:right="397"/>
      <w:jc w:val="both"/>
    </w:pPr>
  </w:style>
  <w:style w:type="paragraph" w:customStyle="1" w:styleId="ENotesHeading1">
    <w:name w:val="ENotesHeading 1"/>
    <w:aliases w:val="Enh1"/>
    <w:basedOn w:val="OPCParaBase"/>
    <w:next w:val="Normal"/>
    <w:rsid w:val="00D00016"/>
    <w:pPr>
      <w:spacing w:before="120"/>
      <w:outlineLvl w:val="1"/>
    </w:pPr>
    <w:rPr>
      <w:b/>
      <w:sz w:val="28"/>
      <w:szCs w:val="28"/>
    </w:rPr>
  </w:style>
  <w:style w:type="paragraph" w:customStyle="1" w:styleId="ENotesHeading2">
    <w:name w:val="ENotesHeading 2"/>
    <w:aliases w:val="Enh2,ENh2"/>
    <w:basedOn w:val="OPCParaBase"/>
    <w:next w:val="Normal"/>
    <w:rsid w:val="00D00016"/>
    <w:pPr>
      <w:spacing w:before="120" w:after="120"/>
      <w:outlineLvl w:val="2"/>
    </w:pPr>
    <w:rPr>
      <w:b/>
      <w:sz w:val="24"/>
      <w:szCs w:val="28"/>
    </w:rPr>
  </w:style>
  <w:style w:type="paragraph" w:customStyle="1" w:styleId="CompiledActNo">
    <w:name w:val="CompiledActNo"/>
    <w:basedOn w:val="OPCParaBase"/>
    <w:next w:val="Normal"/>
    <w:rsid w:val="00D00016"/>
    <w:rPr>
      <w:b/>
      <w:sz w:val="24"/>
      <w:szCs w:val="24"/>
    </w:rPr>
  </w:style>
  <w:style w:type="paragraph" w:customStyle="1" w:styleId="ENotesText">
    <w:name w:val="ENotesText"/>
    <w:aliases w:val="Ent,ENt"/>
    <w:basedOn w:val="OPCParaBase"/>
    <w:next w:val="Normal"/>
    <w:rsid w:val="00D00016"/>
    <w:pPr>
      <w:spacing w:before="120"/>
    </w:pPr>
  </w:style>
  <w:style w:type="paragraph" w:customStyle="1" w:styleId="CompiledMadeUnder">
    <w:name w:val="CompiledMadeUnder"/>
    <w:basedOn w:val="OPCParaBase"/>
    <w:next w:val="Normal"/>
    <w:rsid w:val="00D00016"/>
    <w:rPr>
      <w:i/>
      <w:sz w:val="24"/>
      <w:szCs w:val="24"/>
    </w:rPr>
  </w:style>
  <w:style w:type="paragraph" w:customStyle="1" w:styleId="Paragraphsub-sub-sub">
    <w:name w:val="Paragraph(sub-sub-sub)"/>
    <w:aliases w:val="aaaa"/>
    <w:basedOn w:val="OPCParaBase"/>
    <w:rsid w:val="00D000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00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00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00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00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00016"/>
    <w:pPr>
      <w:spacing w:before="60" w:line="240" w:lineRule="auto"/>
    </w:pPr>
    <w:rPr>
      <w:rFonts w:cs="Arial"/>
      <w:sz w:val="20"/>
      <w:szCs w:val="22"/>
    </w:rPr>
  </w:style>
  <w:style w:type="paragraph" w:customStyle="1" w:styleId="ActHead10">
    <w:name w:val="ActHead 10"/>
    <w:aliases w:val="sp"/>
    <w:basedOn w:val="OPCParaBase"/>
    <w:next w:val="ActHead3"/>
    <w:rsid w:val="00D0001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0001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00016"/>
    <w:pPr>
      <w:keepNext/>
      <w:spacing w:before="60" w:line="240" w:lineRule="atLeast"/>
    </w:pPr>
    <w:rPr>
      <w:b/>
      <w:sz w:val="20"/>
    </w:rPr>
  </w:style>
  <w:style w:type="paragraph" w:customStyle="1" w:styleId="NoteToSubpara">
    <w:name w:val="NoteToSubpara"/>
    <w:aliases w:val="nts"/>
    <w:basedOn w:val="OPCParaBase"/>
    <w:rsid w:val="00D00016"/>
    <w:pPr>
      <w:spacing w:before="40" w:line="198" w:lineRule="exact"/>
      <w:ind w:left="2835" w:hanging="709"/>
    </w:pPr>
    <w:rPr>
      <w:sz w:val="18"/>
    </w:rPr>
  </w:style>
  <w:style w:type="paragraph" w:customStyle="1" w:styleId="ENoteTableHeading">
    <w:name w:val="ENoteTableHeading"/>
    <w:aliases w:val="enth"/>
    <w:basedOn w:val="OPCParaBase"/>
    <w:rsid w:val="00D00016"/>
    <w:pPr>
      <w:keepNext/>
      <w:spacing w:before="60" w:line="240" w:lineRule="atLeast"/>
    </w:pPr>
    <w:rPr>
      <w:rFonts w:ascii="Arial" w:hAnsi="Arial"/>
      <w:b/>
      <w:sz w:val="16"/>
    </w:rPr>
  </w:style>
  <w:style w:type="paragraph" w:customStyle="1" w:styleId="ENoteTTi">
    <w:name w:val="ENoteTTi"/>
    <w:aliases w:val="entti"/>
    <w:basedOn w:val="OPCParaBase"/>
    <w:rsid w:val="00D00016"/>
    <w:pPr>
      <w:keepNext/>
      <w:spacing w:before="60" w:line="240" w:lineRule="atLeast"/>
      <w:ind w:left="170"/>
    </w:pPr>
    <w:rPr>
      <w:sz w:val="16"/>
    </w:rPr>
  </w:style>
  <w:style w:type="paragraph" w:customStyle="1" w:styleId="ENoteTTIndentHeading">
    <w:name w:val="ENoteTTIndentHeading"/>
    <w:aliases w:val="enTTHi"/>
    <w:basedOn w:val="OPCParaBase"/>
    <w:rsid w:val="00D000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0016"/>
    <w:pPr>
      <w:spacing w:before="60" w:line="240" w:lineRule="atLeast"/>
    </w:pPr>
    <w:rPr>
      <w:sz w:val="16"/>
    </w:rPr>
  </w:style>
  <w:style w:type="paragraph" w:customStyle="1" w:styleId="MadeunderText">
    <w:name w:val="MadeunderText"/>
    <w:basedOn w:val="OPCParaBase"/>
    <w:next w:val="CompiledMadeUnder"/>
    <w:rsid w:val="00D00016"/>
    <w:pPr>
      <w:spacing w:before="240"/>
    </w:pPr>
    <w:rPr>
      <w:sz w:val="24"/>
      <w:szCs w:val="24"/>
    </w:rPr>
  </w:style>
  <w:style w:type="paragraph" w:customStyle="1" w:styleId="ENotesHeading3">
    <w:name w:val="ENotesHeading 3"/>
    <w:aliases w:val="Enh3"/>
    <w:basedOn w:val="OPCParaBase"/>
    <w:next w:val="Normal"/>
    <w:rsid w:val="00D00016"/>
    <w:pPr>
      <w:keepNext/>
      <w:spacing w:before="120" w:line="240" w:lineRule="auto"/>
    </w:pPr>
    <w:rPr>
      <w:b/>
      <w:szCs w:val="24"/>
    </w:rPr>
  </w:style>
  <w:style w:type="paragraph" w:customStyle="1" w:styleId="SubPartCASA">
    <w:name w:val="SubPart(CASA)"/>
    <w:aliases w:val="csp"/>
    <w:basedOn w:val="OPCParaBase"/>
    <w:next w:val="ActHead3"/>
    <w:rsid w:val="00D00016"/>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9F46AC"/>
    <w:rPr>
      <w:sz w:val="22"/>
    </w:rPr>
  </w:style>
  <w:style w:type="character" w:customStyle="1" w:styleId="paragraphChar">
    <w:name w:val="paragraph Char"/>
    <w:aliases w:val="a Char"/>
    <w:basedOn w:val="DefaultParagraphFont"/>
    <w:link w:val="paragraph"/>
    <w:rsid w:val="009F46AC"/>
    <w:rPr>
      <w:sz w:val="22"/>
    </w:rPr>
  </w:style>
  <w:style w:type="character" w:customStyle="1" w:styleId="ActHead5Char">
    <w:name w:val="ActHead 5 Char"/>
    <w:aliases w:val="s Char"/>
    <w:link w:val="ActHead5"/>
    <w:rsid w:val="009F46AC"/>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0EE3-E226-447A-9053-C397AF4E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46</Pages>
  <Words>8916</Words>
  <Characters>44851</Characters>
  <Application>Microsoft Office Word</Application>
  <DocSecurity>0</DocSecurity>
  <PresentationFormat/>
  <Lines>1257</Lines>
  <Paragraphs>708</Paragraphs>
  <ScaleCrop>false</ScaleCrop>
  <HeadingPairs>
    <vt:vector size="2" baseType="variant">
      <vt:variant>
        <vt:lpstr>Title</vt:lpstr>
      </vt:variant>
      <vt:variant>
        <vt:i4>1</vt:i4>
      </vt:variant>
    </vt:vector>
  </HeadingPairs>
  <TitlesOfParts>
    <vt:vector size="1" baseType="lpstr">
      <vt:lpstr>Australian Participants in British Nuclear Tests (Treatment) Act 2006</vt:lpstr>
    </vt:vector>
  </TitlesOfParts>
  <Manager/>
  <Company/>
  <LinksUpToDate>false</LinksUpToDate>
  <CharactersWithSpaces>53441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Participants in British Nuclear Tests (Treatment) Act 2006</dc:title>
  <dc:subject/>
  <dc:creator/>
  <cp:keywords/>
  <dc:description/>
  <cp:lastModifiedBy/>
  <cp:revision>1</cp:revision>
  <cp:lastPrinted>2013-08-22T05:04:00Z</cp:lastPrinted>
  <dcterms:created xsi:type="dcterms:W3CDTF">2013-08-22T05:20:00Z</dcterms:created>
  <dcterms:modified xsi:type="dcterms:W3CDTF">2013-08-22T05:20:00Z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Australian Participants in British Nuclear Tests (Treatment) Act 2006</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